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1D48A0" w:rsidRDefault="00761B5C" w:rsidP="00192209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D48A0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1D48A0" w:rsidRDefault="00761B5C" w:rsidP="00192209">
      <w:pPr>
        <w:jc w:val="center"/>
        <w:rPr>
          <w:rFonts w:ascii="PT Astra Serif" w:hAnsi="PT Astra Serif"/>
          <w:b/>
          <w:bCs/>
          <w:szCs w:val="28"/>
        </w:rPr>
      </w:pPr>
      <w:r w:rsidRPr="001D48A0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1D48A0" w:rsidRDefault="00761B5C" w:rsidP="00192209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D48A0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1D48A0" w:rsidRDefault="00761B5C" w:rsidP="00192209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D48A0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1D48A0" w:rsidRDefault="00761B5C" w:rsidP="00192209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1D48A0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0E2A1901" w:rsidR="00761B5C" w:rsidRPr="001D48A0" w:rsidRDefault="00761B5C" w:rsidP="00192209">
      <w:pPr>
        <w:jc w:val="center"/>
        <w:rPr>
          <w:rFonts w:ascii="PT Astra Serif" w:hAnsi="PT Astra Serif"/>
          <w:bCs/>
          <w:szCs w:val="28"/>
        </w:rPr>
      </w:pPr>
    </w:p>
    <w:p w14:paraId="000DE780" w14:textId="77777777" w:rsidR="001E23BF" w:rsidRPr="001D48A0" w:rsidRDefault="001E23BF" w:rsidP="00192209">
      <w:pPr>
        <w:jc w:val="center"/>
        <w:rPr>
          <w:rFonts w:ascii="PT Astra Serif" w:hAnsi="PT Astra Serif"/>
          <w:bCs/>
          <w:szCs w:val="28"/>
        </w:rPr>
      </w:pPr>
    </w:p>
    <w:p w14:paraId="2D3E69EB" w14:textId="77777777" w:rsidR="00FB1BED" w:rsidRPr="0035526D" w:rsidRDefault="00FB1BED" w:rsidP="00FB1BED">
      <w:pPr>
        <w:ind w:firstLine="700"/>
        <w:jc w:val="both"/>
        <w:rPr>
          <w:rFonts w:ascii="PT Astra Serif" w:hAnsi="PT Astra Serif"/>
          <w:szCs w:val="28"/>
        </w:rPr>
      </w:pPr>
      <w:r w:rsidRPr="008C131C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2026 год составит </w:t>
      </w:r>
      <w:r w:rsidRPr="0035526D">
        <w:rPr>
          <w:rFonts w:ascii="PT Astra Serif" w:hAnsi="PT Astra Serif"/>
          <w:szCs w:val="28"/>
        </w:rPr>
        <w:t xml:space="preserve">200213,5 млн рублей, или на 1073,8 млн рублей выше объема, установленном законом Саратовской области </w:t>
      </w:r>
      <w:r w:rsidRPr="0035526D">
        <w:rPr>
          <w:rFonts w:ascii="PT Astra Serif" w:hAnsi="PT Astra Serif"/>
          <w:szCs w:val="28"/>
        </w:rPr>
        <w:br/>
        <w:t>«Об областном бюджете на 2026 год и на плановый период 2027 и 2028 годов» от 9 декабря 2025 года № 95-ЗСО в действующей редакции (далее – Закон).</w:t>
      </w:r>
    </w:p>
    <w:p w14:paraId="4E7224C0" w14:textId="0688E7CD" w:rsidR="00FB1BED" w:rsidRPr="0035526D" w:rsidRDefault="00FB1BED" w:rsidP="00FB1BED">
      <w:pPr>
        <w:ind w:firstLine="700"/>
        <w:jc w:val="both"/>
        <w:rPr>
          <w:rFonts w:ascii="PT Astra Serif" w:hAnsi="PT Astra Serif"/>
          <w:szCs w:val="28"/>
        </w:rPr>
      </w:pPr>
      <w:r w:rsidRPr="0035526D">
        <w:rPr>
          <w:rFonts w:ascii="PT Astra Serif" w:hAnsi="PT Astra Serif"/>
          <w:szCs w:val="28"/>
        </w:rPr>
        <w:t>Общий объем расходов составит 225939,6 млн рублей, что на 1151,8</w:t>
      </w:r>
      <w:r>
        <w:rPr>
          <w:rFonts w:ascii="PT Astra Serif" w:hAnsi="PT Astra Serif"/>
          <w:szCs w:val="28"/>
          <w:lang w:val="en-US"/>
        </w:rPr>
        <w:t> </w:t>
      </w:r>
      <w:r w:rsidRPr="0035526D">
        <w:rPr>
          <w:rFonts w:ascii="PT Astra Serif" w:hAnsi="PT Astra Serif"/>
          <w:szCs w:val="28"/>
        </w:rPr>
        <w:t>млн рублей выше объема, установленного Законом. </w:t>
      </w:r>
    </w:p>
    <w:p w14:paraId="0BF8C56D" w14:textId="77777777" w:rsidR="00FB1BED" w:rsidRPr="0035526D" w:rsidRDefault="00FB1BED" w:rsidP="00FB1BED">
      <w:pPr>
        <w:ind w:firstLine="700"/>
        <w:jc w:val="both"/>
        <w:rPr>
          <w:rFonts w:ascii="PT Astra Serif" w:hAnsi="PT Astra Serif"/>
          <w:szCs w:val="28"/>
        </w:rPr>
      </w:pPr>
      <w:r w:rsidRPr="0035526D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35526D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35526D">
        <w:rPr>
          <w:rFonts w:ascii="PT Astra Serif" w:hAnsi="PT Astra Serif"/>
          <w:szCs w:val="28"/>
        </w:rPr>
        <w:t>дефицита областного бюджета составят 25726,1 млн рублей, что на 78,0 млн рублей выше объема, установленного Законом.</w:t>
      </w:r>
    </w:p>
    <w:p w14:paraId="61BA9ABF" w14:textId="77777777" w:rsidR="00FB1BED" w:rsidRPr="0035526D" w:rsidRDefault="00FB1BED" w:rsidP="00FB1BED">
      <w:pPr>
        <w:ind w:firstLine="700"/>
        <w:jc w:val="both"/>
        <w:rPr>
          <w:rFonts w:ascii="PT Astra Serif" w:hAnsi="PT Astra Serif"/>
          <w:szCs w:val="28"/>
        </w:rPr>
      </w:pPr>
      <w:r w:rsidRPr="0035526D">
        <w:rPr>
          <w:rFonts w:ascii="PT Astra Serif" w:hAnsi="PT Astra Serif"/>
          <w:szCs w:val="28"/>
        </w:rPr>
        <w:t>Параметры областного бюджета на 2027-2028 годы остались без изменения.</w:t>
      </w:r>
    </w:p>
    <w:p w14:paraId="4ECF7B69" w14:textId="77777777" w:rsidR="00FB1BED" w:rsidRPr="008527E8" w:rsidRDefault="00FB1BED" w:rsidP="00FB1BED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Изменения, </w:t>
      </w:r>
      <w:r w:rsidRPr="0054079F">
        <w:rPr>
          <w:rFonts w:ascii="PT Astra Serif" w:hAnsi="PT Astra Serif"/>
          <w:szCs w:val="28"/>
        </w:rPr>
        <w:t>вносимые законопроектом, обеспечивают сбалансированность областного бюджета в 202</w:t>
      </w:r>
      <w:r>
        <w:rPr>
          <w:rFonts w:ascii="PT Astra Serif" w:hAnsi="PT Astra Serif"/>
          <w:szCs w:val="28"/>
        </w:rPr>
        <w:t>6</w:t>
      </w:r>
      <w:r w:rsidRPr="0054079F">
        <w:rPr>
          <w:rFonts w:ascii="PT Astra Serif" w:hAnsi="PT Astra Serif"/>
          <w:szCs w:val="28"/>
        </w:rPr>
        <w:t>-202</w:t>
      </w:r>
      <w:r>
        <w:rPr>
          <w:rFonts w:ascii="PT Astra Serif" w:hAnsi="PT Astra Serif"/>
          <w:szCs w:val="28"/>
        </w:rPr>
        <w:t>8</w:t>
      </w:r>
      <w:r w:rsidRPr="0054079F">
        <w:rPr>
          <w:rFonts w:ascii="PT Astra Serif" w:hAnsi="PT Astra Serif"/>
          <w:szCs w:val="28"/>
        </w:rPr>
        <w:t xml:space="preserve"> годах.</w:t>
      </w:r>
      <w:r w:rsidRPr="008527E8">
        <w:rPr>
          <w:rFonts w:ascii="PT Astra Serif" w:hAnsi="PT Astra Serif"/>
          <w:szCs w:val="28"/>
        </w:rPr>
        <w:t xml:space="preserve"> </w:t>
      </w:r>
    </w:p>
    <w:p w14:paraId="65983BE3" w14:textId="77777777" w:rsidR="001D48A0" w:rsidRPr="001D48A0" w:rsidRDefault="001D48A0" w:rsidP="001D48A0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Cs w:val="28"/>
        </w:rPr>
      </w:pPr>
    </w:p>
    <w:p w14:paraId="0C1DADC5" w14:textId="77777777" w:rsidR="00761B5C" w:rsidRPr="001D48A0" w:rsidRDefault="00761B5C" w:rsidP="00192209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1D48A0" w:rsidRDefault="00761B5C" w:rsidP="00192209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1D48A0" w:rsidRDefault="00761B5C" w:rsidP="00192209">
      <w:pPr>
        <w:rPr>
          <w:rFonts w:ascii="PT Astra Serif" w:hAnsi="PT Astra Serif"/>
          <w:b/>
          <w:szCs w:val="28"/>
        </w:rPr>
      </w:pPr>
      <w:r w:rsidRPr="001D48A0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1D48A0" w:rsidRDefault="00761B5C" w:rsidP="00192209">
      <w:pPr>
        <w:rPr>
          <w:rFonts w:ascii="PT Astra Serif" w:hAnsi="PT Astra Serif"/>
          <w:szCs w:val="28"/>
        </w:rPr>
      </w:pPr>
      <w:r w:rsidRPr="001D48A0">
        <w:rPr>
          <w:rFonts w:ascii="PT Astra Serif" w:hAnsi="PT Astra Serif"/>
          <w:b/>
          <w:szCs w:val="28"/>
        </w:rPr>
        <w:t>Саратовской области</w:t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</w:r>
      <w:r w:rsidRPr="001D48A0">
        <w:rPr>
          <w:rFonts w:ascii="PT Astra Serif" w:hAnsi="PT Astra Serif"/>
          <w:b/>
          <w:szCs w:val="28"/>
        </w:rPr>
        <w:tab/>
        <w:t xml:space="preserve"> </w:t>
      </w:r>
      <w:r w:rsidRPr="001D48A0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41AED264" w14:textId="77777777" w:rsidR="0088531E" w:rsidRPr="001D48A0" w:rsidRDefault="0088531E" w:rsidP="00192209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1D48A0" w:rsidRDefault="0088531E" w:rsidP="00192209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1D48A0" w:rsidRDefault="0088531E" w:rsidP="00192209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1D48A0" w:rsidRDefault="0088531E" w:rsidP="00192209">
      <w:pPr>
        <w:rPr>
          <w:rFonts w:ascii="PT Astra Serif" w:hAnsi="PT Astra Serif"/>
          <w:szCs w:val="28"/>
        </w:rPr>
      </w:pPr>
    </w:p>
    <w:sectPr w:rsidR="0088531E" w:rsidRPr="001D48A0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252773" w:rsidRDefault="00252773" w:rsidP="009231E5">
      <w:r>
        <w:separator/>
      </w:r>
    </w:p>
  </w:endnote>
  <w:endnote w:type="continuationSeparator" w:id="0">
    <w:p w14:paraId="7B70AD6C" w14:textId="77777777" w:rsidR="00252773" w:rsidRDefault="00252773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252773" w:rsidRDefault="00252773" w:rsidP="009231E5">
      <w:r>
        <w:separator/>
      </w:r>
    </w:p>
  </w:footnote>
  <w:footnote w:type="continuationSeparator" w:id="0">
    <w:p w14:paraId="114D1016" w14:textId="77777777" w:rsidR="00252773" w:rsidRDefault="00252773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252773" w:rsidRPr="00183E5D" w:rsidRDefault="0025277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252773" w:rsidRDefault="0025277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252773" w:rsidRDefault="00252773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209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D48A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773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03CD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C6E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034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451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697B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0C55"/>
    <w:rsid w:val="00F141B2"/>
    <w:rsid w:val="00F26DB4"/>
    <w:rsid w:val="00F27A22"/>
    <w:rsid w:val="00F30FCE"/>
    <w:rsid w:val="00F35C93"/>
    <w:rsid w:val="00F374E9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1BED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E3284-AEF0-4624-BB2E-E96F220F8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10</cp:revision>
  <cp:lastPrinted>2025-12-23T10:21:00Z</cp:lastPrinted>
  <dcterms:created xsi:type="dcterms:W3CDTF">2026-07-20T14:48:00Z</dcterms:created>
  <dcterms:modified xsi:type="dcterms:W3CDTF">2026-08-18T10:27:00Z</dcterms:modified>
</cp:coreProperties>
</file>