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B0" w:rsidRDefault="00F05109"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1840298" name="Picture 1" descr="герб области один контур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CD7AB0" w:rsidRDefault="00CD7AB0">
      <w:pPr>
        <w:jc w:val="center"/>
        <w:rPr>
          <w:rFonts w:ascii="PT Astra Serif" w:hAnsi="PT Astra Serif" w:cs="Arial"/>
          <w:sz w:val="6"/>
          <w:szCs w:val="6"/>
        </w:rPr>
      </w:pPr>
    </w:p>
    <w:p w:rsidR="00CD7AB0" w:rsidRDefault="00F05109"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CD7AB0" w:rsidRDefault="00F05109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1" o:spid="_x0000_s1" style="position:absolute;left:0;text-align:left;z-index:251662336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2" o:spid="_x0000_s2" style="position:absolute;left:0;text-align:left;z-index:251658240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</w:p>
    <w:p w:rsidR="00CD7AB0" w:rsidRDefault="00CD7AB0">
      <w:pPr>
        <w:pStyle w:val="a3"/>
        <w:jc w:val="center"/>
        <w:rPr>
          <w:rFonts w:ascii="PT Astra Serif" w:hAnsi="PT Astra Serif"/>
          <w:b/>
        </w:rPr>
      </w:pPr>
    </w:p>
    <w:p w:rsidR="00CD7AB0" w:rsidRDefault="00F05109">
      <w:pPr>
        <w:pStyle w:val="a3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>П Р И К А З</w:t>
      </w:r>
    </w:p>
    <w:p w:rsidR="00CD7AB0" w:rsidRDefault="00CD7AB0">
      <w:pPr>
        <w:pStyle w:val="a3"/>
        <w:jc w:val="center"/>
        <w:rPr>
          <w:rFonts w:ascii="PT Astra Serif" w:hAnsi="PT Astra Serif"/>
          <w:b/>
        </w:rPr>
      </w:pPr>
    </w:p>
    <w:p w:rsidR="00CD7AB0" w:rsidRDefault="00F05109">
      <w:pPr>
        <w:pStyle w:val="a3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___________ № ________________</w:t>
      </w:r>
      <w:r>
        <w:rPr>
          <w:rFonts w:ascii="PT Astra Serif" w:hAnsi="PT Astra Serif"/>
          <w:color w:val="FFFFFF"/>
          <w:sz w:val="28"/>
          <w:szCs w:val="28"/>
        </w:rPr>
        <w:t>________</w:t>
      </w:r>
    </w:p>
    <w:p w:rsidR="00CD7AB0" w:rsidRDefault="00CD7AB0">
      <w:pPr>
        <w:pStyle w:val="a3"/>
        <w:jc w:val="center"/>
        <w:rPr>
          <w:rFonts w:ascii="PT Astra Serif" w:hAnsi="PT Astra Serif"/>
        </w:rPr>
      </w:pPr>
    </w:p>
    <w:p w:rsidR="00CD7AB0" w:rsidRDefault="00F05109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Саратов</w:t>
      </w:r>
    </w:p>
    <w:p w:rsidR="00CD7AB0" w:rsidRDefault="00CD7AB0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D7AB0" w:rsidRDefault="00CD7AB0">
      <w:pPr>
        <w:jc w:val="center"/>
        <w:rPr>
          <w:rFonts w:ascii="PT Astra Serif" w:hAnsi="PT Astra Serif"/>
          <w:color w:val="000000"/>
          <w:spacing w:val="-12"/>
        </w:rPr>
      </w:pPr>
    </w:p>
    <w:p w:rsidR="00CD7AB0" w:rsidRDefault="00F05109">
      <w:pPr>
        <w:widowControl w:val="0"/>
        <w:ind w:right="4109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 внесении изменений в приказ министерства финансов Саратовской области от 14 декабря 2012 года № 226</w:t>
      </w:r>
    </w:p>
    <w:p w:rsidR="00CD7AB0" w:rsidRDefault="00CD7AB0">
      <w:pPr>
        <w:widowControl w:val="0"/>
        <w:rPr>
          <w:rFonts w:ascii="PT Astra Serif" w:hAnsi="PT Astra Serif"/>
        </w:rPr>
      </w:pPr>
    </w:p>
    <w:p w:rsidR="00CD7AB0" w:rsidRDefault="00F05109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соответствии с Бюджетным кодексом Российской Федерации, Положением о министерстве финансов Саратовской области, утвержденным постановлением Правительства Саратовской области от 11 октября 2013 года № 544-П, </w:t>
      </w:r>
    </w:p>
    <w:p w:rsidR="00CD7AB0" w:rsidRDefault="00CD7AB0">
      <w:pPr>
        <w:pStyle w:val="ConsPlusNormal"/>
        <w:widowControl/>
        <w:spacing w:line="233" w:lineRule="auto"/>
        <w:ind w:left="720"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CD7AB0" w:rsidRDefault="00F05109">
      <w:pPr>
        <w:pStyle w:val="ConsPlusNormal"/>
        <w:widowControl/>
        <w:spacing w:line="233" w:lineRule="auto"/>
        <w:ind w:firstLine="708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caps/>
          <w:sz w:val="28"/>
          <w:szCs w:val="28"/>
        </w:rPr>
        <w:t>приказываю</w:t>
      </w:r>
      <w:r>
        <w:rPr>
          <w:rFonts w:ascii="PT Astra Serif" w:hAnsi="PT Astra Serif" w:cs="Times New Roman"/>
          <w:b/>
          <w:sz w:val="28"/>
          <w:szCs w:val="28"/>
        </w:rPr>
        <w:t>:</w:t>
      </w:r>
    </w:p>
    <w:p w:rsidR="00CD7AB0" w:rsidRDefault="00CD7AB0">
      <w:pPr>
        <w:pStyle w:val="ConsPlusNormal"/>
        <w:spacing w:line="232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CD7AB0" w:rsidRDefault="00F05109">
      <w:pPr>
        <w:pStyle w:val="ConsPlusNormal"/>
        <w:widowControl/>
        <w:spacing w:line="228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 Внести в приказ министерства финансов Саратовской области от     14 декабря 2012 года № 226 «Об утверждении Положения о порядке составления, утверждения и внесения изменений в сводную бюджетную роспись областного бюджета, бюджетные росписи главных распо</w:t>
      </w:r>
      <w:r>
        <w:rPr>
          <w:rFonts w:ascii="PT Astra Serif" w:hAnsi="PT Astra Serif" w:cs="Times New Roman"/>
          <w:sz w:val="28"/>
          <w:szCs w:val="28"/>
        </w:rPr>
        <w:t xml:space="preserve">рядителей средств областного бюджета, лимиты бюджетных обязательств и кассовый план и о методологии прогнозирования временных кассовых разрывов» следующие изменения: </w:t>
      </w:r>
    </w:p>
    <w:p w:rsidR="00CD7AB0" w:rsidRDefault="00F05109">
      <w:pPr>
        <w:pStyle w:val="ConsPlusNormal"/>
        <w:widowControl/>
        <w:spacing w:line="228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пункте 4 приказа слова «</w:t>
      </w:r>
      <w:proofErr w:type="spellStart"/>
      <w:r>
        <w:rPr>
          <w:rFonts w:ascii="PT Astra Serif" w:hAnsi="PT Astra Serif" w:cs="Times New Roman"/>
          <w:sz w:val="28"/>
          <w:szCs w:val="28"/>
        </w:rPr>
        <w:t>Бегинину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И.С.» заменить словами «Тарасову Л.В.»; </w:t>
      </w:r>
    </w:p>
    <w:p w:rsidR="00CD7AB0" w:rsidRDefault="00F05109">
      <w:pPr>
        <w:pStyle w:val="ConsPlusNormal"/>
        <w:widowControl/>
        <w:spacing w:line="228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приложение к </w:t>
      </w:r>
      <w:r>
        <w:rPr>
          <w:rFonts w:ascii="PT Astra Serif" w:hAnsi="PT Astra Serif" w:cs="Times New Roman"/>
          <w:sz w:val="28"/>
          <w:szCs w:val="28"/>
        </w:rPr>
        <w:t>приказу изложить в новой редакции согласно приложению.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2. Начальнику организационно-хозяйственного отдела управления информатизации министерства финансов области Шубиной А.П.: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в течение одного рабочего дня со дня подписания обеспечить направление настоящег</w:t>
      </w:r>
      <w:r>
        <w:rPr>
          <w:rFonts w:ascii="PT Astra Serif" w:hAnsi="PT Astra Serif"/>
        </w:rPr>
        <w:t>о приказа на официальное опубликование и государственную регистрацию в министерство информации и массовых коммуникаций области;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в течение трех рабочих дней со дня подписания обеспечить направление настоящего приказа в прокуратуру Саратовской области;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в сем</w:t>
      </w:r>
      <w:r>
        <w:rPr>
          <w:rFonts w:ascii="PT Astra Serif" w:hAnsi="PT Astra Serif"/>
        </w:rPr>
        <w:t xml:space="preserve">идневный срок после дня первого официального опубликования обеспечить направление копии настоящего приказа в Управление министерства юстиции Российской Федерации по Саратовской области. 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 xml:space="preserve">3. В соответствии с </w:t>
      </w:r>
      <w:hyperlink r:id="rId12" w:history="1">
        <w:r>
          <w:rPr>
            <w:rFonts w:ascii="PT Astra Serif" w:hAnsi="PT Astra Serif"/>
          </w:rPr>
          <w:t>пунктом 1.3</w:t>
        </w:r>
      </w:hyperlink>
      <w:r>
        <w:rPr>
          <w:rFonts w:ascii="PT Astra Serif" w:hAnsi="PT Astra Serif"/>
        </w:rPr>
        <w:t xml:space="preserve"> Положения о порядке официального опубликования законов области, правовых актов Губернатора области, Правительства области и иных исполнительных органов области, </w:t>
      </w:r>
      <w:r>
        <w:rPr>
          <w:rFonts w:ascii="PT Astra Serif" w:hAnsi="PT Astra Serif"/>
        </w:rPr>
        <w:lastRenderedPageBreak/>
        <w:t>утвержденного постановлением Правительств</w:t>
      </w:r>
      <w:r>
        <w:rPr>
          <w:rFonts w:ascii="PT Astra Serif" w:hAnsi="PT Astra Serif"/>
        </w:rPr>
        <w:t>а Саратовской области от 11 сентября 2014 года № 530</w:t>
      </w:r>
      <w:r>
        <w:rPr>
          <w:rFonts w:ascii="PT Astra Serif" w:hAnsi="PT Astra Serif"/>
        </w:rPr>
        <w:noBreakHyphen/>
        <w:t>П, министерству информации и массовых коммуникаций Саратовской области обеспечить опубликование настоящего приказа.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4. Контроль за исполнением настоящего приказа оставляю за собой.</w:t>
      </w:r>
    </w:p>
    <w:p w:rsidR="00CD7AB0" w:rsidRDefault="00F05109">
      <w:pPr>
        <w:ind w:firstLine="540"/>
        <w:rPr>
          <w:rFonts w:ascii="PT Astra Serif" w:hAnsi="PT Astra Serif"/>
        </w:rPr>
      </w:pPr>
      <w:r>
        <w:rPr>
          <w:rFonts w:ascii="PT Astra Serif" w:hAnsi="PT Astra Serif"/>
        </w:rPr>
        <w:t>5. Настоящий приказ вс</w:t>
      </w:r>
      <w:r>
        <w:rPr>
          <w:rFonts w:ascii="PT Astra Serif" w:hAnsi="PT Astra Serif"/>
        </w:rPr>
        <w:t>тупает в силу с момента опубликования.</w:t>
      </w:r>
    </w:p>
    <w:p w:rsidR="00CD7AB0" w:rsidRDefault="00CD7AB0">
      <w:pPr>
        <w:ind w:firstLine="709"/>
        <w:rPr>
          <w:rFonts w:ascii="PT Astra Serif" w:hAnsi="PT Astra Serif"/>
        </w:rPr>
      </w:pPr>
    </w:p>
    <w:p w:rsidR="00CD7AB0" w:rsidRDefault="00CD7AB0">
      <w:pPr>
        <w:ind w:firstLine="709"/>
        <w:rPr>
          <w:rFonts w:ascii="PT Astra Serif" w:hAnsi="PT Astra Serif"/>
        </w:rPr>
      </w:pPr>
    </w:p>
    <w:p w:rsidR="00CD7AB0" w:rsidRDefault="00CD7AB0">
      <w:pPr>
        <w:rPr>
          <w:rFonts w:ascii="PT Astra Serif" w:hAnsi="PT Astra Serif"/>
          <w:b/>
        </w:rPr>
      </w:pPr>
    </w:p>
    <w:p w:rsidR="00CD7AB0" w:rsidRDefault="00F05109">
      <w:pPr>
        <w:tabs>
          <w:tab w:val="left" w:pos="7860"/>
        </w:tabs>
        <w:rPr>
          <w:rFonts w:ascii="PT Astra Serif" w:hAnsi="PT Astra Serif"/>
          <w:b/>
          <w:bCs/>
          <w:snapToGrid w:val="0"/>
          <w:spacing w:val="-2"/>
        </w:rPr>
      </w:pPr>
      <w:r>
        <w:rPr>
          <w:rFonts w:ascii="PT Astra Serif" w:hAnsi="PT Astra Serif"/>
          <w:b/>
        </w:rPr>
        <w:t xml:space="preserve">Министр                                                                                          И.С. </w:t>
      </w:r>
      <w:proofErr w:type="spellStart"/>
      <w:r>
        <w:rPr>
          <w:rFonts w:ascii="PT Astra Serif" w:hAnsi="PT Astra Serif"/>
          <w:b/>
        </w:rPr>
        <w:t>Бегинина</w:t>
      </w:r>
      <w:proofErr w:type="spellEnd"/>
      <w:r>
        <w:rPr>
          <w:rFonts w:ascii="PT Astra Serif" w:hAnsi="PT Astra Serif"/>
          <w:b/>
        </w:rPr>
        <w:t xml:space="preserve">                             </w:t>
      </w:r>
    </w:p>
    <w:p w:rsidR="00CD7AB0" w:rsidRDefault="00CD7AB0">
      <w:pPr>
        <w:tabs>
          <w:tab w:val="left" w:pos="7860"/>
        </w:tabs>
        <w:rPr>
          <w:rFonts w:ascii="PT Astra Serif" w:hAnsi="PT Astra Serif"/>
          <w:b/>
          <w:bCs/>
          <w:snapToGrid w:val="0"/>
          <w:spacing w:val="-2"/>
        </w:rPr>
      </w:pPr>
    </w:p>
    <w:p w:rsidR="00CD7AB0" w:rsidRDefault="00F05109">
      <w:pPr>
        <w:spacing w:after="200" w:line="276" w:lineRule="auto"/>
        <w:jc w:val="left"/>
        <w:rPr>
          <w:rFonts w:ascii="PT Astra Serif" w:hAnsi="PT Astra Serif"/>
          <w:b/>
          <w:bCs/>
          <w:snapToGrid w:val="0"/>
          <w:spacing w:val="-2"/>
        </w:rPr>
      </w:pPr>
      <w:r>
        <w:br w:type="page" w:clear="all"/>
      </w:r>
    </w:p>
    <w:p w:rsidR="00CD7AB0" w:rsidRDefault="00F05109">
      <w:pPr>
        <w:pStyle w:val="ConsPlusNormal"/>
        <w:ind w:left="4253"/>
        <w:rPr>
          <w:rFonts w:ascii="PT Astra Serif" w:hAnsi="PT Astra Serif"/>
          <w:sz w:val="28"/>
          <w:szCs w:val="28"/>
        </w:rPr>
      </w:pPr>
      <w:bookmarkStart w:id="0" w:name="P42"/>
      <w:bookmarkEnd w:id="0"/>
      <w:r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CD7AB0" w:rsidRDefault="00F05109">
      <w:pPr>
        <w:pStyle w:val="ConsPlusNormal"/>
        <w:ind w:left="425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приказу министерства финансов </w:t>
      </w:r>
      <w:r w:rsidR="007B2DD6">
        <w:rPr>
          <w:rFonts w:ascii="PT Astra Serif" w:hAnsi="PT Astra Serif"/>
          <w:sz w:val="28"/>
          <w:szCs w:val="28"/>
        </w:rPr>
        <w:t xml:space="preserve">  </w:t>
      </w:r>
      <w:r w:rsidR="007B2DD6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>Саратовской области</w:t>
      </w:r>
    </w:p>
    <w:p w:rsidR="00CD7AB0" w:rsidRDefault="00F05109">
      <w:pPr>
        <w:pStyle w:val="ConsPlusNormal"/>
        <w:ind w:left="425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____________ №______</w:t>
      </w:r>
    </w:p>
    <w:p w:rsidR="00CD7AB0" w:rsidRDefault="00CD7AB0">
      <w:pPr>
        <w:pStyle w:val="ConsPlusNormal"/>
        <w:ind w:left="4253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Normal"/>
        <w:ind w:left="4253"/>
        <w:outlineLvl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«Приложение</w:t>
      </w:r>
    </w:p>
    <w:p w:rsidR="00CD7AB0" w:rsidRDefault="00F05109">
      <w:pPr>
        <w:pStyle w:val="ConsPlusNormal"/>
        <w:ind w:left="425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приказу </w:t>
      </w:r>
      <w:r>
        <w:rPr>
          <w:rFonts w:ascii="PT Astra Serif" w:hAnsi="PT Astra Serif"/>
          <w:sz w:val="28"/>
          <w:szCs w:val="28"/>
        </w:rPr>
        <w:t xml:space="preserve">министерства финансов </w:t>
      </w:r>
      <w:r w:rsidR="007B2DD6">
        <w:rPr>
          <w:rFonts w:ascii="PT Astra Serif" w:hAnsi="PT Astra Serif"/>
          <w:sz w:val="28"/>
          <w:szCs w:val="28"/>
        </w:rPr>
        <w:t xml:space="preserve">     </w:t>
      </w:r>
      <w:r w:rsidR="007B2DD6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>Саратовской области</w:t>
      </w:r>
    </w:p>
    <w:p w:rsidR="00CD7AB0" w:rsidRDefault="00F05109">
      <w:pPr>
        <w:pStyle w:val="ConsPlusNormal"/>
        <w:ind w:left="425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14 декабря 2012 года № 226</w:t>
      </w:r>
    </w:p>
    <w:p w:rsidR="00CD7AB0" w:rsidRDefault="00CD7AB0">
      <w:pPr>
        <w:ind w:right="4818"/>
        <w:jc w:val="center"/>
        <w:rPr>
          <w:rFonts w:ascii="PT Astra Serif" w:eastAsia="Times New Roman" w:hAnsi="PT Astra Serif"/>
          <w:b/>
          <w:lang w:eastAsia="ru-RU"/>
        </w:rPr>
      </w:pPr>
    </w:p>
    <w:p w:rsidR="00CD7AB0" w:rsidRDefault="00CD7AB0">
      <w:pPr>
        <w:ind w:right="4818"/>
        <w:jc w:val="center"/>
        <w:rPr>
          <w:rFonts w:ascii="PT Astra Serif" w:eastAsia="Times New Roman" w:hAnsi="PT Astra Serif"/>
          <w:b/>
          <w:lang w:eastAsia="ru-RU"/>
        </w:rPr>
      </w:pPr>
    </w:p>
    <w:p w:rsidR="00CD7AB0" w:rsidRDefault="00F05109">
      <w:pPr>
        <w:ind w:right="-1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Положение о порядке составления, утверждения и внесения изменений в сводную бюджетную роспись областного бюджета, бюджетные росписи главных распорядителей средств областного бюджета,</w:t>
      </w:r>
      <w:r>
        <w:rPr>
          <w:rFonts w:ascii="PT Astra Serif" w:eastAsia="Times New Roman" w:hAnsi="PT Astra Serif"/>
          <w:b/>
          <w:lang w:eastAsia="ru-RU"/>
        </w:rPr>
        <w:t xml:space="preserve"> лимиты бюджетных обязательств и кассовый план и о методологии прогнозирования временных кассовых разрывов</w:t>
      </w:r>
    </w:p>
    <w:p w:rsidR="00CD7AB0" w:rsidRDefault="00CD7AB0">
      <w:pPr>
        <w:pStyle w:val="ConsPlusNormal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I. Формирование сводной бюджетной росписи</w:t>
      </w:r>
    </w:p>
    <w:p w:rsidR="00CD7AB0" w:rsidRDefault="00F051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областного бюджета, бюджетных росписей главных</w:t>
      </w:r>
    </w:p>
    <w:p w:rsidR="00CD7AB0" w:rsidRDefault="00F051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распорядителей средств областного бюджета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Сводная бюдже</w:t>
      </w:r>
      <w:r>
        <w:rPr>
          <w:rFonts w:ascii="PT Astra Serif" w:hAnsi="PT Astra Serif"/>
          <w:sz w:val="28"/>
          <w:szCs w:val="28"/>
        </w:rPr>
        <w:t>тная роспись областного бюджета на финансовый год и на плановый период (далее - сводная роспись) составляется министерством финансов области (далее - министерство), утверждается министром финансов Саратовской области (далее - министр финансов области) и вк</w:t>
      </w:r>
      <w:r>
        <w:rPr>
          <w:rFonts w:ascii="PT Astra Serif" w:hAnsi="PT Astra Serif"/>
          <w:sz w:val="28"/>
          <w:szCs w:val="28"/>
        </w:rPr>
        <w:t>лючает в себя: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сводную бюджетную роспись по расходам областного бюджета на финансовый год и на плановый период с указанием кодов и наименований главных распорядителей средств областного бюджета (далее - главный распорядитель), разделов, подразделов, целевых статей, ви</w:t>
      </w:r>
      <w:r>
        <w:rPr>
          <w:rFonts w:ascii="PT Astra Serif" w:hAnsi="PT Astra Serif"/>
          <w:sz w:val="28"/>
          <w:szCs w:val="28"/>
        </w:rPr>
        <w:t>дов расходов, а также трехзначного дополнительного аналитического кода «Направление» (далее – код «Направление») - для выделения отдельных направлений расходов, в том числе первоочередных;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сводную бюджетную роспись по источникам финансирования дефицита </w:t>
      </w:r>
      <w:r>
        <w:rPr>
          <w:rFonts w:ascii="PT Astra Serif" w:hAnsi="PT Astra Serif"/>
          <w:sz w:val="28"/>
          <w:szCs w:val="28"/>
        </w:rPr>
        <w:t>областного бюджета на финансовый год и на плановый период с указанием кодов и наименований группы, подгруппы, статьи, подстатьи, элемента, подвида, аналитической группы вида источников финансирования дефицитов бюджетов.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65"/>
      <w:bookmarkEnd w:id="1"/>
      <w:r>
        <w:rPr>
          <w:rFonts w:ascii="PT Astra Serif" w:hAnsi="PT Astra Serif"/>
          <w:sz w:val="28"/>
          <w:szCs w:val="28"/>
        </w:rPr>
        <w:t>2. Управление информатизации министе</w:t>
      </w:r>
      <w:r>
        <w:rPr>
          <w:rFonts w:ascii="PT Astra Serif" w:hAnsi="PT Astra Serif"/>
          <w:sz w:val="28"/>
          <w:szCs w:val="28"/>
        </w:rPr>
        <w:t>рства не позднее трех рабочих дней со дня официального опубликования закона области об областном бюджете на очередной финансовый год и на плановый период (далее - закон о бюджете) обеспечивает загрузку из Программного комплекса «Региональный электронный бю</w:t>
      </w:r>
      <w:r>
        <w:rPr>
          <w:rFonts w:ascii="PT Astra Serif" w:hAnsi="PT Astra Serif"/>
          <w:sz w:val="28"/>
          <w:szCs w:val="28"/>
        </w:rPr>
        <w:t xml:space="preserve">джет. Бюджетное планирование» (ПК </w:t>
      </w:r>
      <w:proofErr w:type="spellStart"/>
      <w:r>
        <w:rPr>
          <w:rFonts w:ascii="PT Astra Serif" w:hAnsi="PT Astra Serif"/>
          <w:sz w:val="28"/>
          <w:szCs w:val="28"/>
        </w:rPr>
        <w:t>Web</w:t>
      </w:r>
      <w:proofErr w:type="spellEnd"/>
      <w:r>
        <w:rPr>
          <w:rFonts w:ascii="PT Astra Serif" w:hAnsi="PT Astra Serif"/>
          <w:sz w:val="28"/>
          <w:szCs w:val="28"/>
        </w:rPr>
        <w:t>-Планирование) в автоматизированную систему планирования, бюджетного учета и анализа исполнения бюджета министерства (далее – автоматизированная система министерства) сведений для формирования сводной росписи.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Главны</w:t>
      </w:r>
      <w:r>
        <w:rPr>
          <w:rFonts w:ascii="PT Astra Serif" w:hAnsi="PT Astra Serif"/>
          <w:sz w:val="28"/>
          <w:szCs w:val="28"/>
        </w:rPr>
        <w:t xml:space="preserve">е распорядители и главные администраторы источников финансирования дефицита областного бюджета (далее - главные администраторы источников) не позднее пяти рабочих дней со дня официального опубликования закона о бюджете с использованием автоматизированного </w:t>
      </w:r>
      <w:r>
        <w:rPr>
          <w:rFonts w:ascii="PT Astra Serif" w:hAnsi="PT Astra Serif"/>
          <w:sz w:val="28"/>
          <w:szCs w:val="28"/>
        </w:rPr>
        <w:t>удаленного рабочего места согласовывают загруженные сведения для формирования сводной росписи путем их заверения с применением средств электронной подписи (далее - ЭП)</w:t>
      </w:r>
      <w:r>
        <w:t xml:space="preserve"> </w:t>
      </w:r>
      <w:r>
        <w:rPr>
          <w:rFonts w:ascii="PT Astra Serif" w:hAnsi="PT Astra Serif"/>
          <w:sz w:val="28"/>
          <w:szCs w:val="28"/>
        </w:rPr>
        <w:t>лиц, имеющих право первой подписи (руководителей и (или) лиц их замещающих в установленн</w:t>
      </w:r>
      <w:r>
        <w:rPr>
          <w:rFonts w:ascii="PT Astra Serif" w:hAnsi="PT Astra Serif"/>
          <w:sz w:val="28"/>
          <w:szCs w:val="28"/>
        </w:rPr>
        <w:t>ом порядке).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Курирующие соответствующие направления деятельности отделы министерства (далее - курирующие отделы министерства) в течение двух рабочих дней со дня согласования главными распорядителями и главными администраторами источников сведений для фо</w:t>
      </w:r>
      <w:r>
        <w:rPr>
          <w:rFonts w:ascii="PT Astra Serif" w:hAnsi="PT Astra Serif"/>
          <w:sz w:val="28"/>
          <w:szCs w:val="28"/>
        </w:rPr>
        <w:t>рмирования сводной росписи осуществляют рассмотрение и проверку данных, представленных в них, их соответствие показателям, предусмотренным законом о бюджете.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Курирующие отделы министерства имеют право запрашивать у главных распорядителей и главных админист</w:t>
      </w:r>
      <w:r>
        <w:rPr>
          <w:rFonts w:ascii="PT Astra Serif" w:hAnsi="PT Astra Serif"/>
          <w:sz w:val="28"/>
          <w:szCs w:val="28"/>
        </w:rPr>
        <w:t>раторов источников необходимые расчеты и материалы, обосновывающие данные, представленные в сведениях для формирования сводной росписи.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5. Отдел исполнения бюджета управления организации исполнения бюджета министерства (далее - отдел исполнения) на основан</w:t>
      </w:r>
      <w:r>
        <w:rPr>
          <w:rFonts w:ascii="PT Astra Serif" w:hAnsi="PT Astra Serif"/>
          <w:sz w:val="28"/>
          <w:szCs w:val="28"/>
        </w:rPr>
        <w:t>ии согласованных курирующими отделами министерства сведений для формирования сводной росписи формирует сводную роспись.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6. Министерство не позднее чем за семь рабочих дней до начала очередного финансового года утверждает: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сводную бюджетную роспись по ра</w:t>
      </w:r>
      <w:r>
        <w:rPr>
          <w:rFonts w:ascii="PT Astra Serif" w:hAnsi="PT Astra Serif"/>
          <w:sz w:val="28"/>
          <w:szCs w:val="28"/>
        </w:rPr>
        <w:t xml:space="preserve">сходам областного бюджета на очередной финансовый год и на плановый период по формам согласно </w:t>
      </w:r>
      <w:hyperlink w:anchor="P414" w:history="1">
        <w:r>
          <w:rPr>
            <w:rFonts w:ascii="PT Astra Serif" w:hAnsi="PT Astra Serif"/>
            <w:sz w:val="28"/>
            <w:szCs w:val="28"/>
          </w:rPr>
          <w:t>приложениям № 1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487" w:history="1">
        <w:r>
          <w:rPr>
            <w:rFonts w:ascii="PT Astra Serif" w:hAnsi="PT Astra Serif"/>
            <w:sz w:val="28"/>
            <w:szCs w:val="28"/>
          </w:rPr>
          <w:t>1а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сводную бюджетную роспись по источникам финансирова</w:t>
      </w:r>
      <w:r>
        <w:rPr>
          <w:rFonts w:ascii="PT Astra Serif" w:hAnsi="PT Astra Serif"/>
          <w:sz w:val="28"/>
          <w:szCs w:val="28"/>
        </w:rPr>
        <w:t xml:space="preserve">ния дефицита областного бюджета на очередной финансовый год и на плановый период по формам согласно </w:t>
      </w:r>
      <w:hyperlink w:anchor="P570" w:history="1">
        <w:r>
          <w:rPr>
            <w:rFonts w:ascii="PT Astra Serif" w:hAnsi="PT Astra Serif"/>
            <w:sz w:val="28"/>
            <w:szCs w:val="28"/>
          </w:rPr>
          <w:t>приложениям № 2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617" w:history="1">
        <w:r>
          <w:rPr>
            <w:rFonts w:ascii="PT Astra Serif" w:hAnsi="PT Astra Serif"/>
            <w:sz w:val="28"/>
            <w:szCs w:val="28"/>
          </w:rPr>
          <w:t>2а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77"/>
      <w:bookmarkEnd w:id="2"/>
      <w:r>
        <w:rPr>
          <w:rFonts w:ascii="PT Astra Serif" w:hAnsi="PT Astra Serif"/>
          <w:sz w:val="28"/>
          <w:szCs w:val="28"/>
        </w:rPr>
        <w:t>7. Отдел исполнения не позднее чем за пять рабоч</w:t>
      </w:r>
      <w:r>
        <w:rPr>
          <w:rFonts w:ascii="PT Astra Serif" w:hAnsi="PT Astra Serif"/>
          <w:sz w:val="28"/>
          <w:szCs w:val="28"/>
        </w:rPr>
        <w:t>их дней до начала очередного финансового года формирует и доводит: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до главных распорядителей уведомления о бюджетных ассигнованиях по расходам областного бюджета на очередной финансовый год и на плановый период по формам согласно </w:t>
      </w:r>
      <w:hyperlink w:anchor="P664" w:history="1">
        <w:r>
          <w:rPr>
            <w:rFonts w:ascii="PT Astra Serif" w:hAnsi="PT Astra Serif"/>
            <w:sz w:val="28"/>
            <w:szCs w:val="28"/>
          </w:rPr>
          <w:t>приложениям № 3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729" w:history="1">
        <w:r>
          <w:rPr>
            <w:rFonts w:ascii="PT Astra Serif" w:hAnsi="PT Astra Serif"/>
            <w:sz w:val="28"/>
            <w:szCs w:val="28"/>
          </w:rPr>
          <w:t>3а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до главных администраторов источников уведомления о бюджетных ассигнованиях по источникам финансирования дефицита областного бюджета на очередной финансовый год и на плановый период по формам согласно </w:t>
      </w:r>
      <w:hyperlink w:anchor="P803" w:history="1">
        <w:r>
          <w:rPr>
            <w:rFonts w:ascii="PT Astra Serif" w:hAnsi="PT Astra Serif"/>
            <w:sz w:val="28"/>
            <w:szCs w:val="28"/>
          </w:rPr>
          <w:t>приложениям № 4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860" w:history="1">
        <w:r>
          <w:rPr>
            <w:rFonts w:ascii="PT Astra Serif" w:hAnsi="PT Astra Serif"/>
            <w:sz w:val="28"/>
            <w:szCs w:val="28"/>
          </w:rPr>
          <w:t>4а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8. Уведомления, указанные в </w:t>
      </w:r>
      <w:hyperlink w:anchor="P77" w:history="1">
        <w:r>
          <w:rPr>
            <w:rFonts w:ascii="PT Astra Serif" w:hAnsi="PT Astra Serif"/>
            <w:sz w:val="28"/>
            <w:szCs w:val="28"/>
          </w:rPr>
          <w:t>пункте 7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оформляются в двух экземплярах и подписываются министром финансов области и начальником управления организации исполне</w:t>
      </w:r>
      <w:r>
        <w:rPr>
          <w:rFonts w:ascii="PT Astra Serif" w:hAnsi="PT Astra Serif"/>
          <w:sz w:val="28"/>
          <w:szCs w:val="28"/>
        </w:rPr>
        <w:t>ния бюджета (либо лицом, его замещающим в установленном порядке). Один экземпляр остается в отделе исполнения, второй экземпляр направляется соответствующему главному распорядителю (главному администратору источников).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9. Главные распорядители (главные адм</w:t>
      </w:r>
      <w:r>
        <w:rPr>
          <w:rFonts w:ascii="PT Astra Serif" w:hAnsi="PT Astra Serif"/>
          <w:sz w:val="28"/>
          <w:szCs w:val="28"/>
        </w:rPr>
        <w:t xml:space="preserve">инистраторы источников) не позднее чем за три рабочих дня до начала очередного финансового года на основании доведенных министерством уведомлений, указанных в </w:t>
      </w:r>
      <w:hyperlink w:anchor="P77" w:history="1">
        <w:r>
          <w:rPr>
            <w:rFonts w:ascii="PT Astra Serif" w:hAnsi="PT Astra Serif"/>
            <w:sz w:val="28"/>
            <w:szCs w:val="28"/>
          </w:rPr>
          <w:t>пункте 7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формируют и утверждают: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бюджетную роспис</w:t>
      </w:r>
      <w:r>
        <w:rPr>
          <w:rFonts w:ascii="PT Astra Serif" w:hAnsi="PT Astra Serif"/>
          <w:sz w:val="28"/>
          <w:szCs w:val="28"/>
        </w:rPr>
        <w:t xml:space="preserve">ь по расходам областного бюджета на очередной финансовый год и на плановый период по формам согласно </w:t>
      </w:r>
      <w:hyperlink w:anchor="P931" w:history="1">
        <w:r>
          <w:rPr>
            <w:rFonts w:ascii="PT Astra Serif" w:hAnsi="PT Astra Serif"/>
            <w:sz w:val="28"/>
            <w:szCs w:val="28"/>
          </w:rPr>
          <w:t>приложениям              № 5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1013" w:history="1">
        <w:r>
          <w:rPr>
            <w:rFonts w:ascii="PT Astra Serif" w:hAnsi="PT Astra Serif"/>
            <w:sz w:val="28"/>
            <w:szCs w:val="28"/>
          </w:rPr>
          <w:t>5а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бюджетную роспись по источника</w:t>
      </w:r>
      <w:r>
        <w:rPr>
          <w:rFonts w:ascii="PT Astra Serif" w:hAnsi="PT Astra Serif"/>
          <w:sz w:val="28"/>
          <w:szCs w:val="28"/>
        </w:rPr>
        <w:t xml:space="preserve">м финансирования дефицита областного бюджета на очередной финансовый год и на плановый период по формам согласно </w:t>
      </w:r>
      <w:hyperlink w:anchor="P1102" w:history="1">
        <w:r>
          <w:rPr>
            <w:rFonts w:ascii="PT Astra Serif" w:hAnsi="PT Astra Serif"/>
            <w:sz w:val="28"/>
            <w:szCs w:val="28"/>
          </w:rPr>
          <w:t>приложениям № 6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1152" w:history="1">
        <w:r>
          <w:rPr>
            <w:rFonts w:ascii="PT Astra Serif" w:hAnsi="PT Astra Serif"/>
            <w:sz w:val="28"/>
            <w:szCs w:val="28"/>
          </w:rPr>
          <w:t>6а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10. Показатели сводной росписи те</w:t>
      </w:r>
      <w:r>
        <w:rPr>
          <w:rFonts w:ascii="PT Astra Serif" w:hAnsi="PT Astra Serif"/>
          <w:sz w:val="28"/>
          <w:szCs w:val="28"/>
        </w:rPr>
        <w:t>кущего финансового года и планового периода, утвержденные до принятия закона об областном бюджете на очередной финансовый год и на плановый период, прекращают свое действие в отношении первого и второго годов планового периода со дня утверждения показателе</w:t>
      </w:r>
      <w:r>
        <w:rPr>
          <w:rFonts w:ascii="PT Astra Serif" w:hAnsi="PT Astra Serif"/>
          <w:sz w:val="28"/>
          <w:szCs w:val="28"/>
        </w:rPr>
        <w:t>й сводной росписи на очередной финансовый год и на плановый период, а в отношении показателей текущего финансового года - по завершению календарного года.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II. Формирование лимитов бюджетных обязательств</w:t>
      </w:r>
    </w:p>
    <w:p w:rsidR="00CD7AB0" w:rsidRDefault="00F051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 кассового плана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90"/>
      <w:bookmarkEnd w:id="3"/>
      <w:r>
        <w:rPr>
          <w:rFonts w:ascii="PT Astra Serif" w:hAnsi="PT Astra Serif"/>
          <w:sz w:val="28"/>
          <w:szCs w:val="28"/>
        </w:rPr>
        <w:t>11. Лимиты бюджетных обязательств</w:t>
      </w:r>
      <w:r>
        <w:rPr>
          <w:rFonts w:ascii="PT Astra Serif" w:hAnsi="PT Astra Serif"/>
          <w:sz w:val="28"/>
          <w:szCs w:val="28"/>
        </w:rPr>
        <w:t xml:space="preserve"> устанавливаются на финансовый год и на каждый год планового периода в пределах бюджетных ассигнований, утвержденных сводной росписью, бюджетными росписями главных распорядителей на финансовый год и на плановый период, по расходам с указанием кодов и наиме</w:t>
      </w:r>
      <w:r>
        <w:rPr>
          <w:rFonts w:ascii="PT Astra Serif" w:hAnsi="PT Astra Serif"/>
          <w:sz w:val="28"/>
          <w:szCs w:val="28"/>
        </w:rPr>
        <w:t>нований разделов, подразделов, целевых статей, видов расходов, а также кодов «Направление».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12. Кассовый план на финансовый год формируется: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по доходам областного бюджета (далее - по доходам) на финансовый год - в разрезе кодов и наименований группы, по</w:t>
      </w:r>
      <w:r>
        <w:rPr>
          <w:rFonts w:ascii="PT Astra Serif" w:hAnsi="PT Astra Serif"/>
          <w:sz w:val="28"/>
          <w:szCs w:val="28"/>
        </w:rPr>
        <w:t>дгруппы, статьи, подстатьи, элемента, группы подвида, аналитической группы подвида доходов;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по расходам областного бюджета (далее - по расходам) на финансовый год - с указанием кодов и наименований разделов, подразделов, целевых статей, видов расходов, </w:t>
      </w:r>
      <w:r>
        <w:rPr>
          <w:rFonts w:ascii="PT Astra Serif" w:hAnsi="PT Astra Serif"/>
          <w:sz w:val="28"/>
          <w:szCs w:val="28"/>
        </w:rPr>
        <w:t>а также кодов «Направление»;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 по источникам финансирования дефицита областного бюджета на финансовый год - в разрезе групп, подгрупп, статей, подстатей, элементов, подвидов, аналитической группы вида источников финансирования дефицитов бюджетов.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97"/>
      <w:bookmarkEnd w:id="4"/>
      <w:r>
        <w:rPr>
          <w:rFonts w:ascii="PT Astra Serif" w:hAnsi="PT Astra Serif"/>
          <w:sz w:val="28"/>
          <w:szCs w:val="28"/>
        </w:rPr>
        <w:t>13</w:t>
      </w:r>
      <w:r>
        <w:rPr>
          <w:rFonts w:ascii="PT Astra Serif" w:hAnsi="PT Astra Serif"/>
          <w:sz w:val="28"/>
          <w:szCs w:val="28"/>
        </w:rPr>
        <w:t>. Годовые показатели кассового плана по расходам соответствуют годовым лимитам бюджетных обязательств.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98"/>
      <w:bookmarkEnd w:id="5"/>
      <w:r>
        <w:rPr>
          <w:rFonts w:ascii="PT Astra Serif" w:hAnsi="PT Astra Serif"/>
          <w:sz w:val="28"/>
          <w:szCs w:val="28"/>
        </w:rPr>
        <w:t>14. На основании утвержденной сводной росписи министерство не позднее чем за четыре рабочих дня до начала очередного финансового года устанавливает общий</w:t>
      </w:r>
      <w:r>
        <w:rPr>
          <w:rFonts w:ascii="PT Astra Serif" w:hAnsi="PT Astra Serif"/>
          <w:sz w:val="28"/>
          <w:szCs w:val="28"/>
        </w:rPr>
        <w:t xml:space="preserve"> объем лимитов бюджетных обязательств на очередной финансовый год и на плановый период в разрезе главных распорядителей с учетом утвержденных в текущем финансовом году лимитов бюджетных обязательств на плановый период и доводит общий объем лимитов бюджетны</w:t>
      </w:r>
      <w:r>
        <w:rPr>
          <w:rFonts w:ascii="PT Astra Serif" w:hAnsi="PT Astra Serif"/>
          <w:sz w:val="28"/>
          <w:szCs w:val="28"/>
        </w:rPr>
        <w:t>х обязательств главным распорядителям с особенностями их формирования, и при необходимости процент поквартального распределения кассового плана в части расходов с учетом их сбалансированности с поквартальными объемами кассового плана в части доходов и в ча</w:t>
      </w:r>
      <w:r>
        <w:rPr>
          <w:rFonts w:ascii="PT Astra Serif" w:hAnsi="PT Astra Serif"/>
          <w:sz w:val="28"/>
          <w:szCs w:val="28"/>
        </w:rPr>
        <w:t>сти источников</w:t>
      </w:r>
      <w:r>
        <w:t xml:space="preserve"> </w:t>
      </w:r>
      <w:r>
        <w:rPr>
          <w:rFonts w:ascii="PT Astra Serif" w:hAnsi="PT Astra Serif"/>
          <w:sz w:val="28"/>
          <w:szCs w:val="28"/>
        </w:rPr>
        <w:t>финансирования дефицита областного бюджета.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100"/>
      <w:bookmarkEnd w:id="6"/>
      <w:r>
        <w:rPr>
          <w:rFonts w:ascii="PT Astra Serif" w:hAnsi="PT Astra Serif"/>
          <w:sz w:val="28"/>
          <w:szCs w:val="28"/>
        </w:rPr>
        <w:t>15. Главные распорядители распределяют лимиты бюджетных обязательств и показатели кассового плана по получателям средств областного бюджета.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101"/>
      <w:bookmarkEnd w:id="7"/>
      <w:r>
        <w:rPr>
          <w:rFonts w:ascii="PT Astra Serif" w:hAnsi="PT Astra Serif"/>
          <w:sz w:val="28"/>
          <w:szCs w:val="28"/>
        </w:rPr>
        <w:t>16. Главные распорядители, главные администраторы источн</w:t>
      </w:r>
      <w:r>
        <w:rPr>
          <w:rFonts w:ascii="PT Astra Serif" w:hAnsi="PT Astra Serif"/>
          <w:sz w:val="28"/>
          <w:szCs w:val="28"/>
        </w:rPr>
        <w:t>иков и главные администраторы доходов областного бюджета (далее - главные администраторы бюджетных средств) не позднее чем за три рабочих дня до начала очередного финансового года представляют в министерство: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102"/>
      <w:bookmarkEnd w:id="8"/>
      <w:r>
        <w:rPr>
          <w:rFonts w:ascii="PT Astra Serif" w:hAnsi="PT Astra Serif"/>
          <w:sz w:val="28"/>
          <w:szCs w:val="28"/>
        </w:rPr>
        <w:t xml:space="preserve">а) </w:t>
      </w:r>
      <w:hyperlink w:anchor="P1205" w:history="1">
        <w:r>
          <w:rPr>
            <w:rFonts w:ascii="PT Astra Serif" w:hAnsi="PT Astra Serif"/>
            <w:sz w:val="28"/>
            <w:szCs w:val="28"/>
          </w:rPr>
          <w:t>сведения</w:t>
        </w:r>
      </w:hyperlink>
      <w:r>
        <w:rPr>
          <w:rFonts w:ascii="PT Astra Serif" w:hAnsi="PT Astra Serif"/>
          <w:sz w:val="28"/>
          <w:szCs w:val="28"/>
        </w:rPr>
        <w:t xml:space="preserve"> для формир</w:t>
      </w:r>
      <w:r>
        <w:rPr>
          <w:rFonts w:ascii="PT Astra Serif" w:hAnsi="PT Astra Serif"/>
          <w:sz w:val="28"/>
          <w:szCs w:val="28"/>
        </w:rPr>
        <w:t>ования лимитов бюджетных обязательств и кассового плана по расходам на очередной финансовый год по форме согласно приложению № 7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103"/>
      <w:bookmarkEnd w:id="9"/>
      <w:r>
        <w:rPr>
          <w:rFonts w:ascii="PT Astra Serif" w:hAnsi="PT Astra Serif"/>
          <w:sz w:val="28"/>
          <w:szCs w:val="28"/>
        </w:rPr>
        <w:t xml:space="preserve">б) </w:t>
      </w:r>
      <w:hyperlink w:anchor="P1323" w:history="1">
        <w:r>
          <w:rPr>
            <w:rFonts w:ascii="PT Astra Serif" w:hAnsi="PT Astra Serif"/>
            <w:sz w:val="28"/>
            <w:szCs w:val="28"/>
          </w:rPr>
          <w:t>сведения</w:t>
        </w:r>
      </w:hyperlink>
      <w:r>
        <w:rPr>
          <w:rFonts w:ascii="PT Astra Serif" w:hAnsi="PT Astra Serif"/>
          <w:sz w:val="28"/>
          <w:szCs w:val="28"/>
        </w:rPr>
        <w:t xml:space="preserve"> для формирования лимитов бюджетных обязательств на плановый период</w:t>
      </w:r>
      <w:r>
        <w:rPr>
          <w:rFonts w:ascii="PT Astra Serif" w:hAnsi="PT Astra Serif"/>
          <w:sz w:val="28"/>
          <w:szCs w:val="28"/>
        </w:rPr>
        <w:t xml:space="preserve"> по форме согласно приложению № 8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в) </w:t>
      </w:r>
      <w:hyperlink w:anchor="P1409" w:history="1">
        <w:r>
          <w:rPr>
            <w:rFonts w:ascii="PT Astra Serif" w:hAnsi="PT Astra Serif"/>
            <w:sz w:val="28"/>
            <w:szCs w:val="28"/>
          </w:rPr>
          <w:t>сведения</w:t>
        </w:r>
      </w:hyperlink>
      <w:r>
        <w:rPr>
          <w:rFonts w:ascii="PT Astra Serif" w:hAnsi="PT Astra Serif"/>
          <w:sz w:val="28"/>
          <w:szCs w:val="28"/>
        </w:rPr>
        <w:t xml:space="preserve"> для формирования кассового плана по источникам финансирования дефицита областного бюджета на очередной финансовый год по форме согласно приложению № 9 к настояще</w:t>
      </w:r>
      <w:r>
        <w:rPr>
          <w:rFonts w:ascii="PT Astra Serif" w:hAnsi="PT Astra Serif"/>
          <w:sz w:val="28"/>
          <w:szCs w:val="28"/>
        </w:rPr>
        <w:t>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</w:t>
      </w:r>
      <w:hyperlink w:anchor="P1489" w:history="1">
        <w:r>
          <w:rPr>
            <w:rFonts w:ascii="PT Astra Serif" w:hAnsi="PT Astra Serif"/>
            <w:sz w:val="28"/>
            <w:szCs w:val="28"/>
          </w:rPr>
          <w:t>сведения</w:t>
        </w:r>
      </w:hyperlink>
      <w:r>
        <w:rPr>
          <w:rFonts w:ascii="PT Astra Serif" w:hAnsi="PT Astra Serif"/>
          <w:sz w:val="28"/>
          <w:szCs w:val="28"/>
        </w:rPr>
        <w:t xml:space="preserve"> для формирования кассового плана по доходам на очередной финансовый год по форме согласно приложению № 10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17. Сведения, предусмотренные </w:t>
      </w:r>
      <w:hyperlink w:anchor="Par28" w:history="1">
        <w:r>
          <w:rPr>
            <w:rFonts w:ascii="PT Astra Serif" w:hAnsi="PT Astra Serif"/>
            <w:sz w:val="28"/>
            <w:szCs w:val="28"/>
          </w:rPr>
          <w:t>пунктом 16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направляются в министерство в электронном виде с использованием автоматизированного удаленного рабочего места для рассмотрения и согласования в курирующие отделы министерства. Перед отправкой указанные сведения в обязательном порядке</w:t>
      </w:r>
      <w:r>
        <w:rPr>
          <w:rFonts w:ascii="PT Astra Serif" w:hAnsi="PT Astra Serif"/>
          <w:sz w:val="28"/>
          <w:szCs w:val="28"/>
        </w:rPr>
        <w:t xml:space="preserve"> заверяются ЭП лиц, имеющих право первой подписи (руководителей и (или) лиц их замещающих в установленном порядке).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Экземпляры сведений на бумажном носителе, заверенные подписями руководителя и руководителя планово-финансовой службы (лица, исполняющего ука</w:t>
      </w:r>
      <w:r>
        <w:rPr>
          <w:rFonts w:ascii="PT Astra Serif" w:hAnsi="PT Astra Serif"/>
          <w:sz w:val="28"/>
          <w:szCs w:val="28"/>
        </w:rPr>
        <w:t>занные полномочия в установленном порядке), хранятся у главных администраторов бюджетных средств.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18. Курирующие отделы министерства в течение одного рабочего дня со дня получения от главных администраторов бюджетных средств сведений, указанных в </w:t>
      </w:r>
      <w:hyperlink w:anchor="P101" w:history="1">
        <w:r>
          <w:rPr>
            <w:rFonts w:ascii="PT Astra Serif" w:hAnsi="PT Astra Serif"/>
            <w:sz w:val="28"/>
            <w:szCs w:val="28"/>
          </w:rPr>
          <w:t>пункте 16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осуществляют рассмотрение, проверку, соблюдение требований </w:t>
      </w:r>
      <w:hyperlink w:anchor="P90" w:history="1">
        <w:r>
          <w:rPr>
            <w:rFonts w:ascii="PT Astra Serif" w:hAnsi="PT Astra Serif"/>
            <w:sz w:val="28"/>
            <w:szCs w:val="28"/>
          </w:rPr>
          <w:t>пунктов 11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97" w:history="1">
        <w:r>
          <w:rPr>
            <w:rFonts w:ascii="PT Astra Serif" w:hAnsi="PT Astra Serif"/>
            <w:sz w:val="28"/>
            <w:szCs w:val="28"/>
          </w:rPr>
          <w:t>12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 и их соответствие общему объему лимитов бюджетных обязательств.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19.</w:t>
      </w:r>
      <w:r>
        <w:rPr>
          <w:rFonts w:ascii="PT Astra Serif" w:hAnsi="PT Astra Serif"/>
          <w:sz w:val="28"/>
          <w:szCs w:val="28"/>
        </w:rPr>
        <w:t xml:space="preserve"> Отдел исполнения на основании согласованных курирующими отделами министерства сведений, указанных в </w:t>
      </w:r>
      <w:hyperlink w:anchor="P101" w:history="1">
        <w:r>
          <w:rPr>
            <w:rFonts w:ascii="PT Astra Serif" w:hAnsi="PT Astra Serif"/>
            <w:sz w:val="28"/>
            <w:szCs w:val="28"/>
          </w:rPr>
          <w:t>пункте 16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формирует свод лимитов бюджетных обязательств на очередной финансовый год и на плановый период и ка</w:t>
      </w:r>
      <w:r>
        <w:rPr>
          <w:rFonts w:ascii="PT Astra Serif" w:hAnsi="PT Astra Serif"/>
          <w:sz w:val="28"/>
          <w:szCs w:val="28"/>
        </w:rPr>
        <w:t>ссовый план на очередной финансовый год.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20. Министерство не позднее чем за два рабочих дня до начала очередного финансового года утверждает: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свод лимитов бюджетных обязательств на очередной финансовый год и на плановый период по формам согласно </w:t>
      </w:r>
      <w:hyperlink w:anchor="P1568" w:history="1">
        <w:r>
          <w:rPr>
            <w:rFonts w:ascii="PT Astra Serif" w:hAnsi="PT Astra Serif"/>
            <w:sz w:val="28"/>
            <w:szCs w:val="28"/>
          </w:rPr>
          <w:t>приложениям № 11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1627" w:history="1">
        <w:r>
          <w:rPr>
            <w:rFonts w:ascii="PT Astra Serif" w:hAnsi="PT Astra Serif"/>
            <w:sz w:val="28"/>
            <w:szCs w:val="28"/>
          </w:rPr>
          <w:t>11а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кассовый </w:t>
      </w:r>
      <w:hyperlink w:anchor="P1693" w:history="1">
        <w:r>
          <w:rPr>
            <w:rFonts w:ascii="PT Astra Serif" w:hAnsi="PT Astra Serif"/>
            <w:sz w:val="28"/>
            <w:szCs w:val="28"/>
          </w:rPr>
          <w:t>план</w:t>
        </w:r>
      </w:hyperlink>
      <w:r>
        <w:rPr>
          <w:rFonts w:ascii="PT Astra Serif" w:hAnsi="PT Astra Serif"/>
          <w:sz w:val="28"/>
          <w:szCs w:val="28"/>
        </w:rPr>
        <w:t xml:space="preserve"> по доходам на очередной финансовый год по форме согласно приложению № 12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в) кассовый </w:t>
      </w:r>
      <w:hyperlink w:anchor="P1763" w:history="1">
        <w:r>
          <w:rPr>
            <w:rFonts w:ascii="PT Astra Serif" w:hAnsi="PT Astra Serif"/>
            <w:sz w:val="28"/>
            <w:szCs w:val="28"/>
          </w:rPr>
          <w:t>план</w:t>
        </w:r>
      </w:hyperlink>
      <w:r>
        <w:rPr>
          <w:rFonts w:ascii="PT Astra Serif" w:hAnsi="PT Astra Serif"/>
          <w:sz w:val="28"/>
          <w:szCs w:val="28"/>
        </w:rPr>
        <w:t xml:space="preserve"> по расходам на очередной финансовый год по форме согласно приложению № 12а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кассовый </w:t>
      </w:r>
      <w:hyperlink w:anchor="P1844" w:history="1">
        <w:r>
          <w:rPr>
            <w:rFonts w:ascii="PT Astra Serif" w:hAnsi="PT Astra Serif"/>
            <w:sz w:val="28"/>
            <w:szCs w:val="28"/>
          </w:rPr>
          <w:t>план</w:t>
        </w:r>
      </w:hyperlink>
      <w:r>
        <w:rPr>
          <w:rFonts w:ascii="PT Astra Serif" w:hAnsi="PT Astra Serif"/>
          <w:sz w:val="28"/>
          <w:szCs w:val="28"/>
        </w:rPr>
        <w:t xml:space="preserve"> по источникам финансирования дефицита областного бюджета на очередной финансовый год по форме соглас</w:t>
      </w:r>
      <w:r>
        <w:rPr>
          <w:rFonts w:ascii="PT Astra Serif" w:hAnsi="PT Astra Serif"/>
          <w:sz w:val="28"/>
          <w:szCs w:val="28"/>
        </w:rPr>
        <w:t>но приложению           № 12б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115"/>
      <w:bookmarkEnd w:id="10"/>
      <w:r>
        <w:rPr>
          <w:rFonts w:ascii="PT Astra Serif" w:hAnsi="PT Astra Serif"/>
          <w:sz w:val="28"/>
          <w:szCs w:val="28"/>
        </w:rPr>
        <w:t>21. Отдел исполнения не позднее чем за два рабочих дня до начала очередного финансового года формирует и доводит до главных администраторов бюджетных средств: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</w:t>
      </w:r>
      <w:hyperlink w:anchor="P1910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 л</w:t>
      </w:r>
      <w:r>
        <w:rPr>
          <w:rFonts w:ascii="PT Astra Serif" w:hAnsi="PT Astra Serif"/>
          <w:sz w:val="28"/>
          <w:szCs w:val="28"/>
        </w:rPr>
        <w:t>имитах бюджетных обязательств и показателях кассового плана по расходам на очередной финансовый год по форме согласно приложению № 13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</w:t>
      </w:r>
      <w:hyperlink w:anchor="P2003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 лимитах бюджетных обязательств на плановый период по фор</w:t>
      </w:r>
      <w:r>
        <w:rPr>
          <w:rFonts w:ascii="PT Astra Serif" w:hAnsi="PT Astra Serif"/>
          <w:sz w:val="28"/>
          <w:szCs w:val="28"/>
        </w:rPr>
        <w:t>ме согласно приложению № 13а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в) </w:t>
      </w:r>
      <w:hyperlink w:anchor="P2075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 показателях кассового плана по доходам на очередной финансовый год по форме согласно приложению № 13б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</w:t>
      </w:r>
      <w:hyperlink w:anchor="P2157" w:history="1">
        <w:r>
          <w:rPr>
            <w:rFonts w:ascii="PT Astra Serif" w:hAnsi="PT Astra Serif"/>
            <w:sz w:val="28"/>
            <w:szCs w:val="28"/>
          </w:rPr>
          <w:t>уведомл</w:t>
        </w:r>
        <w:r>
          <w:rPr>
            <w:rFonts w:ascii="PT Astra Serif" w:hAnsi="PT Astra Serif"/>
            <w:sz w:val="28"/>
            <w:szCs w:val="28"/>
          </w:rPr>
          <w:t>ения</w:t>
        </w:r>
      </w:hyperlink>
      <w:r>
        <w:rPr>
          <w:rFonts w:ascii="PT Astra Serif" w:hAnsi="PT Astra Serif"/>
          <w:sz w:val="28"/>
          <w:szCs w:val="28"/>
        </w:rPr>
        <w:t xml:space="preserve"> о показателях кассового плана по источникам финансирования дефицита областного бюджета на очередной финансовый год по форме согласно приложению № 13в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22. Уведомления, указанные в </w:t>
      </w:r>
      <w:hyperlink w:anchor="P115" w:history="1">
        <w:r>
          <w:rPr>
            <w:rFonts w:ascii="PT Astra Serif" w:hAnsi="PT Astra Serif"/>
            <w:sz w:val="28"/>
            <w:szCs w:val="28"/>
          </w:rPr>
          <w:t>пункте 21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</w:t>
      </w:r>
      <w:r>
        <w:rPr>
          <w:rFonts w:ascii="PT Astra Serif" w:hAnsi="PT Astra Serif"/>
          <w:sz w:val="28"/>
          <w:szCs w:val="28"/>
        </w:rPr>
        <w:t>ожения, оформляются в двух экземплярах и подписываются министром финансов области и начальником управления организации исполнения бюджета (либо лицом, его замещающим в установленном порядке). Один экземпляр остается в отделе исполнения, второй экземпляр на</w:t>
      </w:r>
      <w:r>
        <w:rPr>
          <w:rFonts w:ascii="PT Astra Serif" w:hAnsi="PT Astra Serif"/>
          <w:sz w:val="28"/>
          <w:szCs w:val="28"/>
        </w:rPr>
        <w:t>правляется соответствующему главному администратору бюджетных средств.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23. Главные распорядители (главные администраторы источников) не позднее чем за два рабочих дня до начала очередного финансового года доводят: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до получателей средств областного</w:t>
      </w:r>
      <w:r>
        <w:rPr>
          <w:rFonts w:ascii="PT Astra Serif" w:hAnsi="PT Astra Serif"/>
          <w:sz w:val="28"/>
          <w:szCs w:val="28"/>
        </w:rPr>
        <w:t xml:space="preserve"> бюджета: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уведомления о бюджетных ассигнованиях по расходам областного бюджета на очередной год и на плановый период по формам согласно </w:t>
      </w:r>
      <w:hyperlink w:anchor="P2239" w:history="1">
        <w:r>
          <w:rPr>
            <w:rFonts w:ascii="PT Astra Serif" w:hAnsi="PT Astra Serif"/>
            <w:sz w:val="28"/>
            <w:szCs w:val="28"/>
          </w:rPr>
          <w:t>приложениям № 14</w:t>
        </w:r>
      </w:hyperlink>
      <w:r>
        <w:rPr>
          <w:rFonts w:ascii="PT Astra Serif" w:hAnsi="PT Astra Serif"/>
          <w:sz w:val="28"/>
          <w:szCs w:val="28"/>
        </w:rPr>
        <w:t xml:space="preserve">, </w:t>
      </w:r>
      <w:hyperlink w:anchor="P2301" w:history="1">
        <w:r>
          <w:rPr>
            <w:rFonts w:ascii="PT Astra Serif" w:hAnsi="PT Astra Serif"/>
            <w:sz w:val="28"/>
            <w:szCs w:val="28"/>
          </w:rPr>
          <w:t>14а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w:anchor="P2370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 лимитах бюджетных обязательств и показателях кассового плана по расходам на очередной финансовый год по форме согласно приложению № 15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w:anchor="P2470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 лимитах бюджетных обязательств на плановый период по форме согласно приложению № 15а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до главных администраторов доходов от предоставления межбюджетных трансфертов муниципальных районов, муниципальных и городских округов, город</w:t>
      </w:r>
      <w:r>
        <w:rPr>
          <w:rFonts w:ascii="PT Astra Serif" w:hAnsi="PT Astra Serif"/>
          <w:sz w:val="28"/>
          <w:szCs w:val="28"/>
        </w:rPr>
        <w:t xml:space="preserve">ских и сельских поселений области, а также государственных внебюджетных фондов уведомления о лимитах бюджетных обязательств по межбюджетным трансфертам на очередной финансовый год и на плановый период по формам согласно </w:t>
      </w:r>
      <w:hyperlink w:anchor="P2624" w:history="1">
        <w:r>
          <w:rPr>
            <w:rFonts w:ascii="PT Astra Serif" w:hAnsi="PT Astra Serif"/>
            <w:sz w:val="28"/>
            <w:szCs w:val="28"/>
          </w:rPr>
          <w:t>приложениям</w:t>
        </w:r>
        <w:r>
          <w:rPr>
            <w:rFonts w:ascii="PT Astra Serif" w:hAnsi="PT Astra Serif"/>
            <w:sz w:val="28"/>
            <w:szCs w:val="28"/>
          </w:rPr>
          <w:t xml:space="preserve"> № 16</w:t>
        </w:r>
      </w:hyperlink>
      <w:r>
        <w:rPr>
          <w:rFonts w:ascii="PT Astra Serif" w:hAnsi="PT Astra Serif"/>
          <w:sz w:val="28"/>
          <w:szCs w:val="28"/>
        </w:rPr>
        <w:t xml:space="preserve"> - </w:t>
      </w:r>
      <w:hyperlink w:anchor="P2842" w:history="1">
        <w:r>
          <w:rPr>
            <w:rFonts w:ascii="PT Astra Serif" w:hAnsi="PT Astra Serif"/>
            <w:sz w:val="28"/>
            <w:szCs w:val="28"/>
          </w:rPr>
          <w:t>16в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24. Утвержденные бюджетные ассигнования, лимиты бюджетных обязательств и показатели кассового плана отражаются в соответствующих лицевых счетах получателей средств областного бюджета на автоматиз</w:t>
      </w:r>
      <w:r>
        <w:rPr>
          <w:rFonts w:ascii="PT Astra Serif" w:hAnsi="PT Astra Serif"/>
          <w:sz w:val="28"/>
          <w:szCs w:val="28"/>
        </w:rPr>
        <w:t>ированных рабочих местах министерства, а также на автоматизированных удаленных рабочих местах главных администраторов бюджетных средств, получателей средств и главных администраторов доходов от предоставления межбюджетных трансфертов муниципальных районов,</w:t>
      </w:r>
      <w:r>
        <w:rPr>
          <w:rFonts w:ascii="PT Astra Serif" w:hAnsi="PT Astra Serif"/>
          <w:sz w:val="28"/>
          <w:szCs w:val="28"/>
        </w:rPr>
        <w:t xml:space="preserve"> муниципальных и городских округов области, городских и сельских поселений области, а также государственных внебюджетных фондов.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25. Лимиты бюджетных обязательств текущего финансового года, прекращают свое действие 31 декабря.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26. При формировании сведений</w:t>
      </w:r>
      <w:r>
        <w:rPr>
          <w:rFonts w:ascii="PT Astra Serif" w:hAnsi="PT Astra Serif"/>
          <w:sz w:val="28"/>
          <w:szCs w:val="28"/>
        </w:rPr>
        <w:t xml:space="preserve">, указанных в </w:t>
      </w:r>
      <w:hyperlink w:anchor="P65" w:history="1">
        <w:r>
          <w:rPr>
            <w:rFonts w:ascii="PT Astra Serif" w:hAnsi="PT Astra Serif"/>
            <w:sz w:val="28"/>
            <w:szCs w:val="28"/>
          </w:rPr>
          <w:t>пунктах 2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w:anchor="P100" w:history="1">
        <w:r>
          <w:rPr>
            <w:rFonts w:ascii="PT Astra Serif" w:hAnsi="PT Astra Serif"/>
            <w:sz w:val="28"/>
            <w:szCs w:val="28"/>
          </w:rPr>
          <w:t>16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вместе с кодом направление в обязательном порядке используются следующие дополнительные аналитические классификаторы: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девятизначный код «Код субсидии» - для в</w:t>
      </w:r>
      <w:r>
        <w:rPr>
          <w:rFonts w:ascii="PT Astra Serif" w:hAnsi="PT Astra Serif"/>
          <w:sz w:val="28"/>
          <w:szCs w:val="28"/>
        </w:rPr>
        <w:t>ыделения видов и перечней субсидий на иные цели и бюджетных инвестиций, предоставляемых областным государственным бюджетным и автономным учреждениям, иным получателям бюджетных средств, лицевые счета которых открыты в министерстве;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девятизначный код «Код р</w:t>
      </w:r>
      <w:r>
        <w:rPr>
          <w:rFonts w:ascii="PT Astra Serif" w:hAnsi="PT Astra Serif"/>
          <w:sz w:val="28"/>
          <w:szCs w:val="28"/>
        </w:rPr>
        <w:t>асходного обязательства», используемый при формировании реестров расходных обязательств;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девятизначный код «Код целевых средств» для выделения в составе сводной росписи, бюджетных росписей главных распорядителей, лимитов бюджетных обязательств и кассового </w:t>
      </w:r>
      <w:r>
        <w:rPr>
          <w:rFonts w:ascii="PT Astra Serif" w:hAnsi="PT Astra Serif"/>
          <w:sz w:val="28"/>
          <w:szCs w:val="28"/>
        </w:rPr>
        <w:t>плана расходов, финансовое обеспечение которых осуществляется за счет безвозмездных и иных поступлений, имеющих целевое назначение;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шестизначный код «Район трансферта» для распределения сумм межбюджетных трансфертов местным бюджетам по бюджетам соответству</w:t>
      </w:r>
      <w:r>
        <w:rPr>
          <w:rFonts w:ascii="PT Astra Serif" w:hAnsi="PT Astra Serif"/>
          <w:sz w:val="28"/>
          <w:szCs w:val="28"/>
        </w:rPr>
        <w:t>ющих муниципальных районов, муниципальных и городских округов, городских и сельских поселений области;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трехзначный код «Классификация расходов контрактной системы» (КРКС), используемый для отражения расходов на исполнение обязательств органов исполнительно</w:t>
      </w:r>
      <w:r>
        <w:rPr>
          <w:rFonts w:ascii="PT Astra Serif" w:hAnsi="PT Astra Serif"/>
          <w:sz w:val="28"/>
          <w:szCs w:val="28"/>
        </w:rPr>
        <w:t xml:space="preserve">й власти, казенных, бюджетных, автономных учреждений, государственных (муниципальных) унитарных предприятий по контрактам, заключенным в рамках Федерального </w:t>
      </w:r>
      <w:hyperlink r:id="rId13" w:history="1">
        <w:r>
          <w:rPr>
            <w:rFonts w:ascii="PT Astra Serif" w:hAnsi="PT Astra Serif"/>
            <w:sz w:val="28"/>
            <w:szCs w:val="28"/>
          </w:rPr>
          <w:t>закона</w:t>
        </w:r>
      </w:hyperlink>
      <w:r>
        <w:rPr>
          <w:rFonts w:ascii="PT Astra Serif" w:hAnsi="PT Astra Serif"/>
          <w:sz w:val="28"/>
          <w:szCs w:val="28"/>
        </w:rPr>
        <w:t xml:space="preserve"> от 5 апреля 2013</w:t>
      </w:r>
      <w:r>
        <w:rPr>
          <w:rFonts w:ascii="PT Astra Serif" w:hAnsi="PT Astra Serif"/>
          <w:sz w:val="28"/>
          <w:szCs w:val="28"/>
        </w:rPr>
        <w:t xml:space="preserve">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  <w:highlight w:val="green"/>
        </w:rPr>
      </w:pPr>
    </w:p>
    <w:p w:rsidR="00CD7AB0" w:rsidRDefault="00F0510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III. Внесение изменений в сводную роспись,</w:t>
      </w:r>
    </w:p>
    <w:p w:rsidR="00CD7AB0" w:rsidRDefault="00F051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бюджетные росписи главных распорядителей, лимиты</w:t>
      </w:r>
    </w:p>
    <w:p w:rsidR="00CD7AB0" w:rsidRDefault="00F051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бюджетных обязательств, кассовый </w:t>
      </w:r>
      <w:r>
        <w:rPr>
          <w:rFonts w:ascii="PT Astra Serif" w:hAnsi="PT Astra Serif"/>
          <w:sz w:val="28"/>
          <w:szCs w:val="28"/>
        </w:rPr>
        <w:t>план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  <w:highlight w:val="green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27. Внесение изменений в сводную роспись, лимиты бюджетных обязательств, кассовый план в течение финансового года осуществляется министерством посредством внесения изменений в них в связи с: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принятием законов области о внесении изменений в закон о бю</w:t>
      </w:r>
      <w:r>
        <w:rPr>
          <w:rFonts w:ascii="PT Astra Serif" w:hAnsi="PT Astra Serif"/>
          <w:sz w:val="28"/>
          <w:szCs w:val="28"/>
        </w:rPr>
        <w:t>джете;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поступлением в министерство письменных ходатайств главных администраторов бюджетных средств с предложениями по внесению изменений в сводную роспись по основаниям, установленным </w:t>
      </w:r>
      <w:hyperlink r:id="rId14" w:history="1">
        <w:r>
          <w:rPr>
            <w:rFonts w:ascii="PT Astra Serif" w:hAnsi="PT Astra Serif"/>
            <w:sz w:val="28"/>
            <w:szCs w:val="28"/>
          </w:rPr>
          <w:t>статьями 217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r:id="rId15" w:history="1">
        <w:r>
          <w:rPr>
            <w:rFonts w:ascii="PT Astra Serif" w:hAnsi="PT Astra Serif"/>
            <w:sz w:val="28"/>
            <w:szCs w:val="28"/>
          </w:rPr>
          <w:t>232</w:t>
        </w:r>
      </w:hyperlink>
      <w:r>
        <w:rPr>
          <w:rFonts w:ascii="PT Astra Serif" w:hAnsi="PT Astra Serif"/>
          <w:sz w:val="28"/>
          <w:szCs w:val="28"/>
        </w:rPr>
        <w:t xml:space="preserve"> Бюджетного кодекса Российской Федерации, </w:t>
      </w:r>
      <w:hyperlink r:id="rId16" w:history="1">
        <w:r>
          <w:rPr>
            <w:rFonts w:ascii="PT Astra Serif" w:hAnsi="PT Astra Serif"/>
            <w:sz w:val="28"/>
            <w:szCs w:val="28"/>
          </w:rPr>
          <w:t>статьей 7.2</w:t>
        </w:r>
      </w:hyperlink>
      <w:r>
        <w:rPr>
          <w:rFonts w:ascii="PT Astra Serif" w:hAnsi="PT Astra Serif"/>
          <w:sz w:val="28"/>
          <w:szCs w:val="28"/>
        </w:rPr>
        <w:t xml:space="preserve"> Закона Саратовской области от 16 января 2008 года № 3-ЗСО «О бюджетном процессе в Саратовской области», либо установленных отдельными положениями закона области об областном бюджете. В части расходов, предусмотренных министерству как главному а</w:t>
      </w:r>
      <w:r>
        <w:rPr>
          <w:rFonts w:ascii="PT Astra Serif" w:hAnsi="PT Astra Serif"/>
          <w:sz w:val="28"/>
          <w:szCs w:val="28"/>
        </w:rPr>
        <w:t>дминистратору бюджетных средств, курирующим отделом оформляется служебная записка на имя министра финансов области.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28. Управление информатизации министерства не позднее трех рабочих дней со дня официального опубликования закона области о внесении изменени</w:t>
      </w:r>
      <w:r>
        <w:rPr>
          <w:rFonts w:ascii="PT Astra Serif" w:hAnsi="PT Astra Serif"/>
          <w:sz w:val="28"/>
          <w:szCs w:val="28"/>
        </w:rPr>
        <w:t xml:space="preserve">й в закон о бюджете обеспечивает загрузку из ПК </w:t>
      </w:r>
      <w:proofErr w:type="spellStart"/>
      <w:r>
        <w:rPr>
          <w:rFonts w:ascii="PT Astra Serif" w:hAnsi="PT Astra Serif"/>
          <w:sz w:val="28"/>
          <w:szCs w:val="28"/>
        </w:rPr>
        <w:t>Web</w:t>
      </w:r>
      <w:proofErr w:type="spellEnd"/>
      <w:r>
        <w:rPr>
          <w:rFonts w:ascii="PT Astra Serif" w:hAnsi="PT Astra Serif"/>
          <w:sz w:val="28"/>
          <w:szCs w:val="28"/>
        </w:rPr>
        <w:t>-Планирование в автоматизированную систему министерства сведений для формирования сводной росписи.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 поступлении в министерство письменного ходатайства от  главных администраторов бюджетных средств, пред</w:t>
      </w:r>
      <w:r>
        <w:rPr>
          <w:rFonts w:ascii="PT Astra Serif" w:hAnsi="PT Astra Serif"/>
          <w:sz w:val="28"/>
          <w:szCs w:val="28"/>
        </w:rPr>
        <w:t xml:space="preserve">ложения по внесению изменений в сводную роспись направляются в электронном виде с использованием автоматизированного удаленного рабочего места в курирующие отделы министерства. 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случае, если в ходатайстве предлагается уменьшение бюджетных ассигнований в </w:t>
      </w:r>
      <w:r>
        <w:rPr>
          <w:rFonts w:ascii="PT Astra Serif" w:hAnsi="PT Astra Serif"/>
          <w:sz w:val="28"/>
          <w:szCs w:val="28"/>
        </w:rPr>
        <w:t>текущем финансовом году, то оно должно содержать обязательство главного администратора бюджетных средств о недопущении образования кредиторской задолженности по уменьшаемым бюджетным ассигнованиям.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Решения о внесении изменений в сводную роспись в случаях, </w:t>
      </w:r>
      <w:r>
        <w:rPr>
          <w:rFonts w:ascii="PT Astra Serif" w:hAnsi="PT Astra Serif"/>
          <w:sz w:val="28"/>
          <w:szCs w:val="28"/>
        </w:rPr>
        <w:t>предусмотренных настоящим пунктом, принимаются министром финансов области и оформляются путем формирования в установленном порядке соответствующих уведомлений.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29. Внесение изменений в лимиты бюджетных обязательств и кассовый план осуществляется министерст</w:t>
      </w:r>
      <w:r>
        <w:rPr>
          <w:rFonts w:ascii="PT Astra Serif" w:hAnsi="PT Astra Serif"/>
          <w:sz w:val="28"/>
          <w:szCs w:val="28"/>
        </w:rPr>
        <w:t>вом на основе соответствующих письменных ходатайств главных администраторов бюджетных средств. В части расходов, предусмотренных министерству как главному администратору бюджетных средств, курирующим отделом оформляется служебная записка на имя министра фи</w:t>
      </w:r>
      <w:r>
        <w:rPr>
          <w:rFonts w:ascii="PT Astra Serif" w:hAnsi="PT Astra Serif"/>
          <w:sz w:val="28"/>
          <w:szCs w:val="28"/>
        </w:rPr>
        <w:t>нансов области.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случае, если в ходатайстве предлагается уменьшение лимитов бюджетных обязательств в текущем финансовом году, то оно должно содержать обязательство главного администратора бюджетных средств о недопущении образования кредиторской задолженно</w:t>
      </w:r>
      <w:r>
        <w:rPr>
          <w:rFonts w:ascii="PT Astra Serif" w:hAnsi="PT Astra Serif"/>
          <w:sz w:val="28"/>
          <w:szCs w:val="28"/>
        </w:rPr>
        <w:t>сти по уменьшаемым лимитам бюджетных обязательств.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30. Поквартальная сумма изменений кассового плана по расходам должна соответствовать сумме изменений лимитов бюджетных обязательств в текущем финансовом году.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31. Одновременно с письменным ходатайством гла</w:t>
      </w:r>
      <w:r>
        <w:rPr>
          <w:rFonts w:ascii="PT Astra Serif" w:hAnsi="PT Astra Serif"/>
          <w:sz w:val="28"/>
          <w:szCs w:val="28"/>
        </w:rPr>
        <w:t>вных администраторов бюджетных средств предложения по внесению изменений в лимиты бюджетных обязательств, кассовый план направляются в электронном виде с использованием автоматизированного удаленного рабочего места в курирующий отдел министерства.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32</w:t>
      </w:r>
      <w:r>
        <w:rPr>
          <w:rFonts w:ascii="PT Astra Serif" w:hAnsi="PT Astra Serif"/>
          <w:sz w:val="28"/>
          <w:szCs w:val="28"/>
        </w:rPr>
        <w:t>. Предложения главных администраторов бюджетных средств по внесению изменений в сводную роспись (по письменным ходатайствам), лимиты бюджетных обязательств, кассовый план формируются в электронном виде и на бумажных носителях по формам согласно приложениям</w:t>
      </w:r>
      <w:r>
        <w:rPr>
          <w:rFonts w:ascii="PT Astra Serif" w:hAnsi="PT Astra Serif"/>
          <w:sz w:val="28"/>
          <w:szCs w:val="28"/>
        </w:rPr>
        <w:t xml:space="preserve"> № 7, 8, 9, 10,</w:t>
      </w:r>
      <w:r>
        <w:rPr>
          <w:rFonts w:ascii="PT Astra Serif" w:hAnsi="PT Astra Serif"/>
          <w:color w:val="0000F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17, 17а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33. Представленные предложения контролируются на: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соблюдение пределов изменения сводной бюджетной росписи без изменения закона о бюджете, установленных </w:t>
      </w:r>
      <w:hyperlink r:id="rId17" w:history="1">
        <w:r>
          <w:rPr>
            <w:rFonts w:ascii="PT Astra Serif" w:hAnsi="PT Astra Serif"/>
            <w:sz w:val="28"/>
            <w:szCs w:val="28"/>
          </w:rPr>
          <w:t>статьями 217</w:t>
        </w:r>
      </w:hyperlink>
      <w:r>
        <w:rPr>
          <w:rFonts w:ascii="PT Astra Serif" w:hAnsi="PT Astra Serif"/>
          <w:sz w:val="28"/>
          <w:szCs w:val="28"/>
        </w:rPr>
        <w:t xml:space="preserve"> и </w:t>
      </w:r>
      <w:hyperlink r:id="rId18" w:history="1">
        <w:r>
          <w:rPr>
            <w:rFonts w:ascii="PT Astra Serif" w:hAnsi="PT Astra Serif"/>
            <w:sz w:val="28"/>
            <w:szCs w:val="28"/>
          </w:rPr>
          <w:t>232</w:t>
        </w:r>
      </w:hyperlink>
      <w:r>
        <w:rPr>
          <w:rFonts w:ascii="PT Astra Serif" w:hAnsi="PT Astra Serif"/>
          <w:sz w:val="28"/>
          <w:szCs w:val="28"/>
        </w:rPr>
        <w:t xml:space="preserve"> Бюджетного кодекса Российской Федерации, </w:t>
      </w:r>
      <w:hyperlink r:id="rId19" w:history="1">
        <w:r>
          <w:rPr>
            <w:rFonts w:ascii="PT Astra Serif" w:hAnsi="PT Astra Serif"/>
            <w:sz w:val="28"/>
            <w:szCs w:val="28"/>
          </w:rPr>
          <w:t>статьей 7.2</w:t>
        </w:r>
      </w:hyperlink>
      <w:r>
        <w:rPr>
          <w:rFonts w:ascii="PT Astra Serif" w:hAnsi="PT Astra Serif"/>
          <w:sz w:val="28"/>
          <w:szCs w:val="28"/>
        </w:rPr>
        <w:t xml:space="preserve"> Закона Саратовской области от 16 января 2008 года № 3-ЗСО «О бюджетном процессе в Саратовской области», либо установленных отдельными положениями закона области об областном бюджете;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соблюдение лимитов бюджетных обязательств в ра</w:t>
      </w:r>
      <w:r>
        <w:rPr>
          <w:rFonts w:ascii="PT Astra Serif" w:hAnsi="PT Astra Serif"/>
          <w:sz w:val="28"/>
          <w:szCs w:val="28"/>
        </w:rPr>
        <w:t>зрезе подведомственных получателей общему объему утвержденных лимитов бюджетных обязательств в целом по главному распорядителю;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 возможность уменьшения показателей кассового плана, исходя из утвержденных предельных объемов оплаты денежных обязательств (д</w:t>
      </w:r>
      <w:r>
        <w:rPr>
          <w:rFonts w:ascii="PT Astra Serif" w:hAnsi="PT Astra Serif"/>
          <w:sz w:val="28"/>
          <w:szCs w:val="28"/>
        </w:rPr>
        <w:t>алее - объемы финансирования) (в автоматическом режиме);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г) возможность уменьшения показателей кассового плана, исходя из произведенных кассовых выплат (в автоматическом режиме);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д) возможность уменьшения бюджетных ассигнований, лимитов бюджетных обязатель</w:t>
      </w:r>
      <w:r>
        <w:rPr>
          <w:rFonts w:ascii="PT Astra Serif" w:hAnsi="PT Astra Serif"/>
          <w:sz w:val="28"/>
          <w:szCs w:val="28"/>
        </w:rPr>
        <w:t>ств и кассового плана, исходя из поставленных на учет бюджетных обязательств получателей средств (в автоматическом режиме);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е) соответствие закону о бюджете.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34. В случае если внесение изменений в сводную роспись, лимиты бюджетных обязательств, кассовый пл</w:t>
      </w:r>
      <w:r>
        <w:rPr>
          <w:rFonts w:ascii="PT Astra Serif" w:hAnsi="PT Astra Serif"/>
          <w:sz w:val="28"/>
          <w:szCs w:val="28"/>
        </w:rPr>
        <w:t>ан по расходам обусловлено увеличением безвозмездных или иных поступлений, имеющих целевое назначение (за исключением расходов по предоставлению межбюджетных трансфертов местным бюджетам, распределение которых утверждается соответствующими изменениями в за</w:t>
      </w:r>
      <w:r>
        <w:rPr>
          <w:rFonts w:ascii="PT Astra Serif" w:hAnsi="PT Astra Serif"/>
          <w:sz w:val="28"/>
          <w:szCs w:val="28"/>
        </w:rPr>
        <w:t>кон о бюджете), курирующие отделы министерства на основании данных главных администраторов доходов областного бюджета одновременно с подготовкой уведомлений по внесению изменений в сводную роспись, лимиты бюджетных обязательств, кассовый план по расходам о</w:t>
      </w:r>
      <w:r>
        <w:rPr>
          <w:rFonts w:ascii="PT Astra Serif" w:hAnsi="PT Astra Serif"/>
          <w:sz w:val="28"/>
          <w:szCs w:val="28"/>
        </w:rPr>
        <w:t>существляют подготовку соответствующих уведомлений об изменении показателей кассового плана по доходам и (или) по источникам финансирования дефицита областного бюджета.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172"/>
      <w:bookmarkEnd w:id="11"/>
      <w:r>
        <w:rPr>
          <w:rFonts w:ascii="PT Astra Serif" w:hAnsi="PT Astra Serif"/>
          <w:sz w:val="28"/>
          <w:szCs w:val="28"/>
        </w:rPr>
        <w:t>35. Курирующий отдел министерства после осуществления контрольных мероприятий, предусмо</w:t>
      </w:r>
      <w:r>
        <w:rPr>
          <w:rFonts w:ascii="PT Astra Serif" w:hAnsi="PT Astra Serif"/>
          <w:sz w:val="28"/>
          <w:szCs w:val="28"/>
        </w:rPr>
        <w:t xml:space="preserve">тренных </w:t>
      </w:r>
      <w:hyperlink w:anchor="P172" w:history="1">
        <w:r>
          <w:rPr>
            <w:rFonts w:ascii="PT Astra Serif" w:hAnsi="PT Astra Serif"/>
            <w:sz w:val="28"/>
            <w:szCs w:val="28"/>
          </w:rPr>
          <w:t>пунктом 33</w:t>
        </w:r>
      </w:hyperlink>
      <w:r>
        <w:rPr>
          <w:rFonts w:ascii="PT Astra Serif" w:hAnsi="PT Astra Serif"/>
          <w:sz w:val="28"/>
          <w:szCs w:val="28"/>
        </w:rPr>
        <w:t xml:space="preserve"> подготавливает: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два экземпляра уведомления об изменении бюджетных ассигнований по расходам на текущий финансовый год и (или) на плановый период по формам согласно </w:t>
      </w:r>
      <w:hyperlink w:anchor="P2908" w:history="1">
        <w:r>
          <w:rPr>
            <w:rFonts w:ascii="PT Astra Serif" w:hAnsi="PT Astra Serif"/>
            <w:sz w:val="28"/>
            <w:szCs w:val="28"/>
          </w:rPr>
          <w:t>приложениям № 18</w:t>
        </w:r>
      </w:hyperlink>
      <w:r>
        <w:rPr>
          <w:rFonts w:ascii="PT Astra Serif" w:hAnsi="PT Astra Serif"/>
          <w:sz w:val="28"/>
          <w:szCs w:val="28"/>
        </w:rPr>
        <w:t xml:space="preserve">, </w:t>
      </w:r>
      <w:hyperlink w:anchor="P2975" w:history="1">
        <w:r>
          <w:rPr>
            <w:rFonts w:ascii="PT Astra Serif" w:hAnsi="PT Astra Serif"/>
            <w:sz w:val="28"/>
            <w:szCs w:val="28"/>
          </w:rPr>
          <w:t>18а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соответственно;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два экземпляра </w:t>
      </w:r>
      <w:hyperlink w:anchor="P3047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об изменении лимитов бюджетных обязательств и показателей кассового плана по расходам на текущий финансовый год по форме согласно приложе</w:t>
      </w:r>
      <w:r>
        <w:rPr>
          <w:rFonts w:ascii="PT Astra Serif" w:hAnsi="PT Astra Serif"/>
          <w:sz w:val="28"/>
          <w:szCs w:val="28"/>
        </w:rPr>
        <w:t xml:space="preserve">нию № 19 к настоящему Положению и (или) два экземпляра </w:t>
      </w:r>
      <w:hyperlink w:anchor="P3119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об изменении лимитов бюджетных обязательств на плановый период по форме согласно приложению № 19а к настоящему Положению;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 два экземпляра уведомления об изменении</w:t>
      </w:r>
      <w:r>
        <w:rPr>
          <w:rFonts w:ascii="PT Astra Serif" w:hAnsi="PT Astra Serif"/>
          <w:sz w:val="28"/>
          <w:szCs w:val="28"/>
        </w:rPr>
        <w:t xml:space="preserve"> бюджетных ассигнований по источникам  финансирования дефицита областного бюджета на текущий финансовый год и (или) на плановый период по формам согласно </w:t>
      </w:r>
      <w:hyperlink w:anchor="P3192" w:history="1">
        <w:r>
          <w:rPr>
            <w:rFonts w:ascii="PT Astra Serif" w:hAnsi="PT Astra Serif"/>
            <w:sz w:val="28"/>
            <w:szCs w:val="28"/>
          </w:rPr>
          <w:t>приложениям № 20</w:t>
        </w:r>
      </w:hyperlink>
      <w:r>
        <w:rPr>
          <w:rFonts w:ascii="PT Astra Serif" w:hAnsi="PT Astra Serif"/>
          <w:sz w:val="28"/>
          <w:szCs w:val="28"/>
        </w:rPr>
        <w:t xml:space="preserve">, </w:t>
      </w:r>
      <w:hyperlink w:anchor="P3282" w:history="1">
        <w:r>
          <w:rPr>
            <w:rFonts w:ascii="PT Astra Serif" w:hAnsi="PT Astra Serif"/>
            <w:sz w:val="28"/>
            <w:szCs w:val="28"/>
          </w:rPr>
          <w:t>20а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 соответ</w:t>
      </w:r>
      <w:r>
        <w:rPr>
          <w:rFonts w:ascii="PT Astra Serif" w:hAnsi="PT Astra Serif"/>
          <w:sz w:val="28"/>
          <w:szCs w:val="28"/>
        </w:rPr>
        <w:t>ственно;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два экземпляра </w:t>
      </w:r>
      <w:hyperlink w:anchor="P3350" w:history="1">
        <w:r>
          <w:rPr>
            <w:rFonts w:ascii="PT Astra Serif" w:hAnsi="PT Astra Serif"/>
            <w:sz w:val="28"/>
            <w:szCs w:val="28"/>
          </w:rPr>
          <w:t>уведомления</w:t>
        </w:r>
      </w:hyperlink>
      <w:r>
        <w:rPr>
          <w:rFonts w:ascii="PT Astra Serif" w:hAnsi="PT Astra Serif"/>
          <w:sz w:val="28"/>
          <w:szCs w:val="28"/>
        </w:rPr>
        <w:t xml:space="preserve"> об изменении показателей кассового плана по доходам на текущий финансовый год по форме согласно приложению № 21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 внесении изменений в сводную бюджетную роспись, лимиты бюджетных обязательств либо кассовый план по расходам, обусловленных корректировкой объёмов межбюджетных трансфертов бюджетам муниципальных районов, муниципальных и городских округов, а также город</w:t>
      </w:r>
      <w:r>
        <w:rPr>
          <w:rFonts w:ascii="PT Astra Serif" w:hAnsi="PT Astra Serif"/>
          <w:sz w:val="28"/>
          <w:szCs w:val="28"/>
        </w:rPr>
        <w:t>ских и сельских поселений области, в печатных формах уведомлений в обязательном порядке подлежит заполнению дополнительное поле с шестизначным кодом «Район трансферта».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36. Предусмотренные </w:t>
      </w:r>
      <w:hyperlink w:anchor="P172" w:history="1">
        <w:r>
          <w:rPr>
            <w:rFonts w:ascii="PT Astra Serif" w:hAnsi="PT Astra Serif"/>
            <w:sz w:val="28"/>
            <w:szCs w:val="28"/>
          </w:rPr>
          <w:t>пунктом 35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 уведомления</w:t>
      </w:r>
      <w:r>
        <w:rPr>
          <w:rFonts w:ascii="PT Astra Serif" w:hAnsi="PT Astra Serif"/>
          <w:sz w:val="28"/>
          <w:szCs w:val="28"/>
        </w:rPr>
        <w:t xml:space="preserve"> (далее - Уведомления) в двух экземплярах подписываются министром финансов области и (или) уполномоченным лицом и начальником управления организации исполнения бюджета (либо лицом, его замещающим в установленном порядке). Уведомления служат основанием для </w:t>
      </w:r>
      <w:r>
        <w:rPr>
          <w:rFonts w:ascii="PT Astra Serif" w:hAnsi="PT Astra Serif"/>
          <w:sz w:val="28"/>
          <w:szCs w:val="28"/>
        </w:rPr>
        <w:t>внесения изменений в сводную бюджетную роспись, лимиты бюджетных обязательств, кассовый план.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37. Отдел исполнения присваивает Уведомлениям порядковые номера, делает отметку о подписании в автоматизированной системе министерства и обеспечивает хранение коп</w:t>
      </w:r>
      <w:r>
        <w:rPr>
          <w:rFonts w:ascii="PT Astra Serif" w:hAnsi="PT Astra Serif"/>
          <w:sz w:val="28"/>
          <w:szCs w:val="28"/>
        </w:rPr>
        <w:t>ий Уведомлений в электронном виде.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38. После подписания Уведомлений показатели уточненной сводной росписи, уточненные лимиты бюджетных обязательств, уточненные показатели кассового плана автоматически отражаются в лицевых счетах получателей средств областн</w:t>
      </w:r>
      <w:r>
        <w:rPr>
          <w:rFonts w:ascii="PT Astra Serif" w:hAnsi="PT Astra Serif"/>
          <w:sz w:val="28"/>
          <w:szCs w:val="28"/>
        </w:rPr>
        <w:t>ого бюджета, главных администраторов бюджетных средств на автоматизированных рабочих местах министерства, а также на автоматизированных удаленных рабочих местах главных администраторов бюджетных средств, главных администраторов доходов от предоставления ме</w:t>
      </w:r>
      <w:r>
        <w:rPr>
          <w:rFonts w:ascii="PT Astra Serif" w:hAnsi="PT Astra Serif"/>
          <w:sz w:val="28"/>
          <w:szCs w:val="28"/>
        </w:rPr>
        <w:t>жбюджетных трансфертов муниципальных районов, муниципальных и городских округов, городских и сельских поселений области, а также государственных внебюджетных фондов (при их наличии).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39. Подписанные в автоматизированной системе министерства экземпляры увед</w:t>
      </w:r>
      <w:r>
        <w:rPr>
          <w:rFonts w:ascii="PT Astra Serif" w:hAnsi="PT Astra Serif"/>
          <w:sz w:val="28"/>
          <w:szCs w:val="28"/>
        </w:rPr>
        <w:t>омлений направляются в курирующий отдел министерства.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40. Курирующий отдел министерства передает один экземпляр подписанного Уведомления соответствующему главному администратору бюджетных средств.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41. Главные распорядители на основании доведенных министерс</w:t>
      </w:r>
      <w:r>
        <w:rPr>
          <w:rFonts w:ascii="PT Astra Serif" w:hAnsi="PT Astra Serif"/>
          <w:sz w:val="28"/>
          <w:szCs w:val="28"/>
        </w:rPr>
        <w:t xml:space="preserve">твом уведомлений формируют и доводят до получателей средств областного бюджета соответствующие уведомления по формам согласно </w:t>
      </w:r>
      <w:hyperlink w:anchor="P3431" w:history="1">
        <w:r>
          <w:rPr>
            <w:rFonts w:ascii="PT Astra Serif" w:hAnsi="PT Astra Serif"/>
            <w:sz w:val="28"/>
            <w:szCs w:val="28"/>
          </w:rPr>
          <w:t>приложениям № 22</w:t>
        </w:r>
      </w:hyperlink>
      <w:r>
        <w:rPr>
          <w:rFonts w:ascii="PT Astra Serif" w:hAnsi="PT Astra Serif"/>
          <w:sz w:val="28"/>
          <w:szCs w:val="28"/>
        </w:rPr>
        <w:t xml:space="preserve"> - </w:t>
      </w:r>
      <w:hyperlink w:anchor="P3650" w:history="1">
        <w:r>
          <w:rPr>
            <w:rFonts w:ascii="PT Astra Serif" w:hAnsi="PT Astra Serif"/>
            <w:sz w:val="28"/>
            <w:szCs w:val="28"/>
          </w:rPr>
          <w:t>22в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190"/>
      <w:bookmarkEnd w:id="12"/>
      <w:r>
        <w:rPr>
          <w:rFonts w:ascii="PT Astra Serif" w:hAnsi="PT Astra Serif"/>
          <w:sz w:val="28"/>
          <w:szCs w:val="28"/>
        </w:rPr>
        <w:t>42. При уточнении объемов межбюдж</w:t>
      </w:r>
      <w:r>
        <w:rPr>
          <w:rFonts w:ascii="PT Astra Serif" w:hAnsi="PT Astra Serif"/>
          <w:sz w:val="28"/>
          <w:szCs w:val="28"/>
        </w:rPr>
        <w:t>етных трансфертов на год (дотаций, субвенций, субсидий и иных межбюджетных трансфертов) местным бюджетам и государственным внебюджетным фондам главные распорядители доводят до главных администраторов доходов от предоставления межбюджетных трансфертов муниц</w:t>
      </w:r>
      <w:r>
        <w:rPr>
          <w:rFonts w:ascii="PT Astra Serif" w:hAnsi="PT Astra Serif"/>
          <w:sz w:val="28"/>
          <w:szCs w:val="28"/>
        </w:rPr>
        <w:t xml:space="preserve">ипальных районов, муниципальных и городских округов, городских и сельских поселений области, а также государственных внебюджетных фондов уведомления об изменении лимитов бюджетных обязательств по формам согласно </w:t>
      </w:r>
      <w:hyperlink w:anchor="P3792" w:history="1">
        <w:r>
          <w:rPr>
            <w:rFonts w:ascii="PT Astra Serif" w:hAnsi="PT Astra Serif"/>
            <w:sz w:val="28"/>
            <w:szCs w:val="28"/>
          </w:rPr>
          <w:t>приложениям № 23</w:t>
        </w:r>
      </w:hyperlink>
      <w:r>
        <w:rPr>
          <w:rFonts w:ascii="PT Astra Serif" w:hAnsi="PT Astra Serif"/>
          <w:sz w:val="28"/>
          <w:szCs w:val="28"/>
        </w:rPr>
        <w:t xml:space="preserve"> - </w:t>
      </w:r>
      <w:hyperlink w:anchor="P4023" w:history="1">
        <w:r>
          <w:rPr>
            <w:rFonts w:ascii="PT Astra Serif" w:hAnsi="PT Astra Serif"/>
            <w:sz w:val="28"/>
            <w:szCs w:val="28"/>
          </w:rPr>
          <w:t>23в</w:t>
        </w:r>
      </w:hyperlink>
      <w:r>
        <w:rPr>
          <w:rFonts w:ascii="PT Astra Serif" w:hAnsi="PT Astra Serif"/>
          <w:sz w:val="28"/>
          <w:szCs w:val="28"/>
        </w:rPr>
        <w:t xml:space="preserve">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43. На основании уведомлений, предусмотренных </w:t>
      </w:r>
      <w:hyperlink w:anchor="P190" w:history="1">
        <w:r>
          <w:rPr>
            <w:rFonts w:ascii="PT Astra Serif" w:hAnsi="PT Astra Serif"/>
            <w:sz w:val="28"/>
            <w:szCs w:val="28"/>
          </w:rPr>
          <w:t>пунктом 35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главные администраторы доходов от предоставления межбюджетных трансфертов муниципальных районов, мун</w:t>
      </w:r>
      <w:r>
        <w:rPr>
          <w:rFonts w:ascii="PT Astra Serif" w:hAnsi="PT Astra Serif"/>
          <w:sz w:val="28"/>
          <w:szCs w:val="28"/>
        </w:rPr>
        <w:t>иципальных и городских округов, городских и сельских поселений области, а также государственных внебюджетных фондов представляют в установленном порядке в органы, организующие исполнение местных бюджетов (органы управления внебюджетными фондами), предложен</w:t>
      </w:r>
      <w:r>
        <w:rPr>
          <w:rFonts w:ascii="PT Astra Serif" w:hAnsi="PT Astra Serif"/>
          <w:sz w:val="28"/>
          <w:szCs w:val="28"/>
        </w:rPr>
        <w:t>ия о внесении изменений в бюджетные назначения по формам межбюджетных трансфертов с отражением этих средств по соответствующей бюджетной классификации.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44. Получатели средств областного бюджета имеют право принятия денежных обязательств по осуществлению ка</w:t>
      </w:r>
      <w:r>
        <w:rPr>
          <w:rFonts w:ascii="PT Astra Serif" w:hAnsi="PT Astra Serif"/>
          <w:sz w:val="28"/>
          <w:szCs w:val="28"/>
        </w:rPr>
        <w:t>ссовых выплат в пределах доведенных до них лимитов бюджетных обязательств.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  <w:highlight w:val="green"/>
        </w:rPr>
      </w:pPr>
    </w:p>
    <w:p w:rsidR="00CD7AB0" w:rsidRDefault="00F0510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IV. Методология прогнозирования временных кассовых разрывов</w:t>
      </w:r>
    </w:p>
    <w:p w:rsidR="00CD7AB0" w:rsidRDefault="00CD7AB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45. Прогнозирование временных кассовых разрывов осуществляется отделом исполнения в процессе: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формирования кассового плана;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ежемесячного планирования кассовых выплат из областного бюджета и утверждения объемов финансирования.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46. При формировании кассового плана исходными данными для прогнозирования временного кассового разрыва являются: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покварт</w:t>
      </w:r>
      <w:r>
        <w:rPr>
          <w:rFonts w:ascii="PT Astra Serif" w:hAnsi="PT Astra Serif"/>
          <w:sz w:val="28"/>
          <w:szCs w:val="28"/>
        </w:rPr>
        <w:t>альное распределение показателей кассового плана по доходам в части налоговых и неналоговых доходов;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поквартальное распределение показателей кассового плана по доходам в части безвозмездных поступлений, в том числе целевой направленности;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в) поквартальн</w:t>
      </w:r>
      <w:r>
        <w:rPr>
          <w:rFonts w:ascii="PT Astra Serif" w:hAnsi="PT Astra Serif"/>
          <w:sz w:val="28"/>
          <w:szCs w:val="28"/>
        </w:rPr>
        <w:t>ое распределение показателей кассового плана в части расходов, в том числе расходов, финансовое обеспечение которых осуществляется за счет безвозмездных поступлений целевой направленности;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г) поквартальное распределение показателей кассового плана по источ</w:t>
      </w:r>
      <w:r>
        <w:rPr>
          <w:rFonts w:ascii="PT Astra Serif" w:hAnsi="PT Astra Serif"/>
          <w:sz w:val="28"/>
          <w:szCs w:val="28"/>
        </w:rPr>
        <w:t>никам финансирования дефицита областного бюджета.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206"/>
      <w:bookmarkEnd w:id="13"/>
      <w:r>
        <w:rPr>
          <w:rFonts w:ascii="PT Astra Serif" w:hAnsi="PT Astra Serif"/>
          <w:sz w:val="28"/>
          <w:szCs w:val="28"/>
        </w:rPr>
        <w:t>47. При формировании кассового плана учитывается, что поквартальное распределение показателей кассового плана по доходам в части безвозмездных поступлений целевой направленности должно соответствовать поква</w:t>
      </w:r>
      <w:r>
        <w:rPr>
          <w:rFonts w:ascii="PT Astra Serif" w:hAnsi="PT Astra Serif"/>
          <w:sz w:val="28"/>
          <w:szCs w:val="28"/>
        </w:rPr>
        <w:t>ртальному распределению показателей кассового плана по расходам и по источникам финансирования дефицита областного бюджета, финансовое обеспечение которых осуществляется за счет безвозмездных поступлений целевой направленности.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48. </w:t>
      </w:r>
      <w:hyperlink w:anchor="P4108" w:history="1">
        <w:r>
          <w:rPr>
            <w:rFonts w:ascii="PT Astra Serif" w:hAnsi="PT Astra Serif"/>
            <w:sz w:val="28"/>
            <w:szCs w:val="28"/>
          </w:rPr>
          <w:t>Расчет</w:t>
        </w:r>
      </w:hyperlink>
      <w:r>
        <w:rPr>
          <w:rFonts w:ascii="PT Astra Serif" w:hAnsi="PT Astra Serif"/>
          <w:sz w:val="28"/>
          <w:szCs w:val="28"/>
        </w:rPr>
        <w:t xml:space="preserve"> временных кассовых разрывов при формировании кассового плана осуществляется по форме согласно приложению № 24 к настоящему Положению.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  <w:highlight w:val="green"/>
        </w:rPr>
      </w:pPr>
      <w:r>
        <w:rPr>
          <w:rFonts w:ascii="PT Astra Serif" w:hAnsi="PT Astra Serif"/>
          <w:sz w:val="28"/>
          <w:szCs w:val="28"/>
        </w:rPr>
        <w:t xml:space="preserve">49. В случае доведения в соответствии с </w:t>
      </w:r>
      <w:hyperlink w:anchor="P98" w:history="1">
        <w:r>
          <w:rPr>
            <w:rFonts w:ascii="PT Astra Serif" w:hAnsi="PT Astra Serif"/>
            <w:sz w:val="28"/>
            <w:szCs w:val="28"/>
          </w:rPr>
          <w:t>пунктом 14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 до главных распоряд</w:t>
      </w:r>
      <w:r>
        <w:rPr>
          <w:rFonts w:ascii="PT Astra Serif" w:hAnsi="PT Astra Serif"/>
          <w:sz w:val="28"/>
          <w:szCs w:val="28"/>
        </w:rPr>
        <w:t xml:space="preserve">ителей процента поквартального распределения кассового плана по расходам курирующие отделы министерства проверяют соответствие представленных ими сведений на соблюдение доведенного процента и условий, установленных </w:t>
      </w:r>
      <w:hyperlink w:anchor="P206" w:history="1">
        <w:r>
          <w:rPr>
            <w:rFonts w:ascii="PT Astra Serif" w:hAnsi="PT Astra Serif"/>
            <w:sz w:val="28"/>
            <w:szCs w:val="28"/>
          </w:rPr>
          <w:t>пунктом 47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Положения, и при их несоблюдении возвращают на доработку.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50. При формировании объемов финансирования в соответствующем месяце в разрезе главных распорядителей (без учета расходов, финансовое обеспечение которых осуществляется за счет безвозмез</w:t>
      </w:r>
      <w:r>
        <w:rPr>
          <w:rFonts w:ascii="PT Astra Serif" w:hAnsi="PT Astra Serif"/>
          <w:sz w:val="28"/>
          <w:szCs w:val="28"/>
        </w:rPr>
        <w:t>дных поступлений целевой направленности) исходными данными для прогнозирования временного кассового разрыва являются: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фактические остатки средств областного бюджета на начало периода по налоговым и неналоговым доходам, безвозмездным поступлениям без целево</w:t>
      </w:r>
      <w:r>
        <w:rPr>
          <w:rFonts w:ascii="PT Astra Serif" w:hAnsi="PT Astra Serif"/>
          <w:sz w:val="28"/>
          <w:szCs w:val="28"/>
        </w:rPr>
        <w:t>й направленности, кредитам кредитных организаций и бюджетным кредитам от других бюджетов бюджетной системы Российской Федерации (без целевой направленности);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прогноз поступления доходов и источников</w:t>
      </w:r>
      <w:r>
        <w:t xml:space="preserve"> </w:t>
      </w:r>
      <w:r>
        <w:rPr>
          <w:rFonts w:ascii="PT Astra Serif" w:hAnsi="PT Astra Serif"/>
          <w:sz w:val="28"/>
          <w:szCs w:val="28"/>
        </w:rPr>
        <w:t xml:space="preserve">финансирования дефицита областного бюджета  на очередной </w:t>
      </w:r>
      <w:r>
        <w:rPr>
          <w:rFonts w:ascii="PT Astra Serif" w:hAnsi="PT Astra Serif"/>
          <w:sz w:val="28"/>
          <w:szCs w:val="28"/>
        </w:rPr>
        <w:t>месяц;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неиспользованные объемы финансирования за предыдущий период нарастающим итогом;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заявки главных распорядителей на финансирование на очередной месяц, включая выбытие по источникам финансирования дефицита областного бюджета.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214"/>
      <w:bookmarkEnd w:id="14"/>
      <w:r>
        <w:rPr>
          <w:rFonts w:ascii="PT Astra Serif" w:hAnsi="PT Astra Serif"/>
          <w:sz w:val="28"/>
          <w:szCs w:val="28"/>
        </w:rPr>
        <w:t>51. При формировании объемо</w:t>
      </w:r>
      <w:r>
        <w:rPr>
          <w:rFonts w:ascii="PT Astra Serif" w:hAnsi="PT Astra Serif"/>
          <w:sz w:val="28"/>
          <w:szCs w:val="28"/>
        </w:rPr>
        <w:t>в финансирования учитывается, что объем расходов, финансовое обеспечение которых осуществляется за счет безвозмездных поступлений целевой направленности, не должен превышать размер безвозмездных поступлений и остатков средств бюджетов по безвозмездным пост</w:t>
      </w:r>
      <w:r>
        <w:rPr>
          <w:rFonts w:ascii="PT Astra Serif" w:hAnsi="PT Astra Serif"/>
          <w:sz w:val="28"/>
          <w:szCs w:val="28"/>
        </w:rPr>
        <w:t>уплениям целевой направленности.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52. Отдел исполнения совместно с курирующими отделами министерства проверяют соответствие объемов финансирования условиям, установленным </w:t>
      </w:r>
      <w:hyperlink w:anchor="P214" w:history="1">
        <w:r>
          <w:rPr>
            <w:rFonts w:ascii="PT Astra Serif" w:hAnsi="PT Astra Serif"/>
            <w:sz w:val="28"/>
            <w:szCs w:val="28"/>
          </w:rPr>
          <w:t>пунктом 51</w:t>
        </w:r>
      </w:hyperlink>
      <w:r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53. Определение величины касс</w:t>
      </w:r>
      <w:r>
        <w:rPr>
          <w:rFonts w:ascii="PT Astra Serif" w:hAnsi="PT Astra Serif"/>
          <w:sz w:val="28"/>
          <w:szCs w:val="28"/>
        </w:rPr>
        <w:t>ового разрыва при формировании объемов финансирования осуществляется ежемесячно не позднее 1 числа очередного месяца финансового года.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54. </w:t>
      </w:r>
      <w:hyperlink w:anchor="P4427" w:history="1">
        <w:r>
          <w:rPr>
            <w:rFonts w:ascii="PT Astra Serif" w:hAnsi="PT Astra Serif"/>
            <w:sz w:val="28"/>
            <w:szCs w:val="28"/>
          </w:rPr>
          <w:t>Расчет</w:t>
        </w:r>
      </w:hyperlink>
      <w:r>
        <w:rPr>
          <w:rFonts w:ascii="PT Astra Serif" w:hAnsi="PT Astra Serif"/>
          <w:sz w:val="28"/>
          <w:szCs w:val="28"/>
        </w:rPr>
        <w:t xml:space="preserve"> временных кассовых разрывов при формировании объемов финансирования областного бюджет</w:t>
      </w:r>
      <w:r>
        <w:rPr>
          <w:rFonts w:ascii="PT Astra Serif" w:hAnsi="PT Astra Serif"/>
          <w:sz w:val="28"/>
          <w:szCs w:val="28"/>
        </w:rPr>
        <w:t>а (без учета расходов, финансовое обеспечение которых осуществляется за счет безвозмездных поступлений целевой направленности) осуществляется по форме согласно приложению           № 25 к настоящему Положению с использованием следующей формулы: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  <w:highlight w:val="green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Крi</w:t>
      </w:r>
      <w:proofErr w:type="spellEnd"/>
      <w:r>
        <w:rPr>
          <w:rFonts w:ascii="PT Astra Serif" w:hAnsi="PT Astra Serif"/>
          <w:sz w:val="28"/>
          <w:szCs w:val="28"/>
        </w:rPr>
        <w:t xml:space="preserve"> = </w:t>
      </w:r>
      <w:proofErr w:type="spellStart"/>
      <w:r>
        <w:rPr>
          <w:rFonts w:ascii="PT Astra Serif" w:hAnsi="PT Astra Serif"/>
          <w:sz w:val="28"/>
          <w:szCs w:val="28"/>
        </w:rPr>
        <w:t>ОСi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+ </w:t>
      </w:r>
      <w:proofErr w:type="spellStart"/>
      <w:r>
        <w:rPr>
          <w:rFonts w:ascii="PT Astra Serif" w:hAnsi="PT Astra Serif"/>
          <w:sz w:val="28"/>
          <w:szCs w:val="28"/>
        </w:rPr>
        <w:t>Дi</w:t>
      </w:r>
      <w:proofErr w:type="spellEnd"/>
      <w:r>
        <w:rPr>
          <w:rFonts w:ascii="PT Astra Serif" w:hAnsi="PT Astra Serif"/>
          <w:sz w:val="28"/>
          <w:szCs w:val="28"/>
        </w:rPr>
        <w:t xml:space="preserve"> + </w:t>
      </w:r>
      <w:proofErr w:type="spellStart"/>
      <w:r>
        <w:rPr>
          <w:rFonts w:ascii="PT Astra Serif" w:hAnsi="PT Astra Serif"/>
          <w:sz w:val="28"/>
          <w:szCs w:val="28"/>
        </w:rPr>
        <w:t>ИФпi</w:t>
      </w:r>
      <w:proofErr w:type="spellEnd"/>
      <w:r>
        <w:rPr>
          <w:rFonts w:ascii="PT Astra Serif" w:hAnsi="PT Astra Serif"/>
          <w:sz w:val="28"/>
          <w:szCs w:val="28"/>
        </w:rPr>
        <w:t xml:space="preserve"> - </w:t>
      </w:r>
      <w:proofErr w:type="spellStart"/>
      <w:r>
        <w:rPr>
          <w:rFonts w:ascii="PT Astra Serif" w:hAnsi="PT Astra Serif"/>
          <w:sz w:val="28"/>
          <w:szCs w:val="28"/>
        </w:rPr>
        <w:t>ООФi</w:t>
      </w:r>
      <w:proofErr w:type="spellEnd"/>
      <w:r>
        <w:rPr>
          <w:rFonts w:ascii="PT Astra Serif" w:hAnsi="PT Astra Serif"/>
          <w:sz w:val="28"/>
          <w:szCs w:val="28"/>
        </w:rPr>
        <w:t xml:space="preserve"> - </w:t>
      </w:r>
      <w:proofErr w:type="spellStart"/>
      <w:r>
        <w:rPr>
          <w:rFonts w:ascii="PT Astra Serif" w:hAnsi="PT Astra Serif"/>
          <w:sz w:val="28"/>
          <w:szCs w:val="28"/>
        </w:rPr>
        <w:t>ОФi</w:t>
      </w:r>
      <w:proofErr w:type="spellEnd"/>
      <w:r>
        <w:rPr>
          <w:rFonts w:ascii="PT Astra Serif" w:hAnsi="PT Astra Serif"/>
          <w:sz w:val="28"/>
          <w:szCs w:val="28"/>
        </w:rPr>
        <w:t xml:space="preserve"> - </w:t>
      </w:r>
      <w:proofErr w:type="spellStart"/>
      <w:r>
        <w:rPr>
          <w:rFonts w:ascii="PT Astra Serif" w:hAnsi="PT Astra Serif"/>
          <w:sz w:val="28"/>
          <w:szCs w:val="28"/>
        </w:rPr>
        <w:t>Ифвi</w:t>
      </w:r>
      <w:proofErr w:type="spellEnd"/>
      <w:r>
        <w:rPr>
          <w:rFonts w:ascii="PT Astra Serif" w:hAnsi="PT Astra Serif"/>
          <w:sz w:val="28"/>
          <w:szCs w:val="28"/>
        </w:rPr>
        <w:t>,</w:t>
      </w:r>
    </w:p>
    <w:p w:rsidR="00CD7AB0" w:rsidRDefault="00CD7AB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где: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Крi</w:t>
      </w:r>
      <w:proofErr w:type="spellEnd"/>
      <w:r>
        <w:rPr>
          <w:rFonts w:ascii="PT Astra Serif" w:hAnsi="PT Astra Serif"/>
          <w:sz w:val="28"/>
          <w:szCs w:val="28"/>
        </w:rPr>
        <w:t xml:space="preserve"> - величина временного кассового разрыва в i-м периоде;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ОСi</w:t>
      </w:r>
      <w:proofErr w:type="spellEnd"/>
      <w:r>
        <w:rPr>
          <w:rFonts w:ascii="PT Astra Serif" w:hAnsi="PT Astra Serif"/>
          <w:sz w:val="28"/>
          <w:szCs w:val="28"/>
        </w:rPr>
        <w:t xml:space="preserve"> - фактические остатки средств областного бюджета на начало периода в разрезе налоговых и неналоговых доходов, безвозмездных поступлений, кредитов кредитны</w:t>
      </w:r>
      <w:r>
        <w:rPr>
          <w:rFonts w:ascii="PT Astra Serif" w:hAnsi="PT Astra Serif"/>
          <w:sz w:val="28"/>
          <w:szCs w:val="28"/>
        </w:rPr>
        <w:t>х организаций и бюджетных кредитов от других бюджетов бюджетной системы Российской Федерации (без целевой направленности) на начало i-</w:t>
      </w:r>
      <w:proofErr w:type="spellStart"/>
      <w:r>
        <w:rPr>
          <w:rFonts w:ascii="PT Astra Serif" w:hAnsi="PT Astra Serif"/>
          <w:sz w:val="28"/>
          <w:szCs w:val="28"/>
        </w:rPr>
        <w:t>го</w:t>
      </w:r>
      <w:proofErr w:type="spellEnd"/>
      <w:r>
        <w:rPr>
          <w:rFonts w:ascii="PT Astra Serif" w:hAnsi="PT Astra Serif"/>
          <w:sz w:val="28"/>
          <w:szCs w:val="28"/>
        </w:rPr>
        <w:t xml:space="preserve"> периода. </w:t>
      </w:r>
      <w:proofErr w:type="spellStart"/>
      <w:r>
        <w:rPr>
          <w:rFonts w:ascii="PT Astra Serif" w:hAnsi="PT Astra Serif"/>
          <w:sz w:val="28"/>
          <w:szCs w:val="28"/>
        </w:rPr>
        <w:t>ОСi</w:t>
      </w:r>
      <w:proofErr w:type="spellEnd"/>
      <w:r>
        <w:rPr>
          <w:rFonts w:ascii="PT Astra Serif" w:hAnsi="PT Astra Serif"/>
          <w:sz w:val="28"/>
          <w:szCs w:val="28"/>
        </w:rPr>
        <w:t xml:space="preserve"> определяется исходя из показателя «остаток средств бюджета на счете 40201 (40204)» Справки о свободном ост</w:t>
      </w:r>
      <w:r>
        <w:rPr>
          <w:rFonts w:ascii="PT Astra Serif" w:hAnsi="PT Astra Serif"/>
          <w:sz w:val="28"/>
          <w:szCs w:val="28"/>
        </w:rPr>
        <w:t>атке средств бюджета (форма по КФД 0531859), предоставляемой Управлением Федерального казначейства по Саратовской области (далее УФК), на определенные даты за вычетом: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объема средств, доведенных в УФК расходными расписаниями в виде предельных объемов финан</w:t>
      </w:r>
      <w:r>
        <w:rPr>
          <w:rFonts w:ascii="PT Astra Serif" w:hAnsi="PT Astra Serif"/>
          <w:sz w:val="28"/>
          <w:szCs w:val="28"/>
        </w:rPr>
        <w:t>сирования (в рамках переданных полномочий получателя средств бюджета);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остатков целевых средств, в том числе дотаций и бюджетных кредитов из федерального бюджета с установленными направлениями использования, безвозмездных перечислений от других бюджетов бю</w:t>
      </w:r>
      <w:r>
        <w:rPr>
          <w:rFonts w:ascii="PT Astra Serif" w:hAnsi="PT Astra Serif"/>
          <w:sz w:val="28"/>
          <w:szCs w:val="28"/>
        </w:rPr>
        <w:t>джетной системы Российской Федерации и от юридических лиц, поступивших в соответствии с заключенными соглашениями;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Дi</w:t>
      </w:r>
      <w:proofErr w:type="spellEnd"/>
      <w:r>
        <w:rPr>
          <w:rFonts w:ascii="PT Astra Serif" w:hAnsi="PT Astra Serif"/>
          <w:sz w:val="28"/>
          <w:szCs w:val="28"/>
        </w:rPr>
        <w:t xml:space="preserve"> - прогноз поступления налоговых и неналоговых доходов на прогнозируемый i-й период;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ИФпi</w:t>
      </w:r>
      <w:proofErr w:type="spellEnd"/>
      <w:r>
        <w:rPr>
          <w:rFonts w:ascii="PT Astra Serif" w:hAnsi="PT Astra Serif"/>
          <w:sz w:val="28"/>
          <w:szCs w:val="28"/>
        </w:rPr>
        <w:t xml:space="preserve"> - прогноз поступления по источникам </w:t>
      </w:r>
      <w:r>
        <w:rPr>
          <w:rFonts w:ascii="PT Astra Serif" w:hAnsi="PT Astra Serif"/>
          <w:sz w:val="28"/>
          <w:szCs w:val="28"/>
        </w:rPr>
        <w:t>финансирования дефицита областного бюджета в i-м периоде без учета остатков средств на счетах по учету средств областного бюджета;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ООФi</w:t>
      </w:r>
      <w:proofErr w:type="spellEnd"/>
      <w:r>
        <w:rPr>
          <w:rFonts w:ascii="PT Astra Serif" w:hAnsi="PT Astra Serif"/>
          <w:sz w:val="28"/>
          <w:szCs w:val="28"/>
        </w:rPr>
        <w:t xml:space="preserve"> - неиспользованные объемы финансирования за предыдущий период нарастающим итогом;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ОФi</w:t>
      </w:r>
      <w:proofErr w:type="spellEnd"/>
      <w:r>
        <w:rPr>
          <w:rFonts w:ascii="PT Astra Serif" w:hAnsi="PT Astra Serif"/>
          <w:sz w:val="28"/>
          <w:szCs w:val="28"/>
        </w:rPr>
        <w:t xml:space="preserve"> - объемы финансирования на прогноз</w:t>
      </w:r>
      <w:r>
        <w:rPr>
          <w:rFonts w:ascii="PT Astra Serif" w:hAnsi="PT Astra Serif"/>
          <w:sz w:val="28"/>
          <w:szCs w:val="28"/>
        </w:rPr>
        <w:t>ируемый i-й период;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  <w:highlight w:val="green"/>
        </w:rPr>
      </w:pPr>
      <w:proofErr w:type="spellStart"/>
      <w:r>
        <w:rPr>
          <w:rFonts w:ascii="PT Astra Serif" w:hAnsi="PT Astra Serif"/>
          <w:sz w:val="28"/>
          <w:szCs w:val="28"/>
        </w:rPr>
        <w:t>ИФвi</w:t>
      </w:r>
      <w:proofErr w:type="spellEnd"/>
      <w:r>
        <w:rPr>
          <w:rFonts w:ascii="PT Astra Serif" w:hAnsi="PT Astra Serif"/>
          <w:sz w:val="28"/>
          <w:szCs w:val="28"/>
        </w:rPr>
        <w:t xml:space="preserve"> - выплаты по источникам финансирования дефицита областного бюджета в i-м месяце, включая возврат средств, привлеченных на единый счет областного бюджета с казначейских счетов для осуществления и отражения операций с денежными средс</w:t>
      </w:r>
      <w:r>
        <w:rPr>
          <w:rFonts w:ascii="PT Astra Serif" w:hAnsi="PT Astra Serif"/>
          <w:sz w:val="28"/>
          <w:szCs w:val="28"/>
        </w:rPr>
        <w:t>твами государственных бюджетных и автономных учреждений Саратовской области, казначейских счетов для осуществления и отражения операций с денежными средствами получателей средств из бюджета, казначейских счетов для осуществления и отражения операций с дене</w:t>
      </w:r>
      <w:r>
        <w:rPr>
          <w:rFonts w:ascii="PT Astra Serif" w:hAnsi="PT Astra Serif"/>
          <w:sz w:val="28"/>
          <w:szCs w:val="28"/>
        </w:rPr>
        <w:t>жными средствами участников казначейского сопровождения, казначейских счетов для отражения операций с денежными средствами, поступающими во временное распоряжение получателей средств областного бюджета, открытых министерству в  УФК, единого счета бюджета Т</w:t>
      </w:r>
      <w:r>
        <w:rPr>
          <w:rFonts w:ascii="PT Astra Serif" w:hAnsi="PT Astra Serif"/>
          <w:sz w:val="28"/>
          <w:szCs w:val="28"/>
        </w:rPr>
        <w:t xml:space="preserve">ерриториального фонда обязательного медицинского страхования Саратовской области, открытого органу управления территориальным фондом обязательного медицинского страхования Саратовской области (при наличии). 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55. Источниками покрытия временного кассового ра</w:t>
      </w:r>
      <w:r>
        <w:rPr>
          <w:rFonts w:ascii="PT Astra Serif" w:hAnsi="PT Astra Serif"/>
          <w:sz w:val="28"/>
          <w:szCs w:val="28"/>
        </w:rPr>
        <w:t>зрыва могут быть следующие источники сверх учтенных в объемах финансирования на соответствующий месяц: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дополнительные налоговые и неналоговые доходы;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кредиты кредитных организаций в пределах программы государственных внутренних заимствований области;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бюдже</w:t>
      </w:r>
      <w:r>
        <w:rPr>
          <w:rFonts w:ascii="PT Astra Serif" w:hAnsi="PT Astra Serif"/>
          <w:sz w:val="28"/>
          <w:szCs w:val="28"/>
        </w:rPr>
        <w:t>тные кредиты от других бюджетов бюджетной системы Российской Федерации;</w:t>
      </w:r>
    </w:p>
    <w:p w:rsidR="00CD7AB0" w:rsidRDefault="00F051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иные источники внутреннего финансирования дефицита областного бюджета, включая возврат бюджетных кредитов местными бюджетами.</w:t>
      </w:r>
    </w:p>
    <w:p w:rsidR="00CD7AB0" w:rsidRDefault="00CD7AB0">
      <w:pPr>
        <w:rPr>
          <w:rFonts w:ascii="PT Astra Serif" w:hAnsi="PT Astra Serif"/>
        </w:rPr>
        <w:sectPr w:rsidR="00CD7AB0" w:rsidSect="00F05109">
          <w:headerReference w:type="default" r:id="rId20"/>
          <w:headerReference w:type="first" r:id="rId21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</w:t>
      </w:r>
      <w:r>
        <w:rPr>
          <w:rFonts w:ascii="PT Astra Serif" w:hAnsi="PT Astra Serif" w:cs="Times New Roman"/>
          <w:sz w:val="24"/>
          <w:szCs w:val="24"/>
        </w:rPr>
        <w:t>ления, утверждения и внесения изменений в сводную бюджетную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роспись областного бюджета, бюджетные росписи главных распорядителей средств областного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бюджета, лимиты бюджетных обязательств и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кассовый план и о методологии прогнозирования временных кассовых разрывов</w:t>
      </w:r>
    </w:p>
    <w:p w:rsidR="00CD7AB0" w:rsidRDefault="00CD7AB0">
      <w:pPr>
        <w:rPr>
          <w:rFonts w:ascii="PT Astra Serif" w:eastAsia="Times New Roman" w:hAnsi="PT Astra Serif"/>
          <w:szCs w:val="20"/>
          <w:lang w:eastAsia="ru-RU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Утверждаю</w:t>
      </w: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</w:t>
      </w:r>
      <w:r>
        <w:rPr>
          <w:rFonts w:ascii="PT Astra Serif" w:hAnsi="PT Astra Serif" w:cs="Times New Roman"/>
          <w:sz w:val="24"/>
          <w:szCs w:val="24"/>
        </w:rPr>
        <w:t xml:space="preserve">                «___» ___________ 20___ г.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15" w:name="P435"/>
      <w:bookmarkEnd w:id="15"/>
      <w:r>
        <w:rPr>
          <w:rFonts w:ascii="PT Astra Serif" w:hAnsi="PT Astra Serif" w:cs="Times New Roman"/>
          <w:b/>
          <w:sz w:val="24"/>
          <w:szCs w:val="24"/>
        </w:rPr>
        <w:t>Сводная бюджетная роспись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right="-284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                                                             (рублей)</w:t>
      </w:r>
    </w:p>
    <w:tbl>
      <w:tblPr>
        <w:tblW w:w="1055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3"/>
        <w:gridCol w:w="1134"/>
        <w:gridCol w:w="1417"/>
        <w:gridCol w:w="1276"/>
        <w:gridCol w:w="1559"/>
        <w:gridCol w:w="1985"/>
        <w:gridCol w:w="1559"/>
      </w:tblGrid>
      <w:tr w:rsidR="00CD7AB0">
        <w:tc>
          <w:tcPr>
            <w:tcW w:w="162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5386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55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c>
          <w:tcPr>
            <w:tcW w:w="162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985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62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98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</w:tr>
      <w:tr w:rsidR="00CD7AB0">
        <w:tc>
          <w:tcPr>
            <w:tcW w:w="1623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tabs>
                <w:tab w:val="left" w:pos="1183"/>
              </w:tabs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62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62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62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994" w:type="dxa"/>
            <w:gridSpan w:val="6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rPr>
          <w:rFonts w:ascii="PT Astra Serif" w:eastAsia="Times New Roman" w:hAnsi="PT Astra Serif" w:cs="Courier New"/>
          <w:sz w:val="20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 бюджетную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роспись областного бюджета, бюджетные росписи главных распорядителей средств областного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бюджета, лимиты бюджетных обязательств и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кассовый план и о методологии прогно</w:t>
      </w:r>
      <w:r>
        <w:rPr>
          <w:rFonts w:ascii="PT Astra Serif" w:hAnsi="PT Astra Serif" w:cs="Times New Roman"/>
          <w:sz w:val="24"/>
          <w:szCs w:val="24"/>
        </w:rPr>
        <w:t>зирования временных кассовых разрывов</w:t>
      </w:r>
    </w:p>
    <w:p w:rsidR="00CD7AB0" w:rsidRDefault="00CD7AB0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</w:t>
      </w:r>
      <w:r>
        <w:rPr>
          <w:rFonts w:ascii="PT Astra Serif" w:hAnsi="PT Astra Serif" w:cs="Times New Roman"/>
        </w:rPr>
        <w:t xml:space="preserve">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Сводная бюджетная роспись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на </w:t>
      </w: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плановый период _____ и ______ годов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</w:t>
      </w:r>
    </w:p>
    <w:p w:rsidR="00CD7AB0" w:rsidRDefault="00F05109">
      <w:pPr>
        <w:pStyle w:val="ConsPlusNonformat"/>
        <w:ind w:right="-284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           (рублей)</w:t>
      </w:r>
    </w:p>
    <w:tbl>
      <w:tblPr>
        <w:tblW w:w="1083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226"/>
        <w:gridCol w:w="1559"/>
        <w:gridCol w:w="1418"/>
        <w:gridCol w:w="1417"/>
        <w:gridCol w:w="1560"/>
        <w:gridCol w:w="1275"/>
        <w:gridCol w:w="1135"/>
      </w:tblGrid>
      <w:tr w:rsidR="00CD7AB0">
        <w:tc>
          <w:tcPr>
            <w:tcW w:w="124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</w:t>
            </w:r>
            <w:r>
              <w:rPr>
                <w:rFonts w:ascii="PT Astra Serif" w:hAnsi="PT Astra Serif" w:cs="Times New Roman"/>
                <w:b/>
                <w:szCs w:val="22"/>
              </w:rPr>
              <w:t>аименование показателя</w:t>
            </w:r>
          </w:p>
        </w:tc>
        <w:tc>
          <w:tcPr>
            <w:tcW w:w="5620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2410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Сумма БА </w:t>
            </w:r>
          </w:p>
        </w:tc>
      </w:tr>
      <w:tr w:rsidR="00CD7AB0">
        <w:trPr>
          <w:trHeight w:val="719"/>
        </w:trPr>
        <w:tc>
          <w:tcPr>
            <w:tcW w:w="124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560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_____ год</w:t>
            </w:r>
          </w:p>
        </w:tc>
        <w:tc>
          <w:tcPr>
            <w:tcW w:w="1135" w:type="dxa"/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_____ год</w:t>
            </w: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2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5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27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113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</w:p>
        </w:tc>
        <w:tc>
          <w:tcPr>
            <w:tcW w:w="12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tabs>
                <w:tab w:val="left" w:pos="1183"/>
              </w:tabs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1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427" w:type="dxa"/>
            <w:gridSpan w:val="6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1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right"/>
        <w:rPr>
          <w:rFonts w:ascii="PT Astra Serif" w:hAnsi="PT Astra Serif"/>
        </w:rPr>
      </w:pPr>
    </w:p>
    <w:p w:rsidR="00CD7AB0" w:rsidRDefault="00CD7AB0">
      <w:pPr>
        <w:pStyle w:val="ConsPlusNormal"/>
        <w:jc w:val="right"/>
        <w:rPr>
          <w:rFonts w:ascii="PT Astra Serif" w:hAnsi="PT Astra Serif"/>
        </w:rPr>
      </w:pPr>
    </w:p>
    <w:p w:rsidR="00CD7AB0" w:rsidRDefault="00F05109">
      <w:pPr>
        <w:rPr>
          <w:rFonts w:ascii="PT Astra Serif" w:eastAsia="Times New Roman" w:hAnsi="PT Astra Serif" w:cs="Calibri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 бюджетную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роспись областного бюджета, бюджетные росписи главных распорядителей средств областного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бюджета, лимиты бюджетных обязательств и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кассовый план и о методологии прогнозирования временных кассовых разрывов</w:t>
      </w:r>
    </w:p>
    <w:p w:rsidR="00CD7AB0" w:rsidRDefault="00CD7AB0">
      <w:pPr>
        <w:rPr>
          <w:rFonts w:ascii="PT Astra Serif" w:eastAsia="Times New Roman" w:hAnsi="PT Astra Serif"/>
          <w:szCs w:val="20"/>
          <w:lang w:eastAsia="ru-RU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Утверждаю</w:t>
      </w: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Сводная бюджетная роспись по источникам финансирования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дефицита областного бюджета на ______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right="-284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        </w:t>
      </w:r>
      <w:r>
        <w:rPr>
          <w:rFonts w:ascii="PT Astra Serif" w:hAnsi="PT Astra Serif" w:cs="Times New Roman"/>
          <w:sz w:val="22"/>
          <w:szCs w:val="22"/>
        </w:rPr>
        <w:t xml:space="preserve">                                                     (рублей)</w:t>
      </w:r>
    </w:p>
    <w:tbl>
      <w:tblPr>
        <w:tblW w:w="1055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6"/>
        <w:gridCol w:w="3261"/>
        <w:gridCol w:w="2126"/>
      </w:tblGrid>
      <w:tr w:rsidR="00CD7AB0">
        <w:trPr>
          <w:trHeight w:val="345"/>
        </w:trPr>
        <w:tc>
          <w:tcPr>
            <w:tcW w:w="516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Наименование показателя</w:t>
            </w:r>
          </w:p>
        </w:tc>
        <w:tc>
          <w:tcPr>
            <w:tcW w:w="326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Код по КИФ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Сумма БА на год</w:t>
            </w:r>
          </w:p>
        </w:tc>
      </w:tr>
      <w:tr w:rsidR="00CD7AB0">
        <w:tc>
          <w:tcPr>
            <w:tcW w:w="516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1</w:t>
            </w:r>
          </w:p>
        </w:tc>
        <w:tc>
          <w:tcPr>
            <w:tcW w:w="326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3</w:t>
            </w:r>
          </w:p>
        </w:tc>
      </w:tr>
      <w:tr w:rsidR="00CD7AB0">
        <w:tc>
          <w:tcPr>
            <w:tcW w:w="516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</w:tr>
      <w:tr w:rsidR="00CD7AB0">
        <w:tc>
          <w:tcPr>
            <w:tcW w:w="516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516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516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8427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 бюджетную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роспись областного бюджета, бюджетные росписи главных распорядителей средств областного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бюджета, лимиты бюджетных обязательств и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>менных кассовых разрывов</w:t>
      </w:r>
    </w:p>
    <w:p w:rsidR="00CD7AB0" w:rsidRDefault="00CD7AB0">
      <w:pPr>
        <w:rPr>
          <w:rFonts w:ascii="PT Astra Serif" w:eastAsia="Times New Roman" w:hAnsi="PT Astra Serif"/>
          <w:szCs w:val="20"/>
          <w:lang w:eastAsia="ru-RU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Утверждаю</w:t>
      </w: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Сводная бюджетная роспись по источникам финансирования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дефицита областного бюджета на плановый период ______ и ______годов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right="-284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                                                             (рублей)</w:t>
      </w:r>
    </w:p>
    <w:tbl>
      <w:tblPr>
        <w:tblW w:w="1055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1"/>
        <w:gridCol w:w="3543"/>
        <w:gridCol w:w="1560"/>
        <w:gridCol w:w="1559"/>
      </w:tblGrid>
      <w:tr w:rsidR="00CD7AB0">
        <w:trPr>
          <w:trHeight w:val="345"/>
        </w:trPr>
        <w:tc>
          <w:tcPr>
            <w:tcW w:w="389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Наименование показателя</w:t>
            </w:r>
          </w:p>
        </w:tc>
        <w:tc>
          <w:tcPr>
            <w:tcW w:w="354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Код </w:t>
            </w:r>
            <w:r>
              <w:rPr>
                <w:rFonts w:ascii="PT Astra Serif" w:hAnsi="PT Astra Serif" w:cs="Times New Roman"/>
                <w:b/>
              </w:rPr>
              <w:t>по КИФ</w:t>
            </w:r>
          </w:p>
        </w:tc>
        <w:tc>
          <w:tcPr>
            <w:tcW w:w="3119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Сумма БА на год</w:t>
            </w:r>
          </w:p>
        </w:tc>
      </w:tr>
      <w:tr w:rsidR="00CD7AB0">
        <w:trPr>
          <w:trHeight w:val="312"/>
        </w:trPr>
        <w:tc>
          <w:tcPr>
            <w:tcW w:w="3891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3543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 ____ год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 ____ год</w:t>
            </w:r>
          </w:p>
        </w:tc>
      </w:tr>
      <w:tr w:rsidR="00CD7AB0">
        <w:trPr>
          <w:trHeight w:val="17"/>
        </w:trPr>
        <w:tc>
          <w:tcPr>
            <w:tcW w:w="389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1</w:t>
            </w:r>
          </w:p>
        </w:tc>
        <w:tc>
          <w:tcPr>
            <w:tcW w:w="35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</w:t>
            </w:r>
          </w:p>
        </w:tc>
        <w:tc>
          <w:tcPr>
            <w:tcW w:w="15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3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4</w:t>
            </w: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35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5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5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5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7434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3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16" w:name="P688"/>
      <w:bookmarkEnd w:id="16"/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бюджетных ассигнованиях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расходам 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2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268"/>
        <w:gridCol w:w="2126"/>
        <w:gridCol w:w="1843"/>
        <w:gridCol w:w="1417"/>
      </w:tblGrid>
      <w:tr w:rsidR="00CD7AB0">
        <w:tc>
          <w:tcPr>
            <w:tcW w:w="7151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41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c>
          <w:tcPr>
            <w:tcW w:w="275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Раздел, подраздел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КЦСР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75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1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</w:tr>
      <w:tr w:rsidR="00CD7AB0">
        <w:tc>
          <w:tcPr>
            <w:tcW w:w="275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275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994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</w:t>
      </w:r>
      <w:r>
        <w:rPr>
          <w:rFonts w:ascii="PT Astra Serif" w:hAnsi="PT Astra Serif" w:cs="Times New Roman"/>
        </w:rPr>
        <w:t xml:space="preserve">                                             </w:t>
      </w: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3а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роспись областного бюджета, бюджетные росписи главных распорядителей средств областного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бюджета, лимит</w:t>
      </w:r>
      <w:r>
        <w:rPr>
          <w:rFonts w:ascii="PT Astra Serif" w:hAnsi="PT Astra Serif" w:cs="Times New Roman"/>
          <w:sz w:val="24"/>
          <w:szCs w:val="24"/>
        </w:rPr>
        <w:t xml:space="preserve">ы бюджетных обязательств и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кассовый план и о методологии прогнозирования временных 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об бюджетных ассигнованиях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hAnsi="PT Astra Serif" w:cs="Times New Roman"/>
          <w:b/>
          <w:sz w:val="24"/>
          <w:szCs w:val="24"/>
        </w:rPr>
        <w:t>на плановый период ______ и ______ годов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3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tabs>
          <w:tab w:val="left" w:pos="1276"/>
          <w:tab w:val="left" w:pos="1701"/>
          <w:tab w:val="left" w:pos="1985"/>
          <w:tab w:val="left" w:pos="2268"/>
        </w:tabs>
        <w:jc w:val="both"/>
        <w:rPr>
          <w:rFonts w:ascii="PT Astra Serif" w:hAnsi="PT Astra Serif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1055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0"/>
        <w:gridCol w:w="1701"/>
        <w:gridCol w:w="1842"/>
        <w:gridCol w:w="1753"/>
        <w:gridCol w:w="1533"/>
        <w:gridCol w:w="1533"/>
      </w:tblGrid>
      <w:tr w:rsidR="00CD7AB0">
        <w:trPr>
          <w:trHeight w:val="553"/>
        </w:trPr>
        <w:tc>
          <w:tcPr>
            <w:tcW w:w="5733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Код бюджетной </w:t>
            </w:r>
          </w:p>
          <w:p w:rsidR="00CD7AB0" w:rsidRDefault="00F05109">
            <w:pPr>
              <w:pStyle w:val="ConsPlusNormal"/>
              <w:tabs>
                <w:tab w:val="left" w:pos="1183"/>
                <w:tab w:val="left" w:pos="1277"/>
                <w:tab w:val="left" w:pos="1862"/>
              </w:tabs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классификации</w:t>
            </w:r>
          </w:p>
        </w:tc>
        <w:tc>
          <w:tcPr>
            <w:tcW w:w="175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3066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Сумма БА </w:t>
            </w:r>
          </w:p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219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70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753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3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_____ год</w:t>
            </w:r>
          </w:p>
        </w:tc>
        <w:tc>
          <w:tcPr>
            <w:tcW w:w="153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_____ год</w:t>
            </w:r>
          </w:p>
        </w:tc>
      </w:tr>
      <w:tr w:rsidR="00CD7AB0">
        <w:tc>
          <w:tcPr>
            <w:tcW w:w="219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70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75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53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53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</w:tr>
      <w:tr w:rsidR="00CD7AB0"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5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5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7486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33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F05109">
      <w:pPr>
        <w:rPr>
          <w:rFonts w:ascii="PT Astra Serif" w:eastAsia="Times New Roman" w:hAnsi="PT Astra Serif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4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бюджетных ассигнованиях по источникам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финансирования дефицита областного бюджета на ______ год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</w:t>
      </w:r>
      <w:r>
        <w:rPr>
          <w:rFonts w:ascii="PT Astra Serif" w:hAnsi="PT Astra Serif" w:cs="Times New Roman"/>
          <w:sz w:val="24"/>
          <w:szCs w:val="24"/>
        </w:rPr>
        <w:t>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284"/>
        <w:gridCol w:w="992"/>
        <w:gridCol w:w="850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4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ГАИФД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 xml:space="preserve">наименование главного администратора источников        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финансирования дефицита 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4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3"/>
        <w:gridCol w:w="3260"/>
        <w:gridCol w:w="2268"/>
      </w:tblGrid>
      <w:tr w:rsidR="00CD7AB0">
        <w:trPr>
          <w:trHeight w:val="445"/>
        </w:trPr>
        <w:tc>
          <w:tcPr>
            <w:tcW w:w="488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32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по КИФ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rPr>
          <w:trHeight w:val="17"/>
        </w:trPr>
        <w:tc>
          <w:tcPr>
            <w:tcW w:w="488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32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</w:tr>
      <w:tr w:rsidR="00CD7AB0">
        <w:tc>
          <w:tcPr>
            <w:tcW w:w="488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2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488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2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143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4а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бюджетных ассигнованиях по источникам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финансирования дефицита областного бюджета на плановый период ______ и ______ годов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284"/>
        <w:gridCol w:w="992"/>
        <w:gridCol w:w="850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4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ГАИФД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 xml:space="preserve">наименование главного администратора источников        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финансирования дефицита 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5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1"/>
        <w:gridCol w:w="2835"/>
        <w:gridCol w:w="1842"/>
        <w:gridCol w:w="1843"/>
      </w:tblGrid>
      <w:tr w:rsidR="00CD7AB0">
        <w:trPr>
          <w:trHeight w:val="338"/>
        </w:trPr>
        <w:tc>
          <w:tcPr>
            <w:tcW w:w="389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283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по КИФ</w:t>
            </w:r>
          </w:p>
        </w:tc>
        <w:tc>
          <w:tcPr>
            <w:tcW w:w="3685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rPr>
          <w:trHeight w:val="295"/>
        </w:trPr>
        <w:tc>
          <w:tcPr>
            <w:tcW w:w="3891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2835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</w:tr>
      <w:tr w:rsidR="00CD7AB0">
        <w:trPr>
          <w:trHeight w:val="17"/>
        </w:trPr>
        <w:tc>
          <w:tcPr>
            <w:tcW w:w="389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283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8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8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6726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5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временных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кассовых разрывов</w:t>
      </w:r>
    </w:p>
    <w:p w:rsidR="00CD7AB0" w:rsidRDefault="00CD7AB0">
      <w:pPr>
        <w:ind w:left="5387"/>
        <w:rPr>
          <w:rFonts w:ascii="PT Astra Serif" w:hAnsi="PT Astra Serif"/>
          <w:sz w:val="24"/>
          <w:szCs w:val="24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>
        <w:rPr>
          <w:rFonts w:ascii="PT Astra Serif" w:hAnsi="PT Astra Serif" w:cs="Times New Roman"/>
          <w:b/>
          <w:sz w:val="24"/>
          <w:szCs w:val="24"/>
        </w:rPr>
        <w:t>Утверждаю</w:t>
      </w:r>
    </w:p>
    <w:p w:rsidR="00CD7AB0" w:rsidRDefault="00F05109">
      <w:pPr>
        <w:pStyle w:val="ConsPlusNonformat"/>
        <w:ind w:left="567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___________</w:t>
      </w:r>
      <w:r>
        <w:rPr>
          <w:rFonts w:ascii="PT Astra Serif" w:hAnsi="PT Astra Serif" w:cs="Times New Roman"/>
          <w:sz w:val="24"/>
          <w:szCs w:val="24"/>
        </w:rPr>
        <w:t>__________________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(подпись, Ф.И.О. и должность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руководителя главного распорядителя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бюджетных средств)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«___» __________ 20____ года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17" w:name="P970"/>
      <w:bookmarkEnd w:id="17"/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Бюджетная роспись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</w:t>
      </w:r>
      <w:r>
        <w:rPr>
          <w:rFonts w:ascii="PT Astra Serif" w:hAnsi="PT Astra Serif" w:cs="Times New Roman"/>
          <w:sz w:val="24"/>
          <w:szCs w:val="24"/>
        </w:rPr>
        <w:t xml:space="preserve"> _____________________________________________________________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(наименование главного распорядителя средств областного бюджета)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9214" w:right="-143"/>
        <w:jc w:val="righ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(рублей)</w:t>
      </w: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084"/>
        <w:gridCol w:w="1843"/>
        <w:gridCol w:w="1276"/>
        <w:gridCol w:w="1417"/>
        <w:gridCol w:w="1985"/>
        <w:gridCol w:w="1559"/>
      </w:tblGrid>
      <w:tr w:rsidR="00CD7AB0">
        <w:tc>
          <w:tcPr>
            <w:tcW w:w="124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5620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55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c>
          <w:tcPr>
            <w:tcW w:w="124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08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985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08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98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  <w:r>
              <w:rPr>
                <w:rFonts w:ascii="PT Astra Serif" w:hAnsi="PT Astra Serif" w:cs="Times New Roman"/>
                <w:b/>
                <w:szCs w:val="22"/>
                <w:lang w:val="en-US"/>
              </w:rPr>
              <w:t xml:space="preserve"> (</w:t>
            </w:r>
            <w:r>
              <w:rPr>
                <w:rFonts w:ascii="PT Astra Serif" w:hAnsi="PT Astra Serif" w:cs="Times New Roman"/>
                <w:b/>
                <w:szCs w:val="22"/>
              </w:rPr>
              <w:t>ПБС)</w:t>
            </w:r>
          </w:p>
        </w:tc>
        <w:tc>
          <w:tcPr>
            <w:tcW w:w="10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5а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Утверждаю</w:t>
      </w:r>
    </w:p>
    <w:p w:rsidR="00CD7AB0" w:rsidRDefault="00F05109">
      <w:pPr>
        <w:pStyle w:val="ConsPlusNonformat"/>
        <w:ind w:left="567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_____________________________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(подпись, Ф.И.О. и должность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</w:t>
      </w:r>
      <w:r>
        <w:rPr>
          <w:rFonts w:ascii="PT Astra Serif" w:hAnsi="PT Astra Serif" w:cs="Times New Roman"/>
        </w:rPr>
        <w:t xml:space="preserve">     руководителя главного распорядителя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бюджетных средств)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«___» __________ 20____ года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Бюджетная роспись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</w:t>
      </w:r>
      <w:r>
        <w:rPr>
          <w:rFonts w:ascii="PT Astra Serif" w:hAnsi="PT Astra Serif" w:cs="Times New Roman"/>
          <w:sz w:val="24"/>
          <w:szCs w:val="24"/>
        </w:rPr>
        <w:t xml:space="preserve"> _________________________________________________________</w:t>
      </w:r>
      <w:r>
        <w:rPr>
          <w:rFonts w:ascii="PT Astra Serif" w:hAnsi="PT Astra Serif" w:cs="Times New Roman"/>
          <w:sz w:val="24"/>
          <w:szCs w:val="24"/>
        </w:rPr>
        <w:t>____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(наименование главного распорядителя средств областного бюджета)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на плановый период _____ и ______ годов</w:t>
      </w:r>
    </w:p>
    <w:p w:rsidR="00CD7AB0" w:rsidRDefault="00CD7AB0">
      <w:pPr>
        <w:pStyle w:val="ConsPlusNonformat"/>
        <w:ind w:left="8496"/>
        <w:jc w:val="right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8496" w:right="-142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(рублей)</w:t>
      </w: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825"/>
        <w:gridCol w:w="1677"/>
        <w:gridCol w:w="1276"/>
        <w:gridCol w:w="1701"/>
        <w:gridCol w:w="1559"/>
        <w:gridCol w:w="1063"/>
        <w:gridCol w:w="1063"/>
      </w:tblGrid>
      <w:tr w:rsidR="00CD7AB0">
        <w:tc>
          <w:tcPr>
            <w:tcW w:w="124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5479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Код бюджетной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классификации</w:t>
            </w:r>
          </w:p>
        </w:tc>
        <w:tc>
          <w:tcPr>
            <w:tcW w:w="155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2126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Сумма БА </w:t>
            </w:r>
          </w:p>
        </w:tc>
      </w:tr>
      <w:tr w:rsidR="00CD7AB0">
        <w:tc>
          <w:tcPr>
            <w:tcW w:w="124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2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67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70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559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06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 год</w:t>
            </w:r>
          </w:p>
        </w:tc>
        <w:tc>
          <w:tcPr>
            <w:tcW w:w="106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 год</w:t>
            </w: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82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67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70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06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106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</w:tr>
      <w:tr w:rsidR="00CD7AB0">
        <w:tc>
          <w:tcPr>
            <w:tcW w:w="1247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  <w:r>
              <w:rPr>
                <w:rFonts w:ascii="PT Astra Serif" w:hAnsi="PT Astra Serif" w:cs="Times New Roman"/>
                <w:b/>
                <w:szCs w:val="22"/>
                <w:lang w:val="en-US"/>
              </w:rPr>
              <w:t xml:space="preserve"> (</w:t>
            </w:r>
            <w:r>
              <w:rPr>
                <w:rFonts w:ascii="PT Astra Serif" w:hAnsi="PT Astra Serif" w:cs="Times New Roman"/>
                <w:b/>
                <w:szCs w:val="22"/>
              </w:rPr>
              <w:t>ПБС)</w:t>
            </w:r>
          </w:p>
        </w:tc>
        <w:tc>
          <w:tcPr>
            <w:tcW w:w="82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67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67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67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67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24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2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67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70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06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6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Утверждаю</w:t>
      </w:r>
    </w:p>
    <w:p w:rsidR="00CD7AB0" w:rsidRDefault="00F05109">
      <w:pPr>
        <w:pStyle w:val="ConsPlusNonformat"/>
        <w:ind w:left="567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_____________________________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(подпись, Ф.И.О. и должность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</w:t>
      </w:r>
      <w:r>
        <w:rPr>
          <w:rFonts w:ascii="PT Astra Serif" w:hAnsi="PT Astra Serif" w:cs="Times New Roman"/>
        </w:rPr>
        <w:t>руководителя главного администратора</w:t>
      </w:r>
    </w:p>
    <w:p w:rsidR="00CD7AB0" w:rsidRDefault="00F05109">
      <w:pPr>
        <w:pStyle w:val="ConsPlusNonformat"/>
        <w:ind w:left="5387"/>
        <w:jc w:val="both"/>
      </w:pPr>
      <w:r>
        <w:rPr>
          <w:rFonts w:ascii="PT Astra Serif" w:hAnsi="PT Astra Serif" w:cs="Times New Roman"/>
        </w:rPr>
        <w:t xml:space="preserve">           источников финансирования дефицита</w:t>
      </w:r>
      <w:r>
        <w:t xml:space="preserve"> 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t xml:space="preserve">     </w:t>
      </w:r>
      <w:r>
        <w:rPr>
          <w:rFonts w:ascii="PT Astra Serif" w:hAnsi="PT Astra Serif" w:cs="Times New Roman"/>
        </w:rPr>
        <w:t>областного бюджета)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«___» __________ 20____ года</w:t>
      </w: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Бюджетная роспись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</w:t>
      </w:r>
      <w:r>
        <w:rPr>
          <w:rFonts w:ascii="PT Astra Serif" w:hAnsi="PT Astra Serif" w:cs="Times New Roman"/>
          <w:sz w:val="24"/>
          <w:szCs w:val="24"/>
        </w:rPr>
        <w:t xml:space="preserve"> _____________________________________________________________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(наименование главного администратора источников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финансирования дефицита областного бюджета)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на ______ год</w:t>
      </w:r>
    </w:p>
    <w:p w:rsidR="00CD7AB0" w:rsidRDefault="00CD7AB0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</w:p>
    <w:p w:rsidR="00CD7AB0" w:rsidRDefault="00F05109">
      <w:pPr>
        <w:jc w:val="right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(рублей)</w:t>
      </w: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3"/>
        <w:gridCol w:w="3260"/>
        <w:gridCol w:w="2268"/>
      </w:tblGrid>
      <w:tr w:rsidR="00CD7AB0">
        <w:trPr>
          <w:trHeight w:val="445"/>
        </w:trPr>
        <w:tc>
          <w:tcPr>
            <w:tcW w:w="488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32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по КИФ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rPr>
          <w:trHeight w:val="17"/>
        </w:trPr>
        <w:tc>
          <w:tcPr>
            <w:tcW w:w="488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32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</w:tr>
      <w:tr w:rsidR="00CD7AB0">
        <w:tc>
          <w:tcPr>
            <w:tcW w:w="488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2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488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32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143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6а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Утверждаю</w:t>
      </w:r>
    </w:p>
    <w:p w:rsidR="00CD7AB0" w:rsidRDefault="00F05109">
      <w:pPr>
        <w:pStyle w:val="ConsPlusNonformat"/>
        <w:ind w:left="567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_____________________________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(подпись, Ф.И.О. и должность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руководителя главного администратора</w:t>
      </w:r>
    </w:p>
    <w:p w:rsidR="00CD7AB0" w:rsidRDefault="00F05109">
      <w:pPr>
        <w:pStyle w:val="ConsPlusNonformat"/>
        <w:ind w:left="5387"/>
        <w:jc w:val="both"/>
      </w:pPr>
      <w:r>
        <w:rPr>
          <w:rFonts w:ascii="PT Astra Serif" w:hAnsi="PT Astra Serif" w:cs="Times New Roman"/>
        </w:rPr>
        <w:t xml:space="preserve">           источников финансирования дефицита</w:t>
      </w:r>
      <w:r>
        <w:t xml:space="preserve"> </w:t>
      </w: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</w:rPr>
      </w:pPr>
      <w:r>
        <w:t xml:space="preserve">     </w:t>
      </w:r>
      <w:r>
        <w:rPr>
          <w:rFonts w:ascii="PT Astra Serif" w:hAnsi="PT Astra Serif" w:cs="Times New Roman"/>
        </w:rPr>
        <w:t>областного бюджета)</w:t>
      </w:r>
    </w:p>
    <w:p w:rsidR="00CD7AB0" w:rsidRDefault="00CD7AB0">
      <w:pPr>
        <w:pStyle w:val="ConsPlusNonformat"/>
        <w:ind w:left="5387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538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«___» __________ 20____ года</w:t>
      </w: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Бюджетная роспись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</w:t>
      </w:r>
      <w:r>
        <w:rPr>
          <w:rFonts w:ascii="PT Astra Serif" w:hAnsi="PT Astra Serif" w:cs="Times New Roman"/>
          <w:sz w:val="24"/>
          <w:szCs w:val="24"/>
        </w:rPr>
        <w:t xml:space="preserve"> _____________________________________________________________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(наименование главного администратора источников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финан</w:t>
      </w:r>
      <w:r>
        <w:rPr>
          <w:rFonts w:ascii="PT Astra Serif" w:hAnsi="PT Astra Serif" w:cs="Times New Roman"/>
        </w:rPr>
        <w:t>сирования дефицита областного бюджета)</w:t>
      </w:r>
    </w:p>
    <w:p w:rsidR="00CD7AB0" w:rsidRDefault="00CD7AB0">
      <w:pPr>
        <w:pStyle w:val="ConsPlusNonformat"/>
        <w:jc w:val="center"/>
        <w:rPr>
          <w:rFonts w:ascii="PT Astra Serif" w:eastAsiaTheme="minorHAnsi" w:hAnsi="PT Astra Serif" w:cs="Times New Roman"/>
          <w:b/>
          <w:sz w:val="16"/>
          <w:szCs w:val="16"/>
          <w:lang w:eastAsia="en-US"/>
        </w:rPr>
      </w:pP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на плановый период _____ и _____ годов</w:t>
      </w:r>
    </w:p>
    <w:p w:rsidR="00CD7AB0" w:rsidRDefault="00CD7AB0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</w:p>
    <w:p w:rsidR="00CD7AB0" w:rsidRDefault="00CD7AB0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</w:p>
    <w:p w:rsidR="00CD7AB0" w:rsidRDefault="00F05109">
      <w:pPr>
        <w:jc w:val="right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lang w:eastAsia="ru-RU"/>
        </w:rPr>
        <w:t>(рублей)</w:t>
      </w: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1"/>
        <w:gridCol w:w="2835"/>
        <w:gridCol w:w="1842"/>
        <w:gridCol w:w="1843"/>
      </w:tblGrid>
      <w:tr w:rsidR="00CD7AB0">
        <w:trPr>
          <w:trHeight w:val="338"/>
        </w:trPr>
        <w:tc>
          <w:tcPr>
            <w:tcW w:w="389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283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по КИФ</w:t>
            </w:r>
          </w:p>
        </w:tc>
        <w:tc>
          <w:tcPr>
            <w:tcW w:w="3685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Сумма БА на год</w:t>
            </w:r>
          </w:p>
        </w:tc>
      </w:tr>
      <w:tr w:rsidR="00CD7AB0">
        <w:trPr>
          <w:trHeight w:val="295"/>
        </w:trPr>
        <w:tc>
          <w:tcPr>
            <w:tcW w:w="3891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2835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</w:tr>
      <w:tr w:rsidR="00CD7AB0">
        <w:trPr>
          <w:trHeight w:val="17"/>
        </w:trPr>
        <w:tc>
          <w:tcPr>
            <w:tcW w:w="389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283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8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38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83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6726" w:type="dxa"/>
            <w:gridSpan w:val="2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(лицо</w:t>
            </w:r>
            <w:r>
              <w:rPr>
                <w:rFonts w:ascii="PT Astra Serif" w:hAnsi="PT Astra Serif" w:cs="Times New Roman"/>
              </w:rPr>
              <w:t xml:space="preserve">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7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18" w:name="P1276"/>
      <w:bookmarkEnd w:id="18"/>
      <w:r>
        <w:rPr>
          <w:rFonts w:ascii="PT Astra Serif" w:hAnsi="PT Astra Serif" w:cs="Times New Roman"/>
          <w:b/>
          <w:sz w:val="24"/>
          <w:szCs w:val="24"/>
        </w:rPr>
        <w:t>Сведения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для формирования лимитов бюджетных обязательств и показателей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кассового плана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«___» __________ 20____ года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Наименование  главного  распорядителя  средств областного бюджета______________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_______________________</w:t>
      </w:r>
      <w:r>
        <w:rPr>
          <w:rFonts w:ascii="PT Astra Serif" w:hAnsi="PT Astra Serif" w:cs="Times New Roman"/>
          <w:sz w:val="24"/>
          <w:szCs w:val="24"/>
        </w:rPr>
        <w:t>____________________________________________________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1069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72"/>
        <w:gridCol w:w="851"/>
        <w:gridCol w:w="850"/>
        <w:gridCol w:w="709"/>
        <w:gridCol w:w="1276"/>
        <w:gridCol w:w="1275"/>
        <w:gridCol w:w="993"/>
        <w:gridCol w:w="708"/>
        <w:gridCol w:w="709"/>
        <w:gridCol w:w="709"/>
        <w:gridCol w:w="709"/>
      </w:tblGrid>
      <w:tr w:rsidR="00CD7AB0">
        <w:tc>
          <w:tcPr>
            <w:tcW w:w="1134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3182" w:type="dxa"/>
            <w:gridSpan w:val="4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27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Лимиты бюджетных обязательств на год</w:t>
            </w:r>
          </w:p>
        </w:tc>
        <w:tc>
          <w:tcPr>
            <w:tcW w:w="3828" w:type="dxa"/>
            <w:gridSpan w:val="5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Показатели кассового плана</w:t>
            </w:r>
          </w:p>
        </w:tc>
      </w:tr>
      <w:tr w:rsidR="00CD7AB0">
        <w:tc>
          <w:tcPr>
            <w:tcW w:w="1134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3182" w:type="dxa"/>
            <w:gridSpan w:val="4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5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9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кас</w:t>
            </w:r>
            <w:r>
              <w:rPr>
                <w:rFonts w:ascii="PT Astra Serif" w:hAnsi="PT Astra Serif" w:cs="Times New Roman"/>
                <w:b/>
                <w:szCs w:val="22"/>
              </w:rPr>
              <w:t>совому плану</w:t>
            </w:r>
          </w:p>
        </w:tc>
        <w:tc>
          <w:tcPr>
            <w:tcW w:w="2835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в том числе</w:t>
            </w:r>
          </w:p>
        </w:tc>
      </w:tr>
      <w:tr w:rsidR="00CD7AB0">
        <w:tc>
          <w:tcPr>
            <w:tcW w:w="1134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7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8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276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5" w:type="dxa"/>
            <w:vMerge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9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0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 квартал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 квартал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III квартал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IV квартал</w:t>
            </w:r>
          </w:p>
        </w:tc>
      </w:tr>
      <w:tr w:rsidR="00CD7AB0"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77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8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27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99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  <w:tc>
          <w:tcPr>
            <w:tcW w:w="70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10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11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12</w:t>
            </w:r>
          </w:p>
        </w:tc>
      </w:tr>
      <w:tr w:rsidR="00CD7AB0">
        <w:tc>
          <w:tcPr>
            <w:tcW w:w="1134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</w:p>
        </w:tc>
        <w:tc>
          <w:tcPr>
            <w:tcW w:w="77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7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7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7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7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jc w:val="both"/>
        <w:rPr>
          <w:rFonts w:ascii="PT Astra Serif" w:hAnsi="PT Astra Serif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8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Сведения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для формирования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outlineLvl w:val="0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«___» __________ 20____ года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Наименование главного распорядителя средств областного бюджета _______________</w:t>
      </w: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</w:t>
      </w: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W w:w="106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825"/>
        <w:gridCol w:w="1399"/>
        <w:gridCol w:w="1134"/>
        <w:gridCol w:w="1418"/>
        <w:gridCol w:w="1842"/>
        <w:gridCol w:w="1276"/>
        <w:gridCol w:w="1405"/>
      </w:tblGrid>
      <w:tr w:rsidR="00CD7AB0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4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бюджетной классификации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Дополнительный классификатор «Направление»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Лимиты бюджетных обязательств </w:t>
            </w:r>
          </w:p>
        </w:tc>
      </w:tr>
      <w:tr w:rsidR="00CD7AB0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ГРБС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</w:t>
            </w: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ГРБС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(лицо, исполняющее</w:t>
            </w:r>
            <w:r>
              <w:rPr>
                <w:rFonts w:ascii="PT Astra Serif" w:hAnsi="PT Astra Serif" w:cs="Times New Roman"/>
              </w:rPr>
              <w:t xml:space="preserve">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br w:type="page" w:clear="all"/>
      </w:r>
      <w:r>
        <w:rPr>
          <w:rFonts w:ascii="PT Astra Serif" w:hAnsi="PT Astra Serif" w:cs="Times New Roman"/>
          <w:sz w:val="24"/>
          <w:szCs w:val="24"/>
        </w:rPr>
        <w:t>Приложение № 9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Сведения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для формирования кассового плана по источникам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финансирован</w:t>
      </w:r>
      <w:r>
        <w:rPr>
          <w:rFonts w:ascii="PT Astra Serif" w:hAnsi="PT Astra Serif"/>
          <w:b/>
          <w:sz w:val="24"/>
          <w:szCs w:val="24"/>
        </w:rPr>
        <w:t>ия дефицита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______ год</w:t>
      </w: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«____» _____________ 20___ г.</w:t>
      </w:r>
    </w:p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Наименование главного администратора источников финансирования дефицита </w:t>
      </w: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областного бюджета _________________________________________________________</w:t>
      </w: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tbl>
      <w:tblPr>
        <w:tblW w:w="106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361"/>
        <w:gridCol w:w="1565"/>
        <w:gridCol w:w="1275"/>
        <w:gridCol w:w="1134"/>
        <w:gridCol w:w="1276"/>
        <w:gridCol w:w="1418"/>
      </w:tblGrid>
      <w:tr w:rsidR="00CD7AB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rPr>
          <w:trHeight w:val="359"/>
        </w:trPr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rPr>
          <w:trHeight w:val="67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rPr>
          <w:trHeight w:val="17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rPr>
          <w:trHeight w:val="17"/>
        </w:trPr>
        <w:tc>
          <w:tcPr>
            <w:tcW w:w="4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4"/>
          <w:szCs w:val="24"/>
        </w:rPr>
      </w:pP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10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Сведения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для формирования кассового плана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доходам областного бюджета на ______ год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«____» _____________ 20___ г.</w:t>
      </w:r>
    </w:p>
    <w:p w:rsidR="00CD7AB0" w:rsidRDefault="00CD7AB0">
      <w:pPr>
        <w:rPr>
          <w:rFonts w:eastAsia="Times New Roman"/>
          <w:sz w:val="24"/>
          <w:szCs w:val="24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Наименование главного администратора доходов областного бюджета ________________</w:t>
      </w:r>
    </w:p>
    <w:p w:rsidR="00CD7AB0" w:rsidRDefault="00F05109">
      <w:pPr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  <w:r>
        <w:rPr>
          <w:rFonts w:ascii="PT Astra Serif" w:hAnsi="PT Astra Serif"/>
          <w:sz w:val="24"/>
          <w:szCs w:val="24"/>
          <w:lang w:val="en-US"/>
        </w:rPr>
        <w:t>_</w:t>
      </w:r>
    </w:p>
    <w:p w:rsidR="00CD7AB0" w:rsidRDefault="00CD7AB0">
      <w:pPr>
        <w:rPr>
          <w:rFonts w:eastAsia="Times New Roman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sz w:val="16"/>
          <w:szCs w:val="16"/>
        </w:rPr>
      </w:pPr>
    </w:p>
    <w:tbl>
      <w:tblPr>
        <w:tblW w:w="105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132"/>
        <w:gridCol w:w="1134"/>
        <w:gridCol w:w="1134"/>
        <w:gridCol w:w="1134"/>
        <w:gridCol w:w="1134"/>
        <w:gridCol w:w="1276"/>
      </w:tblGrid>
      <w:tr w:rsidR="00CD7AB0"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4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</w:tbl>
    <w:p w:rsidR="00CD7AB0" w:rsidRDefault="00CD7AB0"/>
    <w:p w:rsidR="00CD7AB0" w:rsidRDefault="00CD7AB0">
      <w:pPr>
        <w:rPr>
          <w:rFonts w:eastAsia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</w:t>
      </w:r>
      <w:r>
        <w:rPr>
          <w:rFonts w:ascii="PT Astra Serif" w:hAnsi="PT Astra Serif" w:cs="Times New Roman"/>
          <w:sz w:val="24"/>
          <w:szCs w:val="24"/>
        </w:rPr>
        <w:t>1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</w:t>
      </w:r>
      <w:r>
        <w:rPr>
          <w:rFonts w:ascii="PT Astra Serif" w:hAnsi="PT Astra Serif" w:cs="Times New Roman"/>
          <w:sz w:val="24"/>
          <w:szCs w:val="24"/>
        </w:rPr>
        <w:t xml:space="preserve">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highlight w:val="yellow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</w:t>
      </w:r>
      <w:r>
        <w:rPr>
          <w:rFonts w:ascii="PT Astra Serif" w:hAnsi="PT Astra Serif" w:cs="Times New Roman"/>
        </w:rPr>
        <w:t xml:space="preserve">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bookmarkStart w:id="19" w:name="P1678"/>
      <w:bookmarkEnd w:id="19"/>
      <w:r>
        <w:rPr>
          <w:rFonts w:ascii="PT Astra Serif" w:hAnsi="PT Astra Serif" w:cs="Times New Roman"/>
          <w:sz w:val="24"/>
          <w:szCs w:val="24"/>
        </w:rPr>
        <w:t xml:space="preserve">                                       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Свод лимитов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бюджетных обязательств на _____ год</w:t>
      </w:r>
    </w:p>
    <w:p w:rsidR="00CD7AB0" w:rsidRDefault="00CD7AB0">
      <w:pPr>
        <w:pStyle w:val="ConsPlusNonformat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 xml:space="preserve">                                                                     (рублей)</w:t>
      </w: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907"/>
        <w:gridCol w:w="1367"/>
        <w:gridCol w:w="1276"/>
        <w:gridCol w:w="1276"/>
        <w:gridCol w:w="2551"/>
        <w:gridCol w:w="1843"/>
      </w:tblGrid>
      <w:tr w:rsidR="00CD7AB0">
        <w:tc>
          <w:tcPr>
            <w:tcW w:w="119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4826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255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84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Лимиты бюджетных обязательств на год</w:t>
            </w:r>
          </w:p>
        </w:tc>
      </w:tr>
      <w:tr w:rsidR="00CD7AB0">
        <w:tc>
          <w:tcPr>
            <w:tcW w:w="1191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0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3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2551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84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19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90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3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25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</w:tr>
      <w:tr w:rsidR="00CD7AB0">
        <w:tc>
          <w:tcPr>
            <w:tcW w:w="1191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</w:p>
        </w:tc>
        <w:tc>
          <w:tcPr>
            <w:tcW w:w="90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3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25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1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0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3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5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8568" w:type="dxa"/>
            <w:gridSpan w:val="6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F05109">
      <w:pPr>
        <w:rPr>
          <w:rFonts w:ascii="PT Astra Serif" w:eastAsia="Times New Roman" w:hAnsi="PT Astra Serif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11а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tabs>
          <w:tab w:val="left" w:pos="3686"/>
          <w:tab w:val="left" w:pos="3969"/>
        </w:tabs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Свод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highlight w:val="yellow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right"/>
        <w:rPr>
          <w:rFonts w:ascii="PT Astra Serif" w:hAnsi="PT Astra Serif" w:cs="Times New Roman"/>
          <w:sz w:val="22"/>
          <w:szCs w:val="22"/>
        </w:rPr>
      </w:pPr>
      <w:r>
        <w:rPr>
          <w:rFonts w:ascii="PT Astra Serif" w:hAnsi="PT Astra Serif" w:cs="Times New Roman"/>
          <w:sz w:val="22"/>
          <w:szCs w:val="22"/>
        </w:rPr>
        <w:t>(рублей)</w:t>
      </w:r>
    </w:p>
    <w:tbl>
      <w:tblPr>
        <w:tblW w:w="106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907"/>
        <w:gridCol w:w="1367"/>
        <w:gridCol w:w="851"/>
        <w:gridCol w:w="1134"/>
        <w:gridCol w:w="1984"/>
        <w:gridCol w:w="1560"/>
        <w:gridCol w:w="1617"/>
      </w:tblGrid>
      <w:tr w:rsidR="00CD7AB0">
        <w:tc>
          <w:tcPr>
            <w:tcW w:w="119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Наименование показателя</w:t>
            </w:r>
          </w:p>
        </w:tc>
        <w:tc>
          <w:tcPr>
            <w:tcW w:w="4259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98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3177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Лимиты бюджетных обязательств </w:t>
            </w:r>
          </w:p>
        </w:tc>
      </w:tr>
      <w:tr w:rsidR="00CD7AB0">
        <w:tc>
          <w:tcPr>
            <w:tcW w:w="1191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0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ГРБС</w:t>
            </w:r>
          </w:p>
        </w:tc>
        <w:tc>
          <w:tcPr>
            <w:tcW w:w="13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8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984" w:type="dxa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_____ год</w:t>
            </w:r>
          </w:p>
        </w:tc>
        <w:tc>
          <w:tcPr>
            <w:tcW w:w="16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_____ год</w:t>
            </w:r>
          </w:p>
        </w:tc>
      </w:tr>
      <w:tr w:rsidR="00CD7AB0">
        <w:tc>
          <w:tcPr>
            <w:tcW w:w="119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90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3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8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ind w:left="-350" w:firstLine="114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98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156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16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</w:tr>
      <w:tr w:rsidR="00CD7AB0">
        <w:tc>
          <w:tcPr>
            <w:tcW w:w="1191" w:type="dxa"/>
          </w:tcPr>
          <w:p w:rsidR="00CD7AB0" w:rsidRDefault="00F05109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ГРБС</w:t>
            </w:r>
          </w:p>
        </w:tc>
        <w:tc>
          <w:tcPr>
            <w:tcW w:w="90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3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9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6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  <w:tr w:rsidR="00CD7AB0">
        <w:tc>
          <w:tcPr>
            <w:tcW w:w="119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90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3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98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6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7434" w:type="dxa"/>
            <w:gridSpan w:val="6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617" w:type="dxa"/>
          </w:tcPr>
          <w:p w:rsidR="00CD7AB0" w:rsidRDefault="00CD7AB0">
            <w:pPr>
              <w:pStyle w:val="ConsPlusNormal"/>
              <w:jc w:val="right"/>
              <w:rPr>
                <w:rFonts w:ascii="PT Astra Serif" w:hAnsi="PT Astra Serif" w:cs="Times New Roman"/>
                <w:szCs w:val="22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ind w:left="4962"/>
        <w:rPr>
          <w:rFonts w:ascii="PT Astra Serif" w:hAnsi="PT Astra Serif"/>
          <w:lang w:val="en-US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12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>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Кассовый план по доходам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______ год</w:t>
      </w:r>
    </w:p>
    <w:p w:rsidR="00CD7AB0" w:rsidRDefault="00CD7AB0">
      <w:pPr>
        <w:rPr>
          <w:rFonts w:eastAsia="Times New Roman"/>
          <w:sz w:val="24"/>
          <w:szCs w:val="24"/>
        </w:rPr>
      </w:pPr>
    </w:p>
    <w:p w:rsidR="00CD7AB0" w:rsidRDefault="00F05109">
      <w:pPr>
        <w:jc w:val="right"/>
        <w:rPr>
          <w:rFonts w:ascii="PT Astra Serif" w:hAnsi="PT Astra Serif"/>
        </w:rPr>
      </w:pPr>
      <w:r>
        <w:rPr>
          <w:rFonts w:ascii="PT Astra Serif" w:eastAsia="Times New Roman" w:hAnsi="PT Astra Serif"/>
        </w:rPr>
        <w:t xml:space="preserve">                                                                   (рублей)</w:t>
      </w: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531"/>
        <w:gridCol w:w="1877"/>
        <w:gridCol w:w="1418"/>
        <w:gridCol w:w="1276"/>
        <w:gridCol w:w="1275"/>
        <w:gridCol w:w="1276"/>
      </w:tblGrid>
      <w:tr w:rsidR="00CD7AB0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КД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/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</w:t>
      </w:r>
      <w:r>
        <w:rPr>
          <w:rFonts w:ascii="PT Astra Serif" w:hAnsi="PT Astra Serif" w:cs="Times New Roman"/>
          <w:sz w:val="24"/>
          <w:szCs w:val="24"/>
          <w:lang w:val="en-US"/>
        </w:rPr>
        <w:t>2</w:t>
      </w:r>
      <w:r>
        <w:rPr>
          <w:rFonts w:ascii="PT Astra Serif" w:hAnsi="PT Astra Serif" w:cs="Times New Roman"/>
          <w:sz w:val="24"/>
          <w:szCs w:val="24"/>
        </w:rPr>
        <w:t>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>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rPr>
          <w:rFonts w:ascii="Courier New" w:eastAsia="Times New Roman" w:hAnsi="Courier New" w:cs="Courier New"/>
          <w:sz w:val="20"/>
          <w:szCs w:val="20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Кассовый план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</w:t>
      </w:r>
      <w:r>
        <w:rPr>
          <w:rFonts w:ascii="PT Astra Serif" w:hAnsi="PT Astra Serif" w:cs="Times New Roman"/>
          <w:b/>
          <w:sz w:val="24"/>
          <w:szCs w:val="24"/>
        </w:rPr>
        <w:t>сходам областного бюджета на ____ год</w:t>
      </w:r>
    </w:p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jc w:val="right"/>
        <w:rPr>
          <w:rFonts w:ascii="PT Astra Serif" w:hAnsi="PT Astra Serif"/>
        </w:rPr>
      </w:pPr>
      <w:r>
        <w:rPr>
          <w:rFonts w:ascii="PT Astra Serif" w:eastAsia="Times New Roman" w:hAnsi="PT Astra Serif"/>
        </w:rPr>
        <w:t xml:space="preserve">                                                                          (рублей)</w:t>
      </w:r>
    </w:p>
    <w:tbl>
      <w:tblPr>
        <w:tblW w:w="106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850"/>
        <w:gridCol w:w="907"/>
        <w:gridCol w:w="793"/>
        <w:gridCol w:w="623"/>
        <w:gridCol w:w="1454"/>
        <w:gridCol w:w="851"/>
        <w:gridCol w:w="850"/>
        <w:gridCol w:w="851"/>
        <w:gridCol w:w="850"/>
        <w:gridCol w:w="851"/>
      </w:tblGrid>
      <w:tr w:rsidR="00CD7AB0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3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Дополнительный классификатор «Направление»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ГРБС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</w:t>
            </w:r>
          </w:p>
        </w:tc>
      </w:tr>
      <w:tr w:rsidR="00CD7AB0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64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4"/>
          <w:szCs w:val="24"/>
          <w:lang w:val="en-US"/>
        </w:rPr>
      </w:pPr>
    </w:p>
    <w:p w:rsidR="00CD7AB0" w:rsidRDefault="00CD7AB0">
      <w:pPr>
        <w:rPr>
          <w:rFonts w:ascii="PT Astra Serif" w:hAnsi="PT Astra Serif"/>
          <w:sz w:val="24"/>
          <w:szCs w:val="24"/>
          <w:lang w:val="en-US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  <w:lang w:val="en-US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  <w:lang w:val="en-US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  <w:lang w:val="en-US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</w:t>
      </w:r>
      <w:r>
        <w:rPr>
          <w:rFonts w:ascii="PT Astra Serif" w:hAnsi="PT Astra Serif" w:cs="Times New Roman"/>
          <w:sz w:val="24"/>
          <w:szCs w:val="24"/>
          <w:lang w:val="en-US"/>
        </w:rPr>
        <w:t>2</w:t>
      </w:r>
      <w:r>
        <w:rPr>
          <w:rFonts w:ascii="PT Astra Serif" w:hAnsi="PT Astra Serif" w:cs="Times New Roman"/>
          <w:sz w:val="24"/>
          <w:szCs w:val="24"/>
        </w:rPr>
        <w:t>б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F05109">
      <w:pPr>
        <w:pStyle w:val="ConsPlusNonformat"/>
        <w:ind w:left="4678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>Утверждаю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</w:t>
      </w:r>
      <w:r>
        <w:rPr>
          <w:rFonts w:ascii="PT Astra Serif" w:hAnsi="PT Astra Serif" w:cs="Times New Roman"/>
          <w:sz w:val="24"/>
          <w:szCs w:val="24"/>
        </w:rPr>
        <w:t xml:space="preserve"> _____________________</w:t>
      </w:r>
    </w:p>
    <w:p w:rsidR="00CD7AB0" w:rsidRDefault="00F05109">
      <w:pPr>
        <w:pStyle w:val="ConsPlusNonformat"/>
        <w:ind w:left="5529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(Ф.И.О., подпись)</w:t>
      </w:r>
    </w:p>
    <w:p w:rsidR="00CD7AB0" w:rsidRDefault="00CD7AB0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552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        «___» ___________ 20___ г.</w:t>
      </w: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Кассовый план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______ год</w:t>
      </w:r>
    </w:p>
    <w:p w:rsidR="00CD7AB0" w:rsidRDefault="00CD7AB0">
      <w:pPr>
        <w:rPr>
          <w:rFonts w:eastAsia="Times New Roman"/>
          <w:sz w:val="24"/>
          <w:szCs w:val="24"/>
        </w:rPr>
      </w:pPr>
    </w:p>
    <w:p w:rsidR="00CD7AB0" w:rsidRDefault="00F05109">
      <w:pPr>
        <w:jc w:val="right"/>
      </w:pPr>
      <w:r>
        <w:rPr>
          <w:rFonts w:eastAsia="Times New Roman"/>
        </w:rPr>
        <w:t xml:space="preserve">                          </w:t>
      </w:r>
      <w:r>
        <w:rPr>
          <w:rFonts w:eastAsia="Times New Roman"/>
        </w:rPr>
        <w:t xml:space="preserve">                                         (рублей)</w:t>
      </w:r>
    </w:p>
    <w:tbl>
      <w:tblPr>
        <w:tblW w:w="106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2133"/>
        <w:gridCol w:w="1701"/>
        <w:gridCol w:w="1275"/>
        <w:gridCol w:w="1276"/>
        <w:gridCol w:w="1276"/>
        <w:gridCol w:w="1276"/>
      </w:tblGrid>
      <w:tr w:rsidR="00CD7AB0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lang w:val="en-US"/>
        </w:rPr>
      </w:pPr>
    </w:p>
    <w:p w:rsidR="00CD7AB0" w:rsidRDefault="00CD7AB0">
      <w:pPr>
        <w:rPr>
          <w:lang w:val="en-US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  <w:lang w:val="en-US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13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0" w:name="P2069"/>
      <w:bookmarkEnd w:id="20"/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лимитах бюджетных обязательств и показателях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кассового плана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(дата)</w:t>
      </w:r>
    </w:p>
    <w:p w:rsidR="00CD7AB0" w:rsidRDefault="00CD7AB0">
      <w:pPr>
        <w:pStyle w:val="ConsPlusNonformat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6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1055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3"/>
        <w:gridCol w:w="1275"/>
        <w:gridCol w:w="1276"/>
        <w:gridCol w:w="1559"/>
        <w:gridCol w:w="1418"/>
        <w:gridCol w:w="850"/>
        <w:gridCol w:w="567"/>
        <w:gridCol w:w="709"/>
        <w:gridCol w:w="567"/>
        <w:gridCol w:w="709"/>
      </w:tblGrid>
      <w:tr w:rsidR="00CD7AB0">
        <w:tc>
          <w:tcPr>
            <w:tcW w:w="4174" w:type="dxa"/>
            <w:gridSpan w:val="3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Лимиты бюджетных обязательств на год</w:t>
            </w:r>
          </w:p>
        </w:tc>
        <w:tc>
          <w:tcPr>
            <w:tcW w:w="3402" w:type="dxa"/>
            <w:gridSpan w:val="5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Показатели кассового плана</w:t>
            </w:r>
          </w:p>
        </w:tc>
      </w:tr>
      <w:tr w:rsidR="00CD7AB0">
        <w:tc>
          <w:tcPr>
            <w:tcW w:w="4174" w:type="dxa"/>
            <w:gridSpan w:val="3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8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кассовому плану</w:t>
            </w:r>
          </w:p>
        </w:tc>
        <w:tc>
          <w:tcPr>
            <w:tcW w:w="2552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в том числе</w:t>
            </w:r>
          </w:p>
        </w:tc>
      </w:tr>
      <w:tr w:rsidR="00CD7AB0">
        <w:tc>
          <w:tcPr>
            <w:tcW w:w="162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27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559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418" w:type="dxa"/>
            <w:vMerge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5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pacing w:val="-6"/>
                <w:szCs w:val="22"/>
              </w:rPr>
            </w:pPr>
            <w:r>
              <w:rPr>
                <w:rFonts w:ascii="PT Astra Serif" w:hAnsi="PT Astra Serif" w:cs="Times New Roman"/>
                <w:b/>
                <w:spacing w:val="-6"/>
                <w:szCs w:val="22"/>
              </w:rPr>
              <w:t>I квартал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 квартал</w:t>
            </w:r>
          </w:p>
        </w:tc>
        <w:tc>
          <w:tcPr>
            <w:tcW w:w="5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pacing w:val="-10"/>
                <w:szCs w:val="22"/>
              </w:rPr>
            </w:pPr>
            <w:r>
              <w:rPr>
                <w:rFonts w:ascii="PT Astra Serif" w:hAnsi="PT Astra Serif" w:cs="Times New Roman"/>
                <w:b/>
                <w:spacing w:val="-10"/>
                <w:szCs w:val="22"/>
              </w:rPr>
              <w:t>III квартал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IV квартал</w:t>
            </w:r>
          </w:p>
        </w:tc>
      </w:tr>
      <w:tr w:rsidR="00CD7AB0">
        <w:tc>
          <w:tcPr>
            <w:tcW w:w="162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27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5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  <w:tc>
          <w:tcPr>
            <w:tcW w:w="56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  <w:lang w:val="en-US"/>
              </w:rPr>
              <w:t>1</w:t>
            </w:r>
            <w:r>
              <w:rPr>
                <w:rFonts w:ascii="PT Astra Serif" w:hAnsi="PT Astra Serif" w:cs="Times New Roman"/>
                <w:b/>
                <w:szCs w:val="22"/>
              </w:rPr>
              <w:t>0</w:t>
            </w:r>
          </w:p>
        </w:tc>
      </w:tr>
      <w:tr w:rsidR="00CD7AB0">
        <w:tc>
          <w:tcPr>
            <w:tcW w:w="162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162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</w:tr>
      <w:tr w:rsidR="00CD7AB0">
        <w:tc>
          <w:tcPr>
            <w:tcW w:w="5733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56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  <w:szCs w:val="22"/>
              </w:rPr>
            </w:pP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F05109">
      <w:pPr>
        <w:rPr>
          <w:rFonts w:ascii="PT Astra Serif" w:eastAsia="Times New Roman" w:hAnsi="PT Astra Serif" w:cs="Courier New"/>
          <w:color w:val="FF0000"/>
          <w:sz w:val="20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13а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p w:rsidR="00CD7AB0" w:rsidRDefault="00CD7AB0">
      <w:pPr>
        <w:rPr>
          <w:rFonts w:ascii="PT Astra Serif" w:hAnsi="PT Astra Serif"/>
          <w:sz w:val="24"/>
          <w:szCs w:val="24"/>
        </w:rPr>
      </w:pP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(дата)</w:t>
      </w:r>
    </w:p>
    <w:p w:rsidR="00CD7AB0" w:rsidRDefault="00CD7AB0">
      <w:pPr>
        <w:jc w:val="center"/>
        <w:outlineLvl w:val="0"/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27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843"/>
        <w:gridCol w:w="1843"/>
        <w:gridCol w:w="1417"/>
        <w:gridCol w:w="1418"/>
      </w:tblGrid>
      <w:tr w:rsidR="00CD7AB0"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Дополнительный классификатор «Направление»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Лимиты бюджетных обязательств </w:t>
            </w: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13б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показателях кассового плана по доходам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ascii="PT Astra Serif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(дата)</w:t>
      </w:r>
    </w:p>
    <w:p w:rsidR="00CD7AB0" w:rsidRDefault="00CD7AB0">
      <w:pPr>
        <w:rPr>
          <w:rFonts w:ascii="Courier New" w:eastAsia="Times New Roman" w:hAnsi="Courier New" w:cs="Courier New"/>
          <w:sz w:val="20"/>
          <w:szCs w:val="20"/>
        </w:rPr>
      </w:pPr>
    </w:p>
    <w:p w:rsidR="00CD7AB0" w:rsidRDefault="00F05109">
      <w:pPr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органа,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организующего исполнение бюджета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 ГАД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gridSpan w:val="4"/>
            <w:shd w:val="clear" w:color="auto" w:fill="auto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 xml:space="preserve">(наименование главного администратора доходов            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 xml:space="preserve"> областного бюджета)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</w:tr>
      <w:tr w:rsidR="00CD7AB0">
        <w:tc>
          <w:tcPr>
            <w:tcW w:w="2802" w:type="dxa"/>
            <w:gridSpan w:val="2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по </w:t>
            </w:r>
            <w:hyperlink r:id="rId28" w:history="1">
              <w:r>
                <w:rPr>
                  <w:rFonts w:ascii="PT Astra Serif" w:eastAsia="Calibri" w:hAnsi="PT Astra Serif" w:cs="Times New Roman"/>
                  <w:sz w:val="24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383</w:t>
            </w:r>
          </w:p>
        </w:tc>
      </w:tr>
    </w:tbl>
    <w:p w:rsidR="00CD7AB0" w:rsidRDefault="00CD7AB0">
      <w:pPr>
        <w:rPr>
          <w:rFonts w:ascii="PT Astra Serif" w:eastAsia="Times New Roman" w:hAnsi="PT Astra Serif" w:cs="Courier New"/>
          <w:sz w:val="20"/>
          <w:szCs w:val="20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417"/>
        <w:gridCol w:w="1417"/>
        <w:gridCol w:w="1396"/>
        <w:gridCol w:w="1275"/>
        <w:gridCol w:w="1418"/>
        <w:gridCol w:w="1417"/>
      </w:tblGrid>
      <w:tr w:rsidR="00CD7AB0"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5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eastAsia="Times New Roman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8430C" w:rsidRDefault="0038430C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13в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показателях кассового плана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ascii="PT Astra Serif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(дата)</w:t>
      </w:r>
    </w:p>
    <w:p w:rsidR="00CD7AB0" w:rsidRDefault="00CD7AB0">
      <w:pPr>
        <w:rPr>
          <w:rFonts w:ascii="PT Astra Serif" w:eastAsia="Times New Roman" w:hAnsi="PT Astra Serif" w:cs="Courier New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органа,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организующего исполнение бюджета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CD7AB0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  <w:t>код ГАИФД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gridSpan w:val="4"/>
            <w:shd w:val="clear" w:color="auto" w:fill="auto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>(наименование главного администратора источников финанси</w:t>
            </w:r>
            <w:r>
              <w:rPr>
                <w:rFonts w:ascii="PT Astra Serif" w:eastAsia="Calibri" w:hAnsi="PT Astra Serif" w:cs="Times New Roman"/>
                <w:lang w:eastAsia="en-US"/>
              </w:rPr>
              <w:t>рования дефицита областного бюджета)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2802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по </w:t>
            </w:r>
            <w:hyperlink r:id="rId29" w:history="1">
              <w:r>
                <w:rPr>
                  <w:rFonts w:ascii="PT Astra Serif" w:eastAsia="Calibri" w:hAnsi="PT Astra Serif" w:cs="Times New Roman"/>
                  <w:sz w:val="24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383</w:t>
            </w:r>
          </w:p>
        </w:tc>
      </w:tr>
    </w:tbl>
    <w:p w:rsidR="00CD7AB0" w:rsidRDefault="00CD7AB0">
      <w:pPr>
        <w:rPr>
          <w:rFonts w:ascii="PT Astra Serif" w:eastAsia="Times New Roman" w:hAnsi="PT Astra Serif" w:cs="Courier New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757"/>
        <w:gridCol w:w="1452"/>
        <w:gridCol w:w="1276"/>
        <w:gridCol w:w="1276"/>
        <w:gridCol w:w="1417"/>
        <w:gridCol w:w="1559"/>
      </w:tblGrid>
      <w:tr w:rsidR="00CD7AB0"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кассовому плану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/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EE2213" w:rsidRDefault="00EE2213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14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1" w:name="P2415"/>
      <w:bookmarkEnd w:id="21"/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бюджетных ассигнованиях по расходам областного бюджет</w:t>
      </w:r>
      <w:r>
        <w:rPr>
          <w:rFonts w:ascii="PT Astra Serif" w:hAnsi="PT Astra Serif" w:cs="Times New Roman"/>
          <w:b/>
          <w:sz w:val="24"/>
          <w:szCs w:val="24"/>
        </w:rPr>
        <w:t>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 (дата)</w:t>
      </w:r>
    </w:p>
    <w:p w:rsidR="00CD7AB0" w:rsidRDefault="00CD7AB0">
      <w:pPr>
        <w:pStyle w:val="ConsPlusNonformat"/>
        <w:jc w:val="center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0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3"/>
        <w:gridCol w:w="1418"/>
        <w:gridCol w:w="1842"/>
        <w:gridCol w:w="2552"/>
        <w:gridCol w:w="1559"/>
      </w:tblGrid>
      <w:tr w:rsidR="00CD7AB0">
        <w:tc>
          <w:tcPr>
            <w:tcW w:w="5733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255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155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Сумма БА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 год</w:t>
            </w:r>
          </w:p>
        </w:tc>
      </w:tr>
      <w:tr w:rsidR="00CD7AB0">
        <w:tc>
          <w:tcPr>
            <w:tcW w:w="247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Раздел,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подраздел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2552" w:type="dxa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559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47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255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55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5</w:t>
            </w:r>
          </w:p>
        </w:tc>
      </w:tr>
      <w:tr w:rsidR="00CD7AB0">
        <w:tc>
          <w:tcPr>
            <w:tcW w:w="247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55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47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55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8285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rPr>
          <w:rFonts w:ascii="PT Astra Serif" w:hAnsi="PT Astra Serif"/>
          <w:color w:val="FF0000"/>
        </w:rPr>
      </w:pPr>
    </w:p>
    <w:p w:rsidR="00CD7AB0" w:rsidRDefault="00F05109">
      <w:pPr>
        <w:rPr>
          <w:rFonts w:ascii="PT Astra Serif" w:eastAsia="Times New Roman" w:hAnsi="PT Astra Serif"/>
          <w:color w:val="FF0000"/>
          <w:szCs w:val="20"/>
          <w:lang w:eastAsia="ru-RU"/>
        </w:rPr>
      </w:pPr>
      <w:r>
        <w:br w:type="page" w:clear="all"/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14а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бюджетных ассигнованиях по расходам областного бюджет</w:t>
      </w:r>
      <w:r>
        <w:rPr>
          <w:rFonts w:ascii="PT Astra Serif" w:hAnsi="PT Astra Serif" w:cs="Times New Roman"/>
          <w:b/>
          <w:sz w:val="24"/>
          <w:szCs w:val="24"/>
        </w:rPr>
        <w:t>а</w:t>
      </w:r>
    </w:p>
    <w:p w:rsidR="00CD7AB0" w:rsidRDefault="00F05109">
      <w:pPr>
        <w:pStyle w:val="ConsPlusNonformat"/>
        <w:jc w:val="center"/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b/>
          <w:sz w:val="24"/>
          <w:szCs w:val="24"/>
          <w:lang w:eastAsia="en-US"/>
        </w:rPr>
        <w:t>на плановый период _____ и ______ годов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1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1059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3"/>
        <w:gridCol w:w="1418"/>
        <w:gridCol w:w="2268"/>
        <w:gridCol w:w="1842"/>
        <w:gridCol w:w="1276"/>
        <w:gridCol w:w="1322"/>
      </w:tblGrid>
      <w:tr w:rsidR="00CD7AB0">
        <w:tc>
          <w:tcPr>
            <w:tcW w:w="6159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2598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Сумма БА </w:t>
            </w:r>
          </w:p>
        </w:tc>
      </w:tr>
      <w:tr w:rsidR="00CD7AB0">
        <w:tc>
          <w:tcPr>
            <w:tcW w:w="247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Раздел,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подраздел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  <w:tc>
          <w:tcPr>
            <w:tcW w:w="132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 ____ год</w:t>
            </w:r>
          </w:p>
        </w:tc>
      </w:tr>
      <w:tr w:rsidR="00CD7AB0">
        <w:tc>
          <w:tcPr>
            <w:tcW w:w="247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226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32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6</w:t>
            </w:r>
          </w:p>
        </w:tc>
      </w:tr>
      <w:tr w:rsidR="00CD7AB0">
        <w:tc>
          <w:tcPr>
            <w:tcW w:w="247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32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47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226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32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8001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</w:t>
            </w: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Cs w:val="22"/>
              </w:rPr>
            </w:pPr>
          </w:p>
        </w:tc>
        <w:tc>
          <w:tcPr>
            <w:tcW w:w="132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3907DA" w:rsidRDefault="003907D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15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2" w:name="P2608"/>
      <w:bookmarkEnd w:id="22"/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 лимитах бюджетных обязательств и показателях кассового плана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2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1058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7"/>
        <w:gridCol w:w="1134"/>
        <w:gridCol w:w="993"/>
        <w:gridCol w:w="1842"/>
        <w:gridCol w:w="993"/>
        <w:gridCol w:w="992"/>
        <w:gridCol w:w="850"/>
        <w:gridCol w:w="851"/>
        <w:gridCol w:w="850"/>
        <w:gridCol w:w="879"/>
      </w:tblGrid>
      <w:tr w:rsidR="00CD7AB0">
        <w:trPr>
          <w:trHeight w:val="395"/>
        </w:trPr>
        <w:tc>
          <w:tcPr>
            <w:tcW w:w="3324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99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Лимиты бюджетных обязательств на год</w:t>
            </w:r>
          </w:p>
        </w:tc>
        <w:tc>
          <w:tcPr>
            <w:tcW w:w="4422" w:type="dxa"/>
            <w:gridSpan w:val="5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Показатели кассового плана</w:t>
            </w:r>
          </w:p>
        </w:tc>
      </w:tr>
      <w:tr w:rsidR="00CD7AB0">
        <w:trPr>
          <w:trHeight w:val="20"/>
        </w:trPr>
        <w:tc>
          <w:tcPr>
            <w:tcW w:w="119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134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pacing w:val="-10"/>
                <w:szCs w:val="22"/>
              </w:rPr>
            </w:pPr>
            <w:r>
              <w:rPr>
                <w:rFonts w:ascii="PT Astra Serif" w:hAnsi="PT Astra Serif" w:cs="Times New Roman"/>
                <w:b/>
                <w:spacing w:val="-10"/>
                <w:szCs w:val="22"/>
              </w:rPr>
              <w:t>КЦСР</w:t>
            </w:r>
          </w:p>
        </w:tc>
        <w:tc>
          <w:tcPr>
            <w:tcW w:w="99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842" w:type="dxa"/>
            <w:vMerge w:val="restart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9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92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по кассовому плану</w:t>
            </w:r>
          </w:p>
        </w:tc>
        <w:tc>
          <w:tcPr>
            <w:tcW w:w="3430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в том числе</w:t>
            </w:r>
          </w:p>
        </w:tc>
      </w:tr>
      <w:tr w:rsidR="00CD7AB0">
        <w:trPr>
          <w:trHeight w:val="20"/>
        </w:trPr>
        <w:tc>
          <w:tcPr>
            <w:tcW w:w="119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9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842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993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992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vAlign w:val="center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I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квартал</w:t>
            </w:r>
          </w:p>
        </w:tc>
        <w:tc>
          <w:tcPr>
            <w:tcW w:w="851" w:type="dxa"/>
            <w:vAlign w:val="center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II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квартал</w:t>
            </w:r>
          </w:p>
        </w:tc>
        <w:tc>
          <w:tcPr>
            <w:tcW w:w="850" w:type="dxa"/>
            <w:vAlign w:val="center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III квартал</w:t>
            </w:r>
          </w:p>
        </w:tc>
        <w:tc>
          <w:tcPr>
            <w:tcW w:w="879" w:type="dxa"/>
            <w:vAlign w:val="center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IV квартал</w:t>
            </w:r>
          </w:p>
        </w:tc>
      </w:tr>
      <w:tr w:rsidR="00CD7AB0">
        <w:tc>
          <w:tcPr>
            <w:tcW w:w="119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99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184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99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992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7</w:t>
            </w:r>
          </w:p>
        </w:tc>
        <w:tc>
          <w:tcPr>
            <w:tcW w:w="85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8</w:t>
            </w: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9</w:t>
            </w:r>
          </w:p>
        </w:tc>
        <w:tc>
          <w:tcPr>
            <w:tcW w:w="879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  <w:lang w:val="en-US"/>
              </w:rPr>
              <w:t>1</w:t>
            </w:r>
            <w:r>
              <w:rPr>
                <w:rFonts w:ascii="PT Astra Serif" w:hAnsi="PT Astra Serif" w:cs="Times New Roman"/>
                <w:b/>
                <w:szCs w:val="22"/>
              </w:rPr>
              <w:t>0</w:t>
            </w:r>
          </w:p>
        </w:tc>
      </w:tr>
      <w:tr w:rsidR="00CD7AB0">
        <w:tc>
          <w:tcPr>
            <w:tcW w:w="119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7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rPr>
          <w:trHeight w:val="197"/>
        </w:trPr>
        <w:tc>
          <w:tcPr>
            <w:tcW w:w="119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7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rPr>
          <w:trHeight w:val="211"/>
        </w:trPr>
        <w:tc>
          <w:tcPr>
            <w:tcW w:w="119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84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7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5166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87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15а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 xml:space="preserve">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______ и ______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3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1041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0"/>
        <w:gridCol w:w="1417"/>
        <w:gridCol w:w="1985"/>
        <w:gridCol w:w="2126"/>
        <w:gridCol w:w="1276"/>
        <w:gridCol w:w="1417"/>
      </w:tblGrid>
      <w:tr w:rsidR="00CD7AB0">
        <w:trPr>
          <w:trHeight w:val="521"/>
        </w:trPr>
        <w:tc>
          <w:tcPr>
            <w:tcW w:w="5592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Дополнительный классификатор «Направление»</w:t>
            </w:r>
          </w:p>
        </w:tc>
        <w:tc>
          <w:tcPr>
            <w:tcW w:w="2693" w:type="dxa"/>
            <w:gridSpan w:val="2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Лимиты бюджетных обязательств </w:t>
            </w:r>
          </w:p>
        </w:tc>
      </w:tr>
      <w:tr w:rsidR="00CD7AB0">
        <w:trPr>
          <w:trHeight w:val="269"/>
        </w:trPr>
        <w:tc>
          <w:tcPr>
            <w:tcW w:w="219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подраздел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КЦСР</w:t>
            </w:r>
          </w:p>
        </w:tc>
        <w:tc>
          <w:tcPr>
            <w:tcW w:w="198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на ____ год</w:t>
            </w:r>
          </w:p>
        </w:tc>
      </w:tr>
      <w:tr w:rsidR="00CD7AB0">
        <w:tc>
          <w:tcPr>
            <w:tcW w:w="219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1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2</w:t>
            </w:r>
          </w:p>
        </w:tc>
        <w:tc>
          <w:tcPr>
            <w:tcW w:w="1985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3</w:t>
            </w:r>
          </w:p>
        </w:tc>
        <w:tc>
          <w:tcPr>
            <w:tcW w:w="212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4</w:t>
            </w:r>
          </w:p>
        </w:tc>
        <w:tc>
          <w:tcPr>
            <w:tcW w:w="1276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5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6</w:t>
            </w:r>
          </w:p>
        </w:tc>
      </w:tr>
      <w:tr w:rsidR="00CD7AB0"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rPr>
          <w:trHeight w:val="197"/>
        </w:trPr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rPr>
          <w:trHeight w:val="147"/>
        </w:trPr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rPr>
          <w:trHeight w:val="211"/>
        </w:trPr>
        <w:tc>
          <w:tcPr>
            <w:tcW w:w="219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212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7718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16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местным бюджетам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__________ год</w:t>
      </w:r>
    </w:p>
    <w:p w:rsidR="00CD7AB0" w:rsidRDefault="00CD7AB0">
      <w:pPr>
        <w:jc w:val="center"/>
        <w:rPr>
          <w:rFonts w:ascii="PT Astra Serif" w:eastAsia="Times New Roman" w:hAnsi="PT Astra Serif"/>
          <w:sz w:val="16"/>
          <w:szCs w:val="16"/>
        </w:rPr>
      </w:pPr>
    </w:p>
    <w:p w:rsidR="00CD7AB0" w:rsidRDefault="00F05109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  <w:lang w:val="en-US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(дата)</w:t>
      </w:r>
    </w:p>
    <w:p w:rsidR="00CD7AB0" w:rsidRDefault="00CD7AB0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</w:t>
            </w:r>
            <w:r>
              <w:rPr>
                <w:rFonts w:ascii="PT Astra Serif" w:hAnsi="PT Astra Serif"/>
                <w:sz w:val="24"/>
                <w:szCs w:val="24"/>
              </w:rPr>
              <w:t>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eastAsia="Times New Roman" w:hAnsi="PT Astra Serif"/>
          <w:sz w:val="16"/>
          <w:szCs w:val="16"/>
        </w:rPr>
      </w:pP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97"/>
        <w:gridCol w:w="2410"/>
        <w:gridCol w:w="2126"/>
      </w:tblGrid>
      <w:tr w:rsidR="00CD7AB0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Лимиты бюджетных обязательств на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Полученные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средства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</w:t>
            </w:r>
            <w:r>
              <w:rPr>
                <w:rFonts w:ascii="PT Astra Serif" w:hAnsi="PT Astra Serif"/>
                <w:b/>
              </w:rPr>
              <w:t xml:space="preserve">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rPr>
          <w:trHeight w:val="9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</w:t>
            </w:r>
            <w:r>
              <w:rPr>
                <w:rFonts w:ascii="PT Astra Serif" w:hAnsi="PT Astra Serif" w:cs="Times New Roman"/>
              </w:rPr>
              <w:t>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16а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местным бюджетам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______ и ______ годов</w:t>
      </w:r>
    </w:p>
    <w:p w:rsidR="00CD7AB0" w:rsidRDefault="00CD7AB0">
      <w:pPr>
        <w:jc w:val="center"/>
        <w:rPr>
          <w:rFonts w:ascii="PT Astra Serif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(дата)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97"/>
        <w:gridCol w:w="1134"/>
        <w:gridCol w:w="1276"/>
        <w:gridCol w:w="2126"/>
      </w:tblGrid>
      <w:tr w:rsidR="00CD7AB0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Лимиты бюджетных обязательств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Полученные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средства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Коды по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</w:t>
            </w:r>
            <w:r>
              <w:rPr>
                <w:rFonts w:ascii="PT Astra Serif" w:hAnsi="PT Astra Serif" w:cs="Times New Roman"/>
              </w:rPr>
              <w:t>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16б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</w:t>
      </w:r>
      <w:r>
        <w:rPr>
          <w:rFonts w:ascii="PT Astra Serif" w:hAnsi="PT Astra Serif"/>
          <w:b/>
          <w:sz w:val="24"/>
          <w:szCs w:val="24"/>
        </w:rPr>
        <w:t>ртам государственным внебюджетным фондам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______ год</w:t>
      </w: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(дата)  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2778"/>
        <w:gridCol w:w="1587"/>
        <w:gridCol w:w="2388"/>
      </w:tblGrid>
      <w:tr w:rsidR="00CD7AB0"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Лимиты бюджетных обя</w:t>
            </w:r>
            <w:r>
              <w:rPr>
                <w:rFonts w:ascii="PT Astra Serif" w:hAnsi="PT Astra Serif"/>
                <w:b/>
              </w:rPr>
              <w:t>зательств на год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Полученные средства</w:t>
            </w:r>
          </w:p>
        </w:tc>
      </w:tr>
      <w:tr w:rsidR="00CD7AB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</w:tr>
      <w:tr w:rsidR="00CD7AB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 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                         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16в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лимитах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</w:t>
      </w:r>
      <w:r>
        <w:rPr>
          <w:rFonts w:ascii="PT Astra Serif" w:hAnsi="PT Astra Serif"/>
          <w:b/>
          <w:sz w:val="24"/>
          <w:szCs w:val="24"/>
        </w:rPr>
        <w:t>ртам государственным внебюджетным фондам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 годов</w:t>
      </w: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eastAsia="Times New Roman" w:hAnsi="PT Astra Serif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</w:t>
      </w:r>
      <w:r>
        <w:rPr>
          <w:rFonts w:ascii="PT Astra Serif" w:eastAsia="Times New Roman" w:hAnsi="PT Astra Serif" w:cs="Courier New"/>
          <w:sz w:val="20"/>
          <w:szCs w:val="20"/>
        </w:rPr>
        <w:t>(дата)</w:t>
      </w:r>
    </w:p>
    <w:p w:rsidR="00CD7AB0" w:rsidRDefault="00CD7A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 __________________________________бюджет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eastAsia="Times New Roman" w:hAnsi="PT Astra Serif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041"/>
        <w:gridCol w:w="1587"/>
        <w:gridCol w:w="1587"/>
        <w:gridCol w:w="2218"/>
      </w:tblGrid>
      <w:tr w:rsidR="00CD7AB0"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Лимиты бюджетных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обязательств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Полученные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средства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                                 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17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</w:t>
      </w:r>
      <w:r>
        <w:rPr>
          <w:rFonts w:ascii="PT Astra Serif" w:hAnsi="PT Astra Serif" w:cs="Times New Roman"/>
          <w:sz w:val="24"/>
          <w:szCs w:val="24"/>
        </w:rPr>
        <w:t xml:space="preserve">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Сведения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для формирования сводной бюджетной росписи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расходам областного бюджета на ____ год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и на плановый период ____ и ____ годов</w:t>
      </w:r>
    </w:p>
    <w:p w:rsidR="00CD7AB0" w:rsidRDefault="00CD7AB0">
      <w:pPr>
        <w:jc w:val="center"/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«__» ___________ 20__ года</w:t>
      </w:r>
    </w:p>
    <w:p w:rsidR="00CD7AB0" w:rsidRDefault="00CD7AB0">
      <w:pPr>
        <w:jc w:val="center"/>
        <w:rPr>
          <w:rFonts w:ascii="PT Astra Serif" w:eastAsia="Times New Roman" w:hAnsi="PT Astra Serif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Наименование главного распорядителя средств областного бюджета _________________________</w:t>
      </w:r>
    </w:p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93"/>
        <w:gridCol w:w="907"/>
        <w:gridCol w:w="793"/>
        <w:gridCol w:w="1057"/>
        <w:gridCol w:w="1559"/>
        <w:gridCol w:w="993"/>
        <w:gridCol w:w="1275"/>
        <w:gridCol w:w="1276"/>
      </w:tblGrid>
      <w:tr w:rsidR="00CD7AB0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3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Дополнительный классификатор «Направление»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Сумма БА на год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Плановый период</w:t>
            </w:r>
          </w:p>
        </w:tc>
      </w:tr>
      <w:tr w:rsidR="00CD7AB0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ГРБС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</w:t>
            </w:r>
            <w:r>
              <w:rPr>
                <w:rFonts w:ascii="PT Astra Serif" w:hAnsi="PT Astra Serif"/>
                <w:b/>
              </w:rPr>
              <w:t>дел, подраздел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сумма БА на ____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сумма БА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</w:tr>
      <w:tr w:rsidR="00CD7AB0">
        <w:trPr>
          <w:trHeight w:val="231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</w:t>
            </w: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ГРБС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17а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Сведения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для формирования сводной бюджетной росписи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______ год и на плановый период _____ и _____ годов</w:t>
      </w:r>
    </w:p>
    <w:p w:rsidR="00CD7AB0" w:rsidRDefault="00CD7AB0">
      <w:pPr>
        <w:jc w:val="center"/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«___» _________ 20____ г.</w:t>
      </w:r>
    </w:p>
    <w:p w:rsidR="00CD7AB0" w:rsidRDefault="00CD7AB0">
      <w:pPr>
        <w:rPr>
          <w:rFonts w:ascii="PT Astra Serif" w:eastAsia="Times New Roman" w:hAnsi="PT Astra Serif" w:cs="Courier New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Наименование  главного  администратора  источников  финансирования дефицита                                         </w:t>
      </w:r>
      <w:r>
        <w:rPr>
          <w:rFonts w:ascii="PT Astra Serif" w:eastAsia="Times New Roman" w:hAnsi="PT Astra Serif"/>
          <w:sz w:val="24"/>
          <w:szCs w:val="24"/>
        </w:rPr>
        <w:t>областного бюджета _____________________________________________________</w:t>
      </w:r>
    </w:p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2693"/>
        <w:gridCol w:w="1417"/>
        <w:gridCol w:w="1418"/>
        <w:gridCol w:w="1417"/>
      </w:tblGrid>
      <w:tr w:rsidR="00CD7AB0">
        <w:tc>
          <w:tcPr>
            <w:tcW w:w="3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Сумма БА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Плановый период</w:t>
            </w:r>
          </w:p>
        </w:tc>
      </w:tr>
      <w:tr w:rsidR="00CD7AB0">
        <w:tc>
          <w:tcPr>
            <w:tcW w:w="3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сумма БА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сумма БА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</w:tr>
      <w:tr w:rsidR="00CD7AB0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</w:tr>
      <w:tr w:rsidR="00CD7AB0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по ГАИФДОБ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18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</w:t>
      </w:r>
      <w:r>
        <w:rPr>
          <w:rFonts w:ascii="PT Astra Serif" w:hAnsi="PT Astra Serif" w:cs="Times New Roman"/>
          <w:sz w:val="24"/>
          <w:szCs w:val="24"/>
        </w:rPr>
        <w:t xml:space="preserve">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3" w:name="P3471"/>
      <w:bookmarkEnd w:id="23"/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об изменении бюджетных ассигнований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(дата)</w:t>
      </w:r>
    </w:p>
    <w:p w:rsidR="00CD7AB0" w:rsidRDefault="00CD7AB0">
      <w:pPr>
        <w:pStyle w:val="ConsPlusNonformat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4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Основание:           ________________________________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984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31"/>
        <w:gridCol w:w="1418"/>
        <w:gridCol w:w="1417"/>
        <w:gridCol w:w="3261"/>
        <w:gridCol w:w="1417"/>
      </w:tblGrid>
      <w:tr w:rsidR="00CD7AB0">
        <w:tc>
          <w:tcPr>
            <w:tcW w:w="5166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Код бюджетной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классификации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Дополнительные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классификаторы</w:t>
            </w:r>
            <w:r>
              <w:t>*</w:t>
            </w:r>
          </w:p>
        </w:tc>
        <w:tc>
          <w:tcPr>
            <w:tcW w:w="141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Изменение бюджетных ассигнований (+/-)</w:t>
            </w:r>
          </w:p>
        </w:tc>
      </w:tr>
      <w:tr w:rsidR="00CD7AB0">
        <w:tc>
          <w:tcPr>
            <w:tcW w:w="2331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Раздел, подраздел</w:t>
            </w:r>
          </w:p>
        </w:tc>
        <w:tc>
          <w:tcPr>
            <w:tcW w:w="1418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КЦСР</w:t>
            </w:r>
          </w:p>
        </w:tc>
        <w:tc>
          <w:tcPr>
            <w:tcW w:w="1417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КВР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Направление</w:t>
            </w:r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417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33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33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26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8427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b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bookmarkStart w:id="24" w:name="P3532"/>
      <w:bookmarkEnd w:id="24"/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18а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прогнозирования вр</w:t>
      </w:r>
      <w:r>
        <w:rPr>
          <w:rFonts w:ascii="PT Astra Serif" w:hAnsi="PT Astra Serif" w:cs="Times New Roman"/>
          <w:sz w:val="24"/>
          <w:szCs w:val="24"/>
        </w:rPr>
        <w:t xml:space="preserve">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jc w:val="center"/>
        <w:outlineLvl w:val="0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бюджетных ассигнований по расходам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______ и ______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(дата)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5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Основание:           ________________________________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1134"/>
        <w:gridCol w:w="1417"/>
        <w:gridCol w:w="2835"/>
        <w:gridCol w:w="1276"/>
        <w:gridCol w:w="1276"/>
      </w:tblGrid>
      <w:tr w:rsidR="00CD7AB0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Дополнительные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классификаторы</w:t>
            </w:r>
            <w:hyperlink w:anchor="P3532" w:history="1">
              <w:r>
                <w:rPr>
                  <w:rFonts w:ascii="PT Astra Serif" w:hAnsi="PT Astra Serif"/>
                  <w:b/>
                </w:rPr>
                <w:t>*</w:t>
              </w:r>
            </w:hyperlink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бюджетных ассигнований (+/-)</w:t>
            </w:r>
          </w:p>
        </w:tc>
      </w:tr>
      <w:tr w:rsidR="00CD7A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 год</w:t>
            </w:r>
          </w:p>
        </w:tc>
      </w:tr>
      <w:tr w:rsidR="00CD7A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</w:t>
      </w:r>
      <w:r>
        <w:rPr>
          <w:rFonts w:ascii="PT Astra Serif" w:hAnsi="PT Astra Serif" w:cs="Times New Roman"/>
        </w:rPr>
        <w:t xml:space="preserve">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br w:type="page" w:clear="all"/>
      </w:r>
      <w:r>
        <w:rPr>
          <w:rFonts w:ascii="PT Astra Serif" w:hAnsi="PT Astra Serif" w:cs="Times New Roman"/>
          <w:sz w:val="24"/>
          <w:szCs w:val="24"/>
        </w:rPr>
        <w:t>Приложение № 19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 бюджета, бюджетные росписи главных распорядителей средств обла</w:t>
      </w:r>
      <w:r>
        <w:rPr>
          <w:rFonts w:ascii="PT Astra Serif" w:hAnsi="PT Astra Serif" w:cs="Times New Roman"/>
          <w:sz w:val="24"/>
          <w:szCs w:val="24"/>
        </w:rPr>
        <w:t xml:space="preserve">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rFonts w:ascii="PT Astra Serif" w:eastAsia="Times New Roman" w:hAnsi="PT Astra Serif"/>
          <w:sz w:val="16"/>
          <w:szCs w:val="16"/>
          <w:lang w:eastAsia="ru-RU"/>
        </w:rPr>
      </w:pPr>
    </w:p>
    <w:p w:rsidR="00CD7AB0" w:rsidRDefault="00CD7AB0">
      <w:pPr>
        <w:pStyle w:val="ConsPlusNonformat"/>
        <w:spacing w:line="223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5" w:name="P3639"/>
      <w:bookmarkEnd w:id="25"/>
    </w:p>
    <w:p w:rsidR="00CD7AB0" w:rsidRDefault="00F05109">
      <w:pPr>
        <w:pStyle w:val="ConsPlusNonformat"/>
        <w:spacing w:line="223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spacing w:line="223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об изменении лимитов бюджетных обязательств и показателей</w:t>
      </w:r>
    </w:p>
    <w:p w:rsidR="00CD7AB0" w:rsidRDefault="00F05109">
      <w:pPr>
        <w:pStyle w:val="ConsPlusNonformat"/>
        <w:spacing w:line="223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кассового плана по расходам областного бюджета</w:t>
      </w:r>
    </w:p>
    <w:p w:rsidR="00CD7AB0" w:rsidRDefault="00F05109">
      <w:pPr>
        <w:pStyle w:val="ConsPlusNonformat"/>
        <w:spacing w:line="223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spacing w:line="223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spacing w:line="223" w:lineRule="auto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spacing w:line="223" w:lineRule="auto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 (дата)</w:t>
      </w:r>
    </w:p>
    <w:p w:rsidR="00CD7AB0" w:rsidRDefault="00CD7AB0">
      <w:pPr>
        <w:pStyle w:val="ConsPlusNonformat"/>
        <w:spacing w:line="223" w:lineRule="auto"/>
        <w:rPr>
          <w:rFonts w:ascii="PT Astra Serif" w:hAnsi="PT Astra Serif" w:cs="Times New Roman"/>
          <w:sz w:val="16"/>
          <w:szCs w:val="16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6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F05109">
      <w:pPr>
        <w:pStyle w:val="ConsPlusNonformat"/>
        <w:spacing w:line="223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  <w:sz w:val="16"/>
          <w:szCs w:val="16"/>
        </w:rPr>
      </w:pPr>
    </w:p>
    <w:p w:rsidR="00CD7AB0" w:rsidRDefault="00F05109">
      <w:pPr>
        <w:pStyle w:val="ConsPlusNonformat"/>
        <w:spacing w:line="223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Основание:           ________________________________</w:t>
      </w:r>
    </w:p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/>
        </w:rPr>
      </w:pPr>
    </w:p>
    <w:tbl>
      <w:tblPr>
        <w:tblW w:w="105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40"/>
        <w:gridCol w:w="966"/>
        <w:gridCol w:w="2693"/>
        <w:gridCol w:w="1560"/>
        <w:gridCol w:w="1134"/>
        <w:gridCol w:w="527"/>
        <w:gridCol w:w="527"/>
        <w:gridCol w:w="527"/>
        <w:gridCol w:w="527"/>
      </w:tblGrid>
      <w:tr w:rsidR="00CD7AB0">
        <w:tc>
          <w:tcPr>
            <w:tcW w:w="3040" w:type="dxa"/>
            <w:gridSpan w:val="3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 xml:space="preserve">Код бюджетной </w:t>
            </w:r>
          </w:p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классификации</w:t>
            </w:r>
          </w:p>
        </w:tc>
        <w:tc>
          <w:tcPr>
            <w:tcW w:w="2693" w:type="dxa"/>
          </w:tcPr>
          <w:p w:rsidR="00CD7AB0" w:rsidRDefault="00CD7AB0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Изменение лимитов бюджетных обязательств (+/-)</w:t>
            </w:r>
          </w:p>
        </w:tc>
        <w:tc>
          <w:tcPr>
            <w:tcW w:w="3242" w:type="dxa"/>
            <w:gridSpan w:val="5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Изменение показателей кассового плана (+/-)</w:t>
            </w:r>
          </w:p>
        </w:tc>
      </w:tr>
      <w:tr w:rsidR="00CD7AB0">
        <w:tc>
          <w:tcPr>
            <w:tcW w:w="1134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Раздел, подраздел</w:t>
            </w:r>
          </w:p>
        </w:tc>
        <w:tc>
          <w:tcPr>
            <w:tcW w:w="940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КЦСР</w:t>
            </w:r>
          </w:p>
        </w:tc>
        <w:tc>
          <w:tcPr>
            <w:tcW w:w="966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КВР</w:t>
            </w:r>
          </w:p>
        </w:tc>
        <w:tc>
          <w:tcPr>
            <w:tcW w:w="2693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</w:rPr>
              <w:t>Дополнительные классификаторы</w:t>
            </w:r>
            <w:r>
              <w:t>*</w:t>
            </w:r>
          </w:p>
        </w:tc>
        <w:tc>
          <w:tcPr>
            <w:tcW w:w="1560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Итого из</w:t>
            </w: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менений по кассовому плану</w:t>
            </w:r>
          </w:p>
        </w:tc>
        <w:tc>
          <w:tcPr>
            <w:tcW w:w="2108" w:type="dxa"/>
            <w:gridSpan w:val="4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в том числе</w:t>
            </w:r>
          </w:p>
        </w:tc>
      </w:tr>
      <w:tr w:rsidR="00CD7AB0">
        <w:trPr>
          <w:trHeight w:val="530"/>
        </w:trPr>
        <w:tc>
          <w:tcPr>
            <w:tcW w:w="1134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940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966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1560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527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  <w:t>I квартал</w:t>
            </w:r>
          </w:p>
        </w:tc>
        <w:tc>
          <w:tcPr>
            <w:tcW w:w="527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  <w:t>II квартал</w:t>
            </w:r>
          </w:p>
        </w:tc>
        <w:tc>
          <w:tcPr>
            <w:tcW w:w="527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  <w:t>III квартал</w:t>
            </w:r>
          </w:p>
        </w:tc>
        <w:tc>
          <w:tcPr>
            <w:tcW w:w="527" w:type="dxa"/>
            <w:vMerge w:val="restart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  <w:t>IV квартал</w:t>
            </w:r>
          </w:p>
        </w:tc>
      </w:tr>
      <w:tr w:rsidR="00CD7AB0">
        <w:trPr>
          <w:trHeight w:val="272"/>
        </w:trPr>
        <w:tc>
          <w:tcPr>
            <w:tcW w:w="1134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940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966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2693" w:type="dxa"/>
          </w:tcPr>
          <w:p w:rsidR="00CD7AB0" w:rsidRDefault="00F05109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</w:rPr>
              <w:t>Направление</w:t>
            </w:r>
          </w:p>
        </w:tc>
        <w:tc>
          <w:tcPr>
            <w:tcW w:w="1560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:rsidR="00CD7AB0" w:rsidRDefault="00CD7AB0">
            <w:pPr>
              <w:spacing w:line="223" w:lineRule="auto"/>
              <w:rPr>
                <w:rFonts w:ascii="PT Astra Serif" w:hAnsi="PT Astra Serif"/>
                <w:b/>
                <w:sz w:val="21"/>
                <w:szCs w:val="21"/>
              </w:rPr>
            </w:pPr>
          </w:p>
        </w:tc>
        <w:tc>
          <w:tcPr>
            <w:tcW w:w="527" w:type="dxa"/>
            <w:vMerge/>
          </w:tcPr>
          <w:p w:rsidR="00CD7AB0" w:rsidRDefault="00CD7AB0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</w:p>
        </w:tc>
        <w:tc>
          <w:tcPr>
            <w:tcW w:w="527" w:type="dxa"/>
            <w:vMerge/>
          </w:tcPr>
          <w:p w:rsidR="00CD7AB0" w:rsidRDefault="00CD7AB0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</w:p>
        </w:tc>
        <w:tc>
          <w:tcPr>
            <w:tcW w:w="527" w:type="dxa"/>
            <w:vMerge/>
          </w:tcPr>
          <w:p w:rsidR="00CD7AB0" w:rsidRDefault="00CD7AB0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</w:p>
        </w:tc>
        <w:tc>
          <w:tcPr>
            <w:tcW w:w="527" w:type="dxa"/>
            <w:vMerge/>
          </w:tcPr>
          <w:p w:rsidR="00CD7AB0" w:rsidRDefault="00CD7AB0">
            <w:pPr>
              <w:pStyle w:val="ConsPlusNormal"/>
              <w:spacing w:line="223" w:lineRule="auto"/>
              <w:jc w:val="center"/>
              <w:rPr>
                <w:rFonts w:ascii="PT Astra Serif" w:hAnsi="PT Astra Serif" w:cs="Times New Roman"/>
                <w:b/>
                <w:spacing w:val="-10"/>
                <w:sz w:val="21"/>
                <w:szCs w:val="21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66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  <w:tr w:rsidR="00CD7AB0">
        <w:tc>
          <w:tcPr>
            <w:tcW w:w="1134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40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66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  <w:tr w:rsidR="00CD7AB0">
        <w:tc>
          <w:tcPr>
            <w:tcW w:w="5733" w:type="dxa"/>
            <w:gridSpan w:val="4"/>
          </w:tcPr>
          <w:p w:rsidR="00CD7AB0" w:rsidRDefault="00F05109">
            <w:pPr>
              <w:pStyle w:val="ConsPlusNormal"/>
              <w:spacing w:line="223" w:lineRule="auto"/>
              <w:jc w:val="right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  <w:sz w:val="21"/>
                <w:szCs w:val="21"/>
              </w:rPr>
              <w:t>ИТОГО</w:t>
            </w:r>
          </w:p>
        </w:tc>
        <w:tc>
          <w:tcPr>
            <w:tcW w:w="1560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527" w:type="dxa"/>
          </w:tcPr>
          <w:p w:rsidR="00CD7AB0" w:rsidRDefault="00CD7AB0">
            <w:pPr>
              <w:pStyle w:val="ConsPlusNormal"/>
              <w:spacing w:line="223" w:lineRule="auto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</w:tbl>
    <w:p w:rsidR="00CD7AB0" w:rsidRDefault="00CD7AB0">
      <w:pPr>
        <w:pStyle w:val="ConsPlusNormal"/>
        <w:spacing w:line="223" w:lineRule="auto"/>
        <w:jc w:val="both"/>
        <w:rPr>
          <w:rFonts w:ascii="PT Astra Serif" w:hAnsi="PT Astra Serif" w:cs="Times New Roman"/>
          <w:sz w:val="18"/>
          <w:szCs w:val="18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br w:type="page" w:clear="all"/>
      </w:r>
      <w:r>
        <w:rPr>
          <w:rFonts w:ascii="PT Astra Serif" w:hAnsi="PT Astra Serif" w:cs="Times New Roman"/>
          <w:sz w:val="24"/>
          <w:szCs w:val="24"/>
        </w:rPr>
        <w:t>Приложение № 19а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</w:t>
      </w:r>
      <w:r>
        <w:rPr>
          <w:rFonts w:ascii="PT Astra Serif" w:hAnsi="PT Astra Serif" w:cs="Times New Roman"/>
          <w:sz w:val="24"/>
          <w:szCs w:val="24"/>
        </w:rPr>
        <w:t xml:space="preserve">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(дата)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37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Основание:           ________________________________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1417"/>
        <w:gridCol w:w="2835"/>
        <w:gridCol w:w="1134"/>
        <w:gridCol w:w="1134"/>
      </w:tblGrid>
      <w:tr w:rsidR="00CD7AB0">
        <w:trPr>
          <w:trHeight w:val="357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Дополнительные классификаторы</w:t>
            </w:r>
            <w: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Изменение лимитов бюджетных обязательств (+/-) </w:t>
            </w: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 год</w:t>
            </w: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20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 бюджетн</w:t>
      </w:r>
      <w:r>
        <w:rPr>
          <w:rFonts w:ascii="PT Astra Serif" w:hAnsi="PT Astra Serif" w:cs="Times New Roman"/>
          <w:sz w:val="24"/>
          <w:szCs w:val="24"/>
        </w:rPr>
        <w:t xml:space="preserve">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jc w:val="center"/>
        <w:rPr>
          <w:rFonts w:ascii="PT Astra Serif" w:hAnsi="PT Astra Serif"/>
          <w:b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бюджетных ассигновани</w:t>
      </w:r>
      <w:r>
        <w:rPr>
          <w:rFonts w:ascii="PT Astra Serif" w:hAnsi="PT Astra Serif"/>
          <w:b/>
          <w:sz w:val="24"/>
          <w:szCs w:val="24"/>
        </w:rPr>
        <w:t>й и показателей кассового плана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источникам финансирования дефицита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ascii="PT Astra Serif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органа,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организующего исполнение бюджета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CD7AB0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  <w:t>код ГАИФД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gridSpan w:val="4"/>
            <w:shd w:val="clear" w:color="auto" w:fill="auto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>(наименование главного администратора источников финансирования дефицита областного бюджета)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2802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по </w:t>
            </w:r>
            <w:hyperlink r:id="rId38" w:history="1">
              <w:r>
                <w:rPr>
                  <w:rFonts w:ascii="PT Astra Serif" w:eastAsia="Calibri" w:hAnsi="PT Astra Serif" w:cs="Times New Roman"/>
                  <w:sz w:val="24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383</w:t>
            </w:r>
          </w:p>
        </w:tc>
      </w:tr>
    </w:tbl>
    <w:p w:rsidR="00CD7AB0" w:rsidRDefault="00CD7AB0">
      <w:pPr>
        <w:rPr>
          <w:rFonts w:ascii="PT Astra Serif" w:eastAsia="Times New Roman" w:hAnsi="PT Astra Serif" w:cs="Courier New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Основание:           _____________________________________________________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559"/>
        <w:gridCol w:w="1560"/>
        <w:gridCol w:w="1275"/>
        <w:gridCol w:w="1134"/>
        <w:gridCol w:w="1134"/>
        <w:gridCol w:w="1134"/>
        <w:gridCol w:w="1134"/>
      </w:tblGrid>
      <w:tr w:rsidR="00CD7AB0"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бюджетных ассигнований (+/-)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показателей кассового плана (+/-)</w:t>
            </w:r>
          </w:p>
        </w:tc>
      </w:tr>
      <w:tr w:rsidR="00CD7AB0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изменений по кассовому плану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 w:rsidTr="00F77045">
        <w:trPr>
          <w:trHeight w:val="1481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</w:t>
            </w:r>
          </w:p>
        </w:tc>
      </w:tr>
      <w:tr w:rsidR="00CD7AB0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2246"/>
        <w:gridCol w:w="284"/>
        <w:gridCol w:w="567"/>
        <w:gridCol w:w="283"/>
        <w:gridCol w:w="992"/>
        <w:gridCol w:w="284"/>
        <w:gridCol w:w="2693"/>
      </w:tblGrid>
      <w:tr w:rsidR="00CD7AB0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20а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rPr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бюджетных ассигнований по источникам финансирования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дефицита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jc w:val="center"/>
        <w:rPr>
          <w:rFonts w:ascii="PT Astra Serif" w:hAnsi="PT Astra Serif"/>
          <w:b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________________ 20___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органа,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организующего исполнение бюджета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CD7AB0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ind w:right="-99"/>
              <w:jc w:val="both"/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pacing w:val="-14"/>
                <w:sz w:val="24"/>
                <w:szCs w:val="24"/>
                <w:lang w:eastAsia="en-US"/>
              </w:rPr>
              <w:t>код ГАИФД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gridSpan w:val="4"/>
            <w:shd w:val="clear" w:color="auto" w:fill="auto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>(наименование главного администратора источников финансирования дефицита областного бюджета)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2802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по </w:t>
            </w:r>
            <w:hyperlink r:id="rId39" w:history="1">
              <w:r>
                <w:rPr>
                  <w:rFonts w:ascii="PT Astra Serif" w:eastAsia="Calibri" w:hAnsi="PT Astra Serif" w:cs="Times New Roman"/>
                  <w:sz w:val="24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383</w:t>
            </w:r>
          </w:p>
        </w:tc>
      </w:tr>
    </w:tbl>
    <w:p w:rsidR="00CD7AB0" w:rsidRDefault="00CD7AB0">
      <w:pPr>
        <w:rPr>
          <w:rFonts w:ascii="PT Astra Serif" w:eastAsia="Times New Roman" w:hAnsi="PT Astra Serif" w:cs="Courier New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Основание:           _____________________________________________________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501"/>
        <w:gridCol w:w="2268"/>
        <w:gridCol w:w="2126"/>
      </w:tblGrid>
      <w:tr w:rsidR="00CD7AB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КИФ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бюджетных ассигнований (+/-)</w:t>
            </w:r>
          </w:p>
        </w:tc>
      </w:tr>
      <w:tr w:rsidR="00CD7AB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_____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</w:rPr>
              <w:t>на _____ год</w:t>
            </w:r>
          </w:p>
        </w:tc>
      </w:tr>
      <w:tr w:rsidR="00CD7A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</w:tr>
      <w:tr w:rsidR="00CD7A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5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F77045" w:rsidRDefault="00F77045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21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/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изменениях показателей кассового плана по доходам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________________ 20___ года</w:t>
      </w:r>
    </w:p>
    <w:p w:rsidR="00CD7AB0" w:rsidRDefault="00F05109">
      <w:pPr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органа,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организующего исполнение бюджета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код ГАД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CD7AB0">
        <w:tc>
          <w:tcPr>
            <w:tcW w:w="817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gridSpan w:val="4"/>
            <w:shd w:val="clear" w:color="auto" w:fill="auto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 xml:space="preserve">(наименование главного администратора доходов            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 w:cs="Times New Roman"/>
                <w:lang w:eastAsia="en-US"/>
              </w:rPr>
              <w:t xml:space="preserve"> областного бюджета)</w:t>
            </w: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2"/>
                <w:szCs w:val="22"/>
                <w:lang w:eastAsia="en-US"/>
              </w:rPr>
            </w:pPr>
          </w:p>
        </w:tc>
      </w:tr>
      <w:tr w:rsidR="00CD7AB0">
        <w:tc>
          <w:tcPr>
            <w:tcW w:w="2802" w:type="dxa"/>
            <w:gridSpan w:val="2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CD7AB0" w:rsidRDefault="00F05109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по </w:t>
            </w:r>
            <w:hyperlink r:id="rId40" w:history="1">
              <w:r>
                <w:rPr>
                  <w:rFonts w:ascii="PT Astra Serif" w:eastAsia="Calibri" w:hAnsi="PT Astra Serif" w:cs="Times New Roman"/>
                  <w:sz w:val="24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pStyle w:val="ConsPlusNonformat"/>
              <w:jc w:val="both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383</w:t>
            </w:r>
          </w:p>
        </w:tc>
      </w:tr>
    </w:tbl>
    <w:p w:rsidR="00CD7AB0" w:rsidRDefault="00CD7AB0">
      <w:pPr>
        <w:rPr>
          <w:rFonts w:ascii="PT Astra Serif" w:eastAsia="Times New Roman" w:hAnsi="PT Astra Serif" w:cs="Courier New"/>
          <w:sz w:val="20"/>
          <w:szCs w:val="20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Основание:           ______________________________________________________________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820"/>
        <w:gridCol w:w="1843"/>
        <w:gridCol w:w="1134"/>
        <w:gridCol w:w="1134"/>
        <w:gridCol w:w="1134"/>
        <w:gridCol w:w="1134"/>
      </w:tblGrid>
      <w:tr w:rsidR="00CD7AB0"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 по КД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 изменений по кассовому плану (+/-)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</w:t>
            </w:r>
          </w:p>
        </w:tc>
      </w:tr>
      <w:tr w:rsidR="00CD7AB0"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III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IV квартал</w:t>
            </w: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4"/>
        <w:gridCol w:w="1842"/>
        <w:gridCol w:w="284"/>
        <w:gridCol w:w="2693"/>
      </w:tblGrid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21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21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должности)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spacing w:line="223" w:lineRule="auto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236"/>
        <w:gridCol w:w="3097"/>
        <w:gridCol w:w="283"/>
        <w:gridCol w:w="3969"/>
      </w:tblGrid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1737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36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097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(должность)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(ФИО)</w:t>
            </w:r>
          </w:p>
        </w:tc>
      </w:tr>
    </w:tbl>
    <w:p w:rsidR="00CD7AB0" w:rsidRDefault="00CD7AB0">
      <w:pPr>
        <w:rPr>
          <w:rFonts w:ascii="PT Astra Serif" w:hAnsi="PT Astra Serif"/>
        </w:rPr>
      </w:pPr>
    </w:p>
    <w:p w:rsidR="00DF7C1A" w:rsidRDefault="00DF7C1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DF7C1A" w:rsidRDefault="00DF7C1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DF7C1A" w:rsidRDefault="00DF7C1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DF7C1A" w:rsidRDefault="00DF7C1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DF7C1A" w:rsidRDefault="00DF7C1A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22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</w:t>
      </w:r>
      <w:r>
        <w:rPr>
          <w:rFonts w:ascii="PT Astra Serif" w:hAnsi="PT Astra Serif" w:cs="Times New Roman"/>
          <w:sz w:val="24"/>
          <w:szCs w:val="24"/>
        </w:rPr>
        <w:t xml:space="preserve"> бюджета, бюджетные росписи главных распорядителей средств областного бюджета,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лимиты бюджетных обязательств и кассовый план и о методологии прогнозирования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CD7AB0">
      <w:pPr>
        <w:pStyle w:val="ConsPlusNormal"/>
        <w:jc w:val="center"/>
        <w:rPr>
          <w:rFonts w:ascii="PT Astra Serif" w:hAnsi="PT Astra Serif" w:cs="Times New Roman"/>
          <w:color w:val="FF0000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26" w:name="P4073"/>
      <w:bookmarkEnd w:id="26"/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об изменениях бюджетных ассигнованиях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расходам обла</w:t>
      </w:r>
      <w:r>
        <w:rPr>
          <w:rFonts w:ascii="PT Astra Serif" w:hAnsi="PT Astra Serif" w:cs="Times New Roman"/>
          <w:b/>
          <w:sz w:val="24"/>
          <w:szCs w:val="24"/>
        </w:rPr>
        <w:t>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41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nformat"/>
        <w:jc w:val="both"/>
        <w:rPr>
          <w:rFonts w:ascii="PT Astra Serif" w:hAnsi="PT Astra Serif" w:cs="Times New Roman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1"/>
        <w:gridCol w:w="1417"/>
        <w:gridCol w:w="1418"/>
        <w:gridCol w:w="3843"/>
        <w:gridCol w:w="1685"/>
      </w:tblGrid>
      <w:tr w:rsidR="00CD7AB0">
        <w:trPr>
          <w:trHeight w:val="56"/>
        </w:trPr>
        <w:tc>
          <w:tcPr>
            <w:tcW w:w="4316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Код бюджетной классификации</w:t>
            </w:r>
          </w:p>
        </w:tc>
        <w:tc>
          <w:tcPr>
            <w:tcW w:w="3843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lang w:val="en-US"/>
              </w:rPr>
            </w:pPr>
            <w:r>
              <w:rPr>
                <w:rFonts w:ascii="PT Astra Serif" w:hAnsi="PT Astra Serif" w:cs="Times New Roman"/>
                <w:b/>
              </w:rPr>
              <w:t xml:space="preserve">Дополнительные классификаторы* </w:t>
            </w:r>
          </w:p>
        </w:tc>
        <w:tc>
          <w:tcPr>
            <w:tcW w:w="1685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Изменение бюджетных ассигнований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 (+ / -)</w:t>
            </w:r>
          </w:p>
        </w:tc>
      </w:tr>
      <w:tr w:rsidR="00CD7AB0">
        <w:trPr>
          <w:trHeight w:val="253"/>
        </w:trPr>
        <w:tc>
          <w:tcPr>
            <w:tcW w:w="1481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Раздел,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подраздел</w:t>
            </w:r>
          </w:p>
        </w:tc>
        <w:tc>
          <w:tcPr>
            <w:tcW w:w="1417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КЦСР</w:t>
            </w:r>
          </w:p>
        </w:tc>
        <w:tc>
          <w:tcPr>
            <w:tcW w:w="1418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КВР</w:t>
            </w:r>
          </w:p>
        </w:tc>
        <w:tc>
          <w:tcPr>
            <w:tcW w:w="3843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685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rPr>
          <w:trHeight w:val="190"/>
        </w:trPr>
        <w:tc>
          <w:tcPr>
            <w:tcW w:w="1481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417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418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384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Направление</w:t>
            </w:r>
          </w:p>
        </w:tc>
        <w:tc>
          <w:tcPr>
            <w:tcW w:w="1685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48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6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1481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7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418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384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  <w:tc>
          <w:tcPr>
            <w:tcW w:w="16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8159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1685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  <w:color w:val="FF0000"/>
        </w:rPr>
      </w:pPr>
    </w:p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CD7AB0">
      <w:pPr>
        <w:pStyle w:val="ConsPlusNormal"/>
        <w:jc w:val="both"/>
        <w:rPr>
          <w:rFonts w:ascii="PT Astra Serif" w:hAnsi="PT Astra Serif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DF7C1A" w:rsidRDefault="00DF7C1A">
      <w:pPr>
        <w:pStyle w:val="ConsPlusNonformat"/>
        <w:ind w:left="4820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820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22а</w:t>
      </w:r>
    </w:p>
    <w:p w:rsidR="00CD7AB0" w:rsidRDefault="00F05109">
      <w:pPr>
        <w:pStyle w:val="ConsPlusNonformat"/>
        <w:ind w:left="4820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 бюджетну</w:t>
      </w:r>
      <w:r>
        <w:rPr>
          <w:rFonts w:ascii="PT Astra Serif" w:hAnsi="PT Astra Serif" w:cs="Times New Roman"/>
          <w:sz w:val="24"/>
          <w:szCs w:val="24"/>
        </w:rPr>
        <w:t xml:space="preserve">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временных кассовых разрывов</w:t>
      </w:r>
    </w:p>
    <w:p w:rsidR="00CD7AB0" w:rsidRDefault="00CD7A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бюджетных ассигнований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расходам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(дата)</w:t>
      </w:r>
    </w:p>
    <w:p w:rsidR="00CD7AB0" w:rsidRDefault="00CD7AB0">
      <w:pPr>
        <w:outlineLvl w:val="0"/>
        <w:rPr>
          <w:rFonts w:ascii="PT Astra Serif" w:hAnsi="PT Astra Serif" w:cs="Courier New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42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hAnsi="PT Astra Serif" w:cs="Courier New"/>
          <w:sz w:val="20"/>
          <w:szCs w:val="20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134"/>
        <w:gridCol w:w="2552"/>
        <w:gridCol w:w="1275"/>
        <w:gridCol w:w="1276"/>
      </w:tblGrid>
      <w:tr w:rsidR="00CD7AB0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Дополнительные классификаторы</w:t>
            </w:r>
            <w:r>
              <w:t>*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бюджетных ассигнований (+ / -)</w:t>
            </w:r>
          </w:p>
        </w:tc>
      </w:tr>
      <w:tr w:rsidR="00CD7AB0">
        <w:trPr>
          <w:trHeight w:val="3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Раздел, 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</w:tr>
      <w:tr w:rsidR="00CD7AB0">
        <w:trPr>
          <w:trHeight w:val="408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Направление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D7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D7AB0"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</w:t>
            </w:r>
            <w:r>
              <w:rPr>
                <w:rFonts w:ascii="PT Astra Serif" w:hAnsi="PT Astra Serif" w:cs="Times New Roman"/>
              </w:rPr>
              <w:t>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автоматизированной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системе (лицевой счет, район трансферта и т.д.).</w:t>
      </w:r>
    </w:p>
    <w:p w:rsidR="00CD7AB0" w:rsidRDefault="00CD7AB0">
      <w:pPr>
        <w:rPr>
          <w:rFonts w:ascii="PT Astra Serif" w:hAnsi="PT Astra Serif"/>
        </w:rPr>
      </w:pP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22б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к Положению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областного бюджета, бюджетные росписи главных распорядителей средств областного бюджета,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лимиты бюджетных обязательств и кассовый план и о методологии прогно</w:t>
      </w:r>
      <w:r>
        <w:rPr>
          <w:rFonts w:ascii="PT Astra Serif" w:hAnsi="PT Astra Serif" w:cs="Times New Roman"/>
          <w:sz w:val="24"/>
          <w:szCs w:val="24"/>
        </w:rPr>
        <w:t xml:space="preserve">зирования временных </w:t>
      </w:r>
    </w:p>
    <w:p w:rsidR="00CD7AB0" w:rsidRDefault="00F05109">
      <w:pPr>
        <w:pStyle w:val="ConsPlusNonformat"/>
        <w:ind w:left="4962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кассовых разрывов</w:t>
      </w:r>
    </w:p>
    <w:p w:rsidR="00CD7AB0" w:rsidRDefault="00CD7AB0">
      <w:pPr>
        <w:pStyle w:val="ConsPlusNormal"/>
        <w:ind w:left="567"/>
        <w:jc w:val="both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Уведомление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об изменении лимитов бюджетных обязательств и показателей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кассового плана по расходам областного бюджета</w:t>
      </w: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 _____ год</w:t>
      </w:r>
    </w:p>
    <w:p w:rsidR="00CD7AB0" w:rsidRDefault="00CD7AB0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от ________________ 20___ года</w:t>
      </w:r>
    </w:p>
    <w:p w:rsidR="00CD7AB0" w:rsidRDefault="00F05109">
      <w:pPr>
        <w:pStyle w:val="ConsPlusNonforma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                                                                                         (дата)</w:t>
      </w:r>
    </w:p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559"/>
        <w:gridCol w:w="283"/>
        <w:gridCol w:w="1985"/>
        <w:gridCol w:w="283"/>
        <w:gridCol w:w="284"/>
        <w:gridCol w:w="283"/>
        <w:gridCol w:w="709"/>
        <w:gridCol w:w="709"/>
        <w:gridCol w:w="992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43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pStyle w:val="ConsPlusNonformat"/>
        <w:jc w:val="both"/>
        <w:rPr>
          <w:rFonts w:ascii="PT Astra Serif" w:hAnsi="PT Astra Serif"/>
        </w:rPr>
      </w:pPr>
    </w:p>
    <w:p w:rsidR="00CD7AB0" w:rsidRDefault="00F05109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Единица измерения: руб.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</w:rPr>
      </w:pPr>
    </w:p>
    <w:tbl>
      <w:tblPr>
        <w:tblW w:w="1055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4"/>
        <w:gridCol w:w="850"/>
        <w:gridCol w:w="709"/>
        <w:gridCol w:w="1559"/>
        <w:gridCol w:w="1276"/>
        <w:gridCol w:w="1276"/>
        <w:gridCol w:w="850"/>
        <w:gridCol w:w="993"/>
        <w:gridCol w:w="1134"/>
        <w:gridCol w:w="994"/>
      </w:tblGrid>
      <w:tr w:rsidR="00CD7AB0">
        <w:tc>
          <w:tcPr>
            <w:tcW w:w="2473" w:type="dxa"/>
            <w:gridSpan w:val="3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Дополнительные классификаторы</w:t>
            </w:r>
            <w:r>
              <w:rPr>
                <w:szCs w:val="22"/>
              </w:rPr>
              <w:t>*</w:t>
            </w:r>
          </w:p>
        </w:tc>
        <w:tc>
          <w:tcPr>
            <w:tcW w:w="1276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Изменение лимитов бюджетных обязательств 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(+ / -)</w:t>
            </w:r>
          </w:p>
        </w:tc>
        <w:tc>
          <w:tcPr>
            <w:tcW w:w="5247" w:type="dxa"/>
            <w:gridSpan w:val="5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Изменение показателей кассового плана</w:t>
            </w:r>
          </w:p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 xml:space="preserve"> (+ / -)</w:t>
            </w:r>
          </w:p>
        </w:tc>
      </w:tr>
      <w:tr w:rsidR="00CD7AB0">
        <w:tc>
          <w:tcPr>
            <w:tcW w:w="914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Раздел, под раз дел</w:t>
            </w:r>
          </w:p>
        </w:tc>
        <w:tc>
          <w:tcPr>
            <w:tcW w:w="850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pacing w:val="-8"/>
                <w:szCs w:val="22"/>
              </w:rPr>
            </w:pPr>
            <w:r>
              <w:rPr>
                <w:rFonts w:ascii="PT Astra Serif" w:hAnsi="PT Astra Serif" w:cs="Times New Roman"/>
                <w:b/>
                <w:spacing w:val="-8"/>
                <w:szCs w:val="22"/>
              </w:rPr>
              <w:t>КЦСР</w:t>
            </w:r>
          </w:p>
        </w:tc>
        <w:tc>
          <w:tcPr>
            <w:tcW w:w="709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КВР</w:t>
            </w:r>
          </w:p>
        </w:tc>
        <w:tc>
          <w:tcPr>
            <w:tcW w:w="1559" w:type="dxa"/>
            <w:vMerge/>
          </w:tcPr>
          <w:p w:rsidR="00CD7AB0" w:rsidRDefault="00CD7AB0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</w:p>
        </w:tc>
        <w:tc>
          <w:tcPr>
            <w:tcW w:w="1276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vMerge w:val="restart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Итого изменений по кассовому плану</w:t>
            </w:r>
          </w:p>
        </w:tc>
        <w:tc>
          <w:tcPr>
            <w:tcW w:w="3971" w:type="dxa"/>
            <w:gridSpan w:val="4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в том числе</w:t>
            </w:r>
          </w:p>
        </w:tc>
      </w:tr>
      <w:tr w:rsidR="00CD7AB0">
        <w:trPr>
          <w:trHeight w:val="20"/>
        </w:trPr>
        <w:tc>
          <w:tcPr>
            <w:tcW w:w="914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09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Направление</w:t>
            </w:r>
          </w:p>
        </w:tc>
        <w:tc>
          <w:tcPr>
            <w:tcW w:w="1276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vMerge/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850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 квартал</w:t>
            </w:r>
          </w:p>
        </w:tc>
        <w:tc>
          <w:tcPr>
            <w:tcW w:w="993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 квартал</w:t>
            </w:r>
          </w:p>
        </w:tc>
        <w:tc>
          <w:tcPr>
            <w:tcW w:w="113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III квартал</w:t>
            </w:r>
          </w:p>
        </w:tc>
        <w:tc>
          <w:tcPr>
            <w:tcW w:w="994" w:type="dxa"/>
          </w:tcPr>
          <w:p w:rsidR="00CD7AB0" w:rsidRDefault="00F05109">
            <w:pPr>
              <w:pStyle w:val="ConsPlusNormal"/>
              <w:jc w:val="center"/>
              <w:rPr>
                <w:rFonts w:ascii="PT Astra Serif" w:hAnsi="PT Astra Serif" w:cs="Times New Roman"/>
                <w:b/>
                <w:szCs w:val="22"/>
              </w:rPr>
            </w:pPr>
            <w:r>
              <w:rPr>
                <w:rFonts w:ascii="PT Astra Serif" w:hAnsi="PT Astra Serif" w:cs="Times New Roman"/>
                <w:b/>
                <w:szCs w:val="22"/>
              </w:rPr>
              <w:t>IV квартал</w:t>
            </w:r>
          </w:p>
        </w:tc>
      </w:tr>
      <w:tr w:rsidR="00CD7AB0">
        <w:tc>
          <w:tcPr>
            <w:tcW w:w="91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  <w:tr w:rsidR="00CD7AB0">
        <w:tc>
          <w:tcPr>
            <w:tcW w:w="91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  <w:tr w:rsidR="00CD7AB0">
        <w:tc>
          <w:tcPr>
            <w:tcW w:w="4032" w:type="dxa"/>
            <w:gridSpan w:val="4"/>
          </w:tcPr>
          <w:p w:rsidR="00CD7AB0" w:rsidRDefault="00F05109">
            <w:pPr>
              <w:pStyle w:val="ConsPlusNormal"/>
              <w:jc w:val="right"/>
              <w:rPr>
                <w:rFonts w:ascii="PT Astra Serif" w:hAnsi="PT Astra Serif" w:cs="Times New Roman"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3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994" w:type="dxa"/>
          </w:tcPr>
          <w:p w:rsidR="00CD7AB0" w:rsidRDefault="00CD7AB0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</w:tr>
    </w:tbl>
    <w:p w:rsidR="00CD7AB0" w:rsidRDefault="00CD7AB0">
      <w:pPr>
        <w:pStyle w:val="ConsPlusNormal"/>
        <w:jc w:val="both"/>
        <w:rPr>
          <w:rFonts w:ascii="PT Astra Serif" w:hAnsi="PT Astra Serif" w:cs="Times New Roma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автоматизированной системе (лицевой счет, район трансферта и т.д.).</w:t>
      </w:r>
    </w:p>
    <w:p w:rsidR="00CD7AB0" w:rsidRDefault="00CD7AB0">
      <w:pPr>
        <w:rPr>
          <w:rFonts w:ascii="PT Astra Serif" w:hAnsi="PT Astra Serif"/>
        </w:rPr>
      </w:pPr>
    </w:p>
    <w:p w:rsidR="00CD7AB0" w:rsidRDefault="00CD7AB0">
      <w:pPr>
        <w:rPr>
          <w:rFonts w:ascii="PT Astra Serif" w:hAnsi="PT Astra Serif"/>
        </w:rPr>
        <w:sectPr w:rsidR="00CD7AB0">
          <w:pgSz w:w="11907" w:h="16840"/>
          <w:pgMar w:top="567" w:right="850" w:bottom="993" w:left="851" w:header="0" w:footer="0" w:gutter="0"/>
          <w:cols w:space="720"/>
          <w:docGrid w:linePitch="360"/>
        </w:sect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22в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>менных кассовых разрывов</w:t>
      </w: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CD7AB0">
      <w:pPr>
        <w:pStyle w:val="ConsPlusNormal"/>
        <w:jc w:val="right"/>
        <w:rPr>
          <w:rFonts w:ascii="PT Astra Serif" w:hAnsi="PT Astra Serif" w:cs="Times New Roman"/>
          <w:sz w:val="24"/>
          <w:szCs w:val="24"/>
          <w:highlight w:val="yellow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изменениях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______ годов</w:t>
      </w:r>
    </w:p>
    <w:p w:rsidR="00CD7AB0" w:rsidRDefault="00CD7AB0">
      <w:pPr>
        <w:jc w:val="center"/>
        <w:rPr>
          <w:rFonts w:ascii="PT Astra Serif" w:hAnsi="PT Astra Serif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________________ 20___ года</w:t>
      </w:r>
    </w:p>
    <w:p w:rsidR="00CD7AB0" w:rsidRDefault="00F05109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(дата)</w:t>
      </w:r>
    </w:p>
    <w:p w:rsidR="00CD7AB0" w:rsidRDefault="00CD7AB0">
      <w:pPr>
        <w:outlineLvl w:val="0"/>
        <w:rPr>
          <w:rFonts w:ascii="PT Astra Serif" w:hAnsi="PT Astra Serif" w:cs="Courier New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77"/>
        <w:gridCol w:w="1551"/>
        <w:gridCol w:w="283"/>
        <w:gridCol w:w="1974"/>
        <w:gridCol w:w="283"/>
        <w:gridCol w:w="283"/>
        <w:gridCol w:w="282"/>
        <w:gridCol w:w="708"/>
        <w:gridCol w:w="706"/>
        <w:gridCol w:w="991"/>
      </w:tblGrid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органа,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4361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организующего исполнение бюджета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Кому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 ГРБС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D7AB0">
        <w:tc>
          <w:tcPr>
            <w:tcW w:w="817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812" w:type="dxa"/>
            <w:gridSpan w:val="4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(наименование главного распорядителя средств </w:t>
            </w:r>
          </w:p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областного бюджета)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CD7AB0">
        <w:tc>
          <w:tcPr>
            <w:tcW w:w="2802" w:type="dxa"/>
            <w:gridSpan w:val="2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CD7AB0" w:rsidRDefault="00F05109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</w:t>
            </w:r>
            <w:hyperlink r:id="rId44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AB0" w:rsidRDefault="00F05109">
            <w:pPr>
              <w:pStyle w:val="ConsPlusNonformat"/>
              <w:spacing w:line="223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gridSpan w:val="5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pStyle w:val="ConsPlusNonformat"/>
              <w:spacing w:line="223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D7AB0" w:rsidRDefault="00CD7AB0">
      <w:pPr>
        <w:rPr>
          <w:rFonts w:ascii="PT Astra Serif" w:hAnsi="PT Astra Serif" w:cs="Courier New"/>
          <w:sz w:val="20"/>
          <w:szCs w:val="20"/>
        </w:rPr>
      </w:pPr>
    </w:p>
    <w:p w:rsidR="00CD7AB0" w:rsidRDefault="00F0510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1275"/>
        <w:gridCol w:w="2977"/>
        <w:gridCol w:w="1418"/>
        <w:gridCol w:w="1417"/>
      </w:tblGrid>
      <w:tr w:rsidR="00CD7AB0"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Код бюджетной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Дополнительные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классификаторы</w:t>
            </w:r>
            <w:r>
              <w:t>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Изменение лимитов бюджетных обязательств</w:t>
            </w:r>
            <w:r>
              <w:rPr>
                <w:rFonts w:ascii="PT Astra Serif" w:hAnsi="PT Astra Serif"/>
                <w:b/>
              </w:rPr>
              <w:t xml:space="preserve"> (+ / -)</w:t>
            </w:r>
          </w:p>
        </w:tc>
      </w:tr>
      <w:tr w:rsidR="00CD7AB0">
        <w:trPr>
          <w:trHeight w:val="32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Раздел,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подраздел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КЦСР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КВР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____ год</w:t>
            </w:r>
          </w:p>
        </w:tc>
      </w:tr>
      <w:tr w:rsidR="00CD7AB0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Направление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D7AB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D7AB0"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(лицо, исполняющее</w:t>
            </w:r>
            <w:r>
              <w:rPr>
                <w:rFonts w:ascii="PT Astra Serif" w:hAnsi="PT Astra Serif" w:cs="Times New Roman"/>
              </w:rPr>
              <w:t xml:space="preserve">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rPr>
          <w:rFonts w:ascii="PT Astra Serif" w:eastAsia="Times New Roman" w:hAnsi="PT Astra Serif"/>
          <w:sz w:val="20"/>
          <w:szCs w:val="20"/>
          <w:lang w:eastAsia="ru-RU"/>
        </w:rPr>
      </w:pPr>
      <w:r>
        <w:rPr>
          <w:rFonts w:ascii="PT Astra Serif" w:eastAsia="Times New Roman" w:hAnsi="PT Astra Serif"/>
          <w:sz w:val="20"/>
          <w:szCs w:val="20"/>
          <w:lang w:eastAsia="ru-RU"/>
        </w:rPr>
        <w:t>_____________________________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 xml:space="preserve">* дополнительные классификаторы могут содержать дополнительные поля, используемые в </w:t>
      </w:r>
    </w:p>
    <w:p w:rsidR="00CD7AB0" w:rsidRDefault="00F05109">
      <w:pPr>
        <w:pStyle w:val="ConsPlusNonformat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автоматизированной системе (лицевой счет, район трансферта и т.д.).</w:t>
      </w:r>
    </w:p>
    <w:p w:rsidR="00CD7AB0" w:rsidRDefault="00CD7AB0">
      <w:pPr>
        <w:rPr>
          <w:rFonts w:ascii="PT Astra Serif" w:hAnsi="PT Astra Serif"/>
        </w:rPr>
      </w:pPr>
    </w:p>
    <w:p w:rsidR="00CD7AB0" w:rsidRDefault="00CD7AB0">
      <w:pPr>
        <w:rPr>
          <w:rFonts w:ascii="PT Astra Serif" w:eastAsia="Times New Roman" w:hAnsi="PT Astra Serif"/>
          <w:sz w:val="20"/>
          <w:szCs w:val="20"/>
          <w:lang w:eastAsia="ru-RU"/>
        </w:r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23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временных кассовых разрывов</w:t>
      </w:r>
    </w:p>
    <w:p w:rsidR="00CD7AB0" w:rsidRDefault="00CD7AB0">
      <w:pPr>
        <w:jc w:val="center"/>
        <w:rPr>
          <w:rFonts w:eastAsia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местным бюджетам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ascii="PT Astra Serif" w:eastAsia="Times New Roman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от ________________ 20___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CD7AB0" w:rsidRDefault="00CD7AB0">
      <w:pPr>
        <w:rPr>
          <w:rFonts w:ascii="PT Astra Serif" w:eastAsia="Times New Roman" w:hAnsi="PT Astra Serif"/>
          <w:sz w:val="24"/>
          <w:szCs w:val="24"/>
        </w:rPr>
      </w:pPr>
    </w:p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928"/>
        <w:gridCol w:w="1361"/>
        <w:gridCol w:w="1757"/>
        <w:gridCol w:w="2217"/>
      </w:tblGrid>
      <w:tr w:rsidR="00CD7AB0">
        <w:tc>
          <w:tcPr>
            <w:tcW w:w="3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Уточненные лимиты бюджетных обязательств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 (+ / -)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Полученные средства</w:t>
            </w:r>
          </w:p>
        </w:tc>
      </w:tr>
      <w:tr w:rsidR="00CD7AB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</w:tr>
      <w:tr w:rsidR="00CD7AB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CD7AB0" w:rsidRDefault="00CD7AB0">
      <w:pPr>
        <w:rPr>
          <w:rFonts w:ascii="PT Astra Serif" w:hAnsi="PT Astra Serif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23а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>менных кассовых разрывов</w:t>
      </w: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изменении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местным бюджетам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 годов</w:t>
      </w:r>
    </w:p>
    <w:p w:rsidR="00CD7AB0" w:rsidRDefault="00CD7AB0">
      <w:pPr>
        <w:jc w:val="center"/>
        <w:rPr>
          <w:rFonts w:ascii="PT Astra Serif" w:eastAsia="Times New Roman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eastAsia="Times New Roman" w:hAnsi="PT Astra Serif" w:cs="Courier New"/>
          <w:sz w:val="20"/>
          <w:szCs w:val="20"/>
        </w:rPr>
      </w:pPr>
      <w:r>
        <w:rPr>
          <w:rFonts w:ascii="PT Astra Serif" w:eastAsia="Times New Roman" w:hAnsi="PT Astra Serif"/>
          <w:sz w:val="24"/>
          <w:szCs w:val="24"/>
        </w:rPr>
        <w:t>от ________________ 20___ года</w:t>
      </w:r>
      <w:r>
        <w:rPr>
          <w:rFonts w:ascii="PT Astra Serif" w:eastAsia="Times New Roman" w:hAnsi="PT Astra Serif" w:cs="Courier New"/>
          <w:sz w:val="20"/>
          <w:szCs w:val="20"/>
        </w:rPr>
        <w:t xml:space="preserve">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PT Astra Serif" w:hAnsi="PT Astra Serif"/>
                <w:sz w:val="20"/>
                <w:szCs w:val="20"/>
              </w:rPr>
              <w:t>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417"/>
        <w:gridCol w:w="1299"/>
        <w:gridCol w:w="1247"/>
        <w:gridCol w:w="1417"/>
        <w:gridCol w:w="1191"/>
        <w:gridCol w:w="1650"/>
      </w:tblGrid>
      <w:tr w:rsidR="00CD7AB0"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Уточненные лимиты бюд</w:t>
            </w:r>
            <w:r>
              <w:rPr>
                <w:rFonts w:ascii="PT Astra Serif" w:hAnsi="PT Astra Serif"/>
                <w:b/>
              </w:rPr>
              <w:t>жетных обязательств на ___ год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 (+ / -)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Уточненные лимиты бюджетных обязательств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 ___ год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 (+ / -)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Полученные средства</w:t>
            </w:r>
          </w:p>
        </w:tc>
      </w:tr>
      <w:tr w:rsidR="00CD7AB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</w:t>
            </w:r>
            <w:r>
              <w:rPr>
                <w:rFonts w:ascii="PT Astra Serif" w:hAnsi="PT Astra Serif"/>
                <w:b/>
              </w:rPr>
              <w:t>сификации</w:t>
            </w:r>
          </w:p>
        </w:tc>
      </w:tr>
      <w:tr w:rsidR="00CD7AB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23б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временных кассовых разрывов</w:t>
      </w:r>
    </w:p>
    <w:p w:rsidR="00CD7AB0" w:rsidRDefault="00CD7AB0">
      <w:pPr>
        <w:rPr>
          <w:lang w:eastAsia="ru-RU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изменениях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государственн</w:t>
      </w:r>
      <w:r>
        <w:rPr>
          <w:rFonts w:ascii="PT Astra Serif" w:hAnsi="PT Astra Serif"/>
          <w:b/>
          <w:sz w:val="24"/>
          <w:szCs w:val="24"/>
        </w:rPr>
        <w:t>ым внебюджетным фондам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_____ год</w:t>
      </w:r>
    </w:p>
    <w:p w:rsidR="00CD7AB0" w:rsidRDefault="00CD7AB0">
      <w:pPr>
        <w:jc w:val="center"/>
        <w:rPr>
          <w:rFonts w:ascii="PT Astra Serif" w:eastAsia="Times New Roman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от ________________ 20___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041"/>
        <w:gridCol w:w="1361"/>
        <w:gridCol w:w="1962"/>
        <w:gridCol w:w="2126"/>
      </w:tblGrid>
      <w:tr w:rsidR="00CD7AB0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Уточненные лимиты бюджетных обязательств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 (+ / -)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Полученные средства</w:t>
            </w:r>
          </w:p>
        </w:tc>
      </w:tr>
      <w:tr w:rsidR="00CD7AB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</w:tr>
      <w:tr w:rsidR="00CD7AB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531E2D" w:rsidRDefault="00531E2D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531E2D" w:rsidRDefault="00531E2D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531E2D" w:rsidRDefault="00531E2D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bookmarkStart w:id="27" w:name="_GoBack"/>
      <w:bookmarkEnd w:id="27"/>
      <w:r>
        <w:rPr>
          <w:rFonts w:ascii="PT Astra Serif" w:hAnsi="PT Astra Serif" w:cs="Times New Roman"/>
          <w:sz w:val="24"/>
          <w:szCs w:val="24"/>
        </w:rPr>
        <w:t>Приложение № 23в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>менных кассовых разрывов</w:t>
      </w: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Уведомление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 изменениях лимитов бюджетных обязательств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 межбюджетным трансфертам государственным внебюджетным фондам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плановый период _____ и _____ годов</w:t>
      </w:r>
    </w:p>
    <w:p w:rsidR="00CD7AB0" w:rsidRDefault="00CD7AB0">
      <w:pPr>
        <w:jc w:val="center"/>
        <w:rPr>
          <w:rFonts w:ascii="PT Astra Serif" w:eastAsia="Times New Roman" w:hAnsi="PT Astra Serif"/>
          <w:sz w:val="16"/>
          <w:szCs w:val="16"/>
        </w:rPr>
      </w:pPr>
    </w:p>
    <w:p w:rsidR="00CD7AB0" w:rsidRDefault="00F05109">
      <w:pPr>
        <w:jc w:val="center"/>
        <w:rPr>
          <w:rFonts w:ascii="PT Astra Serif" w:eastAsia="Times New Roman" w:hAnsi="PT Astra Serif" w:cs="Courier New"/>
          <w:sz w:val="20"/>
          <w:szCs w:val="20"/>
        </w:rPr>
      </w:pPr>
      <w:r>
        <w:rPr>
          <w:rFonts w:ascii="PT Astra Serif" w:eastAsia="Times New Roman" w:hAnsi="PT Astra Serif"/>
          <w:sz w:val="24"/>
          <w:szCs w:val="24"/>
        </w:rPr>
        <w:t>от ________________ 20___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276"/>
        <w:gridCol w:w="1275"/>
      </w:tblGrid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Коды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средств областного бюджета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код ГРБС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сообщает, что на основании 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из __________________________бюджета подлежит передаче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>
              <w:rPr>
                <w:rFonts w:ascii="PT Astra Serif" w:hAnsi="PT Astra Serif"/>
              </w:rPr>
              <w:t xml:space="preserve"> __________________________________</w:t>
            </w:r>
            <w:r>
              <w:rPr>
                <w:rFonts w:ascii="PT Astra Serif" w:hAnsi="PT Astra Serif"/>
                <w:sz w:val="24"/>
                <w:szCs w:val="24"/>
              </w:rPr>
              <w:t>бюджет в связи с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Всего________________________________________________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 ОКЕИ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7AB0" w:rsidRDefault="00F0510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</w:tr>
      <w:tr w:rsidR="00CD7AB0">
        <w:tc>
          <w:tcPr>
            <w:tcW w:w="6629" w:type="dxa"/>
            <w:shd w:val="clear" w:color="auto" w:fill="auto"/>
          </w:tcPr>
          <w:p w:rsidR="00CD7AB0" w:rsidRDefault="00F0510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(прописью)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D7AB0" w:rsidRDefault="00CD7AB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7AB0" w:rsidRDefault="00CD7A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D7AB0" w:rsidRDefault="00F0510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Единица измерения: руб.</w:t>
      </w:r>
    </w:p>
    <w:p w:rsidR="00CD7AB0" w:rsidRDefault="00CD7AB0">
      <w:pPr>
        <w:rPr>
          <w:rFonts w:ascii="PT Astra Serif" w:hAnsi="PT Astra Serif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701"/>
        <w:gridCol w:w="1418"/>
        <w:gridCol w:w="1134"/>
        <w:gridCol w:w="1275"/>
        <w:gridCol w:w="1134"/>
        <w:gridCol w:w="1701"/>
      </w:tblGrid>
      <w:tr w:rsidR="00CD7AB0"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Переданные средства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Уточненные лимиты бюджетных обязательств на ____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</w:t>
            </w:r>
            <w:r>
              <w:rPr>
                <w:rFonts w:ascii="PT Astra Serif" w:hAnsi="PT Astra Serif"/>
                <w:b/>
              </w:rPr>
              <w:t xml:space="preserve"> (+ / -)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Уточненные лимиты бюджетных обязательств на ___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 текущее изменение (+ / -)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Полученные средства</w:t>
            </w:r>
          </w:p>
        </w:tc>
      </w:tr>
      <w:tr w:rsidR="00CD7AB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Коды по бюджетной классификации</w:t>
            </w:r>
          </w:p>
        </w:tc>
      </w:tr>
      <w:tr w:rsidR="00CD7AB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</w:t>
            </w:r>
          </w:p>
        </w:tc>
      </w:tr>
      <w:tr w:rsidR="00CD7AB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CD7AB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83"/>
        <w:gridCol w:w="1276"/>
        <w:gridCol w:w="284"/>
        <w:gridCol w:w="2693"/>
      </w:tblGrid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  <w:tr w:rsidR="00CD7AB0">
        <w:tc>
          <w:tcPr>
            <w:tcW w:w="4928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1276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lang w:val="en-US"/>
              </w:rPr>
            </w:pP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Руководитель планово-финансовой службы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7AB0" w:rsidRDefault="00F05109">
            <w:pPr>
              <w:pStyle w:val="ConsPlusNonformat"/>
              <w:jc w:val="righ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</w:tr>
      <w:tr w:rsidR="00CD7AB0">
        <w:tc>
          <w:tcPr>
            <w:tcW w:w="4928" w:type="dxa"/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(лицо, исполняющее указанные полномочия  </w:t>
            </w:r>
          </w:p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 установленном порядке)</w:t>
            </w:r>
          </w:p>
        </w:tc>
        <w:tc>
          <w:tcPr>
            <w:tcW w:w="283" w:type="dxa"/>
          </w:tcPr>
          <w:p w:rsidR="00CD7AB0" w:rsidRDefault="00CD7AB0">
            <w:pPr>
              <w:pStyle w:val="ConsPlusNonformat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(подпись)</w:t>
            </w:r>
          </w:p>
        </w:tc>
        <w:tc>
          <w:tcPr>
            <w:tcW w:w="284" w:type="dxa"/>
          </w:tcPr>
          <w:p w:rsidR="00CD7AB0" w:rsidRDefault="00CD7AB0">
            <w:pPr>
              <w:pStyle w:val="ConsPlusNonformat"/>
              <w:jc w:val="center"/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D7AB0" w:rsidRDefault="00F05109">
            <w:pPr>
              <w:pStyle w:val="ConsPlusNonforma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(расшифровка подписи)</w:t>
            </w:r>
          </w:p>
        </w:tc>
      </w:tr>
    </w:tbl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24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 порядке составления, утверждения и внесения изменений в сводную бюджетную роспись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областного бюджета, бюджетные росписи </w:t>
      </w:r>
    </w:p>
    <w:p w:rsidR="00CD7AB0" w:rsidRDefault="00F05109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главных распорядителей средств областного бюджета, лимиты бюджетных обязательств и кассовый план и о методологии прогнозирования вре</w:t>
      </w:r>
      <w:r>
        <w:rPr>
          <w:rFonts w:ascii="PT Astra Serif" w:hAnsi="PT Astra Serif" w:cs="Times New Roman"/>
          <w:sz w:val="24"/>
          <w:szCs w:val="24"/>
        </w:rPr>
        <w:t>менных кассовых разрывов</w:t>
      </w:r>
    </w:p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Расчет временного кассового разрыва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при формировании кассового плана</w:t>
      </w:r>
    </w:p>
    <w:p w:rsidR="00CD7AB0" w:rsidRPr="0038430C" w:rsidRDefault="00F05109">
      <w:pPr>
        <w:ind w:right="-426"/>
        <w:jc w:val="right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</w:rPr>
        <w:t xml:space="preserve">                                                                                    </w:t>
      </w:r>
      <w:r w:rsidRPr="0038430C">
        <w:rPr>
          <w:rFonts w:ascii="PT Astra Serif" w:eastAsia="Times New Roman" w:hAnsi="PT Astra Serif"/>
          <w:sz w:val="24"/>
          <w:szCs w:val="24"/>
        </w:rPr>
        <w:t>(тыс. рублей)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418"/>
        <w:gridCol w:w="1134"/>
        <w:gridCol w:w="1134"/>
        <w:gridCol w:w="1276"/>
        <w:gridCol w:w="1275"/>
      </w:tblGrid>
      <w:tr w:rsidR="00CD7AB0"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Показатели кассового плана на год - 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числе:</w:t>
            </w:r>
          </w:p>
        </w:tc>
      </w:tr>
      <w:tr w:rsidR="00CD7AB0"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II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III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IV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Доходы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 областного дорожного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остальные 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целевой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нецелевой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Расходы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rPr>
          <w:trHeight w:val="17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 счет безвозмездных поступлений целевой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rPr>
          <w:trHeight w:val="17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расходы областного дорожного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rPr>
          <w:trHeight w:val="17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rPr>
          <w:trHeight w:val="17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Дефицит (-), профицит (+)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Источники финансирования дефицита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  <w:b/>
              </w:rPr>
            </w:pPr>
          </w:p>
        </w:tc>
      </w:tr>
    </w:tbl>
    <w:p w:rsidR="00CD7AB0" w:rsidRDefault="00CD7AB0"/>
    <w:p w:rsidR="00CD7AB0" w:rsidRDefault="00CD7AB0"/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418"/>
        <w:gridCol w:w="1134"/>
        <w:gridCol w:w="1134"/>
        <w:gridCol w:w="1276"/>
        <w:gridCol w:w="1275"/>
      </w:tblGrid>
      <w:tr w:rsidR="00CD7AB0">
        <w:trPr>
          <w:trHeight w:val="36"/>
        </w:trPr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Показатели кассового плана на год - 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 том числе:</w:t>
            </w:r>
          </w:p>
        </w:tc>
      </w:tr>
      <w:tr w:rsidR="00CD7AB0">
        <w:trPr>
          <w:trHeight w:val="349"/>
        </w:trPr>
        <w:tc>
          <w:tcPr>
            <w:tcW w:w="4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  <w:lang w:val="en-US"/>
              </w:rPr>
              <w:t>II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en-US"/>
              </w:rPr>
              <w:t>III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</w:rPr>
              <w:t>I</w:t>
            </w:r>
            <w:r>
              <w:rPr>
                <w:rFonts w:ascii="PT Astra Serif" w:hAnsi="PT Astra Serif"/>
                <w:b/>
                <w:lang w:val="en-US"/>
              </w:rPr>
              <w:t>V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кредиты кредитных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получение кредитов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погашение кредитов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получение кредитов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погашение кредитов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 счет областного дорожного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остальные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за счет: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безвозмездных поступлений целевой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областного дорожного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остальных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за счет: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безвозмездных поступлений целевой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областного дорожного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остальных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акции и иные формы участия в капитале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исполнение государственных гарантий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бюджетные кредиты местным бюджетам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/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418"/>
        <w:gridCol w:w="1134"/>
        <w:gridCol w:w="1134"/>
        <w:gridCol w:w="1276"/>
        <w:gridCol w:w="1275"/>
      </w:tblGrid>
      <w:tr w:rsidR="00CD7AB0"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Показатели кассового плана на год - 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в том числе:</w:t>
            </w:r>
          </w:p>
        </w:tc>
      </w:tr>
      <w:tr w:rsidR="00CD7AB0">
        <w:tc>
          <w:tcPr>
            <w:tcW w:w="4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I 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  <w:lang w:val="en-US"/>
              </w:rPr>
              <w:t>II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en-US"/>
              </w:rPr>
              <w:t>III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jc w:val="center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</w:rPr>
              <w:t>I</w:t>
            </w:r>
            <w:r>
              <w:rPr>
                <w:rFonts w:ascii="PT Astra Serif" w:hAnsi="PT Astra Serif"/>
                <w:b/>
                <w:lang w:val="en-US"/>
              </w:rPr>
              <w:t>V</w:t>
            </w:r>
          </w:p>
          <w:p w:rsidR="00CD7AB0" w:rsidRDefault="00F0510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квартал</w:t>
            </w: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предоставление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возврат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бюджетные кредиты юридическим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предоставление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возврат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  <w:tr w:rsidR="00CD7AB0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F0510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прочие источники внутреннего финан</w:t>
            </w:r>
            <w:r>
              <w:rPr>
                <w:rFonts w:ascii="PT Astra Serif" w:hAnsi="PT Astra Serif"/>
              </w:rPr>
              <w:t>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AB0" w:rsidRDefault="00CD7AB0">
            <w:pPr>
              <w:rPr>
                <w:rFonts w:ascii="PT Astra Serif" w:hAnsi="PT Astra Serif"/>
              </w:rPr>
            </w:pPr>
          </w:p>
        </w:tc>
      </w:tr>
    </w:tbl>
    <w:p w:rsidR="00CD7AB0" w:rsidRDefault="00CD7AB0">
      <w:pPr>
        <w:pStyle w:val="ConsPlusNonformat"/>
        <w:ind w:left="4820" w:right="-284"/>
        <w:rPr>
          <w:rFonts w:ascii="PT Astra Serif" w:hAnsi="PT Astra Serif" w:cs="Times New Roman"/>
          <w:sz w:val="24"/>
          <w:szCs w:val="24"/>
        </w:rPr>
        <w:sectPr w:rsidR="00CD7AB0">
          <w:pgSz w:w="11907" w:h="16840"/>
          <w:pgMar w:top="567" w:right="1134" w:bottom="851" w:left="1134" w:header="0" w:footer="0" w:gutter="0"/>
          <w:cols w:space="720"/>
          <w:docGrid w:linePitch="360"/>
        </w:sectPr>
      </w:pP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Приложение № 25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 Положению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порядке составления, утверждения и внесения изменений в сводную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бюджетную роспись областного бюджета, бюджетные росписи главных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распорядителей средств об</w:t>
      </w:r>
      <w:r>
        <w:rPr>
          <w:rFonts w:ascii="PT Astra Serif" w:hAnsi="PT Astra Serif" w:cs="Times New Roman"/>
          <w:sz w:val="24"/>
          <w:szCs w:val="24"/>
        </w:rPr>
        <w:t>ластного бюджета, лимиты бюджетных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обязательств и кассовый план и о методологии прогнозирования</w:t>
      </w:r>
    </w:p>
    <w:p w:rsidR="00CD7AB0" w:rsidRDefault="00F05109">
      <w:pPr>
        <w:pStyle w:val="ConsPlusNonformat"/>
        <w:ind w:left="10632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временных кассовых разрывов</w:t>
      </w:r>
    </w:p>
    <w:p w:rsidR="00CD7AB0" w:rsidRDefault="00CD7AB0">
      <w:pPr>
        <w:rPr>
          <w:rFonts w:ascii="PT Astra Serif" w:hAnsi="PT Astra Serif"/>
        </w:rPr>
      </w:pP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Расчет временного кассового разрыва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при формировании объемов финансирования областного бюджета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 очередной месяц (без учета расход</w:t>
      </w:r>
      <w:r>
        <w:rPr>
          <w:rFonts w:ascii="PT Astra Serif" w:hAnsi="PT Astra Serif"/>
          <w:b/>
          <w:sz w:val="24"/>
          <w:szCs w:val="24"/>
        </w:rPr>
        <w:t>ов, финансовое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обеспечение которых осуществляется за счет безвозмездных</w:t>
      </w:r>
    </w:p>
    <w:p w:rsidR="00CD7AB0" w:rsidRDefault="00F05109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поступлений целевой направленности)</w:t>
      </w:r>
    </w:p>
    <w:p w:rsidR="00CD7AB0" w:rsidRDefault="00CD7AB0">
      <w:pPr>
        <w:jc w:val="right"/>
        <w:rPr>
          <w:rFonts w:ascii="PT Astra Serif" w:hAnsi="PT Astra Serif" w:cs="Courier New"/>
          <w:sz w:val="20"/>
        </w:rPr>
      </w:pPr>
    </w:p>
    <w:p w:rsidR="00CD7AB0" w:rsidRDefault="00F05109">
      <w:pPr>
        <w:jc w:val="right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 w:cs="Courier New"/>
          <w:sz w:val="18"/>
          <w:szCs w:val="18"/>
        </w:rPr>
        <w:t xml:space="preserve">                                                                </w:t>
      </w:r>
      <w:r>
        <w:rPr>
          <w:rFonts w:ascii="PT Astra Serif" w:hAnsi="PT Astra Serif"/>
          <w:sz w:val="18"/>
          <w:szCs w:val="18"/>
        </w:rPr>
        <w:t>тыс. рублей</w:t>
      </w:r>
    </w:p>
    <w:tbl>
      <w:tblPr>
        <w:tblStyle w:val="TableGrid1"/>
        <w:tblW w:w="164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851"/>
        <w:gridCol w:w="567"/>
        <w:gridCol w:w="851"/>
        <w:gridCol w:w="850"/>
        <w:gridCol w:w="850"/>
        <w:gridCol w:w="851"/>
        <w:gridCol w:w="850"/>
        <w:gridCol w:w="850"/>
        <w:gridCol w:w="709"/>
        <w:gridCol w:w="851"/>
        <w:gridCol w:w="850"/>
        <w:gridCol w:w="851"/>
        <w:gridCol w:w="567"/>
        <w:gridCol w:w="992"/>
        <w:gridCol w:w="709"/>
        <w:gridCol w:w="709"/>
        <w:gridCol w:w="567"/>
      </w:tblGrid>
      <w:tr w:rsidR="00CD7AB0">
        <w:tc>
          <w:tcPr>
            <w:tcW w:w="3120" w:type="dxa"/>
            <w:vMerge w:val="restart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vMerge w:val="restart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Годовые бюджетные назначения (уточненные)</w:t>
            </w:r>
          </w:p>
        </w:tc>
        <w:tc>
          <w:tcPr>
            <w:tcW w:w="1418" w:type="dxa"/>
            <w:gridSpan w:val="2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Лимиты бюд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жетных обязательств</w:t>
            </w:r>
          </w:p>
        </w:tc>
        <w:tc>
          <w:tcPr>
            <w:tcW w:w="850" w:type="dxa"/>
            <w:vMerge w:val="restart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Утвержденные объемы финансирования нарастающим итогом за отчетный период</w:t>
            </w:r>
          </w:p>
        </w:tc>
        <w:tc>
          <w:tcPr>
            <w:tcW w:w="1701" w:type="dxa"/>
            <w:gridSpan w:val="2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Оплата денежных обязательств с единого счета областного бюджета</w:t>
            </w:r>
          </w:p>
        </w:tc>
        <w:tc>
          <w:tcPr>
            <w:tcW w:w="4961" w:type="dxa"/>
            <w:gridSpan w:val="6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Остатки</w:t>
            </w:r>
          </w:p>
        </w:tc>
        <w:tc>
          <w:tcPr>
            <w:tcW w:w="2268" w:type="dxa"/>
            <w:gridSpan w:val="3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Заявки главных распорядителей по объему финансирования на очередной месяц</w:t>
            </w:r>
          </w:p>
        </w:tc>
        <w:tc>
          <w:tcPr>
            <w:tcW w:w="709" w:type="dxa"/>
            <w:vMerge w:val="restart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Сокращение объемо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в финансирования</w:t>
            </w:r>
          </w:p>
        </w:tc>
        <w:tc>
          <w:tcPr>
            <w:tcW w:w="567" w:type="dxa"/>
            <w:vMerge w:val="restart"/>
            <w:vAlign w:val="center"/>
          </w:tcPr>
          <w:p w:rsidR="00CD7AB0" w:rsidRDefault="00F05109">
            <w:pPr>
              <w:jc w:val="center"/>
              <w:rPr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Объемы финансирования на очередной месяц (</w:t>
            </w:r>
            <w:hyperlink w:anchor="Par4207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14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- </w:t>
            </w:r>
            <w:hyperlink w:anchor="Par4200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17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</w:tr>
      <w:tr w:rsidR="00CD7AB0">
        <w:tc>
          <w:tcPr>
            <w:tcW w:w="312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 год</w:t>
            </w:r>
          </w:p>
        </w:tc>
        <w:tc>
          <w:tcPr>
            <w:tcW w:w="851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 текущий квартал нарастающим итогом с начала года</w:t>
            </w:r>
          </w:p>
        </w:tc>
        <w:tc>
          <w:tcPr>
            <w:tcW w:w="85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нарастающим итогом за отчетный период (с расходными расписания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ми)</w:t>
            </w:r>
          </w:p>
        </w:tc>
        <w:tc>
          <w:tcPr>
            <w:tcW w:w="851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среднемесячная (</w:t>
            </w:r>
            <w:hyperlink w:anchor="Par4202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/ на кол-во месяцев отчетного периода)</w:t>
            </w:r>
          </w:p>
        </w:tc>
        <w:tc>
          <w:tcPr>
            <w:tcW w:w="850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годовых бюджетных назначений всего (</w:t>
            </w:r>
            <w:hyperlink w:anchor="Par4194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2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- </w:t>
            </w:r>
            <w:hyperlink w:anchor="Par4202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среднемесячные (</w:t>
            </w:r>
            <w:hyperlink w:anchor="Par4204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8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/ кол-во м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есяцев, оставшихся до конца года)</w:t>
            </w:r>
          </w:p>
        </w:tc>
        <w:tc>
          <w:tcPr>
            <w:tcW w:w="3261" w:type="dxa"/>
            <w:gridSpan w:val="4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Лимитов бюджетных обязательств</w:t>
            </w:r>
          </w:p>
        </w:tc>
        <w:tc>
          <w:tcPr>
            <w:tcW w:w="567" w:type="dxa"/>
            <w:vMerge w:val="restart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всего (</w:t>
            </w:r>
            <w:hyperlink w:anchor="Par4215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15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+ </w:t>
            </w:r>
            <w:hyperlink w:anchor="Par4216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2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годовых (</w:t>
            </w:r>
            <w:hyperlink w:anchor="Par4209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3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- </w:t>
            </w:r>
            <w:hyperlink w:anchor="Par4202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среднеме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сячные (</w:t>
            </w:r>
            <w:hyperlink w:anchor="Par4211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10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/ кол-во месяцев, оставшихся до конца года)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 текущий квартал нарастающим итогом с начала года (</w:t>
            </w:r>
            <w:hyperlink w:anchor="Par4210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4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- </w:t>
            </w:r>
            <w:hyperlink w:anchor="Par4202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среднемесячные (</w:t>
            </w:r>
            <w:hyperlink w:anchor="Par4213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12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/ кол-во месяцев, оставшихся до конца текущего квартала)</w:t>
            </w:r>
          </w:p>
        </w:tc>
        <w:tc>
          <w:tcPr>
            <w:tcW w:w="567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неиспользованные объемы финансирования за отчетный период (</w:t>
            </w:r>
            <w:hyperlink w:anchor="Par4196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5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- </w:t>
            </w:r>
            <w:hyperlink w:anchor="Par4202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гр. 6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на очередной месяц</w:t>
            </w:r>
          </w:p>
        </w:tc>
        <w:tc>
          <w:tcPr>
            <w:tcW w:w="709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CD7AB0" w:rsidRDefault="00CD7AB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6" w:type="dxa"/>
          </w:tcPr>
          <w:p w:rsidR="00CD7AB0" w:rsidRDefault="00F051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1. Остатки на начало месяца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дотация на выравнивание бюджетной обеспеченности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другие безвозмездные поступления без целевой направленности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кредиты кредитных организаций (без целевой направленности)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бюджетные кредиты от других бюджетов бюджетной системы Российской Федерации (без целевой направленности)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2. Доходы и поступления по источникам финанси</w:t>
            </w:r>
            <w:r>
              <w:rPr>
                <w:rFonts w:ascii="PT Astra Serif" w:hAnsi="PT Astra Serif"/>
                <w:b/>
                <w:sz w:val="18"/>
                <w:szCs w:val="18"/>
              </w:rPr>
              <w:t>рования - всего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Доходы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дотация на выравнивание бюджетной обеспеченности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rPr>
          <w:trHeight w:val="79"/>
        </w:trPr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иные дотации без целевой направленности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Поступления по источникам финансирования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кредиты кредитных организаций (без целевой направленности)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бюджетные кредиты от других бюджетов бюджетной системы Российской Федерации (без целевой направленности)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возврат бюджетных кредитов юридическими лицами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возврат бюджетных кредитов местными бюджетами (не являющихся источниками исполнения областных долговых обязательств)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иные источники финансирования дефицита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3. Остатки, доходы и поступления по источникам финансирования - всего (</w:t>
            </w:r>
            <w:hyperlink w:anchor="Par4235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п. 1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 xml:space="preserve"> + </w:t>
            </w:r>
            <w:hyperlink w:anchor="Par4343" w:history="1">
              <w:r>
                <w:rPr>
                  <w:rFonts w:ascii="PT Astra Serif" w:hAnsi="PT Astra Serif"/>
                  <w:b/>
                  <w:sz w:val="18"/>
                  <w:szCs w:val="18"/>
                </w:rPr>
                <w:t>п. 2</w:t>
              </w:r>
            </w:hyperlink>
            <w:r>
              <w:rPr>
                <w:rFonts w:ascii="PT Astra Serif" w:hAnsi="PT Astra Serif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4. Расходы и выплаты по источникам финансирования дефицита - всего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Объемы финансирования в разрезе ГРБС - всего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Выплаты по источникам финансирования дефицита - всего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погашение кредитов кредитных организаций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погашение бюджетных кредитов от других бюджетов бюджетной системы Российской Федерации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предоставление бюджетных кредитов юридическим лицам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предоставление бюджетных кредитов местным бюджетам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прочие выплаты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ind w:left="227"/>
              <w:rPr>
                <w:rFonts w:ascii="PT Astra Serif" w:hAnsi="PT Astra Serif"/>
                <w:sz w:val="16"/>
                <w:szCs w:val="18"/>
              </w:rPr>
            </w:pPr>
            <w:r>
              <w:rPr>
                <w:rFonts w:ascii="PT Astra Serif" w:hAnsi="PT Astra Serif"/>
                <w:sz w:val="16"/>
                <w:szCs w:val="18"/>
              </w:rPr>
              <w:t>в том числе исполнение государственных гарантий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5. Остатки на конец периода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F05109">
            <w:pPr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415199</wp:posOffset>
                      </wp:positionH>
                      <wp:positionV relativeFrom="paragraph">
                        <wp:posOffset>-7439</wp:posOffset>
                      </wp:positionV>
                      <wp:extent cx="347980" cy="1329309"/>
                      <wp:effectExtent l="0" t="0" r="0" b="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" cy="132930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7AB0" w:rsidRDefault="00F05109">
                                  <w:r>
                                    <w:t>».</w:t>
                                  </w:r>
                                </w:p>
                              </w:txbxContent>
                            </wps:txbx>
                            <wps:bodyPr rot="0" vert="horz" wrap="square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4" o:spid="_x0000_s4" o:spt="202" type="#_x0000_t202" style="position:absolute;z-index:251659264;o:allowoverlap:true;o:allowincell:true;mso-position-horizontal-relative:text;margin-left:32.7pt;mso-position-horizontal:absolute;mso-position-vertical-relative:text;margin-top:-0.6pt;mso-position-vertical:absolute;width:27.4pt;height:104.7pt;mso-wrap-distance-left:9.0pt;mso-wrap-distance-top:0.0pt;mso-wrap-distance-right:9.0pt;mso-wrap-distance-bottom:0.0pt;v-text-anchor:top;visibility:visible;" filled="f" stroked="f" strokeweight="0.75pt">
                      <v:textbox inset="0,0,0,0">
                        <w:txbxContent>
                          <w:p>
                            <w:r>
                              <w:t xml:space="preserve"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D7AB0">
        <w:tc>
          <w:tcPr>
            <w:tcW w:w="3120" w:type="dxa"/>
            <w:vAlign w:val="center"/>
          </w:tcPr>
          <w:p w:rsidR="00CD7AB0" w:rsidRDefault="00F05109">
            <w:pPr>
              <w:rPr>
                <w:rFonts w:ascii="PT Astra Serif" w:hAnsi="PT Astra Serif"/>
                <w:b/>
                <w:sz w:val="18"/>
                <w:szCs w:val="18"/>
              </w:rPr>
            </w:pPr>
            <w:r>
              <w:rPr>
                <w:rFonts w:ascii="PT Astra Serif" w:hAnsi="PT Astra Serif"/>
                <w:b/>
                <w:sz w:val="18"/>
                <w:szCs w:val="18"/>
              </w:rPr>
              <w:t>Величина временного кассового разрыва (-)</w:t>
            </w: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7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9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6" w:type="dxa"/>
          </w:tcPr>
          <w:p w:rsidR="00CD7AB0" w:rsidRDefault="00CD7AB0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CD7AB0" w:rsidRDefault="00CD7AB0">
      <w:pPr>
        <w:rPr>
          <w:rFonts w:ascii="PT Astra Serif" w:hAnsi="PT Astra Serif"/>
        </w:rPr>
      </w:pPr>
    </w:p>
    <w:sectPr w:rsidR="00CD7AB0">
      <w:pgSz w:w="16839" w:h="11907" w:orient="landscape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05109">
      <w:r>
        <w:separator/>
      </w:r>
    </w:p>
  </w:endnote>
  <w:endnote w:type="continuationSeparator" w:id="0">
    <w:p w:rsidR="00000000" w:rsidRDefault="00F0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05109">
      <w:r>
        <w:separator/>
      </w:r>
    </w:p>
  </w:footnote>
  <w:footnote w:type="continuationSeparator" w:id="0">
    <w:p w:rsidR="00000000" w:rsidRDefault="00F05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91670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CD7AB0" w:rsidRDefault="00F05109">
        <w:pPr>
          <w:pStyle w:val="a3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:rsidR="00CD7AB0" w:rsidRDefault="00CD7A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09" w:rsidRPr="001573A5" w:rsidRDefault="00F05109" w:rsidP="00F05109">
    <w:pPr>
      <w:pStyle w:val="a3"/>
      <w:jc w:val="right"/>
      <w:rPr>
        <w:rFonts w:ascii="PT Astra Serif" w:hAnsi="PT Astra Serif"/>
        <w:b/>
        <w:sz w:val="24"/>
      </w:rPr>
    </w:pPr>
    <w:r w:rsidRPr="001573A5">
      <w:rPr>
        <w:rFonts w:ascii="PT Astra Serif" w:hAnsi="PT Astra Serif"/>
        <w:b/>
        <w:sz w:val="24"/>
      </w:rPr>
      <w:t>ПРОЕКТ</w:t>
    </w:r>
  </w:p>
  <w:p w:rsidR="00F05109" w:rsidRDefault="00F051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AB0"/>
    <w:rsid w:val="0038430C"/>
    <w:rsid w:val="003907DA"/>
    <w:rsid w:val="00531E2D"/>
    <w:rsid w:val="007B2DD6"/>
    <w:rsid w:val="00A31A59"/>
    <w:rsid w:val="00CD0109"/>
    <w:rsid w:val="00CD7AB0"/>
    <w:rsid w:val="00DF7C1A"/>
    <w:rsid w:val="00EE2213"/>
    <w:rsid w:val="00F05109"/>
    <w:rsid w:val="00F7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0">
    <w:name w:val="Текст выноски Знак_0"/>
    <w:basedOn w:val="a0"/>
    <w:uiPriority w:val="99"/>
    <w:semiHidden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link w:val="BalloonText0"/>
    <w:uiPriority w:val="99"/>
    <w:unhideWhenUsed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Calibri" w:hAnsi="Times New Roman" w:cs="Times New Roman"/>
      <w:sz w:val="28"/>
      <w:szCs w:val="28"/>
    </w:rPr>
  </w:style>
  <w:style w:type="table" w:styleId="a9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a">
    <w:name w:val="Body Text"/>
    <w:basedOn w:val="a"/>
    <w:link w:val="ab"/>
    <w:uiPriority w:val="99"/>
    <w:rPr>
      <w:rFonts w:eastAsia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CommentReference">
    <w:name w:val="Comment Reference"/>
    <w:uiPriority w:val="99"/>
    <w:semiHidden/>
    <w:unhideWhenUsed/>
    <w:rPr>
      <w:sz w:val="16"/>
      <w:szCs w:val="16"/>
    </w:rPr>
  </w:style>
  <w:style w:type="paragraph" w:customStyle="1" w:styleId="BalloonText0">
    <w:name w:val="Balloon Text_0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BalloonText1">
    <w:name w:val="Balloon Text_1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1">
    <w:name w:val="Текст выноски Знак_1"/>
    <w:basedOn w:val="a0"/>
    <w:uiPriority w:val="99"/>
    <w:semiHidden/>
    <w:rPr>
      <w:rFonts w:ascii="Tahoma" w:hAnsi="Tahoma" w:cs="Tahoma"/>
      <w:sz w:val="16"/>
      <w:szCs w:val="16"/>
    </w:rPr>
  </w:style>
  <w:style w:type="table" w:customStyle="1" w:styleId="TableGrid0">
    <w:name w:val="Table Grid_0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lloonText2">
    <w:name w:val="Balloon Text_2"/>
    <w:basedOn w:val="a"/>
    <w:link w:val="ad"/>
    <w:uiPriority w:val="99"/>
    <w:semiHidden/>
    <w:unhideWhenUsed/>
    <w:rPr>
      <w:rFonts w:ascii="Tahoma" w:eastAsiaTheme="minorHAns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BalloonText2"/>
    <w:uiPriority w:val="99"/>
    <w:semiHidden/>
    <w:rPr>
      <w:rFonts w:ascii="Tahoma" w:hAnsi="Tahoma" w:cs="Tahoma"/>
      <w:sz w:val="16"/>
      <w:szCs w:val="16"/>
    </w:rPr>
  </w:style>
  <w:style w:type="table" w:customStyle="1" w:styleId="TableGrid1">
    <w:name w:val="Table Grid_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0">
    <w:name w:val="Текст выноски Знак_0"/>
    <w:basedOn w:val="a0"/>
    <w:uiPriority w:val="99"/>
    <w:semiHidden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link w:val="BalloonText0"/>
    <w:uiPriority w:val="99"/>
    <w:unhideWhenUsed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Calibri" w:hAnsi="Times New Roman" w:cs="Times New Roman"/>
      <w:sz w:val="28"/>
      <w:szCs w:val="28"/>
    </w:rPr>
  </w:style>
  <w:style w:type="table" w:styleId="a9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a">
    <w:name w:val="Body Text"/>
    <w:basedOn w:val="a"/>
    <w:link w:val="ab"/>
    <w:uiPriority w:val="99"/>
    <w:rPr>
      <w:rFonts w:eastAsia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CommentReference">
    <w:name w:val="Comment Reference"/>
    <w:uiPriority w:val="99"/>
    <w:semiHidden/>
    <w:unhideWhenUsed/>
    <w:rPr>
      <w:sz w:val="16"/>
      <w:szCs w:val="16"/>
    </w:rPr>
  </w:style>
  <w:style w:type="paragraph" w:customStyle="1" w:styleId="BalloonText0">
    <w:name w:val="Balloon Text_0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BalloonText1">
    <w:name w:val="Balloon Text_1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1">
    <w:name w:val="Текст выноски Знак_1"/>
    <w:basedOn w:val="a0"/>
    <w:uiPriority w:val="99"/>
    <w:semiHidden/>
    <w:rPr>
      <w:rFonts w:ascii="Tahoma" w:hAnsi="Tahoma" w:cs="Tahoma"/>
      <w:sz w:val="16"/>
      <w:szCs w:val="16"/>
    </w:rPr>
  </w:style>
  <w:style w:type="table" w:customStyle="1" w:styleId="TableGrid0">
    <w:name w:val="Table Grid_0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lloonText2">
    <w:name w:val="Balloon Text_2"/>
    <w:basedOn w:val="a"/>
    <w:link w:val="ad"/>
    <w:uiPriority w:val="99"/>
    <w:semiHidden/>
    <w:unhideWhenUsed/>
    <w:rPr>
      <w:rFonts w:ascii="Tahoma" w:eastAsiaTheme="minorHAns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BalloonText2"/>
    <w:uiPriority w:val="99"/>
    <w:semiHidden/>
    <w:rPr>
      <w:rFonts w:ascii="Tahoma" w:hAnsi="Tahoma" w:cs="Tahoma"/>
      <w:sz w:val="16"/>
      <w:szCs w:val="16"/>
    </w:rPr>
  </w:style>
  <w:style w:type="table" w:customStyle="1" w:styleId="TableGrid1">
    <w:name w:val="Table Grid_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482981" TargetMode="External"/><Relationship Id="rId18" Type="http://schemas.openxmlformats.org/officeDocument/2006/relationships/hyperlink" Target="https://login.consultant.ru/link/?req=doc&amp;base=LAW&amp;n=469774&amp;dst=2629" TargetMode="External"/><Relationship Id="rId26" Type="http://schemas.openxmlformats.org/officeDocument/2006/relationships/hyperlink" Target="consultantplus://offline/ref=7DD0356342229232547384704CBB842748607F52FB5BC5C17AD2343147E5j2J" TargetMode="External"/><Relationship Id="rId39" Type="http://schemas.openxmlformats.org/officeDocument/2006/relationships/hyperlink" Target="consultantplus://offline/ref=7DD0356342229232547384704CBB842748607F52FB5BC5C17AD2343147E5j2J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34" Type="http://schemas.openxmlformats.org/officeDocument/2006/relationships/hyperlink" Target="consultantplus://offline/ref=7DD0356342229232547384704CBB842748607F52FB5BC5C17AD2343147E5j2J" TargetMode="External"/><Relationship Id="rId42" Type="http://schemas.openxmlformats.org/officeDocument/2006/relationships/hyperlink" Target="consultantplus://offline/ref=7DD0356342229232547384704CBB842748607F52FB5BC5C17AD2343147E5j2J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58&amp;n=157763&amp;dst=100070" TargetMode="External"/><Relationship Id="rId17" Type="http://schemas.openxmlformats.org/officeDocument/2006/relationships/hyperlink" Target="https://login.consultant.ru/link/?req=doc&amp;base=LAW&amp;n=469774&amp;dst=2554" TargetMode="External"/><Relationship Id="rId25" Type="http://schemas.openxmlformats.org/officeDocument/2006/relationships/hyperlink" Target="consultantplus://offline/ref=7DD0356342229232547384704CBB842748607F52FB5BC5C17AD2343147E5j2J" TargetMode="External"/><Relationship Id="rId33" Type="http://schemas.openxmlformats.org/officeDocument/2006/relationships/hyperlink" Target="consultantplus://offline/ref=7DD0356342229232547384704CBB842748607F52FB5BC5C17AD2343147E5j2J" TargetMode="External"/><Relationship Id="rId38" Type="http://schemas.openxmlformats.org/officeDocument/2006/relationships/hyperlink" Target="consultantplus://offline/ref=7DD0356342229232547384704CBB842748607F52FB5BC5C17AD2343147E5j2J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RLAW358&amp;n=169805&amp;dst=100578" TargetMode="External"/><Relationship Id="rId20" Type="http://schemas.openxmlformats.org/officeDocument/2006/relationships/header" Target="header1.xml"/><Relationship Id="rId29" Type="http://schemas.openxmlformats.org/officeDocument/2006/relationships/hyperlink" Target="consultantplus://offline/ref=7DD0356342229232547384704CBB842748607F52FB5BC5C17AD2343147E5j2J" TargetMode="External"/><Relationship Id="rId41" Type="http://schemas.openxmlformats.org/officeDocument/2006/relationships/hyperlink" Target="consultantplus://offline/ref=7DD0356342229232547384704CBB842748607F52FB5BC5C17AD2343147E5j2J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24" Type="http://schemas.openxmlformats.org/officeDocument/2006/relationships/hyperlink" Target="consultantplus://offline/ref=7DD0356342229232547384704CBB842748607F52FB5BC5C17AD2343147E5j2J" TargetMode="External"/><Relationship Id="rId32" Type="http://schemas.openxmlformats.org/officeDocument/2006/relationships/hyperlink" Target="consultantplus://offline/ref=7DD0356342229232547384704CBB842748607F52FB5BC5C17AD2343147E5j2J" TargetMode="External"/><Relationship Id="rId37" Type="http://schemas.openxmlformats.org/officeDocument/2006/relationships/hyperlink" Target="consultantplus://offline/ref=7DD0356342229232547384704CBB842748607F52FB5BC5C17AD2343147E5j2J" TargetMode="External"/><Relationship Id="rId40" Type="http://schemas.openxmlformats.org/officeDocument/2006/relationships/hyperlink" Target="consultantplus://offline/ref=7DD0356342229232547384704CBB842748607F52FB5BC5C17AD2343147E5j2J" TargetMode="External"/><Relationship Id="rId45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hyperlink" Target="https://login.consultant.ru/link/?req=doc&amp;base=LAW&amp;n=469774&amp;dst=2629" TargetMode="External"/><Relationship Id="rId23" Type="http://schemas.openxmlformats.org/officeDocument/2006/relationships/hyperlink" Target="consultantplus://offline/ref=7DD0356342229232547384704CBB842748607F52FB5BC5C17AD2343147E5j2J" TargetMode="External"/><Relationship Id="rId28" Type="http://schemas.openxmlformats.org/officeDocument/2006/relationships/hyperlink" Target="consultantplus://offline/ref=7DD0356342229232547384704CBB842748607F52FB5BC5C17AD2343147E5j2J" TargetMode="External"/><Relationship Id="rId36" Type="http://schemas.openxmlformats.org/officeDocument/2006/relationships/hyperlink" Target="consultantplus://offline/ref=7DD0356342229232547384704CBB842748607F52FB5BC5C17AD2343147E5j2J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login.consultant.ru/link/?req=doc&amp;base=RLAW358&amp;n=169805&amp;dst=100578" TargetMode="External"/><Relationship Id="rId31" Type="http://schemas.openxmlformats.org/officeDocument/2006/relationships/hyperlink" Target="consultantplus://offline/ref=7DD0356342229232547384704CBB842748607F52FB5BC5C17AD2343147E5j2J" TargetMode="External"/><Relationship Id="rId44" Type="http://schemas.openxmlformats.org/officeDocument/2006/relationships/hyperlink" Target="consultantplus://offline/ref=7DD0356342229232547384704CBB842748607F52FB5BC5C17AD2343147E5j2J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login.consultant.ru/link/?req=doc&amp;base=LAW&amp;n=469774&amp;dst=2554" TargetMode="External"/><Relationship Id="rId22" Type="http://schemas.openxmlformats.org/officeDocument/2006/relationships/hyperlink" Target="consultantplus://offline/ref=7DD0356342229232547384704CBB842748607F52FB5BC5C17AD2343147E5j2J" TargetMode="External"/><Relationship Id="rId27" Type="http://schemas.openxmlformats.org/officeDocument/2006/relationships/hyperlink" Target="consultantplus://offline/ref=7DD0356342229232547384704CBB842748607F52FB5BC5C17AD2343147E5j2J" TargetMode="External"/><Relationship Id="rId30" Type="http://schemas.openxmlformats.org/officeDocument/2006/relationships/hyperlink" Target="consultantplus://offline/ref=7DD0356342229232547384704CBB842748607F52FB5BC5C17AD2343147E5j2J" TargetMode="External"/><Relationship Id="rId35" Type="http://schemas.openxmlformats.org/officeDocument/2006/relationships/hyperlink" Target="consultantplus://offline/ref=7DD0356342229232547384704CBB842748607F52FB5BC5C17AD2343147E5j2J" TargetMode="External"/><Relationship Id="rId43" Type="http://schemas.openxmlformats.org/officeDocument/2006/relationships/hyperlink" Target="consultantplus://offline/ref=7DD0356342229232547384704CBB842748607F52FB5BC5C17AD2343147E5j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904ED-9EA7-4719-B230-20FB96B373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B83A3-8563-4FAE-A7DD-C562FA8E3D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95C1C6-AF71-4D98-9D01-7539F3B15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1570</TotalTime>
  <Pages>71</Pages>
  <Words>16228</Words>
  <Characters>92506</Characters>
  <Application>Microsoft Office Word</Application>
  <DocSecurity>0</DocSecurity>
  <Lines>770</Lines>
  <Paragraphs>217</Paragraphs>
  <ScaleCrop>false</ScaleCrop>
  <Company/>
  <LinksUpToDate>false</LinksUpToDate>
  <CharactersWithSpaces>108517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Чеглакова Евгения Николаевна</cp:lastModifiedBy>
  <cp:revision>98</cp:revision>
  <cp:lastPrinted>2026-06-25T10:46:00Z</cp:lastPrinted>
  <dcterms:created xsi:type="dcterms:W3CDTF">2015-12-14T09:31:00Z</dcterms:created>
  <dcterms:modified xsi:type="dcterms:W3CDTF">2026-08-12T11:02:00Z</dcterms:modified>
</cp:coreProperties>
</file>