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9792C" w14:textId="77777777" w:rsidR="00761B5C" w:rsidRPr="001E23BF" w:rsidRDefault="00761B5C" w:rsidP="00761B5C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1E23B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058A8DB7" w14:textId="77777777" w:rsidR="00761B5C" w:rsidRPr="001E23BF" w:rsidRDefault="00761B5C" w:rsidP="00761B5C">
      <w:pPr>
        <w:jc w:val="center"/>
        <w:rPr>
          <w:rFonts w:ascii="PT Astra Serif" w:hAnsi="PT Astra Serif"/>
          <w:b/>
          <w:bCs/>
          <w:szCs w:val="28"/>
        </w:rPr>
      </w:pPr>
      <w:r w:rsidRPr="001E23B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2F6B5B35" w14:textId="77777777" w:rsidR="00761B5C" w:rsidRPr="001E23BF" w:rsidRDefault="00761B5C" w:rsidP="00761B5C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E23BF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14:paraId="4496BCCC" w14:textId="77777777" w:rsidR="00761B5C" w:rsidRPr="001E23BF" w:rsidRDefault="00761B5C" w:rsidP="00761B5C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1E23BF">
        <w:rPr>
          <w:rFonts w:ascii="PT Astra Serif" w:hAnsi="PT Astra Serif"/>
          <w:b/>
          <w:sz w:val="28"/>
          <w:szCs w:val="28"/>
        </w:rPr>
        <w:t>«Об областном бюджете на 2026 год</w:t>
      </w:r>
    </w:p>
    <w:p w14:paraId="65D5AEF4" w14:textId="77777777" w:rsidR="00761B5C" w:rsidRPr="001E23BF" w:rsidRDefault="00761B5C" w:rsidP="00761B5C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1E23BF">
        <w:rPr>
          <w:rFonts w:ascii="PT Astra Serif" w:hAnsi="PT Astra Serif"/>
          <w:b/>
          <w:sz w:val="28"/>
          <w:szCs w:val="28"/>
        </w:rPr>
        <w:t>и на плановый период 2027 и 2028 годов»</w:t>
      </w:r>
    </w:p>
    <w:p w14:paraId="51A5C678" w14:textId="0E2A1901" w:rsidR="00761B5C" w:rsidRDefault="00761B5C" w:rsidP="00761B5C">
      <w:pPr>
        <w:jc w:val="center"/>
        <w:rPr>
          <w:rFonts w:ascii="PT Astra Serif" w:hAnsi="PT Astra Serif"/>
          <w:bCs/>
          <w:szCs w:val="28"/>
        </w:rPr>
      </w:pPr>
    </w:p>
    <w:p w14:paraId="000DE780" w14:textId="77777777" w:rsidR="001E23BF" w:rsidRPr="001E23BF" w:rsidRDefault="001E23BF" w:rsidP="00761B5C">
      <w:pPr>
        <w:jc w:val="center"/>
        <w:rPr>
          <w:rFonts w:ascii="PT Astra Serif" w:hAnsi="PT Astra Serif"/>
          <w:bCs/>
          <w:szCs w:val="28"/>
        </w:rPr>
      </w:pPr>
    </w:p>
    <w:p w14:paraId="1D3CA5B6" w14:textId="23376D85" w:rsidR="001E23BF" w:rsidRPr="001E23BF" w:rsidRDefault="001E23BF" w:rsidP="001E23BF">
      <w:pPr>
        <w:ind w:firstLine="700"/>
        <w:jc w:val="both"/>
        <w:rPr>
          <w:rFonts w:ascii="PT Astra Serif" w:hAnsi="PT Astra Serif"/>
          <w:szCs w:val="28"/>
        </w:rPr>
      </w:pPr>
      <w:r w:rsidRPr="001E23BF">
        <w:rPr>
          <w:rFonts w:ascii="PT Astra Serif" w:hAnsi="PT Astra Serif"/>
          <w:szCs w:val="28"/>
        </w:rPr>
        <w:t>В соответствии с законопроектом общий объем доходов областного бюджета на 2026 год составит 196642,6 млн рублей, или на 1799,5 млн рублей выше объема, установленном законом Саратовской области «Об областном бюджете на 2026 год и на плановый период 2027 и 2028 годов» от 9 декабря 2025 года № 95-ЗСО в действующей редакции (далее – Закон).</w:t>
      </w:r>
    </w:p>
    <w:p w14:paraId="3AADF383" w14:textId="77777777" w:rsidR="001E23BF" w:rsidRPr="001E23BF" w:rsidRDefault="001E23BF" w:rsidP="001E23BF">
      <w:pPr>
        <w:ind w:firstLine="700"/>
        <w:jc w:val="both"/>
        <w:rPr>
          <w:rFonts w:ascii="PT Astra Serif" w:hAnsi="PT Astra Serif"/>
          <w:szCs w:val="28"/>
        </w:rPr>
      </w:pPr>
      <w:r w:rsidRPr="001E23BF">
        <w:rPr>
          <w:rFonts w:ascii="PT Astra Serif" w:hAnsi="PT Astra Serif"/>
          <w:szCs w:val="28"/>
        </w:rPr>
        <w:t>Общий объем расходов составит 222270,8 млн рублей, что на 2066,2 млн рублей ниже объема, установленного Законом. </w:t>
      </w:r>
    </w:p>
    <w:p w14:paraId="3E63AB80" w14:textId="77777777" w:rsidR="001E23BF" w:rsidRPr="001E23BF" w:rsidRDefault="001E23BF" w:rsidP="001E23BF">
      <w:pPr>
        <w:ind w:firstLine="700"/>
        <w:jc w:val="both"/>
        <w:rPr>
          <w:rFonts w:ascii="PT Astra Serif" w:hAnsi="PT Astra Serif"/>
          <w:szCs w:val="28"/>
        </w:rPr>
      </w:pPr>
      <w:r w:rsidRPr="001E23BF">
        <w:rPr>
          <w:rFonts w:ascii="PT Astra Serif" w:hAnsi="PT Astra Serif"/>
          <w:szCs w:val="28"/>
        </w:rPr>
        <w:t xml:space="preserve">Дефицит областного бюджета и совокупное </w:t>
      </w:r>
      <w:bookmarkStart w:id="1" w:name="_Hlk212824303"/>
      <w:r w:rsidRPr="001E23BF">
        <w:rPr>
          <w:rFonts w:ascii="PT Astra Serif" w:hAnsi="PT Astra Serif"/>
          <w:szCs w:val="28"/>
        </w:rPr>
        <w:t xml:space="preserve">сальдо по источникам финансирования </w:t>
      </w:r>
      <w:bookmarkEnd w:id="1"/>
      <w:r w:rsidRPr="001E23BF">
        <w:rPr>
          <w:rFonts w:ascii="PT Astra Serif" w:hAnsi="PT Astra Serif"/>
          <w:szCs w:val="28"/>
        </w:rPr>
        <w:t>дефицита областного бюджета составят 25628,2 млн рублей, что на 3865,7 млн рублей ниже объема, утвержденном Законом.</w:t>
      </w:r>
    </w:p>
    <w:p w14:paraId="10B72F36" w14:textId="07073A74" w:rsidR="001E23BF" w:rsidRPr="001E23BF" w:rsidRDefault="001E23BF" w:rsidP="001E23BF">
      <w:pPr>
        <w:ind w:firstLine="700"/>
        <w:jc w:val="both"/>
        <w:rPr>
          <w:rFonts w:ascii="PT Astra Serif" w:hAnsi="PT Astra Serif"/>
          <w:szCs w:val="28"/>
        </w:rPr>
      </w:pPr>
      <w:r w:rsidRPr="001E23BF">
        <w:rPr>
          <w:rFonts w:ascii="PT Astra Serif" w:hAnsi="PT Astra Serif"/>
          <w:szCs w:val="28"/>
        </w:rPr>
        <w:t xml:space="preserve">Доходы и расходы областного бюджета на 2027 год составят </w:t>
      </w:r>
      <w:r w:rsidRPr="001E23BF">
        <w:rPr>
          <w:rFonts w:ascii="PT Astra Serif" w:eastAsia="PT Astra Serif" w:hAnsi="PT Astra Serif" w:cs="PT Astra Serif"/>
          <w:szCs w:val="28"/>
        </w:rPr>
        <w:t>182382,4</w:t>
      </w:r>
      <w:r w:rsidRPr="001E23BF">
        <w:rPr>
          <w:rFonts w:ascii="PT Astra Serif" w:eastAsia="PT Astra Serif" w:hAnsi="PT Astra Serif" w:cs="PT Astra Serif"/>
          <w:szCs w:val="28"/>
          <w:lang w:val="en-US"/>
        </w:rPr>
        <w:t> </w:t>
      </w:r>
      <w:r w:rsidRPr="001E23BF">
        <w:rPr>
          <w:rFonts w:ascii="PT Astra Serif" w:hAnsi="PT Astra Serif"/>
          <w:szCs w:val="28"/>
        </w:rPr>
        <w:t xml:space="preserve">млн рублей и </w:t>
      </w:r>
      <w:r w:rsidRPr="001E23BF">
        <w:rPr>
          <w:rFonts w:ascii="PT Astra Serif" w:eastAsia="PT Astra Serif" w:hAnsi="PT Astra Serif" w:cs="PT Astra Serif"/>
          <w:szCs w:val="28"/>
        </w:rPr>
        <w:t>186547,7</w:t>
      </w:r>
      <w:r w:rsidRPr="001E23BF">
        <w:rPr>
          <w:rFonts w:ascii="PT Astra Serif" w:hAnsi="PT Astra Serif"/>
          <w:szCs w:val="28"/>
        </w:rPr>
        <w:t xml:space="preserve"> млн рублей соответственно, дефицит – 4165,3</w:t>
      </w:r>
      <w:r w:rsidRPr="001E23BF">
        <w:rPr>
          <w:rFonts w:ascii="PT Astra Serif" w:hAnsi="PT Astra Serif"/>
          <w:szCs w:val="28"/>
          <w:lang w:val="en-US"/>
        </w:rPr>
        <w:t> </w:t>
      </w:r>
      <w:r w:rsidRPr="001E23BF">
        <w:rPr>
          <w:rFonts w:ascii="PT Astra Serif" w:hAnsi="PT Astra Serif"/>
          <w:szCs w:val="28"/>
        </w:rPr>
        <w:t xml:space="preserve">млн рублей, доходы и расходы областного бюджета на 2028 год – </w:t>
      </w:r>
      <w:r w:rsidRPr="001E23BF">
        <w:rPr>
          <w:rFonts w:ascii="PT Astra Serif" w:eastAsia="PT Astra Serif" w:hAnsi="PT Astra Serif" w:cs="PT Astra Serif"/>
          <w:szCs w:val="28"/>
        </w:rPr>
        <w:t xml:space="preserve">200007,9 млн рублей и 197434,7 млн рублей соответственно, </w:t>
      </w:r>
      <w:r w:rsidRPr="001E23BF">
        <w:rPr>
          <w:rFonts w:ascii="PT Astra Serif" w:eastAsia="PT Astra Serif" w:hAnsi="PT Astra Serif" w:cs="PT Astra Serif"/>
        </w:rPr>
        <w:t>профицит – 2573,3 млн рублей.</w:t>
      </w:r>
    </w:p>
    <w:p w14:paraId="5E9AD8B2" w14:textId="77777777" w:rsidR="001E23BF" w:rsidRPr="001E23BF" w:rsidRDefault="001E23BF" w:rsidP="001E23BF">
      <w:pPr>
        <w:ind w:firstLine="700"/>
        <w:jc w:val="both"/>
        <w:rPr>
          <w:rFonts w:ascii="PT Astra Serif" w:hAnsi="PT Astra Serif"/>
          <w:szCs w:val="28"/>
        </w:rPr>
      </w:pPr>
      <w:r w:rsidRPr="001E23BF">
        <w:rPr>
          <w:rFonts w:ascii="PT Astra Serif" w:hAnsi="PT Astra Serif"/>
          <w:szCs w:val="28"/>
        </w:rPr>
        <w:t xml:space="preserve">Изменения, вносимые законопроектом, обеспечивают сбалансированность областного бюджета в 2026-2028 годах. </w:t>
      </w:r>
    </w:p>
    <w:p w14:paraId="757819B3" w14:textId="77777777" w:rsidR="001E23BF" w:rsidRPr="001E23BF" w:rsidRDefault="001E23BF" w:rsidP="001E23BF">
      <w:pPr>
        <w:ind w:firstLine="700"/>
        <w:jc w:val="both"/>
        <w:rPr>
          <w:rFonts w:ascii="PT Astra Serif" w:hAnsi="PT Astra Serif"/>
          <w:szCs w:val="28"/>
        </w:rPr>
      </w:pPr>
    </w:p>
    <w:p w14:paraId="765A9547" w14:textId="77777777" w:rsidR="00761B5C" w:rsidRPr="001E23BF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0C1DADC5" w14:textId="77777777" w:rsidR="00761B5C" w:rsidRPr="001E23BF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69A02479" w14:textId="77777777" w:rsidR="00761B5C" w:rsidRPr="001E23BF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3FA421DB" w14:textId="77777777" w:rsidR="00761B5C" w:rsidRPr="001E23BF" w:rsidRDefault="00761B5C" w:rsidP="00761B5C">
      <w:pPr>
        <w:rPr>
          <w:rFonts w:ascii="PT Astra Serif" w:hAnsi="PT Astra Serif"/>
          <w:b/>
          <w:szCs w:val="28"/>
        </w:rPr>
      </w:pPr>
      <w:r w:rsidRPr="001E23BF">
        <w:rPr>
          <w:rFonts w:ascii="PT Astra Serif" w:hAnsi="PT Astra Serif"/>
          <w:b/>
          <w:szCs w:val="28"/>
        </w:rPr>
        <w:t xml:space="preserve">Министр финансов </w:t>
      </w:r>
    </w:p>
    <w:p w14:paraId="16B3979E" w14:textId="77777777" w:rsidR="00761B5C" w:rsidRPr="001E23BF" w:rsidRDefault="00761B5C" w:rsidP="00761B5C">
      <w:pPr>
        <w:rPr>
          <w:rFonts w:ascii="PT Astra Serif" w:hAnsi="PT Astra Serif"/>
          <w:szCs w:val="28"/>
        </w:rPr>
      </w:pPr>
      <w:r w:rsidRPr="001E23BF">
        <w:rPr>
          <w:rFonts w:ascii="PT Astra Serif" w:hAnsi="PT Astra Serif"/>
          <w:b/>
          <w:szCs w:val="28"/>
        </w:rPr>
        <w:t>Саратовской области</w:t>
      </w:r>
      <w:r w:rsidRPr="001E23BF">
        <w:rPr>
          <w:rFonts w:ascii="PT Astra Serif" w:hAnsi="PT Astra Serif"/>
          <w:b/>
          <w:szCs w:val="28"/>
        </w:rPr>
        <w:tab/>
      </w:r>
      <w:r w:rsidRPr="001E23BF">
        <w:rPr>
          <w:rFonts w:ascii="PT Astra Serif" w:hAnsi="PT Astra Serif"/>
          <w:b/>
          <w:szCs w:val="28"/>
        </w:rPr>
        <w:tab/>
      </w:r>
      <w:r w:rsidRPr="001E23BF">
        <w:rPr>
          <w:rFonts w:ascii="PT Astra Serif" w:hAnsi="PT Astra Serif"/>
          <w:b/>
          <w:szCs w:val="28"/>
        </w:rPr>
        <w:tab/>
      </w:r>
      <w:r w:rsidRPr="001E23BF">
        <w:rPr>
          <w:rFonts w:ascii="PT Astra Serif" w:hAnsi="PT Astra Serif"/>
          <w:b/>
          <w:szCs w:val="28"/>
        </w:rPr>
        <w:tab/>
      </w:r>
      <w:r w:rsidRPr="001E23BF">
        <w:rPr>
          <w:rFonts w:ascii="PT Astra Serif" w:hAnsi="PT Astra Serif"/>
          <w:b/>
          <w:szCs w:val="28"/>
        </w:rPr>
        <w:tab/>
        <w:t xml:space="preserve"> </w:t>
      </w:r>
      <w:r w:rsidRPr="001E23BF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1E23BF">
        <w:rPr>
          <w:rFonts w:ascii="PT Astra Serif" w:hAnsi="PT Astra Serif"/>
          <w:b/>
          <w:szCs w:val="28"/>
        </w:rPr>
        <w:t>Бегинина</w:t>
      </w:r>
      <w:proofErr w:type="spellEnd"/>
    </w:p>
    <w:p w14:paraId="41AED264" w14:textId="77777777" w:rsidR="0088531E" w:rsidRPr="001E23BF" w:rsidRDefault="0088531E">
      <w:pPr>
        <w:rPr>
          <w:rFonts w:ascii="PT Astra Serif" w:hAnsi="PT Astra Serif"/>
          <w:b/>
          <w:szCs w:val="28"/>
        </w:rPr>
      </w:pPr>
    </w:p>
    <w:p w14:paraId="6ACA2D34" w14:textId="77777777" w:rsidR="0088531E" w:rsidRPr="001E23BF" w:rsidRDefault="0088531E">
      <w:pPr>
        <w:rPr>
          <w:rFonts w:ascii="PT Astra Serif" w:hAnsi="PT Astra Serif"/>
          <w:b/>
          <w:szCs w:val="28"/>
        </w:rPr>
      </w:pPr>
    </w:p>
    <w:p w14:paraId="69350CCA" w14:textId="77777777" w:rsidR="0088531E" w:rsidRPr="001E23BF" w:rsidRDefault="0088531E">
      <w:pPr>
        <w:rPr>
          <w:rFonts w:ascii="PT Astra Serif" w:hAnsi="PT Astra Serif"/>
          <w:b/>
          <w:szCs w:val="28"/>
        </w:rPr>
      </w:pPr>
    </w:p>
    <w:p w14:paraId="3338869D" w14:textId="77777777" w:rsidR="0088531E" w:rsidRPr="001E23BF" w:rsidRDefault="0088531E">
      <w:pPr>
        <w:rPr>
          <w:rFonts w:ascii="PT Astra Serif" w:hAnsi="PT Astra Serif"/>
          <w:szCs w:val="28"/>
        </w:rPr>
      </w:pPr>
    </w:p>
    <w:sectPr w:rsidR="0088531E" w:rsidRPr="001E23BF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8531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5A2A"/>
    <w:rsid w:val="00086ADD"/>
    <w:rsid w:val="00087408"/>
    <w:rsid w:val="000949D2"/>
    <w:rsid w:val="00097EF9"/>
    <w:rsid w:val="000A6A45"/>
    <w:rsid w:val="000B31D6"/>
    <w:rsid w:val="000B79BE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4A21"/>
    <w:rsid w:val="001C6A99"/>
    <w:rsid w:val="001D0BD8"/>
    <w:rsid w:val="001D1041"/>
    <w:rsid w:val="001D46F0"/>
    <w:rsid w:val="001E0D4F"/>
    <w:rsid w:val="001E23B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08C1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039E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1C53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061E3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0B22"/>
    <w:rsid w:val="00571E6C"/>
    <w:rsid w:val="00574AE0"/>
    <w:rsid w:val="00576A66"/>
    <w:rsid w:val="00577791"/>
    <w:rsid w:val="00577976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23E"/>
    <w:rsid w:val="005E150B"/>
    <w:rsid w:val="005E39EA"/>
    <w:rsid w:val="005E436F"/>
    <w:rsid w:val="005E4523"/>
    <w:rsid w:val="005E5914"/>
    <w:rsid w:val="005E6526"/>
    <w:rsid w:val="005F23AD"/>
    <w:rsid w:val="005F57D9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D675C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6947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459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41A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67A75"/>
    <w:rsid w:val="0087586C"/>
    <w:rsid w:val="00876426"/>
    <w:rsid w:val="008778BE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55E58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4AF7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17F09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B78B6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08F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030B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2423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6B24"/>
    <w:rsid w:val="00DC6EAE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680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239B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A6426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51C68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4FC9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1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D56EB-EA49-469E-BA00-9D246EA4A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4</cp:revision>
  <cp:lastPrinted>2025-12-23T10:21:00Z</cp:lastPrinted>
  <dcterms:created xsi:type="dcterms:W3CDTF">2026-06-16T11:21:00Z</dcterms:created>
  <dcterms:modified xsi:type="dcterms:W3CDTF">2026-06-22T10:15:00Z</dcterms:modified>
</cp:coreProperties>
</file>