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1755276" w14:textId="77777777" w:rsidR="009167A9" w:rsidRPr="003C4642" w:rsidRDefault="005120A4" w:rsidP="000E12BE">
      <w:pPr>
        <w:spacing w:line="235" w:lineRule="auto"/>
        <w:jc w:val="center"/>
        <w:rPr>
          <w:rFonts w:ascii="PT Astra Serif" w:eastAsia="PT Astra Serif" w:hAnsi="PT Astra Serif" w:cs="PT Astra Serif"/>
          <w:b/>
        </w:rPr>
      </w:pPr>
      <w:r w:rsidRPr="003C4642">
        <w:rPr>
          <w:rFonts w:ascii="PT Astra Serif" w:eastAsia="PT Astra Serif" w:hAnsi="PT Astra Serif" w:cs="PT Astra Serif"/>
          <w:b/>
        </w:rPr>
        <w:t>Пояснительная записка</w:t>
      </w:r>
    </w:p>
    <w:p w14:paraId="0CE9230E" w14:textId="77777777" w:rsidR="009167A9" w:rsidRPr="003C4642" w:rsidRDefault="005120A4" w:rsidP="000E12BE">
      <w:pPr>
        <w:spacing w:line="235" w:lineRule="auto"/>
        <w:jc w:val="center"/>
        <w:rPr>
          <w:rFonts w:ascii="PT Astra Serif" w:eastAsia="PT Astra Serif" w:hAnsi="PT Astra Serif" w:cs="PT Astra Serif"/>
          <w:b/>
        </w:rPr>
      </w:pPr>
      <w:r w:rsidRPr="003C4642">
        <w:rPr>
          <w:rFonts w:ascii="PT Astra Serif" w:eastAsia="PT Astra Serif" w:hAnsi="PT Astra Serif" w:cs="PT Astra Serif"/>
          <w:b/>
        </w:rPr>
        <w:t xml:space="preserve">к проекту закона Саратовской области «О внесении изменений </w:t>
      </w:r>
      <w:r w:rsidRPr="003C4642">
        <w:rPr>
          <w:rFonts w:ascii="PT Astra Serif" w:eastAsia="PT Astra Serif" w:hAnsi="PT Astra Serif" w:cs="PT Astra Serif"/>
          <w:b/>
        </w:rPr>
        <w:br/>
        <w:t>в Закон Саратовской области «Об областном бюджете на 202</w:t>
      </w:r>
      <w:r w:rsidR="000D770D" w:rsidRPr="003C4642">
        <w:rPr>
          <w:rFonts w:ascii="PT Astra Serif" w:eastAsia="PT Astra Serif" w:hAnsi="PT Astra Serif" w:cs="PT Astra Serif"/>
          <w:b/>
        </w:rPr>
        <w:t>6</w:t>
      </w:r>
      <w:r w:rsidRPr="003C4642">
        <w:rPr>
          <w:rFonts w:ascii="PT Astra Serif" w:eastAsia="PT Astra Serif" w:hAnsi="PT Astra Serif" w:cs="PT Astra Serif"/>
          <w:b/>
        </w:rPr>
        <w:t xml:space="preserve"> год </w:t>
      </w:r>
      <w:r w:rsidRPr="003C4642">
        <w:rPr>
          <w:rFonts w:ascii="PT Astra Serif" w:eastAsia="PT Astra Serif" w:hAnsi="PT Astra Serif" w:cs="PT Astra Serif"/>
          <w:b/>
        </w:rPr>
        <w:br/>
        <w:t>и на плановый период 202</w:t>
      </w:r>
      <w:r w:rsidR="000D770D" w:rsidRPr="003C4642">
        <w:rPr>
          <w:rFonts w:ascii="PT Astra Serif" w:eastAsia="PT Astra Serif" w:hAnsi="PT Astra Serif" w:cs="PT Astra Serif"/>
          <w:b/>
        </w:rPr>
        <w:t>7</w:t>
      </w:r>
      <w:r w:rsidRPr="003C4642">
        <w:rPr>
          <w:rFonts w:ascii="PT Astra Serif" w:eastAsia="PT Astra Serif" w:hAnsi="PT Astra Serif" w:cs="PT Astra Serif"/>
          <w:b/>
        </w:rPr>
        <w:t xml:space="preserve"> и 202</w:t>
      </w:r>
      <w:r w:rsidR="000D770D" w:rsidRPr="003C4642">
        <w:rPr>
          <w:rFonts w:ascii="PT Astra Serif" w:eastAsia="PT Astra Serif" w:hAnsi="PT Astra Serif" w:cs="PT Astra Serif"/>
          <w:b/>
        </w:rPr>
        <w:t>8</w:t>
      </w:r>
      <w:r w:rsidRPr="003C4642">
        <w:rPr>
          <w:rFonts w:ascii="PT Astra Serif" w:eastAsia="PT Astra Serif" w:hAnsi="PT Astra Serif" w:cs="PT Astra Serif"/>
          <w:b/>
        </w:rPr>
        <w:t xml:space="preserve"> годов»</w:t>
      </w:r>
    </w:p>
    <w:p w14:paraId="66F28DAD" w14:textId="77777777" w:rsidR="009167A9" w:rsidRPr="003C4642" w:rsidRDefault="009167A9" w:rsidP="000E12BE">
      <w:pPr>
        <w:spacing w:line="235" w:lineRule="auto"/>
        <w:ind w:firstLine="709"/>
        <w:jc w:val="both"/>
        <w:rPr>
          <w:rFonts w:ascii="PT Astra Serif" w:eastAsia="PT Astra Serif" w:hAnsi="PT Astra Serif" w:cs="PT Astra Serif"/>
          <w:sz w:val="20"/>
          <w:szCs w:val="20"/>
        </w:rPr>
      </w:pPr>
    </w:p>
    <w:p w14:paraId="02321708" w14:textId="77777777" w:rsidR="00FB23F3" w:rsidRPr="003C4642" w:rsidRDefault="00FB23F3" w:rsidP="00FB23F3">
      <w:pPr>
        <w:rPr>
          <w:rFonts w:ascii="PT Astra Serif" w:hAnsi="PT Astra Serif"/>
        </w:rPr>
      </w:pPr>
    </w:p>
    <w:p w14:paraId="5BDA86F0" w14:textId="5A534907" w:rsidR="00FB23F3" w:rsidRPr="003C4642" w:rsidRDefault="00FB23F3" w:rsidP="00FB23F3">
      <w:pPr>
        <w:ind w:firstLine="709"/>
        <w:jc w:val="both"/>
        <w:rPr>
          <w:rFonts w:ascii="PT Astra Serif" w:hAnsi="PT Astra Serif"/>
        </w:rPr>
      </w:pPr>
      <w:r w:rsidRPr="003C4642">
        <w:rPr>
          <w:rFonts w:ascii="PT Astra Serif" w:hAnsi="PT Astra Serif"/>
        </w:rPr>
        <w:t>Дох</w:t>
      </w:r>
      <w:r w:rsidR="00DE0856">
        <w:rPr>
          <w:rFonts w:ascii="PT Astra Serif" w:hAnsi="PT Astra Serif"/>
        </w:rPr>
        <w:t>о</w:t>
      </w:r>
      <w:bookmarkStart w:id="0" w:name="_GoBack"/>
      <w:bookmarkEnd w:id="0"/>
      <w:r w:rsidRPr="003C4642">
        <w:rPr>
          <w:rFonts w:ascii="PT Astra Serif" w:hAnsi="PT Astra Serif"/>
        </w:rPr>
        <w:t xml:space="preserve">ды областного бюджета на 2026 год увеличиваются на 1799,5 млн рублей, в том числе налоговые и неналоговые доходы – на 96,3 млн рублей </w:t>
      </w:r>
      <w:r w:rsidR="002259DD">
        <w:rPr>
          <w:rFonts w:ascii="PT Astra Serif" w:hAnsi="PT Astra Serif"/>
        </w:rPr>
        <w:br/>
      </w:r>
      <w:r w:rsidRPr="003C4642">
        <w:rPr>
          <w:rFonts w:ascii="PT Astra Serif" w:hAnsi="PT Astra Serif"/>
        </w:rPr>
        <w:t>и целевые средства от других бюджетов бюджетной системы – на 1703,3 млн рублей (включая возврат остатков прошлых лет).</w:t>
      </w:r>
    </w:p>
    <w:p w14:paraId="69779D25" w14:textId="709C0913" w:rsidR="00FB23F3" w:rsidRPr="002259DD" w:rsidRDefault="00FB23F3" w:rsidP="00FB23F3">
      <w:pPr>
        <w:ind w:firstLine="709"/>
        <w:jc w:val="both"/>
        <w:rPr>
          <w:rFonts w:ascii="PT Astra Serif" w:hAnsi="PT Astra Serif"/>
          <w:spacing w:val="-2"/>
        </w:rPr>
      </w:pPr>
      <w:r w:rsidRPr="002259DD">
        <w:rPr>
          <w:rFonts w:ascii="PT Astra Serif" w:hAnsi="PT Astra Serif"/>
          <w:spacing w:val="-2"/>
        </w:rPr>
        <w:t xml:space="preserve">За счет привлеченных денежных средств при поддержке Председателя Государственной Думы Российской Федерации В.В. Володина в сумме 1520,4 млн рублей замещаются ранее предусмотренные областные средства на: </w:t>
      </w:r>
    </w:p>
    <w:p w14:paraId="2CD48D3A" w14:textId="77777777" w:rsidR="00FB23F3" w:rsidRPr="003C4642" w:rsidRDefault="00FB23F3" w:rsidP="00FB23F3">
      <w:pPr>
        <w:ind w:firstLine="709"/>
        <w:jc w:val="both"/>
        <w:rPr>
          <w:rFonts w:ascii="PT Astra Serif" w:hAnsi="PT Astra Serif"/>
        </w:rPr>
      </w:pPr>
      <w:r w:rsidRPr="002259DD">
        <w:rPr>
          <w:rFonts w:ascii="PT Astra Serif" w:hAnsi="PT Astra Serif"/>
          <w:spacing w:val="-10"/>
        </w:rPr>
        <w:t>выкуп земельных участков и расположенных на них объектов недвижимости</w:t>
      </w:r>
      <w:r w:rsidRPr="002259DD">
        <w:rPr>
          <w:rFonts w:ascii="PT Astra Serif" w:hAnsi="PT Astra Serif"/>
          <w:spacing w:val="-6"/>
        </w:rPr>
        <w:t xml:space="preserve"> для реконструкции линейных объектов в г. Саратове – 794,4 млн рублей;</w:t>
      </w:r>
    </w:p>
    <w:p w14:paraId="713ABC6A" w14:textId="77777777" w:rsidR="00FB23F3" w:rsidRPr="003C4642" w:rsidRDefault="00FB23F3" w:rsidP="00FB23F3">
      <w:pPr>
        <w:ind w:firstLine="709"/>
        <w:jc w:val="both"/>
        <w:rPr>
          <w:rFonts w:ascii="PT Astra Serif" w:hAnsi="PT Astra Serif"/>
        </w:rPr>
      </w:pPr>
      <w:r w:rsidRPr="003C4642">
        <w:rPr>
          <w:rFonts w:ascii="PT Astra Serif" w:hAnsi="PT Astra Serif"/>
        </w:rPr>
        <w:t>создание новых парков и скверов в г. Саратове – 500,0 млн рублей;</w:t>
      </w:r>
    </w:p>
    <w:p w14:paraId="755B203F" w14:textId="77777777" w:rsidR="00FB23F3" w:rsidRPr="002259DD" w:rsidRDefault="00FB23F3" w:rsidP="00FB23F3">
      <w:pPr>
        <w:ind w:firstLine="709"/>
        <w:jc w:val="both"/>
        <w:rPr>
          <w:rFonts w:ascii="PT Astra Serif" w:hAnsi="PT Astra Serif"/>
          <w:spacing w:val="-4"/>
        </w:rPr>
      </w:pPr>
      <w:r w:rsidRPr="002259DD">
        <w:rPr>
          <w:rFonts w:ascii="PT Astra Serif" w:hAnsi="PT Astra Serif"/>
          <w:spacing w:val="-4"/>
        </w:rPr>
        <w:t>ремонт автомобильных дорог во Фрунзенском районе – 226,0 млн рублей.</w:t>
      </w:r>
    </w:p>
    <w:p w14:paraId="43F106E6" w14:textId="07B13704" w:rsidR="00FB23F3" w:rsidRPr="003C4642" w:rsidRDefault="00FB23F3" w:rsidP="00FB23F3">
      <w:pPr>
        <w:ind w:firstLine="709"/>
        <w:jc w:val="both"/>
        <w:rPr>
          <w:rFonts w:ascii="PT Astra Serif" w:hAnsi="PT Astra Serif"/>
        </w:rPr>
      </w:pPr>
      <w:r w:rsidRPr="003C4642">
        <w:rPr>
          <w:rFonts w:ascii="PT Astra Serif" w:hAnsi="PT Astra Serif"/>
        </w:rPr>
        <w:t xml:space="preserve">Также федеральные средства направляются на оказание специализированной медицинской помощи военнослужащим ВС РФ </w:t>
      </w:r>
      <w:r w:rsidR="002259DD">
        <w:rPr>
          <w:rFonts w:ascii="PT Astra Serif" w:hAnsi="PT Astra Serif"/>
        </w:rPr>
        <w:br/>
      </w:r>
      <w:r w:rsidRPr="003C4642">
        <w:rPr>
          <w:rFonts w:ascii="PT Astra Serif" w:hAnsi="PT Astra Serif"/>
        </w:rPr>
        <w:t>в период проведения специальной военной операции – 129,0 млн рублей.</w:t>
      </w:r>
    </w:p>
    <w:p w14:paraId="10A282B2" w14:textId="77777777" w:rsidR="00FB23F3" w:rsidRPr="003C4642" w:rsidRDefault="00FB23F3" w:rsidP="00FB23F3">
      <w:pPr>
        <w:ind w:firstLine="709"/>
        <w:jc w:val="both"/>
        <w:rPr>
          <w:rFonts w:ascii="PT Astra Serif" w:hAnsi="PT Astra Serif"/>
        </w:rPr>
      </w:pPr>
      <w:r w:rsidRPr="003C4642">
        <w:rPr>
          <w:rFonts w:ascii="PT Astra Serif" w:hAnsi="PT Astra Serif"/>
        </w:rPr>
        <w:t>Кроме того, выделяются ассигнования на:</w:t>
      </w:r>
    </w:p>
    <w:p w14:paraId="457C91AC" w14:textId="77777777" w:rsidR="00FB23F3" w:rsidRPr="003C4642" w:rsidRDefault="00FB23F3" w:rsidP="00FB23F3">
      <w:pPr>
        <w:ind w:firstLine="709"/>
        <w:jc w:val="both"/>
        <w:rPr>
          <w:rFonts w:ascii="PT Astra Serif" w:hAnsi="PT Astra Serif"/>
        </w:rPr>
      </w:pPr>
      <w:r w:rsidRPr="003C4642">
        <w:rPr>
          <w:rFonts w:ascii="PT Astra Serif" w:hAnsi="PT Astra Serif"/>
        </w:rPr>
        <w:t>ремонт и реконструкцию социальных объектов – 110,8 млн рублей;</w:t>
      </w:r>
    </w:p>
    <w:p w14:paraId="56ED575D" w14:textId="77777777" w:rsidR="00FB23F3" w:rsidRPr="002259DD" w:rsidRDefault="00FB23F3" w:rsidP="00FB23F3">
      <w:pPr>
        <w:ind w:firstLine="709"/>
        <w:jc w:val="both"/>
        <w:rPr>
          <w:rFonts w:ascii="PT Astra Serif" w:hAnsi="PT Astra Serif"/>
          <w:spacing w:val="-10"/>
        </w:rPr>
      </w:pPr>
      <w:r w:rsidRPr="002259DD">
        <w:rPr>
          <w:rFonts w:ascii="PT Astra Serif" w:hAnsi="PT Astra Serif"/>
          <w:spacing w:val="-10"/>
        </w:rPr>
        <w:t>обеспечение деятельности, укрепление материально-технической базы учреждений бюджетной сферы и реализацию иных мероприятий – 60,7 млн рублей;</w:t>
      </w:r>
    </w:p>
    <w:p w14:paraId="6A3D697E" w14:textId="77777777" w:rsidR="00FB23F3" w:rsidRPr="002259DD" w:rsidRDefault="00FB23F3" w:rsidP="00FB23F3">
      <w:pPr>
        <w:ind w:firstLine="709"/>
        <w:jc w:val="both"/>
        <w:rPr>
          <w:rFonts w:ascii="PT Astra Serif" w:hAnsi="PT Astra Serif"/>
          <w:spacing w:val="-8"/>
        </w:rPr>
      </w:pPr>
      <w:r w:rsidRPr="002259DD">
        <w:rPr>
          <w:rFonts w:ascii="PT Astra Serif" w:hAnsi="PT Astra Serif"/>
          <w:spacing w:val="-8"/>
        </w:rPr>
        <w:t>размещение и питание граждан, вынужденно покинувших жилые помещения и находившихся в пунктах временного размещения, – 38,8 млн рублей.</w:t>
      </w:r>
    </w:p>
    <w:p w14:paraId="5104F764" w14:textId="77777777" w:rsidR="00FB23F3" w:rsidRPr="003C4642" w:rsidRDefault="00FB23F3" w:rsidP="00FB23F3">
      <w:pPr>
        <w:ind w:firstLine="709"/>
        <w:jc w:val="both"/>
        <w:rPr>
          <w:rFonts w:ascii="PT Astra Serif" w:hAnsi="PT Astra Serif"/>
        </w:rPr>
      </w:pPr>
      <w:r w:rsidRPr="003C4642">
        <w:rPr>
          <w:rFonts w:ascii="PT Astra Serif" w:hAnsi="PT Astra Serif"/>
        </w:rPr>
        <w:t xml:space="preserve">По поручению Губернатора области Р.В. </w:t>
      </w:r>
      <w:proofErr w:type="spellStart"/>
      <w:r w:rsidRPr="003C4642">
        <w:rPr>
          <w:rFonts w:ascii="PT Astra Serif" w:hAnsi="PT Astra Serif"/>
        </w:rPr>
        <w:t>Бусаргина</w:t>
      </w:r>
      <w:proofErr w:type="spellEnd"/>
      <w:r w:rsidRPr="003C4642">
        <w:rPr>
          <w:rFonts w:ascii="PT Astra Serif" w:hAnsi="PT Astra Serif"/>
        </w:rPr>
        <w:t xml:space="preserve"> предусмотрены средства на обеспечение пассажирских перевозок железнодорожным транспортом - 100,0 млн рублей, автомобильным транспортом в рамках брутто-контрактов - 100,0 млн рублей.</w:t>
      </w:r>
    </w:p>
    <w:p w14:paraId="46939164" w14:textId="77777777" w:rsidR="00FB23F3" w:rsidRPr="003C4642" w:rsidRDefault="00FB23F3" w:rsidP="00FB23F3">
      <w:pPr>
        <w:ind w:firstLine="709"/>
        <w:jc w:val="both"/>
        <w:rPr>
          <w:rFonts w:ascii="PT Astra Serif" w:hAnsi="PT Astra Serif"/>
        </w:rPr>
      </w:pPr>
      <w:r w:rsidRPr="003C4642">
        <w:rPr>
          <w:rFonts w:ascii="PT Astra Serif" w:hAnsi="PT Astra Serif"/>
        </w:rPr>
        <w:t>Отдельные бюджетные ассигнования перераспределены по главным распорядителям, разделам, подразделам, целевым статьям и видам расходов бюджетной классификации областного бюджета. Внесены изменения в областную адресную инвестиционную программу, программу государственных внутренних заимствований области, уточнен верхний предел государственного внутреннего долга области.</w:t>
      </w:r>
    </w:p>
    <w:p w14:paraId="263D8FE8" w14:textId="77777777" w:rsidR="00FB23F3" w:rsidRPr="003C4642" w:rsidRDefault="00FB23F3" w:rsidP="00FB23F3">
      <w:pPr>
        <w:ind w:firstLine="709"/>
        <w:jc w:val="both"/>
        <w:rPr>
          <w:rFonts w:ascii="PT Astra Serif" w:hAnsi="PT Astra Serif"/>
        </w:rPr>
      </w:pPr>
      <w:r w:rsidRPr="003C4642">
        <w:rPr>
          <w:rFonts w:ascii="PT Astra Serif" w:hAnsi="PT Astra Serif"/>
        </w:rPr>
        <w:t xml:space="preserve">Параметры областного бюджета составят: </w:t>
      </w:r>
    </w:p>
    <w:p w14:paraId="22C6844F" w14:textId="77777777" w:rsidR="00FB23F3" w:rsidRPr="003C4642" w:rsidRDefault="00FB23F3" w:rsidP="00FB23F3">
      <w:pPr>
        <w:ind w:firstLine="709"/>
        <w:jc w:val="both"/>
        <w:rPr>
          <w:rFonts w:ascii="PT Astra Serif" w:hAnsi="PT Astra Serif"/>
        </w:rPr>
      </w:pPr>
      <w:r w:rsidRPr="003C4642">
        <w:rPr>
          <w:rFonts w:ascii="PT Astra Serif" w:hAnsi="PT Astra Serif"/>
        </w:rPr>
        <w:t xml:space="preserve">на 2026 год: доходы – 196642,6 млн рублей, расходы – 222270,8 млн рублей, дефицит – 25628,2 млн рублей; </w:t>
      </w:r>
    </w:p>
    <w:p w14:paraId="34CE9A0D" w14:textId="77777777" w:rsidR="00FB23F3" w:rsidRPr="003C4642" w:rsidRDefault="00FB23F3" w:rsidP="00FB23F3">
      <w:pPr>
        <w:ind w:firstLine="709"/>
        <w:jc w:val="both"/>
        <w:rPr>
          <w:rFonts w:ascii="PT Astra Serif" w:hAnsi="PT Astra Serif"/>
        </w:rPr>
      </w:pPr>
      <w:r w:rsidRPr="003C4642">
        <w:rPr>
          <w:rFonts w:ascii="PT Astra Serif" w:hAnsi="PT Astra Serif"/>
        </w:rPr>
        <w:t xml:space="preserve">на 2027 год: доходы – 182382,4 млн рублей, расходы – 186547,7 млн рублей, дефицит – 4165,3 млн рублей; </w:t>
      </w:r>
    </w:p>
    <w:p w14:paraId="74F8A5E8" w14:textId="77777777" w:rsidR="00FB23F3" w:rsidRPr="003C4642" w:rsidRDefault="00FB23F3" w:rsidP="00FB23F3">
      <w:pPr>
        <w:ind w:firstLine="709"/>
        <w:jc w:val="both"/>
        <w:rPr>
          <w:rFonts w:ascii="PT Astra Serif" w:hAnsi="PT Astra Serif"/>
        </w:rPr>
      </w:pPr>
      <w:r w:rsidRPr="003C4642">
        <w:rPr>
          <w:rFonts w:ascii="PT Astra Serif" w:hAnsi="PT Astra Serif"/>
        </w:rPr>
        <w:t>на 2028 год: доходы – 200007,9 млн рублей, расходы – 197434,6 млн рублей, профицит – 2573,3 млн рублей.</w:t>
      </w:r>
    </w:p>
    <w:p w14:paraId="0201B689" w14:textId="77777777" w:rsidR="00FB23F3" w:rsidRPr="003C4642" w:rsidRDefault="00FB23F3" w:rsidP="00FB23F3">
      <w:pPr>
        <w:rPr>
          <w:rFonts w:ascii="PT Astra Serif" w:hAnsi="PT Astra Serif"/>
        </w:rPr>
      </w:pPr>
    </w:p>
    <w:p w14:paraId="16C465FC" w14:textId="77777777" w:rsidR="00FB23F3" w:rsidRPr="003C4642" w:rsidRDefault="00FB23F3" w:rsidP="00FB23F3">
      <w:pPr>
        <w:spacing w:line="235" w:lineRule="auto"/>
        <w:rPr>
          <w:rFonts w:ascii="PT Astra Serif" w:hAnsi="PT Astra Serif"/>
        </w:rPr>
      </w:pPr>
    </w:p>
    <w:p w14:paraId="64C8EC99" w14:textId="3ABD3544" w:rsidR="009167A9" w:rsidRPr="003C4642" w:rsidRDefault="005120A4" w:rsidP="000E12BE">
      <w:pPr>
        <w:spacing w:line="235" w:lineRule="auto"/>
        <w:rPr>
          <w:rFonts w:ascii="PT Astra Serif" w:eastAsia="PT Astra Serif" w:hAnsi="PT Astra Serif" w:cs="PT Astra Serif"/>
          <w:b/>
        </w:rPr>
      </w:pPr>
      <w:r w:rsidRPr="003C4642">
        <w:rPr>
          <w:rFonts w:ascii="PT Astra Serif" w:eastAsia="PT Astra Serif" w:hAnsi="PT Astra Serif" w:cs="PT Astra Serif"/>
          <w:b/>
        </w:rPr>
        <w:t xml:space="preserve">Министр финансов </w:t>
      </w:r>
      <w:r w:rsidRPr="003C4642">
        <w:rPr>
          <w:rFonts w:ascii="PT Astra Serif" w:eastAsia="PT Astra Serif" w:hAnsi="PT Astra Serif" w:cs="PT Astra Serif"/>
          <w:b/>
        </w:rPr>
        <w:br/>
        <w:t>Саратовской области</w:t>
      </w:r>
      <w:r w:rsidRPr="003C4642">
        <w:rPr>
          <w:rFonts w:ascii="PT Astra Serif" w:eastAsia="PT Astra Serif" w:hAnsi="PT Astra Serif" w:cs="PT Astra Serif"/>
          <w:b/>
        </w:rPr>
        <w:tab/>
      </w:r>
      <w:r w:rsidRPr="003C4642">
        <w:rPr>
          <w:rFonts w:ascii="PT Astra Serif" w:eastAsia="PT Astra Serif" w:hAnsi="PT Astra Serif" w:cs="PT Astra Serif"/>
          <w:b/>
        </w:rPr>
        <w:tab/>
        <w:t xml:space="preserve">    </w:t>
      </w:r>
      <w:r w:rsidRPr="003C4642">
        <w:rPr>
          <w:rFonts w:ascii="PT Astra Serif" w:eastAsia="PT Astra Serif" w:hAnsi="PT Astra Serif" w:cs="PT Astra Serif"/>
          <w:b/>
        </w:rPr>
        <w:tab/>
      </w:r>
      <w:r w:rsidRPr="003C4642">
        <w:rPr>
          <w:rFonts w:ascii="PT Astra Serif" w:eastAsia="PT Astra Serif" w:hAnsi="PT Astra Serif" w:cs="PT Astra Serif"/>
          <w:b/>
        </w:rPr>
        <w:tab/>
        <w:t xml:space="preserve">                                   И.С. Бегинина</w:t>
      </w:r>
    </w:p>
    <w:sectPr w:rsidR="009167A9" w:rsidRPr="003C4642" w:rsidSect="000E12BE">
      <w:footerReference w:type="default" r:id="rId8"/>
      <w:pgSz w:w="11906" w:h="16838"/>
      <w:pgMar w:top="851" w:right="850" w:bottom="851" w:left="1701" w:header="709" w:footer="709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A4E1618" w14:textId="77777777" w:rsidR="00122C83" w:rsidRDefault="00122C83">
      <w:r>
        <w:separator/>
      </w:r>
    </w:p>
  </w:endnote>
  <w:endnote w:type="continuationSeparator" w:id="0">
    <w:p w14:paraId="59CB61A7" w14:textId="77777777" w:rsidR="00122C83" w:rsidRDefault="00122C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FA807C2" w14:textId="77777777" w:rsidR="009167A9" w:rsidRDefault="005120A4"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center" w:pos="4677"/>
        <w:tab w:val="right" w:pos="9355"/>
      </w:tabs>
      <w:jc w:val="right"/>
      <w:rPr>
        <w:color w:val="000000"/>
        <w:sz w:val="18"/>
        <w:szCs w:val="18"/>
      </w:rPr>
    </w:pPr>
    <w:r>
      <w:rPr>
        <w:color w:val="000000"/>
        <w:sz w:val="18"/>
        <w:szCs w:val="18"/>
      </w:rPr>
      <w:fldChar w:fldCharType="begin"/>
    </w:r>
    <w:r>
      <w:rPr>
        <w:color w:val="000000"/>
        <w:sz w:val="18"/>
        <w:szCs w:val="18"/>
      </w:rPr>
      <w:instrText>PAGE</w:instrText>
    </w:r>
    <w:r>
      <w:rPr>
        <w:color w:val="000000"/>
        <w:sz w:val="18"/>
        <w:szCs w:val="18"/>
      </w:rPr>
      <w:fldChar w:fldCharType="separate"/>
    </w:r>
    <w:r w:rsidR="00B34D05">
      <w:rPr>
        <w:noProof/>
        <w:color w:val="000000"/>
        <w:sz w:val="18"/>
        <w:szCs w:val="18"/>
      </w:rPr>
      <w:t>2</w:t>
    </w:r>
    <w:r>
      <w:rPr>
        <w:color w:val="000000"/>
        <w:sz w:val="18"/>
        <w:szCs w:val="18"/>
      </w:rPr>
      <w:fldChar w:fldCharType="end"/>
    </w:r>
  </w:p>
  <w:p w14:paraId="0C3E6483" w14:textId="77777777" w:rsidR="009167A9" w:rsidRDefault="009167A9"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left" w:pos="3384"/>
        <w:tab w:val="center" w:pos="4677"/>
        <w:tab w:val="right" w:pos="9355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B29854C" w14:textId="77777777" w:rsidR="00122C83" w:rsidRDefault="00122C83">
      <w:r>
        <w:separator/>
      </w:r>
    </w:p>
  </w:footnote>
  <w:footnote w:type="continuationSeparator" w:id="0">
    <w:p w14:paraId="2DE7CFF0" w14:textId="77777777" w:rsidR="00122C83" w:rsidRDefault="00122C8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7A9"/>
    <w:rsid w:val="00004967"/>
    <w:rsid w:val="00040FFC"/>
    <w:rsid w:val="00045707"/>
    <w:rsid w:val="00067728"/>
    <w:rsid w:val="0007273C"/>
    <w:rsid w:val="000D770D"/>
    <w:rsid w:val="000E12BE"/>
    <w:rsid w:val="00122C83"/>
    <w:rsid w:val="001A1285"/>
    <w:rsid w:val="002259DD"/>
    <w:rsid w:val="002403E4"/>
    <w:rsid w:val="002657D1"/>
    <w:rsid w:val="00375460"/>
    <w:rsid w:val="003B5CBE"/>
    <w:rsid w:val="003C4642"/>
    <w:rsid w:val="004A55E8"/>
    <w:rsid w:val="004E2B6B"/>
    <w:rsid w:val="005120A4"/>
    <w:rsid w:val="0055730E"/>
    <w:rsid w:val="00575AD0"/>
    <w:rsid w:val="005977B5"/>
    <w:rsid w:val="005D2620"/>
    <w:rsid w:val="006B65D9"/>
    <w:rsid w:val="006F6AE7"/>
    <w:rsid w:val="007A71EE"/>
    <w:rsid w:val="0088035A"/>
    <w:rsid w:val="009167A9"/>
    <w:rsid w:val="00987D64"/>
    <w:rsid w:val="009D1A71"/>
    <w:rsid w:val="00B34D05"/>
    <w:rsid w:val="00B956DF"/>
    <w:rsid w:val="00C23A83"/>
    <w:rsid w:val="00C85BB5"/>
    <w:rsid w:val="00C95167"/>
    <w:rsid w:val="00C97C86"/>
    <w:rsid w:val="00D5454B"/>
    <w:rsid w:val="00D667D5"/>
    <w:rsid w:val="00DC3D5C"/>
    <w:rsid w:val="00DE0856"/>
    <w:rsid w:val="00E91573"/>
    <w:rsid w:val="00E95E71"/>
    <w:rsid w:val="00ED00E7"/>
    <w:rsid w:val="00EE44BE"/>
    <w:rsid w:val="00F921AC"/>
    <w:rsid w:val="00FA576E"/>
    <w:rsid w:val="00FB23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42253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8"/>
        <w:szCs w:val="28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link w:val="10"/>
    <w:pPr>
      <w:keepNext/>
      <w:outlineLvl w:val="0"/>
    </w:pPr>
    <w:rPr>
      <w:b/>
      <w:sz w:val="26"/>
      <w:szCs w:val="26"/>
    </w:rPr>
  </w:style>
  <w:style w:type="paragraph" w:styleId="2">
    <w:name w:val="heading 2"/>
    <w:basedOn w:val="a"/>
    <w:next w:val="a"/>
    <w:link w:val="20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link w:val="30"/>
    <w:pPr>
      <w:keepNext/>
      <w:keepLines/>
      <w:spacing w:before="280" w:after="80"/>
      <w:outlineLvl w:val="2"/>
    </w:pPr>
    <w:rPr>
      <w:b/>
    </w:rPr>
  </w:style>
  <w:style w:type="paragraph" w:styleId="4">
    <w:name w:val="heading 4"/>
    <w:basedOn w:val="a"/>
    <w:next w:val="a"/>
    <w:link w:val="40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link w:val="50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link w:val="60"/>
    <w:pPr>
      <w:keepNext/>
      <w:keepLines/>
      <w:spacing w:before="200" w:after="40"/>
      <w:outlineLvl w:val="5"/>
    </w:pPr>
    <w:rPr>
      <w:b/>
      <w:sz w:val="20"/>
      <w:szCs w:val="20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1">
    <w:name w:val="Таблица простая 1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">
    <w:name w:val="Таблица простая 21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-21">
    <w:name w:val="Таблица-сетка 2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31">
    <w:name w:val="Таблица-сетка 3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41">
    <w:name w:val="Таблица-сетка 4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210">
    <w:name w:val="Список-таблица 2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310">
    <w:name w:val="Список-таблица 3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-410">
    <w:name w:val="Список-таблица 4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-610">
    <w:name w:val="Список-таблица 6 цвет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-710">
    <w:name w:val="Список-таблица 7 цветная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CaptionChar">
    <w:name w:val="Caption Char"/>
    <w:uiPriority w:val="99"/>
  </w:style>
  <w:style w:type="table" w:customStyle="1" w:styleId="110">
    <w:name w:val="Таблица простая 1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0">
    <w:name w:val="Таблица простая 4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1">
    <w:name w:val="Таблица-сетка 1 светл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-211">
    <w:name w:val="Таблица-сетка 2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311">
    <w:name w:val="Таблица-сетка 3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411">
    <w:name w:val="Таблица-сетка 4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511">
    <w:name w:val="Таблица-сетка 5 тем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-611">
    <w:name w:val="Таблица-сетка 6 цвет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-711">
    <w:name w:val="Таблица-сетка 7 цветная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-112">
    <w:name w:val="Список-таблица 1 светлая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212">
    <w:name w:val="Список-таблица 2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312">
    <w:name w:val="Список-таблица 3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-412">
    <w:name w:val="Список-таблица 4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512">
    <w:name w:val="Список-таблица 5 темная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-612">
    <w:name w:val="Список-таблица 6 цвет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-712">
    <w:name w:val="Список-таблица 7 цветная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character" w:customStyle="1" w:styleId="a5">
    <w:name w:val="Название Знак"/>
    <w:basedOn w:val="a0"/>
    <w:link w:val="a6"/>
    <w:uiPriority w:val="10"/>
    <w:rPr>
      <w:sz w:val="48"/>
      <w:szCs w:val="48"/>
    </w:rPr>
  </w:style>
  <w:style w:type="character" w:customStyle="1" w:styleId="a7">
    <w:name w:val="Подзаголовок Знак"/>
    <w:basedOn w:val="a0"/>
    <w:link w:val="a8"/>
    <w:uiPriority w:val="11"/>
    <w:rPr>
      <w:sz w:val="24"/>
      <w:szCs w:val="24"/>
    </w:rPr>
  </w:style>
  <w:style w:type="paragraph" w:styleId="22">
    <w:name w:val="Quote"/>
    <w:basedOn w:val="a"/>
    <w:next w:val="a"/>
    <w:link w:val="23"/>
    <w:uiPriority w:val="29"/>
    <w:qFormat/>
    <w:pPr>
      <w:ind w:left="720" w:right="720"/>
    </w:pPr>
    <w:rPr>
      <w:i/>
    </w:rPr>
  </w:style>
  <w:style w:type="character" w:customStyle="1" w:styleId="23">
    <w:name w:val="Цитата 2 Знак"/>
    <w:link w:val="22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</w:style>
  <w:style w:type="paragraph" w:styleId="af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e">
    <w:name w:val="Нижний колонтитул Знак"/>
    <w:link w:val="ad"/>
    <w:uiPriority w:val="99"/>
  </w:style>
  <w:style w:type="table" w:styleId="af0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">
    <w:name w:val="Таблица простая 1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1">
    <w:name w:val="Таблица простая 21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1">
    <w:name w:val="Таблица простая 3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1">
    <w:name w:val="Таблица простая 4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1">
    <w:name w:val="Таблица простая 5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3">
    <w:name w:val="Таблица-сетка 1 светл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3">
    <w:name w:val="Таблица-сетка 2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3">
    <w:name w:val="Таблица-сетка 3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3">
    <w:name w:val="Таблица-сетка 4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3">
    <w:name w:val="Таблица-сетка 5 тем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3">
    <w:name w:val="Таблица-сетка 6 цвет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3">
    <w:name w:val="Таблица-сетка 7 цветная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6BFDD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6BFDD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ABB59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9ABB59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9D0DE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single" w:sz="4" w:space="0" w:color="99D0DE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396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single" w:sz="4" w:space="0" w:color="FAC396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4">
    <w:name w:val="Список-таблица 1 светлая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4">
    <w:name w:val="Список-таблица 2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4">
    <w:name w:val="Список-таблица 3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4">
    <w:name w:val="Список-таблица 4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4">
    <w:name w:val="Список-таблица 5 темная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4">
    <w:name w:val="Список-таблица 6 цвет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4">
    <w:name w:val="Список-таблица 7 цветная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F81BD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single" w:sz="4" w:space="0" w:color="4F81BD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3D69B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3D69B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2CCDC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2CCDC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090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FAC090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000FF" w:themeColor="hyperlink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basedOn w:val="a0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6">
    <w:name w:val="Title"/>
    <w:basedOn w:val="a"/>
    <w:next w:val="a"/>
    <w:link w:val="a5"/>
    <w:pPr>
      <w:keepNext/>
      <w:keepLines/>
      <w:spacing w:before="480" w:after="120"/>
    </w:pPr>
    <w:rPr>
      <w:b/>
      <w:sz w:val="72"/>
      <w:szCs w:val="72"/>
    </w:rPr>
  </w:style>
  <w:style w:type="paragraph" w:styleId="a8">
    <w:name w:val="Subtitle"/>
    <w:basedOn w:val="a"/>
    <w:next w:val="a"/>
    <w:link w:val="a7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fa">
    <w:name w:val="Body Text Indent"/>
    <w:basedOn w:val="a"/>
    <w:link w:val="afb"/>
    <w:pPr>
      <w:ind w:left="-540" w:firstLine="720"/>
      <w:jc w:val="both"/>
    </w:pPr>
    <w:rPr>
      <w:szCs w:val="24"/>
    </w:rPr>
  </w:style>
  <w:style w:type="character" w:customStyle="1" w:styleId="afb">
    <w:name w:val="Основной текст с отступом Знак"/>
    <w:basedOn w:val="a0"/>
    <w:link w:val="afa"/>
    <w:rPr>
      <w:szCs w:val="24"/>
    </w:rPr>
  </w:style>
  <w:style w:type="paragraph" w:styleId="afc">
    <w:name w:val="Balloon Text"/>
    <w:basedOn w:val="a"/>
    <w:link w:val="afd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d">
    <w:name w:val="Текст выноски Знак"/>
    <w:basedOn w:val="a0"/>
    <w:link w:val="afc"/>
    <w:uiPriority w:val="99"/>
    <w:semiHidden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8"/>
        <w:szCs w:val="28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link w:val="10"/>
    <w:pPr>
      <w:keepNext/>
      <w:outlineLvl w:val="0"/>
    </w:pPr>
    <w:rPr>
      <w:b/>
      <w:sz w:val="26"/>
      <w:szCs w:val="26"/>
    </w:rPr>
  </w:style>
  <w:style w:type="paragraph" w:styleId="2">
    <w:name w:val="heading 2"/>
    <w:basedOn w:val="a"/>
    <w:next w:val="a"/>
    <w:link w:val="20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link w:val="30"/>
    <w:pPr>
      <w:keepNext/>
      <w:keepLines/>
      <w:spacing w:before="280" w:after="80"/>
      <w:outlineLvl w:val="2"/>
    </w:pPr>
    <w:rPr>
      <w:b/>
    </w:rPr>
  </w:style>
  <w:style w:type="paragraph" w:styleId="4">
    <w:name w:val="heading 4"/>
    <w:basedOn w:val="a"/>
    <w:next w:val="a"/>
    <w:link w:val="40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link w:val="50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link w:val="60"/>
    <w:pPr>
      <w:keepNext/>
      <w:keepLines/>
      <w:spacing w:before="200" w:after="40"/>
      <w:outlineLvl w:val="5"/>
    </w:pPr>
    <w:rPr>
      <w:b/>
      <w:sz w:val="20"/>
      <w:szCs w:val="20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1">
    <w:name w:val="Таблица простая 1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">
    <w:name w:val="Таблица простая 21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-21">
    <w:name w:val="Таблица-сетка 2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31">
    <w:name w:val="Таблица-сетка 3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41">
    <w:name w:val="Таблица-сетка 4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210">
    <w:name w:val="Список-таблица 2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310">
    <w:name w:val="Список-таблица 3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-410">
    <w:name w:val="Список-таблица 4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-610">
    <w:name w:val="Список-таблица 6 цвет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-710">
    <w:name w:val="Список-таблица 7 цветная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CaptionChar">
    <w:name w:val="Caption Char"/>
    <w:uiPriority w:val="99"/>
  </w:style>
  <w:style w:type="table" w:customStyle="1" w:styleId="110">
    <w:name w:val="Таблица простая 1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0">
    <w:name w:val="Таблица простая 4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1">
    <w:name w:val="Таблица-сетка 1 светл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-211">
    <w:name w:val="Таблица-сетка 2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311">
    <w:name w:val="Таблица-сетка 3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411">
    <w:name w:val="Таблица-сетка 4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511">
    <w:name w:val="Таблица-сетка 5 тем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-611">
    <w:name w:val="Таблица-сетка 6 цвет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-711">
    <w:name w:val="Таблица-сетка 7 цветная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-112">
    <w:name w:val="Список-таблица 1 светлая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212">
    <w:name w:val="Список-таблица 2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312">
    <w:name w:val="Список-таблица 3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-412">
    <w:name w:val="Список-таблица 4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512">
    <w:name w:val="Список-таблица 5 темная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-612">
    <w:name w:val="Список-таблица 6 цвет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-712">
    <w:name w:val="Список-таблица 7 цветная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character" w:customStyle="1" w:styleId="a5">
    <w:name w:val="Название Знак"/>
    <w:basedOn w:val="a0"/>
    <w:link w:val="a6"/>
    <w:uiPriority w:val="10"/>
    <w:rPr>
      <w:sz w:val="48"/>
      <w:szCs w:val="48"/>
    </w:rPr>
  </w:style>
  <w:style w:type="character" w:customStyle="1" w:styleId="a7">
    <w:name w:val="Подзаголовок Знак"/>
    <w:basedOn w:val="a0"/>
    <w:link w:val="a8"/>
    <w:uiPriority w:val="11"/>
    <w:rPr>
      <w:sz w:val="24"/>
      <w:szCs w:val="24"/>
    </w:rPr>
  </w:style>
  <w:style w:type="paragraph" w:styleId="22">
    <w:name w:val="Quote"/>
    <w:basedOn w:val="a"/>
    <w:next w:val="a"/>
    <w:link w:val="23"/>
    <w:uiPriority w:val="29"/>
    <w:qFormat/>
    <w:pPr>
      <w:ind w:left="720" w:right="720"/>
    </w:pPr>
    <w:rPr>
      <w:i/>
    </w:rPr>
  </w:style>
  <w:style w:type="character" w:customStyle="1" w:styleId="23">
    <w:name w:val="Цитата 2 Знак"/>
    <w:link w:val="22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</w:style>
  <w:style w:type="paragraph" w:styleId="af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e">
    <w:name w:val="Нижний колонтитул Знак"/>
    <w:link w:val="ad"/>
    <w:uiPriority w:val="99"/>
  </w:style>
  <w:style w:type="table" w:styleId="af0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">
    <w:name w:val="Таблица простая 1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1">
    <w:name w:val="Таблица простая 21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1">
    <w:name w:val="Таблица простая 3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1">
    <w:name w:val="Таблица простая 4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1">
    <w:name w:val="Таблица простая 5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3">
    <w:name w:val="Таблица-сетка 1 светл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3">
    <w:name w:val="Таблица-сетка 2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3">
    <w:name w:val="Таблица-сетка 3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3">
    <w:name w:val="Таблица-сетка 4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3">
    <w:name w:val="Таблица-сетка 5 тем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3">
    <w:name w:val="Таблица-сетка 6 цвет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3">
    <w:name w:val="Таблица-сетка 7 цветная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6BFDD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6BFDD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ABB59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9ABB59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9D0DE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single" w:sz="4" w:space="0" w:color="99D0DE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396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single" w:sz="4" w:space="0" w:color="FAC396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4">
    <w:name w:val="Список-таблица 1 светлая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4">
    <w:name w:val="Список-таблица 2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4">
    <w:name w:val="Список-таблица 3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4">
    <w:name w:val="Список-таблица 4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4">
    <w:name w:val="Список-таблица 5 темная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4">
    <w:name w:val="Список-таблица 6 цвет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4">
    <w:name w:val="Список-таблица 7 цветная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F81BD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single" w:sz="4" w:space="0" w:color="4F81BD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3D69B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3D69B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2CCDC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2CCDC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090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FAC090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000FF" w:themeColor="hyperlink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basedOn w:val="a0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6">
    <w:name w:val="Title"/>
    <w:basedOn w:val="a"/>
    <w:next w:val="a"/>
    <w:link w:val="a5"/>
    <w:pPr>
      <w:keepNext/>
      <w:keepLines/>
      <w:spacing w:before="480" w:after="120"/>
    </w:pPr>
    <w:rPr>
      <w:b/>
      <w:sz w:val="72"/>
      <w:szCs w:val="72"/>
    </w:rPr>
  </w:style>
  <w:style w:type="paragraph" w:styleId="a8">
    <w:name w:val="Subtitle"/>
    <w:basedOn w:val="a"/>
    <w:next w:val="a"/>
    <w:link w:val="a7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fa">
    <w:name w:val="Body Text Indent"/>
    <w:basedOn w:val="a"/>
    <w:link w:val="afb"/>
    <w:pPr>
      <w:ind w:left="-540" w:firstLine="720"/>
      <w:jc w:val="both"/>
    </w:pPr>
    <w:rPr>
      <w:szCs w:val="24"/>
    </w:rPr>
  </w:style>
  <w:style w:type="character" w:customStyle="1" w:styleId="afb">
    <w:name w:val="Основной текст с отступом Знак"/>
    <w:basedOn w:val="a0"/>
    <w:link w:val="afa"/>
    <w:rPr>
      <w:szCs w:val="24"/>
    </w:rPr>
  </w:style>
  <w:style w:type="paragraph" w:styleId="afc">
    <w:name w:val="Balloon Text"/>
    <w:basedOn w:val="a"/>
    <w:link w:val="afd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d">
    <w:name w:val="Текст выноски Знак"/>
    <w:basedOn w:val="a0"/>
    <w:link w:val="afc"/>
    <w:uiPriority w:val="99"/>
    <w:semiHidden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Arial"/>
        <a:cs typeface="Arial"/>
      </a:majorFont>
      <a:minorFont>
        <a:latin typeface="Cambria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>
    <a:spDef>
      <a:spPr bwMode="auto"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 bwMode="auto"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100E68-8B89-4C41-B94C-CAC2EB2448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Pages>1</Pages>
  <Words>378</Words>
  <Characters>2155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Ковальчук Сергей Владимирович</dc:creator>
  <cp:lastModifiedBy>Хохлова Анна Юрьевна</cp:lastModifiedBy>
  <cp:revision>12</cp:revision>
  <cp:lastPrinted>2026-06-17T05:54:00Z</cp:lastPrinted>
  <dcterms:created xsi:type="dcterms:W3CDTF">2026-06-10T11:30:00Z</dcterms:created>
  <dcterms:modified xsi:type="dcterms:W3CDTF">2026-06-22T10:15:00Z</dcterms:modified>
</cp:coreProperties>
</file>