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E7239B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E7239B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E7239B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E7239B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</w:t>
      </w:r>
    </w:p>
    <w:p w14:paraId="03FEBAC3" w14:textId="77777777" w:rsidR="00CC030B" w:rsidRPr="00E7239B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E7239B">
        <w:rPr>
          <w:rFonts w:ascii="PT Astra Serif" w:hAnsi="PT Astra Serif"/>
          <w:b/>
          <w:bCs/>
          <w:spacing w:val="-4"/>
        </w:rPr>
        <w:t>проекта</w:t>
      </w:r>
      <w:r w:rsidR="00CC030B" w:rsidRPr="00E7239B">
        <w:rPr>
          <w:rFonts w:ascii="PT Astra Serif" w:hAnsi="PT Astra Serif"/>
          <w:b/>
          <w:bCs/>
          <w:spacing w:val="-4"/>
        </w:rPr>
        <w:t xml:space="preserve"> </w:t>
      </w:r>
      <w:r w:rsidR="00DE5AB8" w:rsidRPr="00E7239B">
        <w:rPr>
          <w:rFonts w:ascii="PT Astra Serif" w:hAnsi="PT Astra Serif"/>
          <w:b/>
          <w:bCs/>
          <w:spacing w:val="-4"/>
        </w:rPr>
        <w:t>з</w:t>
      </w:r>
      <w:r w:rsidR="009C120C" w:rsidRPr="00E7239B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E7239B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E7239B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E7239B">
        <w:rPr>
          <w:rFonts w:ascii="PT Astra Serif" w:hAnsi="PT Astra Serif"/>
          <w:b/>
          <w:bCs/>
          <w:spacing w:val="-4"/>
          <w:szCs w:val="28"/>
        </w:rPr>
        <w:t>6</w:t>
      </w:r>
      <w:r w:rsidRPr="00E7239B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E7239B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E7239B">
        <w:rPr>
          <w:rFonts w:ascii="PT Astra Serif" w:hAnsi="PT Astra Serif"/>
          <w:b/>
          <w:bCs/>
          <w:spacing w:val="-4"/>
          <w:szCs w:val="28"/>
        </w:rPr>
        <w:t>7</w:t>
      </w:r>
      <w:r w:rsidRPr="00E7239B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E7239B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E7239B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E7239B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475CD024" w14:textId="0C489C23" w:rsidR="009C120C" w:rsidRPr="00E7239B" w:rsidRDefault="009C120C" w:rsidP="006018E0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E7239B">
        <w:rPr>
          <w:rFonts w:ascii="PT Astra Serif" w:hAnsi="PT Astra Serif"/>
          <w:szCs w:val="28"/>
        </w:rPr>
        <w:t>«Об областном бюджете на 202</w:t>
      </w:r>
      <w:r w:rsidR="008A74C4" w:rsidRPr="00E7239B">
        <w:rPr>
          <w:rFonts w:ascii="PT Astra Serif" w:hAnsi="PT Astra Serif"/>
          <w:szCs w:val="28"/>
        </w:rPr>
        <w:t>6</w:t>
      </w:r>
      <w:r w:rsidRPr="00E7239B">
        <w:rPr>
          <w:rFonts w:ascii="PT Astra Serif" w:hAnsi="PT Astra Serif"/>
          <w:szCs w:val="28"/>
        </w:rPr>
        <w:t xml:space="preserve"> год и на плановый период 202</w:t>
      </w:r>
      <w:r w:rsidR="008A74C4" w:rsidRPr="00E7239B">
        <w:rPr>
          <w:rFonts w:ascii="PT Astra Serif" w:hAnsi="PT Astra Serif"/>
          <w:szCs w:val="28"/>
        </w:rPr>
        <w:t>7</w:t>
      </w:r>
      <w:r w:rsidRPr="00E7239B">
        <w:rPr>
          <w:rFonts w:ascii="PT Astra Serif" w:hAnsi="PT Astra Serif"/>
          <w:szCs w:val="28"/>
        </w:rPr>
        <w:t xml:space="preserve"> и 202</w:t>
      </w:r>
      <w:r w:rsidR="008A74C4" w:rsidRPr="00E7239B">
        <w:rPr>
          <w:rFonts w:ascii="PT Astra Serif" w:hAnsi="PT Astra Serif"/>
          <w:szCs w:val="28"/>
        </w:rPr>
        <w:t>8</w:t>
      </w:r>
      <w:r w:rsidRPr="00E7239B">
        <w:rPr>
          <w:rFonts w:ascii="PT Astra Serif" w:hAnsi="PT Astra Serif"/>
          <w:szCs w:val="28"/>
        </w:rPr>
        <w:t xml:space="preserve"> годов» потребует:</w:t>
      </w:r>
    </w:p>
    <w:p w14:paraId="18FE6470" w14:textId="77777777" w:rsidR="00FB4FC9" w:rsidRPr="00E7239B" w:rsidRDefault="00FB4FC9" w:rsidP="00FB4FC9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7239B">
        <w:rPr>
          <w:rFonts w:ascii="PT Astra Serif" w:hAnsi="PT Astra Serif"/>
          <w:bCs/>
          <w:iCs/>
          <w:szCs w:val="28"/>
        </w:rPr>
        <w:t xml:space="preserve">принятия: </w:t>
      </w:r>
    </w:p>
    <w:p w14:paraId="74E673A2" w14:textId="65833262" w:rsidR="00FB4FC9" w:rsidRDefault="00FB4FC9" w:rsidP="00FB4FC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7239B">
        <w:rPr>
          <w:rFonts w:ascii="PT Astra Serif" w:hAnsi="PT Astra Serif"/>
          <w:bCs/>
          <w:iCs/>
          <w:szCs w:val="28"/>
        </w:rPr>
        <w:t xml:space="preserve">постановления «О методике распределения и порядке предоставления иных межбюджетных трансфертов бюджетам городских округов области на создание телекоммуникационной инфраструктуры и комплекса периферийных устройств, предназначенных для обеспечения процессов передачи информации между территориально распределенными </w:t>
      </w:r>
      <w:bookmarkStart w:id="0" w:name="_GoBack"/>
      <w:bookmarkEnd w:id="0"/>
      <w:r w:rsidRPr="00E7239B">
        <w:rPr>
          <w:rFonts w:ascii="PT Astra Serif" w:hAnsi="PT Astra Serif"/>
          <w:bCs/>
          <w:iCs/>
          <w:szCs w:val="28"/>
        </w:rPr>
        <w:t>компонентами АПК «Безопасный город»;</w:t>
      </w:r>
    </w:p>
    <w:p w14:paraId="34ECCD54" w14:textId="77777777" w:rsidR="00DC6B24" w:rsidRPr="00DC6B24" w:rsidRDefault="00DC6B24" w:rsidP="00DC6B2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DC6B24">
        <w:rPr>
          <w:rFonts w:ascii="PT Astra Serif" w:hAnsi="PT Astra Serif"/>
          <w:sz w:val="27"/>
          <w:szCs w:val="27"/>
        </w:rPr>
        <w:t>положения о порядке предоставления и распределения из областного бюджета субсидии бюджетам муниципальных районов, городских округов и поселений области на поддержку творческой деятельности и (или) укрепление материально-технической базы детских и кукольных театров, расположенных в населенных пунктах с численностью населения до 300 тысяч человек;</w:t>
      </w:r>
    </w:p>
    <w:p w14:paraId="432BEBB4" w14:textId="3D64C8AE" w:rsidR="00DC6B24" w:rsidRPr="00DC6B24" w:rsidRDefault="00DC6B24" w:rsidP="00DC6B24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 w:val="27"/>
          <w:szCs w:val="27"/>
        </w:rPr>
      </w:pPr>
      <w:r w:rsidRPr="00DC6B24">
        <w:rPr>
          <w:rFonts w:ascii="PT Astra Serif" w:hAnsi="PT Astra Serif"/>
          <w:sz w:val="27"/>
          <w:szCs w:val="27"/>
        </w:rPr>
        <w:t>положения о порядке предоставления и распределения из областного бюджета субсидии бюджетам муниципальных районов, городских округов и поселений области на модернизацию му</w:t>
      </w:r>
      <w:r>
        <w:rPr>
          <w:rFonts w:ascii="PT Astra Serif" w:hAnsi="PT Astra Serif"/>
          <w:sz w:val="27"/>
          <w:szCs w:val="27"/>
        </w:rPr>
        <w:t>ниципальных учреждений культуры;</w:t>
      </w:r>
    </w:p>
    <w:p w14:paraId="1822E609" w14:textId="77777777" w:rsidR="00577976" w:rsidRPr="00E7239B" w:rsidRDefault="00577976" w:rsidP="00577976">
      <w:pPr>
        <w:keepNext/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szCs w:val="28"/>
        </w:rPr>
        <w:t>внесения изменений в постановления Правительства области:</w:t>
      </w:r>
    </w:p>
    <w:p w14:paraId="34BCFEB7" w14:textId="767D9D56" w:rsidR="006E439E" w:rsidRDefault="006E439E" w:rsidP="00BB78B6">
      <w:pPr>
        <w:ind w:firstLine="709"/>
        <w:jc w:val="both"/>
        <w:rPr>
          <w:rFonts w:ascii="PT Astra Serif" w:hAnsi="PT Astra Serif"/>
        </w:rPr>
      </w:pPr>
      <w:r w:rsidRPr="006E439E">
        <w:rPr>
          <w:rFonts w:ascii="PT Astra Serif" w:hAnsi="PT Astra Serif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14:paraId="2E4540A6" w14:textId="77777777" w:rsidR="00BB78B6" w:rsidRPr="00E7239B" w:rsidRDefault="00BB78B6" w:rsidP="00BB78B6">
      <w:pPr>
        <w:ind w:firstLine="709"/>
        <w:jc w:val="both"/>
        <w:rPr>
          <w:rFonts w:ascii="PT Astra Serif" w:hAnsi="PT Astra Serif"/>
        </w:rPr>
      </w:pPr>
      <w:r w:rsidRPr="00E7239B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05F4DEEB" w14:textId="5AAE5CDE" w:rsidR="00BB78B6" w:rsidRPr="00E7239B" w:rsidRDefault="00BB78B6" w:rsidP="00BB78B6">
      <w:pPr>
        <w:ind w:firstLine="709"/>
        <w:jc w:val="both"/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</w:rPr>
        <w:t>от 20 ноября 2013 года № 644-П «О государственной программе Саратовской области «</w:t>
      </w:r>
      <w:r w:rsidRPr="00E7239B">
        <w:rPr>
          <w:rFonts w:ascii="PT Astra Serif" w:hAnsi="PT Astra Serif"/>
          <w:szCs w:val="28"/>
        </w:rPr>
        <w:t>Социальная поддержка и социальное обслуживание населения Саратовской области</w:t>
      </w:r>
      <w:r w:rsidRPr="00E7239B">
        <w:rPr>
          <w:rFonts w:ascii="PT Astra Serif" w:hAnsi="PT Astra Serif"/>
        </w:rPr>
        <w:t>»;</w:t>
      </w:r>
    </w:p>
    <w:p w14:paraId="2E461FD7" w14:textId="398235D0" w:rsidR="00BB78B6" w:rsidRPr="00E7239B" w:rsidRDefault="00BB78B6" w:rsidP="00BB78B6">
      <w:pPr>
        <w:ind w:firstLine="709"/>
        <w:jc w:val="both"/>
        <w:rPr>
          <w:rFonts w:ascii="PT Astra Serif" w:hAnsi="PT Astra Serif" w:cs="PT Astra Serif"/>
        </w:rPr>
      </w:pPr>
      <w:r w:rsidRPr="00E7239B">
        <w:rPr>
          <w:rFonts w:ascii="PT Astra Serif" w:hAnsi="PT Astra Serif" w:cs="PT Astra Serif"/>
          <w:szCs w:val="28"/>
        </w:rPr>
        <w:t xml:space="preserve">от 29 декабря 2018 года </w:t>
      </w:r>
      <w:r w:rsidRPr="00E7239B">
        <w:rPr>
          <w:rFonts w:ascii="PT Astra Serif" w:hAnsi="PT Astra Serif"/>
        </w:rPr>
        <w:t>№</w:t>
      </w:r>
      <w:r w:rsidRPr="00E7239B">
        <w:rPr>
          <w:rFonts w:ascii="PT Astra Serif" w:hAnsi="PT Astra Serif" w:cs="PT Astra Serif"/>
          <w:szCs w:val="28"/>
        </w:rPr>
        <w:t xml:space="preserve"> 760-П «О государственной программе Саратовской области «Развитие образования в Саратовской области»;</w:t>
      </w:r>
    </w:p>
    <w:p w14:paraId="44B4EA98" w14:textId="77777777" w:rsidR="00BB78B6" w:rsidRPr="00E7239B" w:rsidRDefault="00BB78B6" w:rsidP="00BB78B6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E7239B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 w:rsidRPr="00E7239B">
        <w:rPr>
          <w:rFonts w:ascii="PT Astra Serif" w:eastAsiaTheme="minorEastAsia" w:hAnsi="PT Astra Serif"/>
          <w:szCs w:val="28"/>
        </w:rPr>
        <w:t>.</w:t>
      </w:r>
    </w:p>
    <w:p w14:paraId="389684E5" w14:textId="77777777" w:rsidR="00BB78B6" w:rsidRPr="00E7239B" w:rsidRDefault="00BB78B6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5357498C" w14:textId="77777777" w:rsidR="00BB78B6" w:rsidRPr="00E7239B" w:rsidRDefault="00BB78B6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56AD69A8" w14:textId="77777777" w:rsidR="00BB78B6" w:rsidRPr="00E7239B" w:rsidRDefault="00BB78B6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E7239B" w:rsidRDefault="00120134" w:rsidP="00120134">
      <w:pPr>
        <w:rPr>
          <w:rFonts w:ascii="PT Astra Serif" w:hAnsi="PT Astra Serif"/>
          <w:b/>
          <w:szCs w:val="28"/>
        </w:rPr>
      </w:pPr>
      <w:r w:rsidRPr="00E7239B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E7239B" w:rsidRDefault="00120134" w:rsidP="00120134">
      <w:pPr>
        <w:rPr>
          <w:rFonts w:ascii="PT Astra Serif" w:hAnsi="PT Astra Serif"/>
          <w:szCs w:val="28"/>
        </w:rPr>
      </w:pPr>
      <w:r w:rsidRPr="00E7239B">
        <w:rPr>
          <w:rFonts w:ascii="PT Astra Serif" w:hAnsi="PT Astra Serif"/>
          <w:b/>
          <w:szCs w:val="28"/>
        </w:rPr>
        <w:t>Саратовской области</w:t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</w:r>
      <w:r w:rsidRPr="00E7239B">
        <w:rPr>
          <w:rFonts w:ascii="PT Astra Serif" w:hAnsi="PT Astra Serif"/>
          <w:b/>
          <w:szCs w:val="28"/>
        </w:rPr>
        <w:tab/>
        <w:t xml:space="preserve"> </w:t>
      </w:r>
      <w:r w:rsidRPr="00E7239B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E7239B">
        <w:rPr>
          <w:rFonts w:ascii="PT Astra Serif" w:hAnsi="PT Astra Serif"/>
          <w:b/>
          <w:szCs w:val="28"/>
        </w:rPr>
        <w:t>Бегинина</w:t>
      </w:r>
      <w:proofErr w:type="spellEnd"/>
    </w:p>
    <w:p w14:paraId="0FFCF08B" w14:textId="77777777" w:rsidR="00120134" w:rsidRPr="00E7239B" w:rsidRDefault="00120134" w:rsidP="00490811">
      <w:pPr>
        <w:ind w:firstLine="709"/>
        <w:jc w:val="both"/>
        <w:rPr>
          <w:rFonts w:ascii="PT Astra Serif" w:hAnsi="PT Astra Serif"/>
          <w:szCs w:val="28"/>
        </w:rPr>
      </w:pPr>
    </w:p>
    <w:sectPr w:rsidR="00120134" w:rsidRPr="00E7239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1120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006A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439E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50C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76B1C-CB6C-4CFC-A170-15725EAB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2026-01-23T13:51:00Z</cp:lastPrinted>
  <dcterms:created xsi:type="dcterms:W3CDTF">2026-01-23T13:50:00Z</dcterms:created>
  <dcterms:modified xsi:type="dcterms:W3CDTF">2026-01-26T12:15:00Z</dcterms:modified>
</cp:coreProperties>
</file>