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E7239B" w:rsidRDefault="00761B5C" w:rsidP="00761B5C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E7239B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E7239B" w:rsidRDefault="00761B5C" w:rsidP="00761B5C">
      <w:pPr>
        <w:jc w:val="center"/>
        <w:rPr>
          <w:rFonts w:ascii="PT Astra Serif" w:hAnsi="PT Astra Serif"/>
          <w:b/>
          <w:bCs/>
          <w:szCs w:val="28"/>
        </w:rPr>
      </w:pPr>
      <w:r w:rsidRPr="00E7239B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E7239B" w:rsidRDefault="00761B5C" w:rsidP="00761B5C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7239B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E7239B" w:rsidRDefault="00761B5C" w:rsidP="00761B5C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E7239B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E7239B" w:rsidRDefault="00761B5C" w:rsidP="00761B5C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E7239B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77777777" w:rsidR="00761B5C" w:rsidRPr="00E7239B" w:rsidRDefault="00761B5C" w:rsidP="00761B5C">
      <w:pPr>
        <w:jc w:val="center"/>
        <w:rPr>
          <w:rFonts w:ascii="PT Astra Serif" w:hAnsi="PT Astra Serif"/>
          <w:bCs/>
          <w:szCs w:val="28"/>
        </w:rPr>
      </w:pPr>
    </w:p>
    <w:p w14:paraId="5FBBBEC9" w14:textId="77777777" w:rsidR="00761B5C" w:rsidRPr="00E7239B" w:rsidRDefault="00761B5C" w:rsidP="00761B5C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210EDF9A" w14:textId="77777777" w:rsidR="00E7239B" w:rsidRPr="00E7239B" w:rsidRDefault="00E7239B" w:rsidP="00E7239B">
      <w:pPr>
        <w:ind w:firstLine="700"/>
        <w:jc w:val="both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2026 год составит 191517,5 </w:t>
      </w:r>
      <w:proofErr w:type="gramStart"/>
      <w:r w:rsidRPr="00E7239B">
        <w:rPr>
          <w:rFonts w:ascii="PT Astra Serif" w:hAnsi="PT Astra Serif"/>
          <w:szCs w:val="28"/>
        </w:rPr>
        <w:t>млн</w:t>
      </w:r>
      <w:proofErr w:type="gramEnd"/>
      <w:r w:rsidRPr="00E7239B">
        <w:rPr>
          <w:rFonts w:ascii="PT Astra Serif" w:hAnsi="PT Astra Serif"/>
          <w:szCs w:val="28"/>
        </w:rPr>
        <w:t xml:space="preserve"> рублей и останется на уровне, установленном законом Саратовской области «Об областном бюджете </w:t>
      </w:r>
      <w:r w:rsidRPr="00E7239B">
        <w:rPr>
          <w:rFonts w:ascii="PT Astra Serif" w:hAnsi="PT Astra Serif"/>
          <w:szCs w:val="28"/>
        </w:rPr>
        <w:br/>
        <w:t>на 2026 год и на плановый период 2027 и 2028 годов» от 9 декабря 2025 года № 95-ЗСО в действующей редакции (далее – Закон).</w:t>
      </w:r>
    </w:p>
    <w:p w14:paraId="52A4D236" w14:textId="77777777" w:rsidR="00E7239B" w:rsidRPr="00E7239B" w:rsidRDefault="00E7239B" w:rsidP="00E7239B">
      <w:pPr>
        <w:ind w:firstLine="700"/>
        <w:jc w:val="both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szCs w:val="28"/>
        </w:rPr>
        <w:t xml:space="preserve">Общий объем расходов составит 207560,8 </w:t>
      </w:r>
      <w:proofErr w:type="gramStart"/>
      <w:r w:rsidRPr="00E7239B">
        <w:rPr>
          <w:rFonts w:ascii="PT Astra Serif" w:hAnsi="PT Astra Serif"/>
          <w:szCs w:val="28"/>
        </w:rPr>
        <w:t>млн</w:t>
      </w:r>
      <w:proofErr w:type="gramEnd"/>
      <w:r w:rsidRPr="00E7239B">
        <w:rPr>
          <w:rFonts w:ascii="PT Astra Serif" w:hAnsi="PT Astra Serif"/>
          <w:szCs w:val="28"/>
        </w:rPr>
        <w:t xml:space="preserve"> рублей, что на 554,1 млн рублей выше объема, установленного Законом. </w:t>
      </w:r>
    </w:p>
    <w:p w14:paraId="18215576" w14:textId="77777777" w:rsidR="00E7239B" w:rsidRPr="00E7239B" w:rsidRDefault="00E7239B" w:rsidP="00E7239B">
      <w:pPr>
        <w:ind w:firstLine="700"/>
        <w:jc w:val="both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 w:rsidRPr="00E7239B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E7239B">
        <w:rPr>
          <w:rFonts w:ascii="PT Astra Serif" w:hAnsi="PT Astra Serif"/>
          <w:szCs w:val="28"/>
        </w:rPr>
        <w:t xml:space="preserve">дефицита областного бюджета составят 16043,3 </w:t>
      </w:r>
      <w:proofErr w:type="gramStart"/>
      <w:r w:rsidRPr="00E7239B">
        <w:rPr>
          <w:rFonts w:ascii="PT Astra Serif" w:hAnsi="PT Astra Serif"/>
          <w:szCs w:val="28"/>
        </w:rPr>
        <w:t>млн</w:t>
      </w:r>
      <w:proofErr w:type="gramEnd"/>
      <w:r w:rsidRPr="00E7239B">
        <w:rPr>
          <w:rFonts w:ascii="PT Astra Serif" w:hAnsi="PT Astra Serif"/>
          <w:szCs w:val="28"/>
        </w:rPr>
        <w:t xml:space="preserve"> рублей, что на 554,1 млн рублей выше объема, утвержденном Законом.</w:t>
      </w:r>
    </w:p>
    <w:p w14:paraId="51D83C4D" w14:textId="77777777" w:rsidR="00E7239B" w:rsidRPr="00E7239B" w:rsidRDefault="00E7239B" w:rsidP="00E7239B">
      <w:pPr>
        <w:ind w:firstLine="700"/>
        <w:jc w:val="both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szCs w:val="28"/>
        </w:rPr>
        <w:t>Параметры областного бюджета на 2027 и 2028 года остались без изменения.</w:t>
      </w:r>
    </w:p>
    <w:p w14:paraId="6F8E24CB" w14:textId="77777777" w:rsidR="00E7239B" w:rsidRPr="00E7239B" w:rsidRDefault="00E7239B" w:rsidP="00E7239B">
      <w:pPr>
        <w:ind w:firstLine="700"/>
        <w:jc w:val="both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2026-2028 годах. </w:t>
      </w:r>
    </w:p>
    <w:p w14:paraId="765A9547" w14:textId="77777777" w:rsidR="00761B5C" w:rsidRPr="00E7239B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E7239B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E7239B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E7239B" w:rsidRDefault="00761B5C" w:rsidP="00761B5C">
      <w:pPr>
        <w:rPr>
          <w:rFonts w:ascii="PT Astra Serif" w:hAnsi="PT Astra Serif"/>
          <w:b/>
          <w:szCs w:val="28"/>
        </w:rPr>
      </w:pPr>
      <w:r w:rsidRPr="00E7239B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E7239B" w:rsidRDefault="00761B5C" w:rsidP="00761B5C">
      <w:pPr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b/>
          <w:szCs w:val="28"/>
        </w:rPr>
        <w:t>Саратовской области</w:t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  <w:t xml:space="preserve"> </w:t>
      </w:r>
      <w:r w:rsidRPr="00E7239B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E7239B">
        <w:rPr>
          <w:rFonts w:ascii="PT Astra Serif" w:hAnsi="PT Astra Serif"/>
          <w:b/>
          <w:szCs w:val="28"/>
        </w:rPr>
        <w:t>Бегинина</w:t>
      </w:r>
      <w:proofErr w:type="spellEnd"/>
    </w:p>
    <w:p w14:paraId="41AED264" w14:textId="77777777" w:rsidR="0088531E" w:rsidRPr="00E7239B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E7239B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E7239B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E7239B" w:rsidRDefault="0088531E">
      <w:pPr>
        <w:rPr>
          <w:rFonts w:ascii="PT Astra Serif" w:hAnsi="PT Astra Serif"/>
          <w:szCs w:val="28"/>
        </w:rPr>
      </w:pPr>
    </w:p>
    <w:sectPr w:rsidR="0088531E" w:rsidRPr="00E7239B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1120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439E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4741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50C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04649-017C-4268-8BCA-3615A9422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</cp:revision>
  <cp:lastPrinted>2026-01-23T13:51:00Z</cp:lastPrinted>
  <dcterms:created xsi:type="dcterms:W3CDTF">2026-01-23T13:50:00Z</dcterms:created>
  <dcterms:modified xsi:type="dcterms:W3CDTF">2026-01-26T12:14:00Z</dcterms:modified>
</cp:coreProperties>
</file>