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720CE1" w:rsidRDefault="00720CE1" w:rsidP="00720CE1">
      <w:pPr>
        <w:jc w:val="center"/>
        <w:rPr>
          <w:rFonts w:ascii="PT Astra Serif" w:eastAsiaTheme="minorEastAsia" w:hAnsi="PT Astra Serif"/>
          <w:b/>
          <w:bCs/>
        </w:rPr>
      </w:pPr>
    </w:p>
    <w:p w:rsidR="00720CE1" w:rsidRDefault="00720CE1" w:rsidP="00720CE1">
      <w:pPr>
        <w:jc w:val="center"/>
        <w:rPr>
          <w:rFonts w:ascii="PT Astra Serif" w:eastAsiaTheme="minorEastAsia" w:hAnsi="PT Astra Serif"/>
          <w:b/>
          <w:bCs/>
        </w:rPr>
      </w:pPr>
    </w:p>
    <w:p w:rsidR="00654113" w:rsidRDefault="00720CE1" w:rsidP="00720CE1">
      <w:pPr>
        <w:jc w:val="left"/>
        <w:rPr>
          <w:color w:val="000000"/>
          <w:spacing w:val="-12"/>
        </w:rPr>
      </w:pPr>
      <w:r w:rsidRPr="0007546F">
        <w:rPr>
          <w:rFonts w:ascii="PT Astra Serif" w:eastAsiaTheme="minorEastAsia" w:hAnsi="PT Astra Serif"/>
          <w:b/>
          <w:bCs/>
        </w:rPr>
        <w:t>О внесении изменений в приказ</w:t>
      </w:r>
      <w:r w:rsidRPr="0007546F">
        <w:rPr>
          <w:rFonts w:ascii="PT Astra Serif" w:eastAsiaTheme="minorEastAsia" w:hAnsi="PT Astra Serif"/>
          <w:b/>
          <w:bCs/>
        </w:rPr>
        <w:br/>
        <w:t xml:space="preserve">министерства финансов Саратовской </w:t>
      </w:r>
      <w:r w:rsidRPr="0007546F">
        <w:rPr>
          <w:rFonts w:ascii="PT Astra Serif" w:eastAsiaTheme="minorEastAsia" w:hAnsi="PT Astra Serif"/>
          <w:b/>
          <w:bCs/>
        </w:rPr>
        <w:br/>
        <w:t>области от 25 сентября 2020 года № 651</w:t>
      </w:r>
    </w:p>
    <w:p w:rsidR="00654113" w:rsidRPr="00720CE1" w:rsidRDefault="00654113" w:rsidP="00720CE1">
      <w:pPr>
        <w:jc w:val="left"/>
        <w:rPr>
          <w:rFonts w:ascii="PT Astra Serif" w:hAnsi="PT Astra Serif"/>
          <w:color w:val="000000"/>
          <w:spacing w:val="-12"/>
        </w:rPr>
      </w:pPr>
    </w:p>
    <w:p w:rsidR="00654113" w:rsidRPr="00720CE1" w:rsidRDefault="00654113" w:rsidP="00720CE1">
      <w:pPr>
        <w:jc w:val="left"/>
        <w:rPr>
          <w:rFonts w:ascii="PT Astra Serif" w:hAnsi="PT Astra Serif"/>
          <w:color w:val="000000"/>
          <w:spacing w:val="-12"/>
          <w:sz w:val="36"/>
        </w:rPr>
      </w:pPr>
    </w:p>
    <w:p w:rsidR="00654113" w:rsidRPr="00720CE1" w:rsidRDefault="00654113" w:rsidP="00720CE1">
      <w:pPr>
        <w:jc w:val="left"/>
        <w:rPr>
          <w:rFonts w:ascii="PT Astra Serif" w:hAnsi="PT Astra Serif"/>
          <w:color w:val="000000"/>
          <w:spacing w:val="-12"/>
          <w:sz w:val="36"/>
        </w:rPr>
      </w:pPr>
    </w:p>
    <w:p w:rsidR="00720CE1" w:rsidRPr="0007546F" w:rsidRDefault="00720CE1" w:rsidP="00720CE1">
      <w:pPr>
        <w:ind w:firstLine="709"/>
        <w:rPr>
          <w:rFonts w:ascii="PT Astra Serif" w:hAnsi="PT Astra Serif"/>
          <w:b/>
        </w:rPr>
      </w:pPr>
      <w:r w:rsidRPr="0007546F">
        <w:rPr>
          <w:rFonts w:ascii="PT Astra Serif" w:hAnsi="PT Astra Serif"/>
          <w:b/>
        </w:rPr>
        <w:t>ПРИКАЗЫВАЮ:</w:t>
      </w:r>
    </w:p>
    <w:p w:rsidR="00720CE1" w:rsidRPr="0007546F" w:rsidRDefault="00720CE1" w:rsidP="00720CE1">
      <w:pPr>
        <w:pStyle w:val="a8"/>
        <w:spacing w:after="0"/>
        <w:ind w:left="0" w:firstLine="709"/>
        <w:jc w:val="both"/>
        <w:rPr>
          <w:rFonts w:ascii="PT Astra Serif" w:hAnsi="PT Astra Serif"/>
          <w:sz w:val="22"/>
          <w:szCs w:val="28"/>
        </w:rPr>
      </w:pPr>
    </w:p>
    <w:p w:rsidR="00720CE1" w:rsidRPr="0007546F" w:rsidRDefault="00720CE1" w:rsidP="00720CE1">
      <w:pPr>
        <w:widowControl w:val="0"/>
        <w:ind w:firstLine="709"/>
        <w:rPr>
          <w:rFonts w:ascii="PT Astra Serif" w:eastAsiaTheme="minorEastAsia" w:hAnsi="PT Astra Serif"/>
          <w:bCs/>
        </w:rPr>
      </w:pPr>
      <w:r w:rsidRPr="0007546F">
        <w:rPr>
          <w:rFonts w:ascii="PT Astra Serif" w:hAnsi="PT Astra Serif"/>
        </w:rPr>
        <w:t xml:space="preserve">1. </w:t>
      </w:r>
      <w:r>
        <w:rPr>
          <w:rFonts w:ascii="PT Astra Serif" w:hAnsi="PT Astra Serif"/>
        </w:rPr>
        <w:t>Внести в</w:t>
      </w:r>
      <w:r w:rsidRPr="0007546F">
        <w:rPr>
          <w:rFonts w:ascii="PT Astra Serif" w:hAnsi="PT Astra Serif"/>
        </w:rPr>
        <w:t xml:space="preserve"> приказ министерства фин</w:t>
      </w:r>
      <w:r>
        <w:rPr>
          <w:rFonts w:ascii="PT Astra Serif" w:hAnsi="PT Astra Serif"/>
        </w:rPr>
        <w:t>ансов Саратовской области от 25 </w:t>
      </w:r>
      <w:r w:rsidRPr="0007546F">
        <w:rPr>
          <w:rFonts w:ascii="PT Astra Serif" w:hAnsi="PT Astra Serif"/>
        </w:rPr>
        <w:t xml:space="preserve">сентября 2020 года № 651 </w:t>
      </w:r>
      <w:r w:rsidRPr="0007546F">
        <w:rPr>
          <w:rFonts w:ascii="PT Astra Serif" w:eastAsiaTheme="minorEastAsia" w:hAnsi="PT Astra Serif"/>
          <w:bCs/>
        </w:rPr>
        <w:t>«Об утверждении Методики оценки результативности деятельности органов исполнительной власти Саратовской области по направлению «Финансовый менеджмент»</w:t>
      </w:r>
      <w:r w:rsidRPr="00FC4725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следующие </w:t>
      </w:r>
      <w:r w:rsidRPr="0007546F">
        <w:rPr>
          <w:rFonts w:ascii="PT Astra Serif" w:hAnsi="PT Astra Serif"/>
        </w:rPr>
        <w:t>изменения</w:t>
      </w:r>
      <w:r w:rsidRPr="0007546F">
        <w:rPr>
          <w:rFonts w:ascii="PT Astra Serif" w:eastAsiaTheme="minorEastAsia" w:hAnsi="PT Astra Serif"/>
          <w:bCs/>
        </w:rPr>
        <w:t>:</w:t>
      </w:r>
    </w:p>
    <w:p w:rsidR="00720CE1" w:rsidRPr="0007546F" w:rsidRDefault="00720CE1" w:rsidP="00720CE1">
      <w:pPr>
        <w:widowControl w:val="0"/>
        <w:ind w:firstLine="709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>в наименовании,</w:t>
      </w:r>
      <w:r w:rsidRPr="0007546F">
        <w:rPr>
          <w:rFonts w:ascii="PT Astra Serif" w:eastAsiaTheme="minorEastAsia" w:hAnsi="PT Astra Serif"/>
          <w:bCs/>
        </w:rPr>
        <w:t xml:space="preserve"> преамбуле и по тексту приказа слова «органов исполнительной власти» заменить словами «исполнительных органов»;</w:t>
      </w:r>
    </w:p>
    <w:p w:rsidR="00720CE1" w:rsidRDefault="00720CE1" w:rsidP="00720CE1">
      <w:pPr>
        <w:widowControl w:val="0"/>
        <w:ind w:firstLine="709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 xml:space="preserve">в пункте 3 слова «первого заместителя министра финансов Саратовской области </w:t>
      </w:r>
      <w:proofErr w:type="spellStart"/>
      <w:r>
        <w:rPr>
          <w:rFonts w:ascii="PT Astra Serif" w:eastAsiaTheme="minorEastAsia" w:hAnsi="PT Astra Serif"/>
          <w:bCs/>
        </w:rPr>
        <w:t>Бегинину</w:t>
      </w:r>
      <w:proofErr w:type="spellEnd"/>
      <w:r>
        <w:rPr>
          <w:rFonts w:ascii="PT Astra Serif" w:eastAsiaTheme="minorEastAsia" w:hAnsi="PT Astra Serif"/>
          <w:bCs/>
        </w:rPr>
        <w:t xml:space="preserve"> И.С.» заменить на «первого заместителя министра финансов Саратовской области Тарасову Л.В.»;</w:t>
      </w:r>
    </w:p>
    <w:p w:rsidR="00720CE1" w:rsidRPr="0007546F" w:rsidRDefault="00720CE1" w:rsidP="00720CE1">
      <w:pPr>
        <w:widowControl w:val="0"/>
        <w:ind w:firstLine="709"/>
        <w:rPr>
          <w:rFonts w:ascii="PT Astra Serif" w:hAnsi="PT Astra Serif"/>
        </w:rPr>
      </w:pPr>
      <w:r w:rsidRPr="0007546F">
        <w:rPr>
          <w:rFonts w:ascii="PT Astra Serif" w:eastAsiaTheme="minorEastAsia" w:hAnsi="PT Astra Serif"/>
          <w:bCs/>
        </w:rPr>
        <w:t>в приложении</w:t>
      </w:r>
      <w:r w:rsidRPr="0007546F">
        <w:rPr>
          <w:rFonts w:ascii="PT Astra Serif" w:hAnsi="PT Astra Serif"/>
        </w:rPr>
        <w:t>:</w:t>
      </w:r>
    </w:p>
    <w:p w:rsidR="00720CE1" w:rsidRPr="0007546F" w:rsidRDefault="00720CE1" w:rsidP="00720CE1">
      <w:pPr>
        <w:ind w:firstLine="709"/>
        <w:rPr>
          <w:rFonts w:ascii="PT Astra Serif" w:hAnsi="PT Astra Serif"/>
        </w:rPr>
      </w:pPr>
      <w:r w:rsidRPr="0007546F">
        <w:rPr>
          <w:rFonts w:ascii="PT Astra Serif" w:hAnsi="PT Astra Serif"/>
        </w:rPr>
        <w:t>в наименовании и по тексту слова «орган</w:t>
      </w:r>
      <w:r>
        <w:rPr>
          <w:rFonts w:ascii="PT Astra Serif" w:hAnsi="PT Astra Serif"/>
        </w:rPr>
        <w:t>ы</w:t>
      </w:r>
      <w:r w:rsidRPr="0007546F">
        <w:rPr>
          <w:rFonts w:ascii="PT Astra Serif" w:hAnsi="PT Astra Serif"/>
        </w:rPr>
        <w:t xml:space="preserve"> исполнительной власти» в различных падежах заменить словами «исполнительны</w:t>
      </w:r>
      <w:r>
        <w:rPr>
          <w:rFonts w:ascii="PT Astra Serif" w:hAnsi="PT Astra Serif"/>
        </w:rPr>
        <w:t>е</w:t>
      </w:r>
      <w:r w:rsidRPr="0007546F">
        <w:rPr>
          <w:rFonts w:ascii="PT Astra Serif" w:hAnsi="PT Astra Serif"/>
        </w:rPr>
        <w:t xml:space="preserve"> орган</w:t>
      </w:r>
      <w:r>
        <w:rPr>
          <w:rFonts w:ascii="PT Astra Serif" w:hAnsi="PT Astra Serif"/>
        </w:rPr>
        <w:t>ы</w:t>
      </w:r>
      <w:r w:rsidRPr="0007546F">
        <w:rPr>
          <w:rFonts w:ascii="PT Astra Serif" w:hAnsi="PT Astra Serif"/>
        </w:rPr>
        <w:t>» в</w:t>
      </w:r>
      <w:r>
        <w:rPr>
          <w:rFonts w:ascii="PT Astra Serif" w:hAnsi="PT Astra Serif"/>
        </w:rPr>
        <w:t> </w:t>
      </w:r>
      <w:r w:rsidRPr="0007546F">
        <w:rPr>
          <w:rFonts w:ascii="PT Astra Serif" w:hAnsi="PT Astra Serif"/>
        </w:rPr>
        <w:t xml:space="preserve">соответствующих падежах; </w:t>
      </w:r>
    </w:p>
    <w:p w:rsidR="00720CE1" w:rsidRPr="0007546F" w:rsidRDefault="00720CE1" w:rsidP="00720CE1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подпункт 1 пункта 2 изложить </w:t>
      </w:r>
      <w:r w:rsidRPr="0007546F">
        <w:rPr>
          <w:rFonts w:ascii="PT Astra Serif" w:hAnsi="PT Astra Serif"/>
        </w:rPr>
        <w:t>в следующей редакции:</w:t>
      </w:r>
    </w:p>
    <w:p w:rsidR="00720CE1" w:rsidRPr="00000325" w:rsidRDefault="00720CE1" w:rsidP="00720CE1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  <w:r w:rsidRPr="0007546F">
        <w:rPr>
          <w:rFonts w:ascii="PT Astra Serif" w:hAnsi="PT Astra Serif"/>
        </w:rPr>
        <w:t>«1</w:t>
      </w:r>
      <w:r>
        <w:rPr>
          <w:rFonts w:ascii="PT Astra Serif" w:hAnsi="PT Astra Serif"/>
        </w:rPr>
        <w:t>)</w:t>
      </w:r>
      <w:r w:rsidRPr="0007546F">
        <w:rPr>
          <w:rFonts w:ascii="PT Astra Serif" w:hAnsi="PT Astra Serif"/>
        </w:rPr>
        <w:t xml:space="preserve"> </w:t>
      </w:r>
      <w:r>
        <w:rPr>
          <w:rFonts w:ascii="PT Astra Serif" w:hAnsi="PT Astra Serif" w:cs="PT Astra Serif"/>
        </w:rPr>
        <w:t>к</w:t>
      </w:r>
      <w:r w:rsidRPr="0044422E">
        <w:rPr>
          <w:rFonts w:ascii="PT Astra Serif" w:hAnsi="PT Astra Serif" w:cs="PT Astra Serif"/>
        </w:rPr>
        <w:t>ачество представляемой в министерство финансов области отчетности об исполнении бюджета области, К</w:t>
      </w:r>
      <w:r w:rsidRPr="0044422E">
        <w:rPr>
          <w:rFonts w:ascii="PT Astra Serif" w:hAnsi="PT Astra Serif" w:cs="PT Astra Serif"/>
          <w:vertAlign w:val="subscript"/>
        </w:rPr>
        <w:t>ПО</w:t>
      </w:r>
      <w:proofErr w:type="gramStart"/>
      <w:r w:rsidRPr="0044422E">
        <w:rPr>
          <w:rFonts w:ascii="PT Astra Serif" w:hAnsi="PT Astra Serif"/>
        </w:rPr>
        <w:t>, %:</w:t>
      </w:r>
      <w:proofErr w:type="gramEnd"/>
    </w:p>
    <w:p w:rsidR="00720CE1" w:rsidRPr="00000325" w:rsidRDefault="00720CE1" w:rsidP="00720CE1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</w:rPr>
      </w:pPr>
    </w:p>
    <w:p w:rsidR="00720CE1" w:rsidRPr="00000325" w:rsidRDefault="00720CE1" w:rsidP="00720CE1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  <w:r w:rsidRPr="009C6174">
        <w:rPr>
          <w:rFonts w:ascii="PT Astra Serif" w:hAnsi="PT Astra Serif"/>
        </w:rPr>
        <w:t>К</w:t>
      </w:r>
      <w:r w:rsidRPr="00AE6753">
        <w:rPr>
          <w:rFonts w:ascii="PT Astra Serif" w:hAnsi="PT Astra Serif"/>
          <w:vertAlign w:val="subscript"/>
        </w:rPr>
        <w:t>ПО</w:t>
      </w:r>
      <w:r w:rsidRPr="009C6174">
        <w:rPr>
          <w:rFonts w:ascii="PT Astra Serif" w:hAnsi="PT Astra Serif"/>
        </w:rPr>
        <w:t xml:space="preserve"> = (</w:t>
      </w:r>
      <w:proofErr w:type="spellStart"/>
      <w:r w:rsidRPr="009C6174">
        <w:rPr>
          <w:rFonts w:ascii="PT Astra Serif" w:hAnsi="PT Astra Serif"/>
        </w:rPr>
        <w:t>К</w:t>
      </w:r>
      <w:r w:rsidRPr="00AE6753">
        <w:rPr>
          <w:rFonts w:ascii="PT Astra Serif" w:hAnsi="PT Astra Serif"/>
          <w:vertAlign w:val="subscript"/>
        </w:rPr>
        <w:t>ф</w:t>
      </w:r>
      <w:proofErr w:type="spellEnd"/>
      <w:r w:rsidRPr="009C6174">
        <w:rPr>
          <w:rFonts w:ascii="PT Astra Serif" w:hAnsi="PT Astra Serif"/>
        </w:rPr>
        <w:t>*</w:t>
      </w:r>
      <w:proofErr w:type="spellStart"/>
      <w:r w:rsidRPr="009C6174">
        <w:rPr>
          <w:rFonts w:ascii="PT Astra Serif" w:hAnsi="PT Astra Serif"/>
        </w:rPr>
        <w:t>К</w:t>
      </w:r>
      <w:r w:rsidRPr="00AE6753">
        <w:rPr>
          <w:rFonts w:ascii="PT Astra Serif" w:hAnsi="PT Astra Serif"/>
          <w:vertAlign w:val="subscript"/>
        </w:rPr>
        <w:t>i</w:t>
      </w:r>
      <w:proofErr w:type="spellEnd"/>
      <w:r w:rsidRPr="009C6174">
        <w:rPr>
          <w:rFonts w:ascii="PT Astra Serif" w:hAnsi="PT Astra Serif"/>
        </w:rPr>
        <w:t>*К</w:t>
      </w:r>
      <w:r w:rsidRPr="00AE6753">
        <w:rPr>
          <w:rFonts w:ascii="PT Astra Serif" w:hAnsi="PT Astra Serif"/>
          <w:vertAlign w:val="subscript"/>
        </w:rPr>
        <w:t>д</w:t>
      </w:r>
      <w:r w:rsidRPr="009C6174">
        <w:rPr>
          <w:rFonts w:ascii="PT Astra Serif" w:hAnsi="PT Astra Serif"/>
        </w:rPr>
        <w:t>)/(</w:t>
      </w:r>
      <w:r w:rsidRPr="00036C5C">
        <w:rPr>
          <w:rFonts w:ascii="PT Astra Serif" w:hAnsi="PT Astra Serif"/>
        </w:rPr>
        <w:t xml:space="preserve"> </w:t>
      </w:r>
      <w:r w:rsidRPr="009C6174">
        <w:rPr>
          <w:rFonts w:ascii="PT Astra Serif" w:hAnsi="PT Astra Serif"/>
        </w:rPr>
        <w:t>К</w:t>
      </w:r>
      <w:r w:rsidRPr="00036C5C">
        <w:rPr>
          <w:rFonts w:ascii="PT Astra Serif" w:hAnsi="PT Astra Serif"/>
          <w:vertAlign w:val="subscript"/>
        </w:rPr>
        <w:t>∑</w:t>
      </w:r>
      <w:r w:rsidRPr="00AE6753">
        <w:rPr>
          <w:rFonts w:ascii="PT Astra Serif" w:hAnsi="PT Astra Serif"/>
          <w:vertAlign w:val="subscript"/>
        </w:rPr>
        <w:t>Ф</w:t>
      </w:r>
      <w:r w:rsidRPr="009C6174">
        <w:rPr>
          <w:rFonts w:ascii="PT Astra Serif" w:hAnsi="PT Astra Serif"/>
        </w:rPr>
        <w:t>*</w:t>
      </w:r>
      <w:proofErr w:type="spellStart"/>
      <w:r w:rsidRPr="009C6174">
        <w:rPr>
          <w:rFonts w:ascii="PT Astra Serif" w:hAnsi="PT Astra Serif"/>
        </w:rPr>
        <w:t>К</w:t>
      </w:r>
      <w:r w:rsidRPr="00036C5C">
        <w:rPr>
          <w:rFonts w:ascii="PT Astra Serif" w:hAnsi="PT Astra Serif"/>
          <w:vertAlign w:val="subscript"/>
        </w:rPr>
        <w:t>∑</w:t>
      </w:r>
      <w:r w:rsidRPr="00AE6753">
        <w:rPr>
          <w:rFonts w:ascii="PT Astra Serif" w:hAnsi="PT Astra Serif"/>
          <w:vertAlign w:val="subscript"/>
        </w:rPr>
        <w:t>i</w:t>
      </w:r>
      <w:proofErr w:type="spellEnd"/>
      <w:proofErr w:type="gramStart"/>
      <w:r w:rsidRPr="009C6174">
        <w:rPr>
          <w:rFonts w:ascii="PT Astra Serif" w:hAnsi="PT Astra Serif"/>
        </w:rPr>
        <w:t>* К</w:t>
      </w:r>
      <w:proofErr w:type="gramEnd"/>
      <w:r w:rsidRPr="00036C5C">
        <w:rPr>
          <w:rFonts w:ascii="PT Astra Serif" w:hAnsi="PT Astra Serif"/>
          <w:vertAlign w:val="subscript"/>
        </w:rPr>
        <w:t>∑</w:t>
      </w:r>
      <w:r w:rsidRPr="00AE6753">
        <w:rPr>
          <w:rFonts w:ascii="PT Astra Serif" w:hAnsi="PT Astra Serif"/>
          <w:vertAlign w:val="subscript"/>
        </w:rPr>
        <w:t>Д</w:t>
      </w:r>
      <w:r w:rsidRPr="009C6174">
        <w:rPr>
          <w:rFonts w:ascii="PT Astra Serif" w:hAnsi="PT Astra Serif"/>
        </w:rPr>
        <w:t>*N</w:t>
      </w:r>
      <w:r>
        <w:rPr>
          <w:rFonts w:ascii="PT Astra Serif" w:hAnsi="PT Astra Serif"/>
          <w:vertAlign w:val="subscript"/>
        </w:rPr>
        <w:t>КУ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*N</w:t>
      </w:r>
      <w:r w:rsidRPr="00AE6753">
        <w:rPr>
          <w:rFonts w:ascii="PT Astra Serif" w:hAnsi="PT Astra Serif"/>
          <w:vertAlign w:val="subscript"/>
        </w:rPr>
        <w:t>НП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*N</w:t>
      </w:r>
      <w:r w:rsidRPr="00AE6753">
        <w:rPr>
          <w:rFonts w:ascii="PT Astra Serif" w:hAnsi="PT Astra Serif"/>
          <w:vertAlign w:val="subscript"/>
        </w:rPr>
        <w:t>Б</w:t>
      </w:r>
      <w:r>
        <w:rPr>
          <w:rFonts w:ascii="PT Astra Serif" w:hAnsi="PT Astra Serif"/>
          <w:vertAlign w:val="subscript"/>
        </w:rPr>
        <w:t>П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*N</w:t>
      </w:r>
      <w:r w:rsidRPr="00AE6753">
        <w:rPr>
          <w:rFonts w:ascii="PT Astra Serif" w:hAnsi="PT Astra Serif"/>
          <w:vertAlign w:val="subscript"/>
        </w:rPr>
        <w:t>МБТ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)*100</w:t>
      </w:r>
      <w:r w:rsidRPr="00000325">
        <w:rPr>
          <w:rFonts w:ascii="PT Astra Serif" w:hAnsi="PT Astra Serif"/>
        </w:rPr>
        <w:t>, где</w:t>
      </w:r>
    </w:p>
    <w:p w:rsidR="00720CE1" w:rsidRPr="00000325" w:rsidRDefault="00720CE1" w:rsidP="00720CE1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</w:p>
    <w:p w:rsidR="00720CE1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К</w:t>
      </w:r>
      <w:r>
        <w:rPr>
          <w:rFonts w:ascii="PT Astra Serif" w:hAnsi="PT Astra Serif"/>
          <w:vertAlign w:val="subscript"/>
        </w:rPr>
        <w:t>Ф</w:t>
      </w:r>
      <w:r w:rsidRPr="009C6174">
        <w:rPr>
          <w:rFonts w:ascii="PT Astra Serif" w:hAnsi="PT Astra Serif"/>
        </w:rPr>
        <w:t xml:space="preserve"> – количество представленн</w:t>
      </w:r>
      <w:r>
        <w:rPr>
          <w:rFonts w:ascii="PT Astra Serif" w:hAnsi="PT Astra Serif"/>
        </w:rPr>
        <w:t>ых</w:t>
      </w:r>
      <w:r w:rsidRPr="009C6174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 w:rsidRPr="009A6CD3">
        <w:rPr>
          <w:rFonts w:ascii="PT Astra Serif" w:hAnsi="PT Astra Serif"/>
        </w:rPr>
        <w:t>-</w:t>
      </w:r>
      <w:r>
        <w:rPr>
          <w:rFonts w:ascii="PT Astra Serif" w:hAnsi="PT Astra Serif"/>
        </w:rPr>
        <w:t xml:space="preserve">м </w:t>
      </w:r>
      <w:r w:rsidRPr="009C6174">
        <w:rPr>
          <w:rFonts w:ascii="PT Astra Serif" w:hAnsi="PT Astra Serif"/>
        </w:rPr>
        <w:t xml:space="preserve">ГРБС </w:t>
      </w:r>
      <w:r>
        <w:rPr>
          <w:rFonts w:ascii="PT Astra Serif" w:hAnsi="PT Astra Serif"/>
        </w:rPr>
        <w:t xml:space="preserve">форм бюджетной отчетности за квартал, предшествующий </w:t>
      </w:r>
      <w:proofErr w:type="gramStart"/>
      <w:r>
        <w:rPr>
          <w:rFonts w:ascii="PT Astra Serif" w:hAnsi="PT Astra Serif"/>
        </w:rPr>
        <w:t>отчетному</w:t>
      </w:r>
      <w:proofErr w:type="gramEnd"/>
      <w:r>
        <w:rPr>
          <w:rFonts w:ascii="PT Astra Serif" w:hAnsi="PT Astra Serif"/>
        </w:rPr>
        <w:t>,</w:t>
      </w:r>
      <w:r w:rsidRPr="009C6174">
        <w:rPr>
          <w:rFonts w:ascii="PT Astra Serif" w:hAnsi="PT Astra Serif"/>
        </w:rPr>
        <w:t xml:space="preserve"> содержащ</w:t>
      </w:r>
      <w:r>
        <w:rPr>
          <w:rFonts w:ascii="PT Astra Serif" w:hAnsi="PT Astra Serif"/>
        </w:rPr>
        <w:t>их</w:t>
      </w:r>
      <w:r w:rsidRPr="009C6174">
        <w:rPr>
          <w:rFonts w:ascii="PT Astra Serif" w:hAnsi="PT Astra Serif"/>
        </w:rPr>
        <w:t xml:space="preserve"> показатели; 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К</w:t>
      </w:r>
      <w:r w:rsidRPr="00036C5C">
        <w:rPr>
          <w:rFonts w:ascii="PT Astra Serif" w:hAnsi="PT Astra Serif"/>
          <w:vertAlign w:val="subscript"/>
        </w:rPr>
        <w:t>∑</w:t>
      </w:r>
      <w:r w:rsidRPr="006D1C65">
        <w:rPr>
          <w:rFonts w:ascii="PT Astra Serif" w:hAnsi="PT Astra Serif"/>
          <w:vertAlign w:val="subscript"/>
        </w:rPr>
        <w:t>Ф</w:t>
      </w:r>
      <w:r w:rsidRPr="009C6174">
        <w:rPr>
          <w:rFonts w:ascii="PT Astra Serif" w:hAnsi="PT Astra Serif"/>
        </w:rPr>
        <w:t xml:space="preserve"> – общее количество </w:t>
      </w:r>
      <w:r>
        <w:rPr>
          <w:rFonts w:ascii="PT Astra Serif" w:hAnsi="PT Astra Serif"/>
        </w:rPr>
        <w:t xml:space="preserve">форм бюджетной отчетности за квартал, предшествующий </w:t>
      </w:r>
      <w:proofErr w:type="gramStart"/>
      <w:r>
        <w:rPr>
          <w:rFonts w:ascii="PT Astra Serif" w:hAnsi="PT Astra Serif"/>
        </w:rPr>
        <w:t>отчетному</w:t>
      </w:r>
      <w:proofErr w:type="gramEnd"/>
      <w:r>
        <w:rPr>
          <w:rFonts w:ascii="PT Astra Serif" w:hAnsi="PT Astra Serif"/>
        </w:rPr>
        <w:t>,</w:t>
      </w:r>
      <w:r w:rsidRPr="009C6174">
        <w:rPr>
          <w:rFonts w:ascii="PT Astra Serif" w:hAnsi="PT Astra Serif"/>
        </w:rPr>
        <w:t xml:space="preserve"> содержащ</w:t>
      </w:r>
      <w:r>
        <w:rPr>
          <w:rFonts w:ascii="PT Astra Serif" w:hAnsi="PT Astra Serif"/>
        </w:rPr>
        <w:t>их</w:t>
      </w:r>
      <w:r w:rsidRPr="009C6174">
        <w:rPr>
          <w:rFonts w:ascii="PT Astra Serif" w:hAnsi="PT Astra Serif"/>
        </w:rPr>
        <w:t xml:space="preserve"> показатели</w:t>
      </w:r>
      <w:r>
        <w:rPr>
          <w:rFonts w:ascii="PT Astra Serif" w:hAnsi="PT Astra Serif"/>
        </w:rPr>
        <w:t>, представленных</w:t>
      </w:r>
      <w:r w:rsidRPr="009C6174">
        <w:rPr>
          <w:rFonts w:ascii="PT Astra Serif" w:hAnsi="PT Astra Serif"/>
        </w:rPr>
        <w:t xml:space="preserve"> субъектами отчетности области;</w:t>
      </w:r>
    </w:p>
    <w:p w:rsidR="00720CE1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proofErr w:type="spellStart"/>
      <w:r w:rsidRPr="009C6174">
        <w:rPr>
          <w:rFonts w:ascii="PT Astra Serif" w:hAnsi="PT Astra Serif"/>
        </w:rPr>
        <w:t>К</w:t>
      </w:r>
      <w:proofErr w:type="gramStart"/>
      <w:r w:rsidRPr="006D1C65">
        <w:rPr>
          <w:rFonts w:ascii="PT Astra Serif" w:hAnsi="PT Astra Serif"/>
          <w:vertAlign w:val="subscript"/>
        </w:rPr>
        <w:t>i</w:t>
      </w:r>
      <w:proofErr w:type="spellEnd"/>
      <w:proofErr w:type="gramEnd"/>
      <w:r w:rsidRPr="009C6174">
        <w:rPr>
          <w:rFonts w:ascii="PT Astra Serif" w:hAnsi="PT Astra Serif"/>
        </w:rPr>
        <w:t xml:space="preserve"> – количество представленн</w:t>
      </w:r>
      <w:r>
        <w:rPr>
          <w:rFonts w:ascii="PT Astra Serif" w:hAnsi="PT Astra Serif"/>
        </w:rPr>
        <w:t>ых</w:t>
      </w:r>
      <w:r w:rsidRPr="009C6174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 w:rsidRPr="009A6CD3">
        <w:rPr>
          <w:rFonts w:ascii="PT Astra Serif" w:hAnsi="PT Astra Serif"/>
        </w:rPr>
        <w:t>-</w:t>
      </w:r>
      <w:r>
        <w:rPr>
          <w:rFonts w:ascii="PT Astra Serif" w:hAnsi="PT Astra Serif"/>
        </w:rPr>
        <w:t xml:space="preserve">м </w:t>
      </w:r>
      <w:r w:rsidRPr="009C6174">
        <w:rPr>
          <w:rFonts w:ascii="PT Astra Serif" w:hAnsi="PT Astra Serif"/>
        </w:rPr>
        <w:t xml:space="preserve">ГРБС форм бюджетной отчетности, в которые вносились ГРБС доработки после представления отчетности; 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proofErr w:type="spellStart"/>
      <w:r w:rsidRPr="009C6174">
        <w:rPr>
          <w:rFonts w:ascii="PT Astra Serif" w:hAnsi="PT Astra Serif"/>
        </w:rPr>
        <w:t>К</w:t>
      </w:r>
      <w:r w:rsidRPr="00036C5C">
        <w:rPr>
          <w:rFonts w:ascii="PT Astra Serif" w:hAnsi="PT Astra Serif"/>
          <w:vertAlign w:val="subscript"/>
        </w:rPr>
        <w:t>∑</w:t>
      </w:r>
      <w:r w:rsidRPr="006D1C65">
        <w:rPr>
          <w:rFonts w:ascii="PT Astra Serif" w:hAnsi="PT Astra Serif"/>
          <w:vertAlign w:val="subscript"/>
        </w:rPr>
        <w:t>i</w:t>
      </w:r>
      <w:proofErr w:type="spellEnd"/>
      <w:r w:rsidRPr="009C6174">
        <w:rPr>
          <w:rFonts w:ascii="PT Astra Serif" w:hAnsi="PT Astra Serif"/>
        </w:rPr>
        <w:t xml:space="preserve"> – общее количество форм бюджетной отчетности, в которые вносились доработки после представления отчетности субъектами отчетности области;</w:t>
      </w:r>
    </w:p>
    <w:p w:rsidR="00720CE1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К</w:t>
      </w:r>
      <w:r>
        <w:rPr>
          <w:rFonts w:ascii="PT Astra Serif" w:hAnsi="PT Astra Serif"/>
          <w:vertAlign w:val="subscript"/>
        </w:rPr>
        <w:t>Д</w:t>
      </w:r>
      <w:r w:rsidRPr="009C6174">
        <w:rPr>
          <w:rFonts w:ascii="PT Astra Serif" w:hAnsi="PT Astra Serif"/>
        </w:rPr>
        <w:t xml:space="preserve"> – количество </w:t>
      </w:r>
      <w:r>
        <w:rPr>
          <w:rFonts w:ascii="PT Astra Serif" w:hAnsi="PT Astra Serif"/>
        </w:rPr>
        <w:t>возвратов</w:t>
      </w:r>
      <w:r w:rsidRPr="009C6174">
        <w:rPr>
          <w:rFonts w:ascii="PT Astra Serif" w:hAnsi="PT Astra Serif"/>
        </w:rPr>
        <w:t xml:space="preserve"> на </w:t>
      </w:r>
      <w:r w:rsidRPr="00F45AA7">
        <w:rPr>
          <w:rFonts w:ascii="PT Astra Serif" w:hAnsi="PT Astra Serif"/>
        </w:rPr>
        <w:t xml:space="preserve">доработку </w:t>
      </w:r>
      <w:proofErr w:type="spellStart"/>
      <w:r w:rsidRPr="00F45AA7">
        <w:rPr>
          <w:rFonts w:ascii="PT Astra Serif" w:hAnsi="PT Astra Serif"/>
          <w:lang w:val="en-US"/>
        </w:rPr>
        <w:t>i</w:t>
      </w:r>
      <w:proofErr w:type="spellEnd"/>
      <w:r w:rsidRPr="00F45AA7">
        <w:rPr>
          <w:rFonts w:ascii="PT Astra Serif" w:hAnsi="PT Astra Serif"/>
        </w:rPr>
        <w:t>-му ГРБС</w:t>
      </w:r>
      <w:r w:rsidRPr="009C6174">
        <w:rPr>
          <w:rFonts w:ascii="PT Astra Serif" w:hAnsi="PT Astra Serif"/>
        </w:rPr>
        <w:t xml:space="preserve"> форм бюджетной отчетности; </w:t>
      </w:r>
    </w:p>
    <w:p w:rsidR="00720CE1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К</w:t>
      </w:r>
      <w:r w:rsidRPr="00036C5C">
        <w:rPr>
          <w:rFonts w:ascii="PT Astra Serif" w:hAnsi="PT Astra Serif"/>
          <w:vertAlign w:val="subscript"/>
        </w:rPr>
        <w:t>∑</w:t>
      </w:r>
      <w:r w:rsidRPr="006D1C65">
        <w:rPr>
          <w:rFonts w:ascii="PT Astra Serif" w:hAnsi="PT Astra Serif"/>
          <w:vertAlign w:val="subscript"/>
        </w:rPr>
        <w:t>Д</w:t>
      </w:r>
      <w:r w:rsidRPr="009C6174">
        <w:rPr>
          <w:rFonts w:ascii="PT Astra Serif" w:hAnsi="PT Astra Serif"/>
        </w:rPr>
        <w:t xml:space="preserve"> – общее количество </w:t>
      </w:r>
      <w:r>
        <w:rPr>
          <w:rFonts w:ascii="PT Astra Serif" w:hAnsi="PT Astra Serif"/>
        </w:rPr>
        <w:t>возвратов</w:t>
      </w:r>
      <w:r w:rsidRPr="009C6174">
        <w:rPr>
          <w:rFonts w:ascii="PT Astra Serif" w:hAnsi="PT Astra Serif"/>
        </w:rPr>
        <w:t xml:space="preserve"> на доработку форм бюджетной отчетности после </w:t>
      </w:r>
      <w:r>
        <w:rPr>
          <w:rFonts w:ascii="PT Astra Serif" w:hAnsi="PT Astra Serif"/>
        </w:rPr>
        <w:t>представления</w:t>
      </w:r>
      <w:r w:rsidRPr="009C6174">
        <w:rPr>
          <w:rFonts w:ascii="PT Astra Serif" w:hAnsi="PT Astra Serif"/>
        </w:rPr>
        <w:t xml:space="preserve"> субъектами отчетности области.</w:t>
      </w:r>
    </w:p>
    <w:p w:rsidR="00720CE1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КУ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>корректирующий коэффициент в зависимости от</w:t>
      </w:r>
      <w:r w:rsidRPr="009C6174">
        <w:rPr>
          <w:rFonts w:ascii="PT Astra Serif" w:hAnsi="PT Astra Serif"/>
        </w:rPr>
        <w:t xml:space="preserve"> количества подведомственных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>
        <w:rPr>
          <w:rFonts w:ascii="PT Astra Serif" w:hAnsi="PT Astra Serif"/>
        </w:rPr>
        <w:t xml:space="preserve">-му ГРБС </w:t>
      </w:r>
      <w:r w:rsidRPr="009C6174">
        <w:rPr>
          <w:rFonts w:ascii="PT Astra Serif" w:hAnsi="PT Astra Serif"/>
        </w:rPr>
        <w:t>казенных учреждений</w:t>
      </w:r>
      <w:r>
        <w:rPr>
          <w:rFonts w:ascii="PT Astra Serif" w:hAnsi="PT Astra Serif"/>
        </w:rPr>
        <w:t xml:space="preserve">, </w:t>
      </w:r>
      <w:r w:rsidRPr="009C6174">
        <w:rPr>
          <w:rFonts w:ascii="PT Astra Serif" w:hAnsi="PT Astra Serif"/>
        </w:rPr>
        <w:t xml:space="preserve">а также государственных бюджетных и автономных учреждений, осуществляющих полномочия  исполнительного </w:t>
      </w:r>
      <w:r w:rsidRPr="0012313A">
        <w:rPr>
          <w:rFonts w:ascii="PT Astra Serif" w:hAnsi="PT Astra Serif"/>
        </w:rPr>
        <w:t>органа государственной власти Саратовской области по исполнению публ</w:t>
      </w:r>
      <w:r w:rsidRPr="009C6174">
        <w:rPr>
          <w:rFonts w:ascii="PT Astra Serif" w:hAnsi="PT Astra Serif"/>
        </w:rPr>
        <w:t>ичных обязательств перед физическими лицами, подлежащих исполнению в денежной форме</w:t>
      </w:r>
      <w:r>
        <w:rPr>
          <w:rFonts w:ascii="PT Astra Serif" w:hAnsi="PT Astra Serif"/>
        </w:rPr>
        <w:t>.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Значения, принимаемые </w:t>
      </w:r>
      <w:proofErr w:type="gramStart"/>
      <w:r>
        <w:rPr>
          <w:rFonts w:ascii="PT Astra Serif" w:hAnsi="PT Astra Serif" w:cs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КУ</w:t>
      </w:r>
      <w:proofErr w:type="spellStart"/>
      <w:r>
        <w:rPr>
          <w:rFonts w:ascii="PT Astra Serif" w:hAnsi="PT Astra Serif" w:cs="PT Astra Serif"/>
          <w:vertAlign w:val="subscript"/>
          <w:lang w:val="en-US"/>
        </w:rPr>
        <w:t>i</w:t>
      </w:r>
      <w:proofErr w:type="spellEnd"/>
      <w:r>
        <w:rPr>
          <w:rFonts w:ascii="PT Astra Serif" w:hAnsi="PT Astra Serif" w:cs="PT Astra Serif"/>
        </w:rPr>
        <w:t>: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0,1 - нет казенных учреждений, подведомственных ГРБС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0,2 - 1-2 </w:t>
      </w:r>
      <w:proofErr w:type="gramStart"/>
      <w:r>
        <w:rPr>
          <w:rFonts w:ascii="PT Astra Serif" w:hAnsi="PT Astra Serif" w:cs="PT Astra Serif"/>
        </w:rPr>
        <w:t>казенных</w:t>
      </w:r>
      <w:proofErr w:type="gramEnd"/>
      <w:r>
        <w:rPr>
          <w:rFonts w:ascii="PT Astra Serif" w:hAnsi="PT Astra Serif" w:cs="PT Astra Serif"/>
        </w:rPr>
        <w:t xml:space="preserve"> учреждения, подведомственных ГРБС 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0,25 - 3-5  казенных учреждений, п</w:t>
      </w:r>
      <w:bookmarkStart w:id="0" w:name="_GoBack"/>
      <w:bookmarkEnd w:id="0"/>
      <w:r>
        <w:rPr>
          <w:rFonts w:ascii="PT Astra Serif" w:hAnsi="PT Astra Serif" w:cs="PT Astra Serif"/>
        </w:rPr>
        <w:t>одведомственных ГРБС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0,3 - 6-10  казенных учреждений, подведомственных ГРБС </w:t>
      </w:r>
    </w:p>
    <w:p w:rsidR="00720CE1" w:rsidRDefault="00720CE1" w:rsidP="00720CE1">
      <w:pPr>
        <w:ind w:firstLine="567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0,6 – более 10 казенных учреждений, подведомственных ГРБС</w:t>
      </w:r>
    </w:p>
    <w:p w:rsidR="00720CE1" w:rsidRDefault="00720CE1" w:rsidP="00720CE1">
      <w:pPr>
        <w:ind w:firstLine="567"/>
        <w:rPr>
          <w:rFonts w:ascii="PT Astra Serif" w:hAnsi="PT Astra Serif"/>
        </w:rPr>
      </w:pPr>
      <w:proofErr w:type="gramStart"/>
      <w:r w:rsidRPr="009C6174">
        <w:rPr>
          <w:rFonts w:ascii="PT Astra Serif" w:hAnsi="PT Astra Serif"/>
        </w:rPr>
        <w:t>N</w:t>
      </w:r>
      <w:proofErr w:type="gramEnd"/>
      <w:r w:rsidRPr="00450606">
        <w:rPr>
          <w:rFonts w:ascii="PT Astra Serif" w:hAnsi="PT Astra Serif"/>
          <w:vertAlign w:val="subscript"/>
        </w:rPr>
        <w:t>НП</w:t>
      </w:r>
      <w:proofErr w:type="spellStart"/>
      <w:r w:rsidRPr="00450606"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 xml:space="preserve">корректирующий коэффициент в зависимости от </w:t>
      </w:r>
      <w:r w:rsidRPr="009C6174">
        <w:rPr>
          <w:rFonts w:ascii="PT Astra Serif" w:hAnsi="PT Astra Serif"/>
        </w:rPr>
        <w:t>участия</w:t>
      </w:r>
      <w:r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 w:rsidRPr="0001427F">
        <w:rPr>
          <w:rFonts w:ascii="PT Astra Serif" w:hAnsi="PT Astra Serif"/>
        </w:rPr>
        <w:t>-</w:t>
      </w:r>
      <w:r>
        <w:rPr>
          <w:rFonts w:ascii="PT Astra Serif" w:hAnsi="PT Astra Serif"/>
        </w:rPr>
        <w:t>м ГРБС</w:t>
      </w:r>
      <w:r w:rsidRPr="009C6174">
        <w:rPr>
          <w:rFonts w:ascii="PT Astra Serif" w:hAnsi="PT Astra Serif"/>
        </w:rPr>
        <w:t xml:space="preserve"> в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проектов).</w:t>
      </w:r>
      <w:r>
        <w:rPr>
          <w:rFonts w:ascii="PT Astra Serif" w:hAnsi="PT Astra Serif"/>
        </w:rPr>
        <w:br/>
        <w:t xml:space="preserve">        </w:t>
      </w:r>
      <w:r w:rsidRPr="009C6174">
        <w:rPr>
          <w:rFonts w:ascii="PT Astra Serif" w:hAnsi="PT Astra Serif"/>
        </w:rPr>
        <w:t xml:space="preserve">Значения, принимаемые </w:t>
      </w: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НП</w:t>
      </w:r>
      <w:proofErr w:type="spellStart"/>
      <w:r w:rsidRPr="00450606"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:</w:t>
      </w:r>
    </w:p>
    <w:p w:rsidR="00720CE1" w:rsidRPr="009C6174" w:rsidRDefault="00720CE1" w:rsidP="00720CE1">
      <w:pPr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0,1 - ГРБС не принимает участие в реализации национальных проектов;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0,2 - ГРБС принимает участие в реализации национальных проектов</w:t>
      </w:r>
      <w:r>
        <w:rPr>
          <w:rFonts w:ascii="PT Astra Serif" w:hAnsi="PT Astra Serif"/>
        </w:rPr>
        <w:t>;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БП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>корректирующий коэффициент</w:t>
      </w:r>
      <w:r w:rsidRPr="009C6174">
        <w:rPr>
          <w:rFonts w:ascii="PT Astra Serif" w:hAnsi="PT Astra Serif"/>
        </w:rPr>
        <w:t>, отражающий получение</w:t>
      </w:r>
      <w:r w:rsidRPr="0001427F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 w:rsidRPr="0001427F">
        <w:rPr>
          <w:rFonts w:ascii="PT Astra Serif" w:hAnsi="PT Astra Serif"/>
        </w:rPr>
        <w:t>-</w:t>
      </w:r>
      <w:r>
        <w:rPr>
          <w:rFonts w:ascii="PT Astra Serif" w:hAnsi="PT Astra Serif"/>
        </w:rPr>
        <w:t>м</w:t>
      </w:r>
      <w:r w:rsidRPr="009C6174">
        <w:rPr>
          <w:rFonts w:ascii="PT Astra Serif" w:hAnsi="PT Astra Serif"/>
        </w:rPr>
        <w:t xml:space="preserve"> ГРБС </w:t>
      </w:r>
      <w:r>
        <w:rPr>
          <w:rFonts w:ascii="PT Astra Serif" w:hAnsi="PT Astra Serif"/>
        </w:rPr>
        <w:t>безвозмездных поступлений по группе и подгруппе дохода «202».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 xml:space="preserve">Значения, принимаемые </w:t>
      </w: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БП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: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0,1 – ГРБС не является получателем межбюджетных трансфертов из других бюджетов бюджетной системы Российской Федерации</w:t>
      </w:r>
      <w:r>
        <w:rPr>
          <w:rFonts w:ascii="PT Astra Serif" w:hAnsi="PT Astra Serif"/>
        </w:rPr>
        <w:t>;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0,2 - ГРБС является получателем межбюджетных трансфертов из других бюджетов бюджетной системы Российской Федерации</w:t>
      </w:r>
      <w:r>
        <w:rPr>
          <w:rFonts w:ascii="PT Astra Serif" w:hAnsi="PT Astra Serif"/>
        </w:rPr>
        <w:t>;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МБТ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>корректирующий коэффициент</w:t>
      </w:r>
      <w:r w:rsidRPr="009C6174">
        <w:rPr>
          <w:rFonts w:ascii="PT Astra Serif" w:hAnsi="PT Astra Serif"/>
        </w:rPr>
        <w:t xml:space="preserve">, отражающий </w:t>
      </w:r>
      <w:r>
        <w:rPr>
          <w:rFonts w:ascii="PT Astra Serif" w:hAnsi="PT Astra Serif"/>
        </w:rPr>
        <w:t>предоставление</w:t>
      </w:r>
      <w:r w:rsidRPr="009C6174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lang w:val="en-US"/>
        </w:rPr>
        <w:t>i</w:t>
      </w:r>
      <w:proofErr w:type="spellEnd"/>
      <w:r w:rsidRPr="0001427F">
        <w:rPr>
          <w:rFonts w:ascii="PT Astra Serif" w:hAnsi="PT Astra Serif"/>
        </w:rPr>
        <w:t>-</w:t>
      </w:r>
      <w:r>
        <w:rPr>
          <w:rFonts w:ascii="PT Astra Serif" w:hAnsi="PT Astra Serif"/>
        </w:rPr>
        <w:t>м ГРБС</w:t>
      </w:r>
      <w:r w:rsidRPr="009C6174">
        <w:rPr>
          <w:rFonts w:ascii="PT Astra Serif" w:hAnsi="PT Astra Serif"/>
        </w:rPr>
        <w:t xml:space="preserve"> межбюджетных трансфертов в другие бюджеты бюджетной системы Российской Федерации</w:t>
      </w:r>
      <w:r>
        <w:rPr>
          <w:rFonts w:ascii="PT Astra Serif" w:hAnsi="PT Astra Serif"/>
        </w:rPr>
        <w:t>.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 xml:space="preserve">Значения, принимаемые </w:t>
      </w:r>
      <w:proofErr w:type="gramStart"/>
      <w:r w:rsidRPr="009C6174">
        <w:rPr>
          <w:rFonts w:ascii="PT Astra Serif" w:hAnsi="PT Astra Serif"/>
        </w:rPr>
        <w:t>N</w:t>
      </w:r>
      <w:proofErr w:type="gramEnd"/>
      <w:r>
        <w:rPr>
          <w:rFonts w:ascii="PT Astra Serif" w:hAnsi="PT Astra Serif"/>
          <w:vertAlign w:val="subscript"/>
        </w:rPr>
        <w:t>МБТ</w:t>
      </w:r>
      <w:proofErr w:type="spellStart"/>
      <w:r>
        <w:rPr>
          <w:rFonts w:ascii="PT Astra Serif" w:hAnsi="PT Astra Serif"/>
          <w:vertAlign w:val="subscript"/>
          <w:lang w:val="en-US"/>
        </w:rPr>
        <w:t>i</w:t>
      </w:r>
      <w:proofErr w:type="spellEnd"/>
      <w:r w:rsidRPr="009C6174">
        <w:rPr>
          <w:rFonts w:ascii="PT Astra Serif" w:hAnsi="PT Astra Serif"/>
        </w:rPr>
        <w:t>: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 xml:space="preserve">0,1 – ГРБС не является </w:t>
      </w:r>
      <w:r>
        <w:rPr>
          <w:rFonts w:ascii="PT Astra Serif" w:hAnsi="PT Astra Serif"/>
        </w:rPr>
        <w:t>уполномоченным органом по предоставлению</w:t>
      </w:r>
      <w:r w:rsidRPr="009C6174">
        <w:rPr>
          <w:rFonts w:ascii="PT Astra Serif" w:hAnsi="PT Astra Serif"/>
        </w:rPr>
        <w:t xml:space="preserve"> межбюджетного трансферта в другие бюджеты</w:t>
      </w:r>
      <w:r>
        <w:rPr>
          <w:rFonts w:ascii="PT Astra Serif" w:hAnsi="PT Astra Serif"/>
        </w:rPr>
        <w:t xml:space="preserve"> бюджетной системы</w:t>
      </w:r>
      <w:r w:rsidRPr="009C6174">
        <w:rPr>
          <w:rFonts w:ascii="PT Astra Serif" w:hAnsi="PT Astra Serif"/>
        </w:rPr>
        <w:t xml:space="preserve"> Российской Федерации</w:t>
      </w:r>
      <w:r>
        <w:rPr>
          <w:rFonts w:ascii="PT Astra Serif" w:hAnsi="PT Astra Serif"/>
        </w:rPr>
        <w:t>;</w:t>
      </w:r>
    </w:p>
    <w:p w:rsidR="00720CE1" w:rsidRPr="00000325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 xml:space="preserve">0,3 - ГРБС является </w:t>
      </w:r>
      <w:r>
        <w:rPr>
          <w:rFonts w:ascii="PT Astra Serif" w:hAnsi="PT Astra Serif"/>
        </w:rPr>
        <w:t>уполномоченным органом по предоставлению</w:t>
      </w:r>
      <w:r w:rsidRPr="009C6174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межбюджетного трансферта в </w:t>
      </w:r>
      <w:r w:rsidRPr="009C6174">
        <w:rPr>
          <w:rFonts w:ascii="PT Astra Serif" w:hAnsi="PT Astra Serif"/>
        </w:rPr>
        <w:t xml:space="preserve">другие бюджеты </w:t>
      </w:r>
      <w:r>
        <w:rPr>
          <w:rFonts w:ascii="PT Astra Serif" w:hAnsi="PT Astra Serif"/>
        </w:rPr>
        <w:t>бюджетной системы</w:t>
      </w:r>
      <w:r w:rsidRPr="009C6174">
        <w:rPr>
          <w:rFonts w:ascii="PT Astra Serif" w:hAnsi="PT Astra Serif"/>
        </w:rPr>
        <w:t xml:space="preserve"> Российской Федерации</w:t>
      </w:r>
      <w:r w:rsidRPr="00000325">
        <w:rPr>
          <w:rFonts w:ascii="PT Astra Serif" w:hAnsi="PT Astra Serif"/>
        </w:rPr>
        <w:t>.</w:t>
      </w:r>
    </w:p>
    <w:p w:rsidR="00720CE1" w:rsidRPr="00000325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</w:p>
    <w:p w:rsidR="00720CE1" w:rsidRPr="00000325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000325">
        <w:rPr>
          <w:rFonts w:ascii="PT Astra Serif" w:hAnsi="PT Astra Serif"/>
        </w:rPr>
        <w:t>Показатель может принимать одно из следующих значений: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1 балл при К</w:t>
      </w:r>
      <w:r>
        <w:rPr>
          <w:rFonts w:ascii="PT Astra Serif" w:hAnsi="PT Astra Serif"/>
          <w:vertAlign w:val="subscript"/>
        </w:rPr>
        <w:t>ПО</w:t>
      </w:r>
      <w:r w:rsidRPr="009C6174">
        <w:rPr>
          <w:rFonts w:ascii="PT Astra Serif" w:hAnsi="PT Astra Serif"/>
        </w:rPr>
        <w:t xml:space="preserve"> &gt;10%</w:t>
      </w:r>
      <w:r>
        <w:rPr>
          <w:rFonts w:ascii="PT Astra Serif" w:hAnsi="PT Astra Serif"/>
        </w:rPr>
        <w:t>;</w:t>
      </w:r>
    </w:p>
    <w:p w:rsidR="00720CE1" w:rsidRPr="009C6174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 xml:space="preserve">2 балла при 4% </w:t>
      </w:r>
      <w:r w:rsidRPr="00000325">
        <w:rPr>
          <w:rFonts w:ascii="PT Astra Serif" w:hAnsi="PT Astra Serif"/>
        </w:rPr>
        <w:t>&lt;</w:t>
      </w:r>
      <w:r w:rsidRPr="009C6174">
        <w:rPr>
          <w:rFonts w:ascii="PT Astra Serif" w:hAnsi="PT Astra Serif"/>
        </w:rPr>
        <w:t xml:space="preserve"> К</w:t>
      </w:r>
      <w:r>
        <w:rPr>
          <w:rFonts w:ascii="PT Astra Serif" w:hAnsi="PT Astra Serif"/>
          <w:vertAlign w:val="subscript"/>
        </w:rPr>
        <w:t>ПО</w:t>
      </w:r>
      <w:r w:rsidRPr="009C6174">
        <w:rPr>
          <w:rFonts w:ascii="PT Astra Serif" w:hAnsi="PT Astra Serif"/>
          <w:vertAlign w:val="subscript"/>
        </w:rPr>
        <w:t xml:space="preserve"> </w:t>
      </w:r>
      <w:r w:rsidRPr="00000325">
        <w:rPr>
          <w:rFonts w:ascii="PT Astra Serif" w:hAnsi="PT Astra Serif"/>
        </w:rPr>
        <w:t xml:space="preserve">≤ </w:t>
      </w:r>
      <w:r w:rsidRPr="009C6174">
        <w:rPr>
          <w:rFonts w:ascii="PT Astra Serif" w:hAnsi="PT Astra Serif"/>
        </w:rPr>
        <w:t>10%</w:t>
      </w:r>
      <w:r>
        <w:rPr>
          <w:rFonts w:ascii="PT Astra Serif" w:hAnsi="PT Astra Serif"/>
        </w:rPr>
        <w:t>;</w:t>
      </w:r>
    </w:p>
    <w:p w:rsidR="00720CE1" w:rsidRPr="0007546F" w:rsidRDefault="00720CE1" w:rsidP="00720CE1">
      <w:pPr>
        <w:autoSpaceDE w:val="0"/>
        <w:autoSpaceDN w:val="0"/>
        <w:adjustRightInd w:val="0"/>
        <w:ind w:firstLine="567"/>
        <w:rPr>
          <w:rFonts w:ascii="PT Astra Serif" w:hAnsi="PT Astra Serif"/>
        </w:rPr>
      </w:pPr>
      <w:r w:rsidRPr="009C6174">
        <w:rPr>
          <w:rFonts w:ascii="PT Astra Serif" w:hAnsi="PT Astra Serif"/>
        </w:rPr>
        <w:t>3 балла при К</w:t>
      </w:r>
      <w:r>
        <w:rPr>
          <w:rFonts w:ascii="PT Astra Serif" w:hAnsi="PT Astra Serif"/>
          <w:vertAlign w:val="subscript"/>
        </w:rPr>
        <w:t>ПО</w:t>
      </w:r>
      <w:r w:rsidRPr="009C6174">
        <w:rPr>
          <w:rFonts w:ascii="PT Astra Serif" w:hAnsi="PT Astra Serif"/>
        </w:rPr>
        <w:t xml:space="preserve"> </w:t>
      </w:r>
      <w:r w:rsidRPr="00000325">
        <w:rPr>
          <w:rFonts w:ascii="PT Astra Serif" w:hAnsi="PT Astra Serif"/>
        </w:rPr>
        <w:t xml:space="preserve">≤ </w:t>
      </w:r>
      <w:r w:rsidRPr="009C6174">
        <w:rPr>
          <w:rFonts w:ascii="PT Astra Serif" w:hAnsi="PT Astra Serif"/>
        </w:rPr>
        <w:t xml:space="preserve"> 4%</w:t>
      </w:r>
      <w:r w:rsidRPr="00000325">
        <w:rPr>
          <w:rFonts w:ascii="PT Astra Serif" w:hAnsi="PT Astra Serif"/>
        </w:rPr>
        <w:t>;</w:t>
      </w:r>
      <w:r w:rsidRPr="0007546F">
        <w:rPr>
          <w:rFonts w:ascii="PT Astra Serif" w:hAnsi="PT Astra Serif"/>
        </w:rPr>
        <w:t>».</w:t>
      </w:r>
    </w:p>
    <w:p w:rsidR="00720CE1" w:rsidRPr="0007546F" w:rsidRDefault="00720CE1" w:rsidP="00720CE1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7546F">
        <w:rPr>
          <w:rFonts w:ascii="PT Astra Serif" w:hAnsi="PT Astra Serif"/>
        </w:rPr>
        <w:t xml:space="preserve">2. Настоящий приказ вступает в силу </w:t>
      </w:r>
      <w:r>
        <w:rPr>
          <w:rFonts w:ascii="PT Astra Serif" w:hAnsi="PT Astra Serif"/>
        </w:rPr>
        <w:t>с 1 января 2026 года</w:t>
      </w:r>
      <w:r w:rsidRPr="0007546F">
        <w:rPr>
          <w:rFonts w:ascii="PT Astra Serif" w:hAnsi="PT Astra Serif"/>
        </w:rPr>
        <w:t>.</w:t>
      </w:r>
    </w:p>
    <w:p w:rsidR="00654113" w:rsidRDefault="00654113" w:rsidP="00720CE1">
      <w:pPr>
        <w:jc w:val="left"/>
        <w:rPr>
          <w:color w:val="000000"/>
          <w:spacing w:val="-12"/>
        </w:rPr>
      </w:pPr>
    </w:p>
    <w:p w:rsidR="00654113" w:rsidRDefault="00654113" w:rsidP="00720CE1">
      <w:pPr>
        <w:jc w:val="left"/>
        <w:rPr>
          <w:color w:val="000000"/>
          <w:spacing w:val="-12"/>
        </w:rPr>
      </w:pPr>
    </w:p>
    <w:p w:rsidR="00654113" w:rsidRDefault="00654113" w:rsidP="00720CE1">
      <w:pPr>
        <w:jc w:val="left"/>
        <w:rPr>
          <w:color w:val="000000"/>
          <w:spacing w:val="-12"/>
        </w:rPr>
      </w:pPr>
    </w:p>
    <w:p w:rsidR="00654113" w:rsidRPr="00720CE1" w:rsidRDefault="00720CE1" w:rsidP="00720CE1">
      <w:pPr>
        <w:jc w:val="left"/>
        <w:rPr>
          <w:rFonts w:ascii="PT Astra Serif" w:hAnsi="PT Astra Serif"/>
          <w:b/>
          <w:color w:val="000000"/>
        </w:rPr>
      </w:pPr>
      <w:r w:rsidRPr="0007546F">
        <w:rPr>
          <w:rFonts w:ascii="PT Astra Serif" w:hAnsi="PT Astra Serif"/>
          <w:b/>
          <w:color w:val="000000"/>
        </w:rPr>
        <w:t xml:space="preserve">Министр                                                      </w:t>
      </w:r>
      <w:r w:rsidRPr="0007546F">
        <w:rPr>
          <w:rFonts w:ascii="PT Astra Serif" w:hAnsi="PT Astra Serif"/>
          <w:b/>
          <w:color w:val="000000"/>
        </w:rPr>
        <w:tab/>
      </w:r>
      <w:r w:rsidRPr="0007546F">
        <w:rPr>
          <w:rFonts w:ascii="PT Astra Serif" w:hAnsi="PT Astra Serif"/>
          <w:b/>
          <w:color w:val="000000"/>
        </w:rPr>
        <w:tab/>
      </w:r>
      <w:r w:rsidRPr="0007546F">
        <w:rPr>
          <w:rFonts w:ascii="PT Astra Serif" w:hAnsi="PT Astra Serif"/>
          <w:b/>
          <w:color w:val="000000"/>
        </w:rPr>
        <w:tab/>
        <w:t xml:space="preserve">           И.С. Бегинина</w:t>
      </w:r>
    </w:p>
    <w:sectPr w:rsidR="00654113" w:rsidRPr="00720CE1" w:rsidSect="00720CE1">
      <w:pgSz w:w="11906" w:h="16838"/>
      <w:pgMar w:top="187" w:right="851" w:bottom="1276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CE1" w:rsidRDefault="00720CE1" w:rsidP="00720CE1">
      <w:r>
        <w:separator/>
      </w:r>
    </w:p>
  </w:endnote>
  <w:endnote w:type="continuationSeparator" w:id="0">
    <w:p w:rsidR="00720CE1" w:rsidRDefault="00720CE1" w:rsidP="0072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CE1" w:rsidRDefault="00720CE1" w:rsidP="00720CE1">
      <w:r>
        <w:separator/>
      </w:r>
    </w:p>
  </w:footnote>
  <w:footnote w:type="continuationSeparator" w:id="0">
    <w:p w:rsidR="00720CE1" w:rsidRDefault="00720CE1" w:rsidP="00720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F4ED1"/>
    <w:rsid w:val="0012460E"/>
    <w:rsid w:val="0032339D"/>
    <w:rsid w:val="004607C1"/>
    <w:rsid w:val="00464F5B"/>
    <w:rsid w:val="004B11D3"/>
    <w:rsid w:val="00523C1A"/>
    <w:rsid w:val="005A2D8B"/>
    <w:rsid w:val="00654113"/>
    <w:rsid w:val="00720CE1"/>
    <w:rsid w:val="007263EE"/>
    <w:rsid w:val="00735BF0"/>
    <w:rsid w:val="0077670E"/>
    <w:rsid w:val="00907537"/>
    <w:rsid w:val="00966A89"/>
    <w:rsid w:val="009F040D"/>
    <w:rsid w:val="00A602AE"/>
    <w:rsid w:val="00AD65BC"/>
    <w:rsid w:val="00B90AD5"/>
    <w:rsid w:val="00C254F9"/>
    <w:rsid w:val="00DD392A"/>
    <w:rsid w:val="00DD7819"/>
    <w:rsid w:val="00EC12AD"/>
    <w:rsid w:val="00EE0C37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720CE1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720C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20C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CE1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720CE1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720C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20C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CE1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Сухарева Татьяна Александровна</cp:lastModifiedBy>
  <cp:revision>4</cp:revision>
  <dcterms:created xsi:type="dcterms:W3CDTF">2019-02-28T11:01:00Z</dcterms:created>
  <dcterms:modified xsi:type="dcterms:W3CDTF">2025-12-22T13:59:00Z</dcterms:modified>
</cp:coreProperties>
</file>