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B1F7B" w14:textId="77777777" w:rsidR="003E3B94" w:rsidRPr="00893E6F" w:rsidRDefault="003E3B94" w:rsidP="003E3B94">
      <w:pPr>
        <w:pStyle w:val="aff0"/>
        <w:rPr>
          <w:rFonts w:ascii="PT Astra Serif" w:hAnsi="PT Astra Serif"/>
          <w:sz w:val="28"/>
          <w:szCs w:val="28"/>
        </w:rPr>
      </w:pPr>
      <w:r w:rsidRPr="00893E6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2023A334" w14:textId="77777777" w:rsidR="003E3B94" w:rsidRPr="00893E6F" w:rsidRDefault="003E3B94" w:rsidP="003E3B94">
      <w:pPr>
        <w:jc w:val="center"/>
        <w:rPr>
          <w:rFonts w:ascii="PT Astra Serif" w:hAnsi="PT Astra Serif"/>
          <w:b/>
          <w:bCs/>
          <w:szCs w:val="28"/>
        </w:rPr>
      </w:pPr>
      <w:r w:rsidRPr="00893E6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1238BC7D" w14:textId="77777777" w:rsidR="003E3B94" w:rsidRPr="00893E6F" w:rsidRDefault="003E3B94" w:rsidP="003E3B94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 xml:space="preserve">«О внесении изменений в Закон </w:t>
      </w:r>
      <w:bookmarkStart w:id="0" w:name="_Hlk190177705"/>
      <w:r w:rsidRPr="00893E6F">
        <w:rPr>
          <w:rFonts w:ascii="PT Astra Serif" w:hAnsi="PT Astra Serif"/>
          <w:b/>
          <w:sz w:val="28"/>
          <w:szCs w:val="28"/>
        </w:rPr>
        <w:t>Саратовской области</w:t>
      </w:r>
    </w:p>
    <w:p w14:paraId="25A3BC89" w14:textId="77777777" w:rsidR="003E3B94" w:rsidRPr="00893E6F" w:rsidRDefault="003E3B94" w:rsidP="003E3B9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«Об областном бюджете на 2025 год</w:t>
      </w:r>
    </w:p>
    <w:p w14:paraId="1584A54B" w14:textId="77777777" w:rsidR="003E3B94" w:rsidRPr="00893E6F" w:rsidRDefault="003E3B94" w:rsidP="003E3B94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и на плановый период 2026 и 2027 годов»</w:t>
      </w:r>
      <w:bookmarkEnd w:id="0"/>
    </w:p>
    <w:p w14:paraId="1CC5F9B4" w14:textId="77777777" w:rsidR="003E3B94" w:rsidRPr="00893E6F" w:rsidRDefault="003E3B94" w:rsidP="003E3B94">
      <w:pPr>
        <w:jc w:val="center"/>
        <w:rPr>
          <w:rFonts w:ascii="PT Astra Serif" w:hAnsi="PT Astra Serif"/>
          <w:bCs/>
          <w:szCs w:val="28"/>
        </w:rPr>
      </w:pPr>
    </w:p>
    <w:p w14:paraId="72091E7E" w14:textId="77777777" w:rsidR="003E3B94" w:rsidRPr="00893E6F" w:rsidRDefault="003E3B94" w:rsidP="003E3B94">
      <w:pPr>
        <w:jc w:val="center"/>
        <w:rPr>
          <w:rFonts w:ascii="PT Astra Serif" w:hAnsi="PT Astra Serif"/>
          <w:bCs/>
          <w:szCs w:val="28"/>
        </w:rPr>
      </w:pPr>
      <w:bookmarkStart w:id="1" w:name="_GoBack"/>
      <w:bookmarkEnd w:id="1"/>
    </w:p>
    <w:p w14:paraId="62ED5D20" w14:textId="77777777" w:rsidR="0002639B" w:rsidRPr="00A23E64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В </w:t>
      </w:r>
      <w:r w:rsidRPr="00A23E64">
        <w:rPr>
          <w:rFonts w:ascii="PT Astra Serif" w:hAnsi="PT Astra Serif"/>
          <w:szCs w:val="28"/>
        </w:rPr>
        <w:t xml:space="preserve">соответствии с законопроектом общий объем доходов областного бюджета на 2025 год составит </w:t>
      </w:r>
      <w:r>
        <w:rPr>
          <w:rFonts w:ascii="PT Astra Serif" w:hAnsi="PT Astra Serif"/>
          <w:szCs w:val="28"/>
        </w:rPr>
        <w:t>183966,5</w:t>
      </w:r>
      <w:r w:rsidRPr="00A23E64">
        <w:rPr>
          <w:rFonts w:ascii="PT Astra Serif" w:hAnsi="PT Astra Serif"/>
          <w:szCs w:val="28"/>
        </w:rPr>
        <w:t xml:space="preserve">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 или на 181,</w:t>
      </w:r>
      <w:r>
        <w:rPr>
          <w:rFonts w:ascii="PT Astra Serif" w:hAnsi="PT Astra Serif"/>
          <w:szCs w:val="28"/>
        </w:rPr>
        <w:t>6</w:t>
      </w:r>
      <w:r w:rsidRPr="00A23E64">
        <w:rPr>
          <w:rFonts w:ascii="PT Astra Serif" w:hAnsi="PT Astra Serif"/>
          <w:szCs w:val="28"/>
        </w:rPr>
        <w:t xml:space="preserve"> млн рублей </w:t>
      </w:r>
      <w:r>
        <w:rPr>
          <w:rFonts w:ascii="PT Astra Serif" w:hAnsi="PT Astra Serif"/>
          <w:szCs w:val="28"/>
        </w:rPr>
        <w:t>выше</w:t>
      </w:r>
      <w:r w:rsidRPr="00A23E64">
        <w:rPr>
          <w:rFonts w:ascii="PT Astra Serif" w:hAnsi="PT Astra Serif"/>
          <w:szCs w:val="28"/>
        </w:rPr>
        <w:t xml:space="preserve"> объема, установленного законом Саратовской области </w:t>
      </w:r>
      <w:r w:rsidRPr="00A23E64">
        <w:rPr>
          <w:rFonts w:ascii="PT Astra Serif" w:hAnsi="PT Astra Serif"/>
          <w:szCs w:val="28"/>
        </w:rPr>
        <w:br/>
        <w:t>«Об областном бюджете на 2025 год и на плановый период 2026 и 2027 годов» от 11.12.2024 № 158-ЗСО в действующей редакции (далее – Закон).</w:t>
      </w:r>
    </w:p>
    <w:p w14:paraId="471A8338" w14:textId="77777777" w:rsidR="0002639B" w:rsidRPr="00A23E64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Общий объем расходов составит </w:t>
      </w:r>
      <w:r>
        <w:rPr>
          <w:rFonts w:ascii="PT Astra Serif" w:hAnsi="PT Astra Serif"/>
          <w:szCs w:val="28"/>
        </w:rPr>
        <w:t>208101,6</w:t>
      </w:r>
      <w:r w:rsidRPr="00A23E64">
        <w:rPr>
          <w:rFonts w:ascii="PT Astra Serif" w:hAnsi="PT Astra Serif"/>
          <w:szCs w:val="28"/>
        </w:rPr>
        <w:t xml:space="preserve">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 что на </w:t>
      </w:r>
      <w:r>
        <w:rPr>
          <w:rFonts w:ascii="PT Astra Serif" w:hAnsi="PT Astra Serif"/>
          <w:szCs w:val="28"/>
        </w:rPr>
        <w:t>1063,2</w:t>
      </w:r>
      <w:r w:rsidRPr="00A23E64">
        <w:rPr>
          <w:rFonts w:ascii="PT Astra Serif" w:hAnsi="PT Astra Serif"/>
          <w:szCs w:val="28"/>
        </w:rPr>
        <w:t xml:space="preserve"> млн рублей выше объема, установленного Законом. </w:t>
      </w:r>
    </w:p>
    <w:p w14:paraId="5F28D914" w14:textId="77777777" w:rsidR="0002639B" w:rsidRPr="00A23E64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Законопроект предусматривает дефицит областного бюджета в объеме </w:t>
      </w:r>
      <w:r>
        <w:rPr>
          <w:rFonts w:ascii="PT Astra Serif" w:hAnsi="PT Astra Serif"/>
          <w:szCs w:val="28"/>
        </w:rPr>
        <w:t>24135,1</w:t>
      </w:r>
      <w:r w:rsidRPr="00A23E64">
        <w:rPr>
          <w:rFonts w:ascii="PT Astra Serif" w:hAnsi="PT Astra Serif"/>
          <w:szCs w:val="28"/>
        </w:rPr>
        <w:t xml:space="preserve">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 что на </w:t>
      </w:r>
      <w:r>
        <w:rPr>
          <w:rFonts w:ascii="PT Astra Serif" w:hAnsi="PT Astra Serif"/>
          <w:szCs w:val="28"/>
        </w:rPr>
        <w:t>881,6</w:t>
      </w:r>
      <w:r w:rsidRPr="00A23E64">
        <w:rPr>
          <w:rFonts w:ascii="PT Astra Serif" w:hAnsi="PT Astra Serif"/>
          <w:szCs w:val="28"/>
        </w:rPr>
        <w:t xml:space="preserve"> млн рублей выше уровня, утвержденного Законом.</w:t>
      </w:r>
    </w:p>
    <w:p w14:paraId="3D1CB706" w14:textId="77777777" w:rsidR="0002639B" w:rsidRPr="00A23E64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Совокупное </w:t>
      </w:r>
      <w:bookmarkStart w:id="2" w:name="_Hlk212824303"/>
      <w:r w:rsidRPr="00A23E64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2"/>
      <w:r w:rsidRPr="00A23E64">
        <w:rPr>
          <w:rFonts w:ascii="PT Astra Serif" w:hAnsi="PT Astra Serif"/>
          <w:szCs w:val="28"/>
        </w:rPr>
        <w:t xml:space="preserve">дефицита областного бюджета составит в 2025 году </w:t>
      </w:r>
      <w:r>
        <w:rPr>
          <w:rFonts w:ascii="PT Astra Serif" w:hAnsi="PT Astra Serif"/>
          <w:szCs w:val="28"/>
        </w:rPr>
        <w:t>24135,1</w:t>
      </w:r>
      <w:r w:rsidRPr="00A23E64">
        <w:rPr>
          <w:rFonts w:ascii="PT Astra Serif" w:hAnsi="PT Astra Serif"/>
          <w:szCs w:val="28"/>
        </w:rPr>
        <w:t xml:space="preserve">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 что на </w:t>
      </w:r>
      <w:r>
        <w:rPr>
          <w:rFonts w:ascii="PT Astra Serif" w:hAnsi="PT Astra Serif"/>
          <w:szCs w:val="28"/>
        </w:rPr>
        <w:t>881,6</w:t>
      </w:r>
      <w:r w:rsidRPr="00A23E64">
        <w:rPr>
          <w:rFonts w:ascii="PT Astra Serif" w:hAnsi="PT Astra Serif"/>
          <w:szCs w:val="28"/>
        </w:rPr>
        <w:t xml:space="preserve"> млн рублей выше установленного Законом объема.</w:t>
      </w:r>
    </w:p>
    <w:p w14:paraId="11A62418" w14:textId="77777777" w:rsidR="0002639B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Доходы областного бюджета на 2026 </w:t>
      </w:r>
      <w:r>
        <w:rPr>
          <w:rFonts w:ascii="PT Astra Serif" w:hAnsi="PT Astra Serif"/>
          <w:szCs w:val="28"/>
        </w:rPr>
        <w:t xml:space="preserve">и 2027 </w:t>
      </w:r>
      <w:r w:rsidRPr="00A23E64">
        <w:rPr>
          <w:rFonts w:ascii="PT Astra Serif" w:hAnsi="PT Astra Serif"/>
          <w:szCs w:val="28"/>
        </w:rPr>
        <w:t>год</w:t>
      </w:r>
      <w:r>
        <w:rPr>
          <w:rFonts w:ascii="PT Astra Serif" w:hAnsi="PT Astra Serif"/>
          <w:szCs w:val="28"/>
        </w:rPr>
        <w:t>а</w:t>
      </w:r>
      <w:r w:rsidRPr="00A23E64">
        <w:rPr>
          <w:rFonts w:ascii="PT Astra Serif" w:hAnsi="PT Astra Serif"/>
          <w:szCs w:val="28"/>
        </w:rPr>
        <w:t xml:space="preserve"> </w:t>
      </w:r>
      <w:r w:rsidRPr="00043FD9">
        <w:rPr>
          <w:rFonts w:ascii="PT Astra Serif" w:hAnsi="PT Astra Serif"/>
          <w:szCs w:val="28"/>
        </w:rPr>
        <w:t>остались без изменения.</w:t>
      </w:r>
    </w:p>
    <w:p w14:paraId="2DC36810" w14:textId="77777777" w:rsidR="0002639B" w:rsidRPr="003441E1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Расходы </w:t>
      </w:r>
      <w:r w:rsidRPr="00043FD9">
        <w:rPr>
          <w:rFonts w:ascii="PT Astra Serif" w:hAnsi="PT Astra Serif"/>
          <w:szCs w:val="28"/>
        </w:rPr>
        <w:t>областного бюджета</w:t>
      </w:r>
      <w:r>
        <w:rPr>
          <w:rFonts w:ascii="PT Astra Serif" w:hAnsi="PT Astra Serif"/>
          <w:szCs w:val="28"/>
        </w:rPr>
        <w:t>, дефицит и с</w:t>
      </w:r>
      <w:r w:rsidRPr="00043FD9">
        <w:rPr>
          <w:rFonts w:ascii="PT Astra Serif" w:hAnsi="PT Astra Serif"/>
          <w:szCs w:val="28"/>
        </w:rPr>
        <w:t xml:space="preserve">овокупное сальдо по источникам финансирования дефицита областного бюджета </w:t>
      </w:r>
      <w:r>
        <w:rPr>
          <w:rFonts w:ascii="PT Astra Serif" w:hAnsi="PT Astra Serif"/>
          <w:szCs w:val="28"/>
        </w:rPr>
        <w:t xml:space="preserve">в 2026 году </w:t>
      </w:r>
      <w:r w:rsidRPr="00A23E64">
        <w:rPr>
          <w:rFonts w:ascii="PT Astra Serif" w:hAnsi="PT Astra Serif"/>
          <w:szCs w:val="28"/>
        </w:rPr>
        <w:t xml:space="preserve">увеличатся на </w:t>
      </w:r>
      <w:r>
        <w:rPr>
          <w:rFonts w:ascii="PT Astra Serif" w:hAnsi="PT Astra Serif"/>
          <w:szCs w:val="28"/>
        </w:rPr>
        <w:t>1753,3</w:t>
      </w:r>
      <w:r w:rsidRPr="00A23E64">
        <w:rPr>
          <w:rFonts w:ascii="PT Astra Serif" w:hAnsi="PT Astra Serif"/>
          <w:szCs w:val="28"/>
        </w:rPr>
        <w:t xml:space="preserve">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 и составят</w:t>
      </w:r>
      <w:r>
        <w:rPr>
          <w:rFonts w:ascii="PT Astra Serif" w:hAnsi="PT Astra Serif"/>
          <w:szCs w:val="28"/>
        </w:rPr>
        <w:t>:</w:t>
      </w:r>
      <w:r w:rsidRPr="00A23E64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расходы – 177533,4 млн рублей, дефицит и </w:t>
      </w:r>
      <w:r w:rsidRPr="00A23E64">
        <w:rPr>
          <w:rFonts w:ascii="PT Astra Serif" w:hAnsi="PT Astra Serif"/>
          <w:szCs w:val="28"/>
        </w:rPr>
        <w:t>сальдо по источникам финансирования</w:t>
      </w:r>
      <w:r>
        <w:rPr>
          <w:rFonts w:ascii="PT Astra Serif" w:hAnsi="PT Astra Serif"/>
          <w:szCs w:val="28"/>
        </w:rPr>
        <w:t xml:space="preserve"> дефицита – 1151,6 млн рублей</w:t>
      </w:r>
      <w:r w:rsidRPr="003441E1">
        <w:rPr>
          <w:rFonts w:ascii="PT Astra Serif" w:hAnsi="PT Astra Serif"/>
          <w:szCs w:val="28"/>
        </w:rPr>
        <w:t xml:space="preserve">. </w:t>
      </w:r>
    </w:p>
    <w:p w14:paraId="3C7C0242" w14:textId="77777777" w:rsidR="0002639B" w:rsidRPr="007B64A8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Р</w:t>
      </w:r>
      <w:r w:rsidRPr="007B64A8">
        <w:rPr>
          <w:rFonts w:ascii="PT Astra Serif" w:hAnsi="PT Astra Serif"/>
          <w:szCs w:val="28"/>
        </w:rPr>
        <w:t>асходы областного бюджета</w:t>
      </w:r>
      <w:r>
        <w:rPr>
          <w:rFonts w:ascii="PT Astra Serif" w:hAnsi="PT Astra Serif"/>
          <w:szCs w:val="28"/>
        </w:rPr>
        <w:t xml:space="preserve"> в 2027 году увеличатся на 910,4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и составят 180442,6 млн рублей. Про</w:t>
      </w:r>
      <w:r w:rsidRPr="007B64A8">
        <w:rPr>
          <w:rFonts w:ascii="PT Astra Serif" w:hAnsi="PT Astra Serif"/>
          <w:szCs w:val="28"/>
        </w:rPr>
        <w:t xml:space="preserve">фицит и совокупное сальдо по источникам финансирования дефицита областного бюджета </w:t>
      </w:r>
      <w:r>
        <w:rPr>
          <w:rFonts w:ascii="PT Astra Serif" w:hAnsi="PT Astra Serif"/>
          <w:szCs w:val="28"/>
        </w:rPr>
        <w:t>сократят</w:t>
      </w:r>
      <w:r w:rsidRPr="007B64A8">
        <w:rPr>
          <w:rFonts w:ascii="PT Astra Serif" w:hAnsi="PT Astra Serif"/>
          <w:szCs w:val="28"/>
        </w:rPr>
        <w:t xml:space="preserve">ся на </w:t>
      </w:r>
      <w:r>
        <w:rPr>
          <w:rFonts w:ascii="PT Astra Serif" w:hAnsi="PT Astra Serif"/>
          <w:szCs w:val="28"/>
        </w:rPr>
        <w:t>910,4</w:t>
      </w:r>
      <w:r w:rsidRPr="007B64A8">
        <w:rPr>
          <w:rFonts w:ascii="PT Astra Serif" w:hAnsi="PT Astra Serif"/>
          <w:szCs w:val="28"/>
        </w:rPr>
        <w:t xml:space="preserve"> </w:t>
      </w:r>
      <w:proofErr w:type="gramStart"/>
      <w:r w:rsidRPr="007B64A8">
        <w:rPr>
          <w:rFonts w:ascii="PT Astra Serif" w:hAnsi="PT Astra Serif"/>
          <w:szCs w:val="28"/>
        </w:rPr>
        <w:t>млн</w:t>
      </w:r>
      <w:proofErr w:type="gramEnd"/>
      <w:r w:rsidRPr="007B64A8">
        <w:rPr>
          <w:rFonts w:ascii="PT Astra Serif" w:hAnsi="PT Astra Serif"/>
          <w:szCs w:val="28"/>
        </w:rPr>
        <w:t xml:space="preserve"> рублей и составят</w:t>
      </w:r>
      <w:r>
        <w:rPr>
          <w:rFonts w:ascii="PT Astra Serif" w:hAnsi="PT Astra Serif"/>
          <w:szCs w:val="28"/>
        </w:rPr>
        <w:t xml:space="preserve"> 2063,8</w:t>
      </w:r>
      <w:r w:rsidRPr="007B64A8">
        <w:rPr>
          <w:rFonts w:ascii="PT Astra Serif" w:hAnsi="PT Astra Serif"/>
          <w:szCs w:val="28"/>
        </w:rPr>
        <w:t xml:space="preserve"> млн рублей. </w:t>
      </w:r>
    </w:p>
    <w:p w14:paraId="7C6F6CA6" w14:textId="77777777" w:rsidR="0002639B" w:rsidRPr="008527E8" w:rsidRDefault="0002639B" w:rsidP="0002639B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2025-2027 годах. </w:t>
      </w:r>
    </w:p>
    <w:p w14:paraId="38970C7F" w14:textId="77777777" w:rsidR="003E3B94" w:rsidRPr="008527E8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</w:p>
    <w:p w14:paraId="15C740FA" w14:textId="77777777" w:rsidR="003E3B94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</w:p>
    <w:p w14:paraId="18146C52" w14:textId="77777777" w:rsidR="003E3B94" w:rsidRPr="008527E8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</w:p>
    <w:p w14:paraId="628C53CA" w14:textId="77777777" w:rsidR="003E3B94" w:rsidRPr="00893E6F" w:rsidRDefault="003E3B94" w:rsidP="003E3B94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3C774998" w14:textId="77777777" w:rsidR="003E3B94" w:rsidRPr="00893E6F" w:rsidRDefault="003E3B94" w:rsidP="003E3B94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893E6F">
        <w:rPr>
          <w:rFonts w:ascii="PT Astra Serif" w:hAnsi="PT Astra Serif"/>
          <w:b/>
          <w:szCs w:val="28"/>
        </w:rPr>
        <w:t>Бегинина</w:t>
      </w:r>
      <w:proofErr w:type="spellEnd"/>
      <w:r w:rsidRPr="00893E6F">
        <w:rPr>
          <w:rFonts w:ascii="PT Astra Serif" w:hAnsi="PT Astra Serif"/>
          <w:b/>
          <w:szCs w:val="28"/>
        </w:rPr>
        <w:t xml:space="preserve"> </w:t>
      </w:r>
    </w:p>
    <w:p w14:paraId="474F248F" w14:textId="77777777" w:rsidR="003E3B94" w:rsidRPr="00893E6F" w:rsidRDefault="003E3B94" w:rsidP="003E3B94">
      <w:pPr>
        <w:rPr>
          <w:rFonts w:ascii="PT Astra Serif" w:hAnsi="PT Astra Serif"/>
          <w:szCs w:val="28"/>
        </w:rPr>
      </w:pPr>
    </w:p>
    <w:p w14:paraId="18475458" w14:textId="77777777" w:rsidR="005C2F1E" w:rsidRPr="003E3B94" w:rsidRDefault="005C2F1E" w:rsidP="003E3B94"/>
    <w:sectPr w:rsidR="005C2F1E" w:rsidRPr="003E3B94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1E056" w14:textId="77777777" w:rsidR="00BD34F2" w:rsidRDefault="00BD34F2" w:rsidP="009231E5">
      <w:r>
        <w:separator/>
      </w:r>
    </w:p>
  </w:endnote>
  <w:endnote w:type="continuationSeparator" w:id="0">
    <w:p w14:paraId="233A58FD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E1E3E" w14:textId="77777777" w:rsidR="00BD34F2" w:rsidRDefault="00BD34F2" w:rsidP="009231E5">
      <w:r>
        <w:separator/>
      </w:r>
    </w:p>
  </w:footnote>
  <w:footnote w:type="continuationSeparator" w:id="0">
    <w:p w14:paraId="3557DDC5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9597CF5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91B70F0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47C68A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0479"/>
    <w:rsid w:val="0001520D"/>
    <w:rsid w:val="0002026F"/>
    <w:rsid w:val="000214B3"/>
    <w:rsid w:val="0002212B"/>
    <w:rsid w:val="0002639B"/>
    <w:rsid w:val="000333B7"/>
    <w:rsid w:val="00037BEF"/>
    <w:rsid w:val="00037FB1"/>
    <w:rsid w:val="000459F1"/>
    <w:rsid w:val="000534EC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3C2D"/>
    <w:rsid w:val="000E4A77"/>
    <w:rsid w:val="000E5C4B"/>
    <w:rsid w:val="000E61A4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D4BF9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4A9"/>
    <w:rsid w:val="00225BAA"/>
    <w:rsid w:val="002326DC"/>
    <w:rsid w:val="00236A92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5551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3B94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D1678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14CA7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722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0F0F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1BB9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125E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0496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527E8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A5B89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57664"/>
    <w:rsid w:val="00957A8B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D7664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118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2B21"/>
    <w:rsid w:val="00AC5665"/>
    <w:rsid w:val="00AD10E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3489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16F1"/>
    <w:rsid w:val="00CF4BF2"/>
    <w:rsid w:val="00CF534B"/>
    <w:rsid w:val="00CF67C3"/>
    <w:rsid w:val="00D00EB2"/>
    <w:rsid w:val="00D028FA"/>
    <w:rsid w:val="00D041ED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F4E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DACF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8F4FE-419D-4941-B798-BE2CA2398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9</cp:revision>
  <cp:lastPrinted>2025-08-18T06:36:00Z</cp:lastPrinted>
  <dcterms:created xsi:type="dcterms:W3CDTF">2025-08-18T06:35:00Z</dcterms:created>
  <dcterms:modified xsi:type="dcterms:W3CDTF">2025-11-01T08:30:00Z</dcterms:modified>
</cp:coreProperties>
</file>