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E28" w:rsidRDefault="003F1917">
      <w:pPr>
        <w:jc w:val="center"/>
        <w:rPr>
          <w:rFonts w:ascii="PT Astra Serif" w:hAnsi="PT Astra Serif" w:cs="Arial"/>
          <w:sz w:val="20"/>
        </w:rPr>
      </w:pPr>
      <w:r>
        <w:rPr>
          <w:rFonts w:ascii="PT Astra Serif" w:hAnsi="PT Astra Serif" w:cs="Arial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31.5pt;height:60.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E03E28" w:rsidRDefault="00E03E28">
      <w:pPr>
        <w:jc w:val="center"/>
        <w:rPr>
          <w:rFonts w:ascii="PT Astra Serif" w:hAnsi="PT Astra Serif" w:cs="Arial"/>
          <w:sz w:val="6"/>
          <w:szCs w:val="6"/>
        </w:rPr>
      </w:pPr>
    </w:p>
    <w:p w:rsidR="00E03E28" w:rsidRDefault="003F1917"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E03E28" w:rsidRDefault="003F1917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1" o:spid="_x0000_s1" o:spt="20" style="position:absolute;mso-wrap-distance-left:9.0pt;mso-wrap-distance-top:0.0pt;mso-wrap-distance-right:9.0pt;mso-wrap-distance-bottom:0.0pt;z-index:251661312;o:allowoverlap:true;o:allowincell:false;mso-position-horizontal-relative:text;margin-left:0.0pt;mso-position-horizontal:absolute;mso-position-vertical-relative:text;margin-top:7.3pt;mso-position-vertical:absolute;width:465.4pt;height:0.0pt;" coordsize="100000,100000" path="" filled="f" strokecolor="#000000" strokeweight="0.50pt">
                <v:path textboxrect="0,0,0,0"/>
              </v:shape>
            </w:pict>
          </mc:Fallback>
        </mc:AlternateContent>
      </w:r>
      <w:r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2" o:spid="_x0000_s2" o:spt="20" style="position:absolute;mso-wrap-distance-left:9.0pt;mso-wrap-distance-top:0.0pt;mso-wrap-distance-right:9.0pt;mso-wrap-distance-bottom:0.0pt;z-index:251660288;o:allowoverlap:true;o:allowincell:false;mso-position-horizontal-relative:text;margin-left:0.0pt;mso-position-horizontal:absolute;mso-position-vertical-relative:text;margin-top:4.0pt;mso-position-vertical:absolute;width:465.4pt;height:0.2pt;flip:y;" coordsize="100000,100000" path="" filled="f" strokecolor="#000000" strokeweight="2.50pt">
                <v:path textboxrect="0,0,0,0"/>
              </v:shape>
            </w:pict>
          </mc:Fallback>
        </mc:AlternateContent>
      </w:r>
    </w:p>
    <w:p w:rsidR="00E03E28" w:rsidRDefault="00E03E28">
      <w:pPr>
        <w:pStyle w:val="a3"/>
        <w:jc w:val="center"/>
        <w:rPr>
          <w:rFonts w:ascii="PT Astra Serif" w:hAnsi="PT Astra Serif"/>
          <w:b/>
        </w:rPr>
      </w:pPr>
    </w:p>
    <w:p w:rsidR="00E03E28" w:rsidRDefault="003F1917">
      <w:pPr>
        <w:pStyle w:val="a3"/>
        <w:jc w:val="center"/>
        <w:rPr>
          <w:rFonts w:ascii="PT Astra Serif" w:hAnsi="PT Astra Serif"/>
          <w:b/>
          <w:sz w:val="30"/>
        </w:rPr>
      </w:pPr>
      <w:r>
        <w:rPr>
          <w:rFonts w:ascii="PT Astra Serif" w:hAnsi="PT Astra Serif"/>
          <w:b/>
          <w:sz w:val="30"/>
        </w:rPr>
        <w:t>П Р И К А З</w:t>
      </w:r>
    </w:p>
    <w:p w:rsidR="00E03E28" w:rsidRDefault="00E03E28">
      <w:pPr>
        <w:pStyle w:val="a3"/>
        <w:jc w:val="center"/>
        <w:rPr>
          <w:rFonts w:ascii="PT Astra Serif" w:hAnsi="PT Astra Serif"/>
          <w:b/>
        </w:rPr>
      </w:pPr>
    </w:p>
    <w:p w:rsidR="00E03E28" w:rsidRPr="00EF63FC" w:rsidRDefault="00AA25E1">
      <w:pPr>
        <w:pStyle w:val="a3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</w:t>
      </w:r>
      <w:r w:rsidR="006D0718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о</w:t>
      </w:r>
      <w:r w:rsidR="006D0718">
        <w:rPr>
          <w:rFonts w:ascii="PT Astra Serif" w:hAnsi="PT Astra Serif"/>
          <w:sz w:val="28"/>
          <w:szCs w:val="28"/>
        </w:rPr>
        <w:t>т</w:t>
      </w:r>
      <w:r w:rsidRPr="00EF63FC">
        <w:rPr>
          <w:rFonts w:ascii="PT Astra Serif" w:hAnsi="PT Astra Serif"/>
          <w:sz w:val="28"/>
          <w:szCs w:val="28"/>
        </w:rPr>
        <w:t xml:space="preserve">      </w:t>
      </w:r>
      <w:r>
        <w:rPr>
          <w:rFonts w:ascii="PT Astra Serif" w:hAnsi="PT Astra Serif"/>
          <w:sz w:val="28"/>
          <w:szCs w:val="28"/>
        </w:rPr>
        <w:t xml:space="preserve">        </w:t>
      </w:r>
      <w:r w:rsidRPr="00EF63F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</w:t>
      </w:r>
      <w:r w:rsidRPr="00EF63FC">
        <w:rPr>
          <w:rFonts w:ascii="PT Astra Serif" w:hAnsi="PT Astra Serif"/>
          <w:sz w:val="28"/>
          <w:szCs w:val="28"/>
        </w:rPr>
        <w:t xml:space="preserve">     </w:t>
      </w:r>
      <w:r w:rsidR="00D333B1" w:rsidRPr="00D333B1">
        <w:rPr>
          <w:rFonts w:ascii="PT Astra Serif" w:hAnsi="PT Astra Serif"/>
          <w:sz w:val="28"/>
          <w:szCs w:val="28"/>
        </w:rPr>
        <w:t xml:space="preserve"> </w:t>
      </w:r>
      <w:r w:rsidR="003F1917">
        <w:rPr>
          <w:rFonts w:ascii="PT Astra Serif" w:hAnsi="PT Astra Serif"/>
          <w:sz w:val="28"/>
          <w:szCs w:val="28"/>
        </w:rPr>
        <w:t xml:space="preserve">№ </w:t>
      </w:r>
      <w:r w:rsidR="003F1917">
        <w:rPr>
          <w:rFonts w:ascii="PT Astra Serif" w:hAnsi="PT Astra Serif"/>
          <w:color w:val="FFFFFF"/>
          <w:sz w:val="28"/>
          <w:szCs w:val="28"/>
        </w:rPr>
        <w:t>______</w:t>
      </w:r>
    </w:p>
    <w:p w:rsidR="00E03E28" w:rsidRDefault="00E03E28">
      <w:pPr>
        <w:pStyle w:val="a3"/>
        <w:jc w:val="center"/>
        <w:rPr>
          <w:rFonts w:ascii="PT Astra Serif" w:hAnsi="PT Astra Serif"/>
        </w:rPr>
      </w:pPr>
    </w:p>
    <w:p w:rsidR="00E03E28" w:rsidRPr="00C32F32" w:rsidRDefault="003F1917">
      <w:pPr>
        <w:pStyle w:val="a3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г. Саратов</w:t>
      </w:r>
    </w:p>
    <w:p w:rsidR="00AF1C85" w:rsidRPr="00C32F32" w:rsidRDefault="00AF1C85">
      <w:pPr>
        <w:pStyle w:val="a3"/>
        <w:jc w:val="center"/>
        <w:rPr>
          <w:rFonts w:ascii="PT Astra Serif" w:hAnsi="PT Astra Serif"/>
        </w:rPr>
      </w:pPr>
    </w:p>
    <w:p w:rsidR="00AF1C85" w:rsidRPr="00C32F32" w:rsidRDefault="00AF1C85" w:rsidP="003F1917">
      <w:pPr>
        <w:pStyle w:val="3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</w:p>
    <w:p w:rsidR="003F1917" w:rsidRPr="00D333B1" w:rsidRDefault="003F1917" w:rsidP="003F1917">
      <w:pPr>
        <w:pStyle w:val="3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  <w:r w:rsidRPr="00D333B1">
        <w:rPr>
          <w:rFonts w:ascii="PT Astra Serif" w:hAnsi="PT Astra Serif"/>
          <w:sz w:val="28"/>
          <w:szCs w:val="28"/>
        </w:rPr>
        <w:t xml:space="preserve">О порядке и методике </w:t>
      </w:r>
    </w:p>
    <w:p w:rsidR="003F1917" w:rsidRPr="00D333B1" w:rsidRDefault="003F1917" w:rsidP="003F1917">
      <w:pPr>
        <w:pStyle w:val="3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  <w:r w:rsidRPr="00D333B1">
        <w:rPr>
          <w:rFonts w:ascii="PT Astra Serif" w:hAnsi="PT Astra Serif"/>
          <w:sz w:val="28"/>
          <w:szCs w:val="28"/>
        </w:rPr>
        <w:t xml:space="preserve">планирования бюджетных </w:t>
      </w:r>
    </w:p>
    <w:p w:rsidR="003F1917" w:rsidRPr="00D333B1" w:rsidRDefault="003F1917" w:rsidP="003F1917">
      <w:pPr>
        <w:pStyle w:val="3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  <w:r w:rsidRPr="00D333B1">
        <w:rPr>
          <w:rFonts w:ascii="PT Astra Serif" w:hAnsi="PT Astra Serif"/>
          <w:sz w:val="28"/>
          <w:szCs w:val="28"/>
        </w:rPr>
        <w:t xml:space="preserve">ассигнований областного бюджета </w:t>
      </w:r>
    </w:p>
    <w:p w:rsidR="003F1917" w:rsidRPr="00D333B1" w:rsidRDefault="003F1917" w:rsidP="003F1917">
      <w:pPr>
        <w:pStyle w:val="3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  <w:r w:rsidRPr="00D333B1">
        <w:rPr>
          <w:rFonts w:ascii="PT Astra Serif" w:hAnsi="PT Astra Serif"/>
          <w:sz w:val="28"/>
          <w:szCs w:val="28"/>
        </w:rPr>
        <w:t xml:space="preserve">и порядке составления прогноза </w:t>
      </w:r>
    </w:p>
    <w:p w:rsidR="003F1917" w:rsidRPr="00D333B1" w:rsidRDefault="003F1917" w:rsidP="003F1917">
      <w:pPr>
        <w:pStyle w:val="3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  <w:r w:rsidRPr="00D333B1">
        <w:rPr>
          <w:rFonts w:ascii="PT Astra Serif" w:hAnsi="PT Astra Serif"/>
          <w:sz w:val="28"/>
          <w:szCs w:val="28"/>
        </w:rPr>
        <w:t xml:space="preserve">расходов консолидированного </w:t>
      </w:r>
    </w:p>
    <w:p w:rsidR="003F1917" w:rsidRPr="00D333B1" w:rsidRDefault="003F1917" w:rsidP="003F1917">
      <w:pPr>
        <w:pStyle w:val="3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  <w:r w:rsidRPr="00D333B1">
        <w:rPr>
          <w:rFonts w:ascii="PT Astra Serif" w:hAnsi="PT Astra Serif"/>
          <w:sz w:val="28"/>
          <w:szCs w:val="28"/>
        </w:rPr>
        <w:t>бюджета области на 202</w:t>
      </w:r>
      <w:r w:rsidR="00196F15">
        <w:rPr>
          <w:rFonts w:ascii="PT Astra Serif" w:hAnsi="PT Astra Serif"/>
          <w:sz w:val="28"/>
          <w:szCs w:val="28"/>
        </w:rPr>
        <w:t>6</w:t>
      </w:r>
      <w:r w:rsidRPr="00D333B1">
        <w:rPr>
          <w:rFonts w:ascii="PT Astra Serif" w:hAnsi="PT Astra Serif"/>
          <w:sz w:val="28"/>
          <w:szCs w:val="28"/>
        </w:rPr>
        <w:t>-202</w:t>
      </w:r>
      <w:r w:rsidR="00196F15">
        <w:rPr>
          <w:rFonts w:ascii="PT Astra Serif" w:hAnsi="PT Astra Serif"/>
          <w:sz w:val="28"/>
          <w:szCs w:val="28"/>
        </w:rPr>
        <w:t>8</w:t>
      </w:r>
      <w:r w:rsidRPr="00D333B1">
        <w:rPr>
          <w:rFonts w:ascii="PT Astra Serif" w:hAnsi="PT Astra Serif"/>
          <w:sz w:val="28"/>
          <w:szCs w:val="28"/>
        </w:rPr>
        <w:t xml:space="preserve"> годы</w:t>
      </w:r>
    </w:p>
    <w:p w:rsidR="003F1917" w:rsidRPr="00084CD1" w:rsidRDefault="003F1917" w:rsidP="00A8746B">
      <w:pPr>
        <w:pStyle w:val="30"/>
        <w:shd w:val="clear" w:color="auto" w:fill="auto"/>
        <w:spacing w:line="240" w:lineRule="auto"/>
        <w:jc w:val="both"/>
        <w:rPr>
          <w:rFonts w:ascii="PT Astra Serif" w:hAnsi="PT Astra Serif"/>
          <w:b w:val="0"/>
          <w:color w:val="FF0000"/>
          <w:sz w:val="28"/>
          <w:szCs w:val="28"/>
        </w:rPr>
      </w:pPr>
    </w:p>
    <w:p w:rsidR="003F1917" w:rsidRPr="002D05D7" w:rsidRDefault="003F1917" w:rsidP="003F1917">
      <w:pPr>
        <w:pStyle w:val="20"/>
        <w:shd w:val="clear" w:color="auto" w:fill="auto"/>
        <w:spacing w:line="240" w:lineRule="auto"/>
        <w:ind w:firstLine="709"/>
        <w:rPr>
          <w:rFonts w:ascii="PT Astra Serif" w:hAnsi="PT Astra Serif"/>
        </w:rPr>
      </w:pPr>
      <w:r w:rsidRPr="002D05D7">
        <w:rPr>
          <w:rFonts w:ascii="PT Astra Serif" w:hAnsi="PT Astra Serif"/>
        </w:rPr>
        <w:t>Во исполнение статьи 174.2 Бюджетного кодекса Российской Федерации, Закона Саратовской области «О бюджетном процессе в Саратовской области», плана мероприятий по разработке проекта закона области об областном бюджете и прогноза консолидированного бюджета области на очередной финансовый год и на плановый период, утвержденного постановлением Пра</w:t>
      </w:r>
      <w:r w:rsidR="00BF6FD9">
        <w:rPr>
          <w:rFonts w:ascii="PT Astra Serif" w:hAnsi="PT Astra Serif"/>
        </w:rPr>
        <w:t xml:space="preserve">вительства Саратовской области </w:t>
      </w:r>
      <w:r w:rsidRPr="002D05D7">
        <w:rPr>
          <w:rFonts w:ascii="PT Astra Serif" w:hAnsi="PT Astra Serif"/>
        </w:rPr>
        <w:t xml:space="preserve">от 11 января 2013 года № 1-П, и с учетом Основных подходов по формированию прогнозных расходов консолидированного </w:t>
      </w:r>
      <w:r w:rsidRPr="002D05D7">
        <w:rPr>
          <w:rStyle w:val="212pt"/>
          <w:rFonts w:ascii="PT Astra Serif" w:eastAsia="Calibri" w:hAnsi="PT Astra Serif"/>
          <w:color w:val="auto"/>
          <w:sz w:val="28"/>
          <w:szCs w:val="28"/>
        </w:rPr>
        <w:t xml:space="preserve">бюджета </w:t>
      </w:r>
      <w:r w:rsidRPr="002D05D7">
        <w:rPr>
          <w:rFonts w:ascii="PT Astra Serif" w:hAnsi="PT Astra Serif"/>
        </w:rPr>
        <w:t>Саратовской области на 202</w:t>
      </w:r>
      <w:r w:rsidR="00196F15">
        <w:rPr>
          <w:rFonts w:ascii="PT Astra Serif" w:hAnsi="PT Astra Serif"/>
        </w:rPr>
        <w:t>6</w:t>
      </w:r>
      <w:r w:rsidRPr="002D05D7">
        <w:rPr>
          <w:rFonts w:ascii="PT Astra Serif" w:hAnsi="PT Astra Serif"/>
        </w:rPr>
        <w:t>-202</w:t>
      </w:r>
      <w:r w:rsidR="00196F15">
        <w:rPr>
          <w:rFonts w:ascii="PT Astra Serif" w:hAnsi="PT Astra Serif"/>
        </w:rPr>
        <w:t>8</w:t>
      </w:r>
      <w:r w:rsidR="003E636A">
        <w:rPr>
          <w:rFonts w:ascii="PT Astra Serif" w:hAnsi="PT Astra Serif"/>
        </w:rPr>
        <w:t xml:space="preserve"> годы, одобренных </w:t>
      </w:r>
      <w:r w:rsidRPr="002D05D7">
        <w:rPr>
          <w:rFonts w:ascii="PT Astra Serif" w:hAnsi="PT Astra Serif"/>
        </w:rPr>
        <w:t>межведомственной комисси</w:t>
      </w:r>
      <w:r w:rsidR="009533B5">
        <w:rPr>
          <w:rFonts w:ascii="PT Astra Serif" w:hAnsi="PT Astra Serif"/>
        </w:rPr>
        <w:t>ей</w:t>
      </w:r>
      <w:r w:rsidRPr="002D05D7">
        <w:rPr>
          <w:rFonts w:ascii="PT Astra Serif" w:hAnsi="PT Astra Serif"/>
        </w:rPr>
        <w:t xml:space="preserve"> по разработке проекта закона </w:t>
      </w:r>
      <w:r w:rsidR="00A77080">
        <w:rPr>
          <w:rFonts w:ascii="PT Astra Serif" w:hAnsi="PT Astra Serif"/>
        </w:rPr>
        <w:t xml:space="preserve">Саратовской </w:t>
      </w:r>
      <w:r w:rsidRPr="002D05D7">
        <w:rPr>
          <w:rFonts w:ascii="PT Astra Serif" w:hAnsi="PT Astra Serif"/>
        </w:rPr>
        <w:t>области «Об областном бюджете на 202</w:t>
      </w:r>
      <w:r w:rsidR="00196F15">
        <w:rPr>
          <w:rFonts w:ascii="PT Astra Serif" w:hAnsi="PT Astra Serif"/>
        </w:rPr>
        <w:t>6</w:t>
      </w:r>
      <w:r w:rsidRPr="002D05D7">
        <w:rPr>
          <w:rFonts w:ascii="PT Astra Serif" w:hAnsi="PT Astra Serif"/>
        </w:rPr>
        <w:t xml:space="preserve"> год и на плановый период 202</w:t>
      </w:r>
      <w:r w:rsidR="00196F15">
        <w:rPr>
          <w:rFonts w:ascii="PT Astra Serif" w:hAnsi="PT Astra Serif"/>
        </w:rPr>
        <w:t>7</w:t>
      </w:r>
      <w:r w:rsidRPr="002D05D7">
        <w:rPr>
          <w:rFonts w:ascii="PT Astra Serif" w:hAnsi="PT Astra Serif"/>
        </w:rPr>
        <w:t xml:space="preserve"> и 202</w:t>
      </w:r>
      <w:r w:rsidR="00196F15">
        <w:rPr>
          <w:rFonts w:ascii="PT Astra Serif" w:hAnsi="PT Astra Serif"/>
        </w:rPr>
        <w:t>8</w:t>
      </w:r>
      <w:r w:rsidRPr="002D05D7">
        <w:rPr>
          <w:rFonts w:ascii="PT Astra Serif" w:hAnsi="PT Astra Serif"/>
        </w:rPr>
        <w:t xml:space="preserve"> годов» и прогноза консолидированного бюджета </w:t>
      </w:r>
      <w:r w:rsidR="00196F15">
        <w:rPr>
          <w:rFonts w:ascii="PT Astra Serif" w:hAnsi="PT Astra Serif"/>
        </w:rPr>
        <w:t xml:space="preserve">Саратовской </w:t>
      </w:r>
      <w:r w:rsidRPr="002D05D7">
        <w:rPr>
          <w:rFonts w:ascii="PT Astra Serif" w:hAnsi="PT Astra Serif"/>
        </w:rPr>
        <w:t>области на 202</w:t>
      </w:r>
      <w:r w:rsidR="00196F15">
        <w:rPr>
          <w:rFonts w:ascii="PT Astra Serif" w:hAnsi="PT Astra Serif"/>
        </w:rPr>
        <w:t>6</w:t>
      </w:r>
      <w:r w:rsidRPr="002D05D7">
        <w:rPr>
          <w:rFonts w:ascii="PT Astra Serif" w:hAnsi="PT Astra Serif"/>
        </w:rPr>
        <w:t>-202</w:t>
      </w:r>
      <w:r w:rsidR="00196F15">
        <w:rPr>
          <w:rFonts w:ascii="PT Astra Serif" w:hAnsi="PT Astra Serif"/>
        </w:rPr>
        <w:t>8</w:t>
      </w:r>
      <w:r w:rsidRPr="002D05D7">
        <w:rPr>
          <w:rFonts w:ascii="PT Astra Serif" w:hAnsi="PT Astra Serif"/>
        </w:rPr>
        <w:t xml:space="preserve"> годы,</w:t>
      </w:r>
    </w:p>
    <w:p w:rsidR="003F1917" w:rsidRPr="00084CD1" w:rsidRDefault="003F1917" w:rsidP="003F1917">
      <w:pPr>
        <w:pStyle w:val="20"/>
        <w:shd w:val="clear" w:color="auto" w:fill="auto"/>
        <w:spacing w:line="240" w:lineRule="auto"/>
        <w:ind w:firstLine="709"/>
        <w:rPr>
          <w:rFonts w:ascii="PT Astra Serif" w:hAnsi="PT Astra Serif"/>
          <w:color w:val="FF0000"/>
        </w:rPr>
      </w:pPr>
    </w:p>
    <w:p w:rsidR="003F1917" w:rsidRPr="002D05D7" w:rsidRDefault="003F1917" w:rsidP="003F1917">
      <w:pPr>
        <w:pStyle w:val="30"/>
        <w:shd w:val="clear" w:color="auto" w:fill="auto"/>
        <w:spacing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D05D7">
        <w:rPr>
          <w:rFonts w:ascii="PT Astra Serif" w:hAnsi="PT Astra Serif"/>
          <w:sz w:val="28"/>
          <w:szCs w:val="28"/>
        </w:rPr>
        <w:t>ПРИКАЗЫВАЮ:</w:t>
      </w:r>
    </w:p>
    <w:p w:rsidR="003F1917" w:rsidRPr="00084CD1" w:rsidRDefault="003F1917" w:rsidP="003F1917">
      <w:pPr>
        <w:pStyle w:val="30"/>
        <w:shd w:val="clear" w:color="auto" w:fill="auto"/>
        <w:spacing w:line="240" w:lineRule="auto"/>
        <w:ind w:firstLine="709"/>
        <w:jc w:val="both"/>
        <w:rPr>
          <w:rFonts w:ascii="PT Astra Serif" w:hAnsi="PT Astra Serif"/>
          <w:b w:val="0"/>
          <w:color w:val="FF0000"/>
          <w:sz w:val="28"/>
          <w:szCs w:val="28"/>
        </w:rPr>
      </w:pPr>
    </w:p>
    <w:p w:rsidR="003F1917" w:rsidRPr="002D05D7" w:rsidRDefault="003F1917" w:rsidP="003F1917">
      <w:pPr>
        <w:pStyle w:val="20"/>
        <w:numPr>
          <w:ilvl w:val="0"/>
          <w:numId w:val="2"/>
        </w:numPr>
        <w:shd w:val="clear" w:color="auto" w:fill="auto"/>
        <w:tabs>
          <w:tab w:val="left" w:pos="1134"/>
          <w:tab w:val="left" w:pos="1409"/>
        </w:tabs>
        <w:spacing w:line="240" w:lineRule="auto"/>
        <w:ind w:firstLine="709"/>
        <w:rPr>
          <w:rFonts w:ascii="PT Astra Serif" w:hAnsi="PT Astra Serif"/>
        </w:rPr>
      </w:pPr>
      <w:r w:rsidRPr="002D05D7">
        <w:rPr>
          <w:rFonts w:ascii="PT Astra Serif" w:hAnsi="PT Astra Serif"/>
        </w:rPr>
        <w:t>Утвердить:</w:t>
      </w:r>
    </w:p>
    <w:p w:rsidR="003F1917" w:rsidRPr="002D05D7" w:rsidRDefault="003F1917" w:rsidP="003F1917">
      <w:pPr>
        <w:pStyle w:val="20"/>
        <w:shd w:val="clear" w:color="auto" w:fill="auto"/>
        <w:tabs>
          <w:tab w:val="left" w:pos="1134"/>
        </w:tabs>
        <w:spacing w:line="240" w:lineRule="auto"/>
        <w:ind w:firstLine="709"/>
        <w:rPr>
          <w:rFonts w:ascii="PT Astra Serif" w:hAnsi="PT Astra Serif"/>
        </w:rPr>
      </w:pPr>
      <w:r w:rsidRPr="002D05D7">
        <w:rPr>
          <w:rFonts w:ascii="PT Astra Serif" w:hAnsi="PT Astra Serif"/>
        </w:rPr>
        <w:t>Положение о порядке и методике планирования бюджетных ассигнований областного бюджета и порядке составления прогноза расходов консолидированного бюджета области на 202</w:t>
      </w:r>
      <w:r w:rsidR="00CC010B">
        <w:rPr>
          <w:rFonts w:ascii="PT Astra Serif" w:hAnsi="PT Astra Serif"/>
        </w:rPr>
        <w:t>6</w:t>
      </w:r>
      <w:r w:rsidRPr="002D05D7">
        <w:rPr>
          <w:rFonts w:ascii="PT Astra Serif" w:hAnsi="PT Astra Serif"/>
        </w:rPr>
        <w:t xml:space="preserve"> год и на плановый период 202</w:t>
      </w:r>
      <w:r w:rsidR="00CC010B">
        <w:rPr>
          <w:rFonts w:ascii="PT Astra Serif" w:hAnsi="PT Astra Serif"/>
        </w:rPr>
        <w:t>7</w:t>
      </w:r>
      <w:r w:rsidRPr="002D05D7">
        <w:rPr>
          <w:rFonts w:ascii="PT Astra Serif" w:hAnsi="PT Astra Serif"/>
        </w:rPr>
        <w:t xml:space="preserve"> и 202</w:t>
      </w:r>
      <w:r w:rsidR="00CC010B">
        <w:rPr>
          <w:rFonts w:ascii="PT Astra Serif" w:hAnsi="PT Astra Serif"/>
        </w:rPr>
        <w:t>8</w:t>
      </w:r>
      <w:r w:rsidRPr="002D05D7">
        <w:rPr>
          <w:rFonts w:ascii="PT Astra Serif" w:hAnsi="PT Astra Serif"/>
        </w:rPr>
        <w:t xml:space="preserve"> годов (далее - Положение) (Приложение № 1);</w:t>
      </w:r>
    </w:p>
    <w:p w:rsidR="003F1917" w:rsidRDefault="003F1917" w:rsidP="003F1917">
      <w:pPr>
        <w:pStyle w:val="20"/>
        <w:shd w:val="clear" w:color="auto" w:fill="auto"/>
        <w:tabs>
          <w:tab w:val="left" w:pos="1134"/>
        </w:tabs>
        <w:spacing w:line="240" w:lineRule="auto"/>
        <w:ind w:firstLine="709"/>
        <w:rPr>
          <w:rFonts w:ascii="PT Astra Serif" w:hAnsi="PT Astra Serif"/>
        </w:rPr>
      </w:pPr>
      <w:r w:rsidRPr="002D05D7">
        <w:rPr>
          <w:rFonts w:ascii="PT Astra Serif" w:hAnsi="PT Astra Serif"/>
        </w:rPr>
        <w:t>Методику оценки прогнозных объемов расходов местных бюджетов на 202</w:t>
      </w:r>
      <w:r w:rsidR="00CC010B">
        <w:rPr>
          <w:rFonts w:ascii="PT Astra Serif" w:hAnsi="PT Astra Serif"/>
        </w:rPr>
        <w:t>6</w:t>
      </w:r>
      <w:r w:rsidRPr="002D05D7">
        <w:rPr>
          <w:rFonts w:ascii="PT Astra Serif" w:hAnsi="PT Astra Serif"/>
        </w:rPr>
        <w:t>-202</w:t>
      </w:r>
      <w:r w:rsidR="00CC010B">
        <w:rPr>
          <w:rFonts w:ascii="PT Astra Serif" w:hAnsi="PT Astra Serif"/>
        </w:rPr>
        <w:t>8</w:t>
      </w:r>
      <w:r w:rsidRPr="002D05D7">
        <w:rPr>
          <w:rFonts w:ascii="PT Astra Serif" w:hAnsi="PT Astra Serif"/>
        </w:rPr>
        <w:t xml:space="preserve"> годы (далее – Методика по местным бюджетам) </w:t>
      </w:r>
      <w:r w:rsidRPr="002D05D7">
        <w:rPr>
          <w:rFonts w:ascii="PT Astra Serif" w:hAnsi="PT Astra Serif"/>
        </w:rPr>
        <w:br/>
        <w:t>(Приложение № 2);</w:t>
      </w:r>
    </w:p>
    <w:p w:rsidR="009533B5" w:rsidRDefault="00EB228A" w:rsidP="00EB228A">
      <w:pPr>
        <w:pStyle w:val="20"/>
        <w:tabs>
          <w:tab w:val="left" w:pos="1134"/>
        </w:tabs>
        <w:ind w:firstLine="709"/>
        <w:rPr>
          <w:rFonts w:ascii="PT Astra Serif" w:hAnsi="PT Astra Serif"/>
        </w:rPr>
      </w:pPr>
      <w:r w:rsidRPr="00EB228A">
        <w:rPr>
          <w:rFonts w:ascii="PT Astra Serif" w:hAnsi="PT Astra Serif"/>
        </w:rPr>
        <w:t>Методик</w:t>
      </w:r>
      <w:r>
        <w:rPr>
          <w:rFonts w:ascii="PT Astra Serif" w:hAnsi="PT Astra Serif"/>
        </w:rPr>
        <w:t>у</w:t>
      </w:r>
      <w:r w:rsidRPr="00EB228A">
        <w:rPr>
          <w:rFonts w:ascii="PT Astra Serif" w:hAnsi="PT Astra Serif"/>
        </w:rPr>
        <w:t xml:space="preserve"> оценки объемов расходных обязательств</w:t>
      </w:r>
      <w:r w:rsidR="009533B5">
        <w:rPr>
          <w:rFonts w:ascii="PT Astra Serif" w:hAnsi="PT Astra Serif"/>
        </w:rPr>
        <w:t xml:space="preserve">, </w:t>
      </w:r>
      <w:r w:rsidR="00BF6FD9">
        <w:rPr>
          <w:rFonts w:ascii="PT Astra Serif" w:hAnsi="PT Astra Serif"/>
        </w:rPr>
        <w:t xml:space="preserve">возникающих в связи </w:t>
      </w:r>
      <w:r w:rsidR="009533B5">
        <w:rPr>
          <w:rFonts w:ascii="PT Astra Serif" w:hAnsi="PT Astra Serif"/>
        </w:rPr>
        <w:t>с передачей муниципальных учреждений в государственную собственность Саратовской области (далее – Методика по передаче муниципальных учреждений) (Приложение № 3).</w:t>
      </w:r>
    </w:p>
    <w:p w:rsidR="00A7549B" w:rsidRDefault="00A7549B" w:rsidP="00A10319">
      <w:pPr>
        <w:pStyle w:val="20"/>
        <w:tabs>
          <w:tab w:val="left" w:pos="1134"/>
        </w:tabs>
        <w:ind w:firstLine="709"/>
        <w:rPr>
          <w:rFonts w:ascii="PT Astra Serif" w:hAnsi="PT Astra Serif"/>
        </w:rPr>
      </w:pPr>
    </w:p>
    <w:p w:rsidR="00A10319" w:rsidRDefault="00A10319" w:rsidP="00A10319">
      <w:pPr>
        <w:pStyle w:val="20"/>
        <w:tabs>
          <w:tab w:val="left" w:pos="1134"/>
        </w:tabs>
        <w:ind w:firstLine="709"/>
        <w:rPr>
          <w:rFonts w:ascii="PT Astra Serif" w:hAnsi="PT Astra Serif"/>
        </w:rPr>
      </w:pPr>
      <w:r w:rsidRPr="00A10319">
        <w:rPr>
          <w:rFonts w:ascii="PT Astra Serif" w:hAnsi="PT Astra Serif"/>
        </w:rPr>
        <w:lastRenderedPageBreak/>
        <w:t>2.</w:t>
      </w:r>
      <w:r w:rsidRPr="00A10319">
        <w:rPr>
          <w:rFonts w:ascii="PT Astra Serif" w:hAnsi="PT Astra Serif"/>
        </w:rPr>
        <w:tab/>
        <w:t xml:space="preserve">Бюджетному управлению при расчете предельных объемов бюджетных ассигнований министерства культуры области и министерства образования области учесть увеличение расходов областного бюджета </w:t>
      </w:r>
      <w:r w:rsidR="00A7549B">
        <w:rPr>
          <w:rFonts w:ascii="PT Astra Serif" w:hAnsi="PT Astra Serif"/>
        </w:rPr>
        <w:t>согласно</w:t>
      </w:r>
      <w:r w:rsidRPr="00A10319">
        <w:rPr>
          <w:rFonts w:ascii="PT Astra Serif" w:hAnsi="PT Astra Serif"/>
        </w:rPr>
        <w:t xml:space="preserve"> </w:t>
      </w:r>
      <w:r w:rsidR="009533B5" w:rsidRPr="009533B5">
        <w:rPr>
          <w:rFonts w:ascii="PT Astra Serif" w:hAnsi="PT Astra Serif"/>
        </w:rPr>
        <w:t>Методик</w:t>
      </w:r>
      <w:r w:rsidR="00A7549B">
        <w:rPr>
          <w:rFonts w:ascii="PT Astra Serif" w:hAnsi="PT Astra Serif"/>
        </w:rPr>
        <w:t>е</w:t>
      </w:r>
      <w:r w:rsidR="009533B5" w:rsidRPr="009533B5">
        <w:rPr>
          <w:rFonts w:ascii="PT Astra Serif" w:hAnsi="PT Astra Serif"/>
        </w:rPr>
        <w:t xml:space="preserve"> по передаче муниципальных учреждений</w:t>
      </w:r>
      <w:r w:rsidR="009533B5">
        <w:rPr>
          <w:rFonts w:ascii="PT Astra Serif" w:hAnsi="PT Astra Serif"/>
        </w:rPr>
        <w:t>.</w:t>
      </w:r>
    </w:p>
    <w:p w:rsidR="00FF0235" w:rsidRDefault="00FF0235" w:rsidP="00FF0235">
      <w:pPr>
        <w:pStyle w:val="20"/>
        <w:tabs>
          <w:tab w:val="left" w:pos="1134"/>
        </w:tabs>
        <w:ind w:firstLine="709"/>
        <w:rPr>
          <w:rFonts w:ascii="PT Astra Serif" w:hAnsi="PT Astra Serif"/>
        </w:rPr>
      </w:pPr>
      <w:r w:rsidRPr="00FF0235">
        <w:rPr>
          <w:rFonts w:ascii="PT Astra Serif" w:hAnsi="PT Astra Serif"/>
        </w:rPr>
        <w:t>3.</w:t>
      </w:r>
      <w:r w:rsidRPr="00FF0235">
        <w:rPr>
          <w:rFonts w:ascii="PT Astra Serif" w:hAnsi="PT Astra Serif"/>
        </w:rPr>
        <w:tab/>
        <w:t>Аналитическому управлению при расчете дотации на поддержку мер по обеспечению сбалансированности местных бюджетов учесть сокращение расходов местных бюджетов</w:t>
      </w:r>
      <w:r>
        <w:rPr>
          <w:rFonts w:ascii="PT Astra Serif" w:hAnsi="PT Astra Serif"/>
        </w:rPr>
        <w:t xml:space="preserve"> в соответствии с </w:t>
      </w:r>
      <w:r w:rsidR="009533B5" w:rsidRPr="009533B5">
        <w:rPr>
          <w:rFonts w:ascii="PT Astra Serif" w:hAnsi="PT Astra Serif"/>
        </w:rPr>
        <w:t>Методик</w:t>
      </w:r>
      <w:r w:rsidR="009533B5">
        <w:rPr>
          <w:rFonts w:ascii="PT Astra Serif" w:hAnsi="PT Astra Serif"/>
        </w:rPr>
        <w:t>ой</w:t>
      </w:r>
      <w:r w:rsidR="009533B5" w:rsidRPr="009533B5">
        <w:rPr>
          <w:rFonts w:ascii="PT Astra Serif" w:hAnsi="PT Astra Serif"/>
        </w:rPr>
        <w:t xml:space="preserve"> по передаче муниципальных учреждений</w:t>
      </w:r>
      <w:r w:rsidR="009533B5">
        <w:rPr>
          <w:rFonts w:ascii="PT Astra Serif" w:hAnsi="PT Astra Serif"/>
        </w:rPr>
        <w:t>.</w:t>
      </w:r>
    </w:p>
    <w:p w:rsidR="00A10319" w:rsidRDefault="00FF0235" w:rsidP="00A10319">
      <w:pPr>
        <w:pStyle w:val="20"/>
        <w:tabs>
          <w:tab w:val="left" w:pos="1134"/>
        </w:tabs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4</w:t>
      </w:r>
      <w:r w:rsidR="00A10319">
        <w:rPr>
          <w:rFonts w:ascii="PT Astra Serif" w:hAnsi="PT Astra Serif"/>
        </w:rPr>
        <w:t xml:space="preserve">. </w:t>
      </w:r>
      <w:r w:rsidR="003F1917" w:rsidRPr="002D05D7">
        <w:rPr>
          <w:rFonts w:ascii="PT Astra Serif" w:hAnsi="PT Astra Serif"/>
        </w:rPr>
        <w:t>Главным распорядителям средств областного бюджета осуществлять планирование бюджетных ассигнований областного бюджета и оценку прогнозных расходов местных бюджетов на 202</w:t>
      </w:r>
      <w:r w:rsidR="00CC010B">
        <w:rPr>
          <w:rFonts w:ascii="PT Astra Serif" w:hAnsi="PT Astra Serif"/>
        </w:rPr>
        <w:t>6</w:t>
      </w:r>
      <w:r w:rsidR="003F1917" w:rsidRPr="002D05D7">
        <w:rPr>
          <w:rFonts w:ascii="PT Astra Serif" w:hAnsi="PT Astra Serif"/>
        </w:rPr>
        <w:t>-202</w:t>
      </w:r>
      <w:r w:rsidR="00CC010B">
        <w:rPr>
          <w:rFonts w:ascii="PT Astra Serif" w:hAnsi="PT Astra Serif"/>
        </w:rPr>
        <w:t>8</w:t>
      </w:r>
      <w:r w:rsidR="003F1917" w:rsidRPr="002D05D7">
        <w:rPr>
          <w:rFonts w:ascii="PT Astra Serif" w:hAnsi="PT Astra Serif"/>
        </w:rPr>
        <w:t xml:space="preserve"> годы в соответствии с Положением, Методикой по местным бюджетам</w:t>
      </w:r>
      <w:r w:rsidR="00EB32F2">
        <w:rPr>
          <w:rFonts w:ascii="PT Astra Serif" w:hAnsi="PT Astra Serif"/>
        </w:rPr>
        <w:t>,</w:t>
      </w:r>
      <w:r w:rsidR="00EB32F2" w:rsidRPr="00EB32F2">
        <w:t xml:space="preserve"> </w:t>
      </w:r>
      <w:r w:rsidR="00EB32F2" w:rsidRPr="00EB32F2">
        <w:rPr>
          <w:rFonts w:ascii="PT Astra Serif" w:hAnsi="PT Astra Serif"/>
        </w:rPr>
        <w:t>Методикой по передаче муниципальных учреждений</w:t>
      </w:r>
      <w:bookmarkStart w:id="0" w:name="_GoBack"/>
      <w:bookmarkEnd w:id="0"/>
      <w:r w:rsidR="003F1917" w:rsidRPr="002D05D7">
        <w:rPr>
          <w:rFonts w:ascii="PT Astra Serif" w:hAnsi="PT Astra Serif"/>
        </w:rPr>
        <w:t>.</w:t>
      </w:r>
    </w:p>
    <w:p w:rsidR="00A10319" w:rsidRDefault="00FF0235" w:rsidP="00A10319">
      <w:pPr>
        <w:pStyle w:val="20"/>
        <w:tabs>
          <w:tab w:val="left" w:pos="1134"/>
        </w:tabs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5</w:t>
      </w:r>
      <w:r w:rsidR="00A10319">
        <w:rPr>
          <w:rFonts w:ascii="PT Astra Serif" w:hAnsi="PT Astra Serif"/>
        </w:rPr>
        <w:t>.</w:t>
      </w:r>
      <w:r>
        <w:rPr>
          <w:rFonts w:ascii="PT Astra Serif" w:hAnsi="PT Astra Serif"/>
        </w:rPr>
        <w:t xml:space="preserve"> </w:t>
      </w:r>
      <w:r w:rsidR="00841192" w:rsidRPr="002D05D7">
        <w:rPr>
          <w:rFonts w:ascii="PT Astra Serif" w:hAnsi="PT Astra Serif"/>
        </w:rPr>
        <w:t xml:space="preserve"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 w:rsidR="00AC5F1F" w:rsidRPr="002D05D7">
        <w:rPr>
          <w:rFonts w:ascii="PT Astra Serif" w:hAnsi="PT Astra Serif"/>
        </w:rPr>
        <w:t>массовых коммуникаций</w:t>
      </w:r>
      <w:r w:rsidR="00841192" w:rsidRPr="002D05D7">
        <w:rPr>
          <w:rFonts w:ascii="PT Astra Serif" w:hAnsi="PT Astra Serif"/>
        </w:rPr>
        <w:t xml:space="preserve"> области для официального опубликования.</w:t>
      </w:r>
    </w:p>
    <w:p w:rsidR="00A10319" w:rsidRDefault="00FF0235" w:rsidP="00A10319">
      <w:pPr>
        <w:pStyle w:val="20"/>
        <w:tabs>
          <w:tab w:val="left" w:pos="1134"/>
        </w:tabs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6</w:t>
      </w:r>
      <w:r w:rsidR="00A10319">
        <w:rPr>
          <w:rFonts w:ascii="PT Astra Serif" w:hAnsi="PT Astra Serif"/>
        </w:rPr>
        <w:t>.</w:t>
      </w:r>
      <w:r>
        <w:rPr>
          <w:rFonts w:ascii="PT Astra Serif" w:hAnsi="PT Astra Serif"/>
        </w:rPr>
        <w:t xml:space="preserve"> </w:t>
      </w:r>
      <w:r w:rsidR="003F1917" w:rsidRPr="002D05D7">
        <w:rPr>
          <w:rFonts w:ascii="PT Astra Serif" w:hAnsi="PT Astra Serif"/>
        </w:rPr>
        <w:t>Контроль за исполнением настоящего приказа оставляю за собой.</w:t>
      </w:r>
    </w:p>
    <w:p w:rsidR="003F1917" w:rsidRPr="00123915" w:rsidRDefault="00FF0235" w:rsidP="00A10319">
      <w:pPr>
        <w:pStyle w:val="20"/>
        <w:tabs>
          <w:tab w:val="left" w:pos="1134"/>
        </w:tabs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7</w:t>
      </w:r>
      <w:r w:rsidR="00A10319">
        <w:rPr>
          <w:rFonts w:ascii="PT Astra Serif" w:hAnsi="PT Astra Serif"/>
        </w:rPr>
        <w:t>.</w:t>
      </w:r>
      <w:r>
        <w:rPr>
          <w:rFonts w:ascii="PT Astra Serif" w:hAnsi="PT Astra Serif"/>
        </w:rPr>
        <w:t xml:space="preserve"> </w:t>
      </w:r>
      <w:r w:rsidR="003F1917" w:rsidRPr="00123915">
        <w:rPr>
          <w:rFonts w:ascii="PT Astra Serif" w:hAnsi="PT Astra Serif"/>
        </w:rPr>
        <w:t xml:space="preserve">Настоящий приказ вступает в силу со дня его подписания, распространяется на правоотношения, связанные с процессом формирования проекта закона </w:t>
      </w:r>
      <w:r w:rsidR="00A9670B">
        <w:rPr>
          <w:rFonts w:ascii="PT Astra Serif" w:hAnsi="PT Astra Serif"/>
        </w:rPr>
        <w:t xml:space="preserve">Саратовской </w:t>
      </w:r>
      <w:r w:rsidR="003F1917" w:rsidRPr="00123915">
        <w:rPr>
          <w:rFonts w:ascii="PT Astra Serif" w:hAnsi="PT Astra Serif"/>
        </w:rPr>
        <w:t>области «Об областном бюджете на 202</w:t>
      </w:r>
      <w:r w:rsidR="00CC010B">
        <w:rPr>
          <w:rFonts w:ascii="PT Astra Serif" w:hAnsi="PT Astra Serif"/>
        </w:rPr>
        <w:t>6</w:t>
      </w:r>
      <w:r w:rsidR="003F1917" w:rsidRPr="00123915">
        <w:rPr>
          <w:rFonts w:ascii="PT Astra Serif" w:hAnsi="PT Astra Serif"/>
        </w:rPr>
        <w:t xml:space="preserve"> год и на плановый период 202</w:t>
      </w:r>
      <w:r w:rsidR="00CC010B">
        <w:rPr>
          <w:rFonts w:ascii="PT Astra Serif" w:hAnsi="PT Astra Serif"/>
        </w:rPr>
        <w:t>7</w:t>
      </w:r>
      <w:r w:rsidR="003F1917" w:rsidRPr="00123915">
        <w:rPr>
          <w:rFonts w:ascii="PT Astra Serif" w:hAnsi="PT Astra Serif"/>
        </w:rPr>
        <w:t xml:space="preserve"> и 202</w:t>
      </w:r>
      <w:r w:rsidR="00CC010B">
        <w:rPr>
          <w:rFonts w:ascii="PT Astra Serif" w:hAnsi="PT Astra Serif"/>
        </w:rPr>
        <w:t>8</w:t>
      </w:r>
      <w:r w:rsidR="003F1917" w:rsidRPr="00123915">
        <w:rPr>
          <w:rFonts w:ascii="PT Astra Serif" w:hAnsi="PT Astra Serif"/>
        </w:rPr>
        <w:t xml:space="preserve"> годов» и прогноза консолидированного бюджета области на 202</w:t>
      </w:r>
      <w:r w:rsidR="00CC010B">
        <w:rPr>
          <w:rFonts w:ascii="PT Astra Serif" w:hAnsi="PT Astra Serif"/>
        </w:rPr>
        <w:t>6</w:t>
      </w:r>
      <w:r w:rsidR="003F1917" w:rsidRPr="00123915">
        <w:rPr>
          <w:rFonts w:ascii="PT Astra Serif" w:hAnsi="PT Astra Serif"/>
        </w:rPr>
        <w:t>-202</w:t>
      </w:r>
      <w:r w:rsidR="00CC010B">
        <w:rPr>
          <w:rFonts w:ascii="PT Astra Serif" w:hAnsi="PT Astra Serif"/>
        </w:rPr>
        <w:t>8</w:t>
      </w:r>
      <w:r w:rsidR="003F1917" w:rsidRPr="00123915">
        <w:rPr>
          <w:rFonts w:ascii="PT Astra Serif" w:hAnsi="PT Astra Serif"/>
        </w:rPr>
        <w:t xml:space="preserve"> годы. </w:t>
      </w:r>
    </w:p>
    <w:p w:rsidR="00A8746B" w:rsidRPr="00084CD1" w:rsidRDefault="00A8746B" w:rsidP="00A8746B">
      <w:pPr>
        <w:pStyle w:val="20"/>
        <w:shd w:val="clear" w:color="auto" w:fill="auto"/>
        <w:tabs>
          <w:tab w:val="left" w:pos="1134"/>
          <w:tab w:val="left" w:pos="1442"/>
        </w:tabs>
        <w:spacing w:line="240" w:lineRule="auto"/>
        <w:rPr>
          <w:rFonts w:ascii="PT Astra Serif" w:hAnsi="PT Astra Serif"/>
          <w:color w:val="FF0000"/>
        </w:rPr>
      </w:pPr>
    </w:p>
    <w:p w:rsidR="00A8746B" w:rsidRPr="00084CD1" w:rsidRDefault="00A8746B" w:rsidP="00A8746B">
      <w:pPr>
        <w:pStyle w:val="20"/>
        <w:shd w:val="clear" w:color="auto" w:fill="auto"/>
        <w:tabs>
          <w:tab w:val="left" w:pos="1134"/>
          <w:tab w:val="left" w:pos="1442"/>
        </w:tabs>
        <w:spacing w:line="240" w:lineRule="auto"/>
        <w:rPr>
          <w:rFonts w:ascii="PT Astra Serif" w:hAnsi="PT Astra Serif"/>
          <w:color w:val="FF0000"/>
        </w:rPr>
      </w:pPr>
    </w:p>
    <w:p w:rsidR="00A8746B" w:rsidRPr="00084CD1" w:rsidRDefault="00A8746B" w:rsidP="00A8746B">
      <w:pPr>
        <w:pStyle w:val="20"/>
        <w:shd w:val="clear" w:color="auto" w:fill="auto"/>
        <w:tabs>
          <w:tab w:val="left" w:pos="1134"/>
          <w:tab w:val="left" w:pos="1442"/>
        </w:tabs>
        <w:spacing w:line="240" w:lineRule="auto"/>
        <w:rPr>
          <w:rFonts w:ascii="PT Astra Serif" w:hAnsi="PT Astra Serif"/>
          <w:color w:val="FF0000"/>
        </w:rPr>
      </w:pPr>
    </w:p>
    <w:p w:rsidR="006C13D8" w:rsidRPr="002D05D7" w:rsidRDefault="008E3549" w:rsidP="006C13D8">
      <w:pPr>
        <w:snapToGrid w:val="0"/>
        <w:rPr>
          <w:rFonts w:ascii="PT Astra Serif" w:hAnsi="PT Astra Serif"/>
          <w:b/>
          <w:sz w:val="27"/>
          <w:szCs w:val="27"/>
        </w:rPr>
      </w:pPr>
      <w:r w:rsidRPr="002D05D7">
        <w:rPr>
          <w:rFonts w:ascii="PT Astra Serif" w:hAnsi="PT Astra Serif"/>
          <w:b/>
          <w:bCs/>
          <w:snapToGrid w:val="0"/>
          <w:spacing w:val="-2"/>
          <w:sz w:val="27"/>
          <w:szCs w:val="27"/>
        </w:rPr>
        <w:t>Министр</w:t>
      </w:r>
      <w:r w:rsidR="006C13D8" w:rsidRPr="002D05D7">
        <w:rPr>
          <w:rFonts w:ascii="PT Astra Serif" w:hAnsi="PT Astra Serif"/>
          <w:b/>
          <w:bCs/>
          <w:snapToGrid w:val="0"/>
          <w:spacing w:val="-2"/>
          <w:sz w:val="27"/>
          <w:szCs w:val="27"/>
        </w:rPr>
        <w:t xml:space="preserve">  </w:t>
      </w:r>
      <w:r w:rsidRPr="002D05D7">
        <w:rPr>
          <w:rFonts w:ascii="PT Astra Serif" w:hAnsi="PT Astra Serif"/>
          <w:b/>
          <w:bCs/>
          <w:snapToGrid w:val="0"/>
          <w:spacing w:val="-2"/>
          <w:sz w:val="27"/>
          <w:szCs w:val="27"/>
        </w:rPr>
        <w:t xml:space="preserve">                                                                                              </w:t>
      </w:r>
      <w:r w:rsidR="006C13D8" w:rsidRPr="002D05D7">
        <w:rPr>
          <w:rFonts w:ascii="PT Astra Serif" w:hAnsi="PT Astra Serif"/>
          <w:b/>
          <w:bCs/>
          <w:snapToGrid w:val="0"/>
          <w:spacing w:val="-2"/>
          <w:sz w:val="27"/>
          <w:szCs w:val="27"/>
        </w:rPr>
        <w:t>И.С. Бегинина</w:t>
      </w:r>
    </w:p>
    <w:p w:rsidR="003F1917" w:rsidRPr="002D05D7" w:rsidRDefault="003F1917" w:rsidP="003F1917">
      <w:pPr>
        <w:jc w:val="center"/>
        <w:rPr>
          <w:rFonts w:ascii="PT Astra Serif" w:hAnsi="PT Astra Serif"/>
          <w:spacing w:val="-12"/>
        </w:rPr>
      </w:pPr>
    </w:p>
    <w:p w:rsidR="003F1917" w:rsidRPr="00084CD1" w:rsidRDefault="003F1917" w:rsidP="003F1917">
      <w:pPr>
        <w:jc w:val="center"/>
        <w:rPr>
          <w:rFonts w:ascii="PT Astra Serif" w:hAnsi="PT Astra Serif"/>
          <w:color w:val="FF0000"/>
          <w:spacing w:val="-12"/>
        </w:rPr>
      </w:pPr>
    </w:p>
    <w:p w:rsidR="003F1917" w:rsidRPr="00084CD1" w:rsidRDefault="003F1917" w:rsidP="003F1917">
      <w:pPr>
        <w:pStyle w:val="a3"/>
        <w:rPr>
          <w:rFonts w:ascii="PT Astra Serif" w:hAnsi="PT Astra Serif"/>
          <w:color w:val="FF0000"/>
        </w:rPr>
      </w:pPr>
    </w:p>
    <w:p w:rsidR="00E03E28" w:rsidRPr="00084CD1" w:rsidRDefault="00E03E28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FF0000"/>
          <w:sz w:val="16"/>
        </w:rPr>
      </w:pPr>
    </w:p>
    <w:p w:rsidR="00E03E28" w:rsidRPr="00084CD1" w:rsidRDefault="00E03E28">
      <w:pPr>
        <w:rPr>
          <w:rFonts w:ascii="PT Astra Serif" w:hAnsi="PT Astra Serif"/>
          <w:color w:val="FF0000"/>
          <w:spacing w:val="-12"/>
        </w:rPr>
      </w:pPr>
    </w:p>
    <w:sectPr w:rsidR="00E03E28" w:rsidRPr="00084CD1">
      <w:headerReference w:type="default" r:id="rId12"/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E28" w:rsidRDefault="003F1917">
      <w:r>
        <w:separator/>
      </w:r>
    </w:p>
  </w:endnote>
  <w:endnote w:type="continuationSeparator" w:id="0">
    <w:p w:rsidR="00E03E28" w:rsidRDefault="003F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E28" w:rsidRDefault="003F1917">
      <w:r>
        <w:separator/>
      </w:r>
    </w:p>
  </w:footnote>
  <w:footnote w:type="continuationSeparator" w:id="0">
    <w:p w:rsidR="00E03E28" w:rsidRDefault="003F1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901687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03E28" w:rsidRDefault="003F1917">
        <w:pPr>
          <w:pStyle w:val="a3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 w:rsidR="00EB32F2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:rsidR="00E03E28" w:rsidRDefault="00E03E2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30693"/>
    <w:multiLevelType w:val="multilevel"/>
    <w:tmpl w:val="B90212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80A64AE"/>
    <w:multiLevelType w:val="hybridMultilevel"/>
    <w:tmpl w:val="45203118"/>
    <w:lvl w:ilvl="0" w:tplc="21CAAC6E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  <w:lvl w:ilvl="1" w:tplc="AD0077C6">
      <w:numFmt w:val="decimal"/>
      <w:lvlText w:val=""/>
      <w:lvlJc w:val="left"/>
    </w:lvl>
    <w:lvl w:ilvl="2" w:tplc="4FC24EEC">
      <w:numFmt w:val="decimal"/>
      <w:lvlText w:val=""/>
      <w:lvlJc w:val="left"/>
    </w:lvl>
    <w:lvl w:ilvl="3" w:tplc="34AAA7EA">
      <w:numFmt w:val="decimal"/>
      <w:lvlText w:val=""/>
      <w:lvlJc w:val="left"/>
    </w:lvl>
    <w:lvl w:ilvl="4" w:tplc="619E44E6">
      <w:numFmt w:val="decimal"/>
      <w:lvlText w:val=""/>
      <w:lvlJc w:val="left"/>
    </w:lvl>
    <w:lvl w:ilvl="5" w:tplc="77BC0CF0">
      <w:numFmt w:val="decimal"/>
      <w:lvlText w:val=""/>
      <w:lvlJc w:val="left"/>
    </w:lvl>
    <w:lvl w:ilvl="6" w:tplc="C7E09292">
      <w:numFmt w:val="decimal"/>
      <w:lvlText w:val=""/>
      <w:lvlJc w:val="left"/>
    </w:lvl>
    <w:lvl w:ilvl="7" w:tplc="66C88008">
      <w:numFmt w:val="decimal"/>
      <w:lvlText w:val=""/>
      <w:lvlJc w:val="left"/>
    </w:lvl>
    <w:lvl w:ilvl="8" w:tplc="586A3BA6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E28"/>
    <w:rsid w:val="0003702E"/>
    <w:rsid w:val="00084CD1"/>
    <w:rsid w:val="00123915"/>
    <w:rsid w:val="00166780"/>
    <w:rsid w:val="00182231"/>
    <w:rsid w:val="00196F15"/>
    <w:rsid w:val="002D05D7"/>
    <w:rsid w:val="002E2C04"/>
    <w:rsid w:val="003C1E0D"/>
    <w:rsid w:val="003E636A"/>
    <w:rsid w:val="003F1917"/>
    <w:rsid w:val="004560CB"/>
    <w:rsid w:val="00465986"/>
    <w:rsid w:val="00560BCB"/>
    <w:rsid w:val="005B71AA"/>
    <w:rsid w:val="006A4D40"/>
    <w:rsid w:val="006C13D8"/>
    <w:rsid w:val="006D0718"/>
    <w:rsid w:val="007779B5"/>
    <w:rsid w:val="007D47DE"/>
    <w:rsid w:val="00841192"/>
    <w:rsid w:val="008E3549"/>
    <w:rsid w:val="008E56AA"/>
    <w:rsid w:val="009019A6"/>
    <w:rsid w:val="009056AE"/>
    <w:rsid w:val="00907B18"/>
    <w:rsid w:val="009533B5"/>
    <w:rsid w:val="00A10319"/>
    <w:rsid w:val="00A4139C"/>
    <w:rsid w:val="00A65B62"/>
    <w:rsid w:val="00A7549B"/>
    <w:rsid w:val="00A77080"/>
    <w:rsid w:val="00A8746B"/>
    <w:rsid w:val="00A9670B"/>
    <w:rsid w:val="00AA25E1"/>
    <w:rsid w:val="00AC5F1F"/>
    <w:rsid w:val="00AF1C85"/>
    <w:rsid w:val="00B215FB"/>
    <w:rsid w:val="00B7690B"/>
    <w:rsid w:val="00BF6FD9"/>
    <w:rsid w:val="00C32F32"/>
    <w:rsid w:val="00CC010B"/>
    <w:rsid w:val="00D21F67"/>
    <w:rsid w:val="00D333B1"/>
    <w:rsid w:val="00D41BCB"/>
    <w:rsid w:val="00D60C45"/>
    <w:rsid w:val="00E00EAA"/>
    <w:rsid w:val="00E03E28"/>
    <w:rsid w:val="00EB228A"/>
    <w:rsid w:val="00EB32F2"/>
    <w:rsid w:val="00EC6F46"/>
    <w:rsid w:val="00EE2F03"/>
    <w:rsid w:val="00EF63FC"/>
    <w:rsid w:val="00FD28EB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3F19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F19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rsid w:val="003F1917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3F1917"/>
    <w:pPr>
      <w:widowControl w:val="0"/>
      <w:shd w:val="clear" w:color="auto" w:fill="FFFFFF"/>
      <w:spacing w:line="307" w:lineRule="exact"/>
      <w:jc w:val="left"/>
    </w:pPr>
    <w:rPr>
      <w:rFonts w:eastAsia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3F1917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3F19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F19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rsid w:val="003F1917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3F1917"/>
    <w:pPr>
      <w:widowControl w:val="0"/>
      <w:shd w:val="clear" w:color="auto" w:fill="FFFFFF"/>
      <w:spacing w:line="307" w:lineRule="exact"/>
      <w:jc w:val="left"/>
    </w:pPr>
    <w:rPr>
      <w:rFonts w:eastAsia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3F1917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E012D-3B12-496C-9B71-A53248D7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Кузьмина Анастасия Сергеевна</cp:lastModifiedBy>
  <cp:revision>75</cp:revision>
  <cp:lastPrinted>2022-08-16T12:51:00Z</cp:lastPrinted>
  <dcterms:created xsi:type="dcterms:W3CDTF">2020-01-10T10:01:00Z</dcterms:created>
  <dcterms:modified xsi:type="dcterms:W3CDTF">2025-09-05T13:04:00Z</dcterms:modified>
</cp:coreProperties>
</file>