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031" w:rsidRPr="00782404" w:rsidRDefault="00410031" w:rsidP="00410031">
      <w:pPr>
        <w:pStyle w:val="ConsPlusTitlePage"/>
        <w:jc w:val="center"/>
        <w:rPr>
          <w:rFonts w:ascii="PT Astra Serif" w:hAnsi="PT Astra Serif" w:cs="Times New Roman"/>
          <w:b/>
          <w:sz w:val="28"/>
          <w:szCs w:val="24"/>
        </w:rPr>
      </w:pPr>
      <w:r w:rsidRPr="00782404">
        <w:rPr>
          <w:rFonts w:ascii="PT Astra Serif" w:hAnsi="PT Astra Serif" w:cs="Times New Roman"/>
          <w:b/>
          <w:sz w:val="28"/>
          <w:szCs w:val="24"/>
        </w:rPr>
        <w:t>Торговый сбор</w:t>
      </w:r>
    </w:p>
    <w:p w:rsidR="00410031" w:rsidRPr="00782404" w:rsidRDefault="00410031" w:rsidP="00410031">
      <w:pPr>
        <w:pStyle w:val="ConsPlusTitlePage"/>
        <w:jc w:val="center"/>
        <w:rPr>
          <w:rFonts w:ascii="PT Astra Serif" w:hAnsi="PT Astra Serif" w:cs="Times New Roman"/>
          <w:b/>
          <w:sz w:val="28"/>
          <w:szCs w:val="24"/>
        </w:rPr>
      </w:pPr>
    </w:p>
    <w:p w:rsidR="00410031" w:rsidRPr="00782404" w:rsidRDefault="00410031" w:rsidP="00410031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</w:rPr>
      </w:pPr>
      <w:r w:rsidRPr="00782404">
        <w:rPr>
          <w:rFonts w:ascii="PT Astra Serif" w:hAnsi="PT Astra Serif"/>
          <w:b/>
          <w:sz w:val="28"/>
        </w:rPr>
        <w:t xml:space="preserve">Федеральный закон от  5 августа 2000 года № 117-ФЗ </w:t>
      </w:r>
    </w:p>
    <w:p w:rsidR="00410031" w:rsidRPr="00782404" w:rsidRDefault="00410031" w:rsidP="00410031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</w:rPr>
      </w:pPr>
      <w:r w:rsidRPr="00782404">
        <w:rPr>
          <w:rFonts w:ascii="PT Astra Serif" w:hAnsi="PT Astra Serif"/>
          <w:b/>
          <w:sz w:val="28"/>
        </w:rPr>
        <w:t xml:space="preserve"> «Налоговый кодекс Российской Федерации»</w:t>
      </w:r>
    </w:p>
    <w:p w:rsidR="00410031" w:rsidRDefault="00410031" w:rsidP="00410031">
      <w:pPr>
        <w:pStyle w:val="ConsPlusNormal"/>
        <w:ind w:firstLine="540"/>
        <w:jc w:val="center"/>
        <w:rPr>
          <w:rFonts w:ascii="PT Astra Serif" w:hAnsi="PT Astra Serif"/>
          <w:b/>
          <w:sz w:val="28"/>
        </w:rPr>
      </w:pPr>
      <w:r w:rsidRPr="00782404">
        <w:rPr>
          <w:rFonts w:ascii="PT Astra Serif" w:hAnsi="PT Astra Serif"/>
          <w:b/>
          <w:sz w:val="28"/>
        </w:rPr>
        <w:t xml:space="preserve">(ред. от </w:t>
      </w:r>
      <w:r>
        <w:rPr>
          <w:rFonts w:ascii="PT Astra Serif" w:hAnsi="PT Astra Serif"/>
          <w:b/>
          <w:sz w:val="28"/>
        </w:rPr>
        <w:t xml:space="preserve">4 </w:t>
      </w:r>
      <w:r>
        <w:rPr>
          <w:rFonts w:ascii="PT Astra Serif" w:hAnsi="PT Astra Serif"/>
          <w:b/>
          <w:sz w:val="28"/>
        </w:rPr>
        <w:t>августа</w:t>
      </w:r>
      <w:r w:rsidRPr="00782404">
        <w:rPr>
          <w:rFonts w:ascii="PT Astra Serif" w:hAnsi="PT Astra Serif"/>
          <w:b/>
          <w:sz w:val="28"/>
        </w:rPr>
        <w:t xml:space="preserve"> 2026 года)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bookmarkStart w:id="0" w:name="P26989"/>
      <w:bookmarkEnd w:id="0"/>
      <w:r w:rsidRPr="00553282">
        <w:rPr>
          <w:rFonts w:ascii="PT Astra Serif" w:hAnsi="PT Astra Serif"/>
          <w:sz w:val="28"/>
          <w:szCs w:val="28"/>
        </w:rPr>
        <w:t>Глава 33. ТОРГОВЫЙ СБОР</w:t>
      </w:r>
    </w:p>
    <w:p w:rsidR="00410031" w:rsidRPr="00553282" w:rsidRDefault="00410031" w:rsidP="00410031">
      <w:pPr>
        <w:pStyle w:val="ConsPlusNormal"/>
        <w:jc w:val="center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введена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Федеральным </w:t>
      </w:r>
      <w:hyperlink r:id="rId5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29.11.2014 N 382-ФЗ)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410. Общие положения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введена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Федеральным </w:t>
      </w:r>
      <w:hyperlink r:id="rId6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29.11.2014 N 382-ФЗ)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1. Торговый сбор (далее в настоящей главе - сбор) устанавливается настоящим Кодексом и нормативными правовыми актами представительных органов муниципальных образований, вводится в действие и прекращает </w:t>
      </w:r>
      <w:proofErr w:type="gramStart"/>
      <w:r w:rsidRPr="00553282">
        <w:rPr>
          <w:rFonts w:ascii="PT Astra Serif" w:hAnsi="PT Astra Serif"/>
          <w:sz w:val="28"/>
          <w:szCs w:val="28"/>
        </w:rPr>
        <w:t>действовать в соответствии с настоящим Кодексом и нормативными правовыми актами представительных органов муниципальных образований и обязателен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к уплате на территориях этих муниципальных образований.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В городах федерального значения Москве, Санкт-Петербурге и Севастополе сбор устанавливается настоящим Кодексом и законами указанных субъектов Российской Федерации, вводится в действие и прекращает </w:t>
      </w:r>
      <w:proofErr w:type="gramStart"/>
      <w:r w:rsidRPr="00553282">
        <w:rPr>
          <w:rFonts w:ascii="PT Astra Serif" w:hAnsi="PT Astra Serif"/>
          <w:sz w:val="28"/>
          <w:szCs w:val="28"/>
        </w:rPr>
        <w:t>действовать в соответствии с настоящим Кодексом и законами указанных субъектов Российской Федерации и обязателен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к уплате на территориях этих субъектов Российской Федерации.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2. Устанавливая сбор, представительные (законодательные) органы муниципальных образований (городов федерального значения Москвы, Санкт-Петербурга и Севастополя) определяют ставку сбора в пределах, установленных настоящей главой.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3.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Севастополя) могут также устанавливаться льготы, основания и порядок их применения.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411. Плательщики сбора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введена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Федеральным </w:t>
      </w:r>
      <w:hyperlink r:id="rId7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29.11.2014 N 382-ФЗ)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553282">
        <w:rPr>
          <w:rFonts w:ascii="PT Astra Serif" w:hAnsi="PT Astra Serif"/>
          <w:sz w:val="28"/>
          <w:szCs w:val="28"/>
        </w:rPr>
        <w:t xml:space="preserve">Плательщиками сбора признаются организации и индивидуальные предприниматели, осуществляющие виды предпринимательской деятельности на территории муниципального образования (городов федерального значения Москвы, Санкт-Петербурга и Севастополя), в </w:t>
      </w:r>
      <w:r w:rsidRPr="00553282">
        <w:rPr>
          <w:rFonts w:ascii="PT Astra Serif" w:hAnsi="PT Astra Serif"/>
          <w:sz w:val="28"/>
          <w:szCs w:val="28"/>
        </w:rPr>
        <w:lastRenderedPageBreak/>
        <w:t>отношении которых нормативным правовым актом этого муниципального образования (законами городов федерального значения Москвы, Санкт-Петербурга и Севастополя) установлен указанный сбор, с использованием объектов движимого и (или) недвижимого имущества на территории этого муниципального образования (городов федерального значения Москвы, Санкт-Петербурга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и Севастополя).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553282">
        <w:rPr>
          <w:rFonts w:ascii="PT Astra Serif" w:hAnsi="PT Astra Serif"/>
          <w:sz w:val="28"/>
          <w:szCs w:val="28"/>
        </w:rPr>
        <w:t xml:space="preserve">От уплаты сбора по видам предпринимательской деятельности, в отношении которых нормативным правовым актом муниципального образования (законами городов федерального значения Москвы, Санкт-Петербурга и Севастополя) установлен сбор, освобождаются индивидуальные предприниматели, применяющие </w:t>
      </w:r>
      <w:hyperlink w:anchor="P24806">
        <w:r w:rsidRPr="00553282">
          <w:rPr>
            <w:rFonts w:ascii="PT Astra Serif" w:hAnsi="PT Astra Serif"/>
            <w:sz w:val="28"/>
            <w:szCs w:val="28"/>
          </w:rPr>
          <w:t>патентную систему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налогообложения, и налогоплательщики, применяющие систему налогообложения для сельскохозяйственных товаропроизводителей </w:t>
      </w:r>
      <w:hyperlink w:anchor="P23590">
        <w:r w:rsidRPr="00553282">
          <w:rPr>
            <w:rFonts w:ascii="PT Astra Serif" w:hAnsi="PT Astra Serif"/>
            <w:sz w:val="28"/>
            <w:szCs w:val="28"/>
          </w:rPr>
          <w:t>(единый сельскохозяйственный налог)</w:t>
        </w:r>
      </w:hyperlink>
      <w:r w:rsidRPr="00553282">
        <w:rPr>
          <w:rFonts w:ascii="PT Astra Serif" w:hAnsi="PT Astra Serif"/>
          <w:sz w:val="28"/>
          <w:szCs w:val="28"/>
        </w:rPr>
        <w:t>, в отношении этих видов предпринимательской деятельности с использованием соответствующих объектов движимого или недвижимого имущества.</w:t>
      </w:r>
      <w:proofErr w:type="gramEnd"/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412. Объект обложения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введена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Федеральным </w:t>
      </w:r>
      <w:hyperlink r:id="rId8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29.11.2014 N 382-ФЗ)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1. Объектом обложения сбором признается использование объекта движимого или недвижимого имущества (далее в настоящей главе - объект осуществления торговли) для осуществления плательщиком сбора вида предпринимательской деятельности, в отношении которого установлен сбор, хотя бы один раз в течение квартала.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2. В целях настоящей главы используются следующие понятия: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1) дата возникновения объекта обложения сбором - дата </w:t>
      </w:r>
      <w:proofErr w:type="gramStart"/>
      <w:r w:rsidRPr="00553282">
        <w:rPr>
          <w:rFonts w:ascii="PT Astra Serif" w:hAnsi="PT Astra Serif"/>
          <w:sz w:val="28"/>
          <w:szCs w:val="28"/>
        </w:rPr>
        <w:t>начала использования объекта осуществления торговли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для осуществления вида предпринимательской деятельности, в отношении которого установлен сбор;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2) дата прекращения объекта обложения сбором - дата </w:t>
      </w:r>
      <w:proofErr w:type="gramStart"/>
      <w:r w:rsidRPr="00553282">
        <w:rPr>
          <w:rFonts w:ascii="PT Astra Serif" w:hAnsi="PT Astra Serif"/>
          <w:sz w:val="28"/>
          <w:szCs w:val="28"/>
        </w:rPr>
        <w:t>прекращения использования объекта осуществления торговли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для осуществления вида предпринимательской деятельности, в отношении которого установлен сбор.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413. Виды предпринимательской деятельности, в отношении которых устанавливается сбор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введена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Федеральным </w:t>
      </w:r>
      <w:hyperlink r:id="rId9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29.11.2014 N 382-ФЗ)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1. Сбор устанавливается в отношении осуществления торговой деятельности на объектах осуществления торговли.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" w:name="P27023"/>
      <w:bookmarkEnd w:id="1"/>
      <w:r w:rsidRPr="00553282">
        <w:rPr>
          <w:rFonts w:ascii="PT Astra Serif" w:hAnsi="PT Astra Serif"/>
          <w:sz w:val="28"/>
          <w:szCs w:val="28"/>
        </w:rPr>
        <w:t xml:space="preserve">2. В целях настоящей главы к торговой деятельности относятся </w:t>
      </w:r>
      <w:r w:rsidRPr="00553282">
        <w:rPr>
          <w:rFonts w:ascii="PT Astra Serif" w:hAnsi="PT Astra Serif"/>
          <w:sz w:val="28"/>
          <w:szCs w:val="28"/>
        </w:rPr>
        <w:lastRenderedPageBreak/>
        <w:t>следующие виды торговли: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1) торговля через объекты стационарной торговой сети, не имеющие торговых залов (за исключением объектов стационарной торговой сети, не имеющих торговых залов, являющихся автозаправочными станциями);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2) торговля через объекты нестационарной торговой сети;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3) торговля через объекты стационарной торговой сети, имеющие торговые залы;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4) торговля, осуществляемая путем отпуска товаров со склада.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3. В целях настоящей главы к торговой деятельности приравнивается деятельность по организации розничных рынков.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4. В целях настоящей главы используются следующие понятия: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1) объект осуществления торговли: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в отношении видов торговли, указанных в </w:t>
      </w:r>
      <w:hyperlink w:anchor="P27023">
        <w:r w:rsidRPr="00553282">
          <w:rPr>
            <w:rFonts w:ascii="PT Astra Serif" w:hAnsi="PT Astra Serif"/>
            <w:sz w:val="28"/>
            <w:szCs w:val="28"/>
          </w:rPr>
          <w:t>пункте 2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статьи, - здание, сооружение, помещение, стационарный или нестационарный торговый объект или торговая точка, с использованием которых плательщиком осуществляется вид деятельности, в отношении которого установлен сбор;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в отношении деятельности по организации розничных рынков - объект недвижимого имущества, с использованием которого управляющая рынком компания осуществляет указанную деятельность;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2) торговля - вид предпринимательской деятельности, связанный с розничной, мелкооптовой и оптовой куплей-продажей товаров, осуществляемый через объекты стационарной торговой сети, нестационарной торговой сети, а также через товарные склады;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3) деятельность по организации розничных рынков - деятельность управляющих рынком компаний, определяемая в соответствии с положениями Федерального </w:t>
      </w:r>
      <w:hyperlink r:id="rId10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30 декабря 2006 года N 271-ФЗ "О розничных рынках и о внесении изменений в Трудовой кодекс Российской Федерации".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414. Период обложения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введена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Федеральным </w:t>
      </w:r>
      <w:hyperlink r:id="rId11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29.11.2014 N 382-ФЗ)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Периодом обложения сбором признается квартал.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415. Ставки сбора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lastRenderedPageBreak/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введена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Федеральным </w:t>
      </w:r>
      <w:hyperlink r:id="rId12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29.11.2014 N 382-ФЗ)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2" w:name="P27046"/>
      <w:bookmarkEnd w:id="2"/>
      <w:r w:rsidRPr="00553282">
        <w:rPr>
          <w:rFonts w:ascii="PT Astra Serif" w:hAnsi="PT Astra Serif"/>
          <w:sz w:val="28"/>
          <w:szCs w:val="28"/>
        </w:rPr>
        <w:t xml:space="preserve">1. </w:t>
      </w:r>
      <w:hyperlink r:id="rId13">
        <w:r w:rsidRPr="00553282">
          <w:rPr>
            <w:rFonts w:ascii="PT Astra Serif" w:hAnsi="PT Astra Serif"/>
            <w:sz w:val="28"/>
            <w:szCs w:val="28"/>
          </w:rPr>
          <w:t>Ставки сбора</w:t>
        </w:r>
      </w:hyperlink>
      <w:r w:rsidRPr="00553282">
        <w:rPr>
          <w:rFonts w:ascii="PT Astra Serif" w:hAnsi="PT Astra Serif"/>
          <w:sz w:val="28"/>
          <w:szCs w:val="28"/>
        </w:rPr>
        <w:t xml:space="preserve"> устанавливаются нормативными правовыми актами муниципальных образований (законами городов федерального значения Москвы, Санкт-Петербурга и Севастополя) в рублях за квартал в расчете на объект осуществления торговли или на его площадь.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При этом с учетом особенностей, предусмотренных настоящей статьей, ставка сбора не может превышать расчетную сумму налога, подлежащую уплате в соответствующем муниципальном образовании (городе федерального значения Москве, Санкт-Петербурге или Севастополе) в связи с применением патентной системы налогообложения на основании патента по соответствующему виду деятельности, выданного на три месяца.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2. В целях определения предельных ставок сбора в соответствии с </w:t>
      </w:r>
      <w:hyperlink w:anchor="P27046">
        <w:r w:rsidRPr="00553282">
          <w:rPr>
            <w:rFonts w:ascii="PT Astra Serif" w:hAnsi="PT Astra Serif"/>
            <w:sz w:val="28"/>
            <w:szCs w:val="28"/>
          </w:rPr>
          <w:t>пунктом 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 не учитываются ограничения для применения патентной системы налогообложения по деятельности в виде розничной торговли, установленные </w:t>
      </w:r>
      <w:hyperlink w:anchor="P24960">
        <w:r w:rsidRPr="00553282">
          <w:rPr>
            <w:rFonts w:ascii="PT Astra Serif" w:hAnsi="PT Astra Serif"/>
            <w:sz w:val="28"/>
            <w:szCs w:val="28"/>
          </w:rPr>
          <w:t>подпунктом 1 пункта 3 статьи 346.43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3" w:name="P27049"/>
      <w:bookmarkEnd w:id="3"/>
      <w:r w:rsidRPr="00553282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553282">
        <w:rPr>
          <w:rFonts w:ascii="PT Astra Serif" w:hAnsi="PT Astra Serif"/>
          <w:sz w:val="28"/>
          <w:szCs w:val="28"/>
        </w:rPr>
        <w:t>Ставка сбора, установленного по торговле через объекты стационарной торговой сети с площадью торгового зала более 50 квадратных метров по каждому объекту стационарной торговой сети, устанавливается в расчете на 1 квадратный метр площади торгового зала, а по торговле, осуществляемой путем отпуска товаров со склада, - в расчете на 1 квадратный метр площади склада и не может превышать расчетную сумму налога, подлежащую уплате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553282">
        <w:rPr>
          <w:rFonts w:ascii="PT Astra Serif" w:hAnsi="PT Astra Serif"/>
          <w:sz w:val="28"/>
          <w:szCs w:val="28"/>
        </w:rPr>
        <w:t>в связи с применением патентной системы налогообложения в данном муниципальном образовании (городе федерального значения Москве, Санкт-Петербурге или Севастополе) на основании патента по розничной торговле, осуществляемой через объекты стационарной торговой сети с площадью торгового зала не более 50 квадратных метров по каждому объекту стационарной торговой сети, выданного на три месяца, деленную на 50.</w:t>
      </w:r>
      <w:proofErr w:type="gramEnd"/>
    </w:p>
    <w:p w:rsidR="00410031" w:rsidRPr="00553282" w:rsidRDefault="00410031" w:rsidP="004100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(п. 3 в ред. Федерального </w:t>
      </w:r>
      <w:hyperlink r:id="rId14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29.09.2019 N 325-ФЗ)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4. Ставка сбора, установленного по деятельности по организации розничных рынков, не может превышать 550 рублей на 1 квадратный метр площади розничного рынка. Указанная ставка подлежит ежегодной индексации на </w:t>
      </w:r>
      <w:hyperlink r:id="rId15">
        <w:r w:rsidRPr="00553282">
          <w:rPr>
            <w:rFonts w:ascii="PT Astra Serif" w:hAnsi="PT Astra Serif"/>
            <w:sz w:val="28"/>
            <w:szCs w:val="28"/>
          </w:rPr>
          <w:t>коэффициент-дефлятор</w:t>
        </w:r>
      </w:hyperlink>
      <w:r w:rsidRPr="00553282">
        <w:rPr>
          <w:rFonts w:ascii="PT Astra Serif" w:hAnsi="PT Astra Serif"/>
          <w:sz w:val="28"/>
          <w:szCs w:val="28"/>
        </w:rPr>
        <w:t>, установленный на соответствующий календарный год.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5. Площадь торгового зала в целях настоящей главы определяется в соответствии с </w:t>
      </w:r>
      <w:hyperlink w:anchor="P24965">
        <w:r w:rsidRPr="00553282">
          <w:rPr>
            <w:rFonts w:ascii="PT Astra Serif" w:hAnsi="PT Astra Serif"/>
            <w:sz w:val="28"/>
            <w:szCs w:val="28"/>
          </w:rPr>
          <w:t>подпунктом 5 пункта 3 статьи 346.43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4" w:name="P27053"/>
      <w:bookmarkEnd w:id="4"/>
      <w:r w:rsidRPr="00553282">
        <w:rPr>
          <w:rFonts w:ascii="PT Astra Serif" w:hAnsi="PT Astra Serif"/>
          <w:sz w:val="28"/>
          <w:szCs w:val="28"/>
        </w:rPr>
        <w:t xml:space="preserve">6. Нормативными правовыми актами муниципальных образований (законами городов федерального значения Москвы, Санкт-Петербурга и Севастополя) могут быть установлены дифференцированные ставки сбора в </w:t>
      </w:r>
      <w:r w:rsidRPr="00553282">
        <w:rPr>
          <w:rFonts w:ascii="PT Astra Serif" w:hAnsi="PT Astra Serif"/>
          <w:sz w:val="28"/>
          <w:szCs w:val="28"/>
        </w:rPr>
        <w:lastRenderedPageBreak/>
        <w:t>зависимости от территории осуществления конкретного вида торговой деятельности, категории плательщика сбора, особенностей осуществления отдельных видов торговли, а также особенностей объектов осуществления торговли. При этом ставка сбора может быть снижена вплоть до нуля.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7. </w:t>
      </w:r>
      <w:proofErr w:type="gramStart"/>
      <w:r w:rsidRPr="00553282">
        <w:rPr>
          <w:rFonts w:ascii="PT Astra Serif" w:hAnsi="PT Astra Serif"/>
          <w:sz w:val="28"/>
          <w:szCs w:val="28"/>
        </w:rPr>
        <w:t xml:space="preserve">Ставки сбора, установленные в соответствии с </w:t>
      </w:r>
      <w:hyperlink w:anchor="P27046">
        <w:r w:rsidRPr="00553282">
          <w:rPr>
            <w:rFonts w:ascii="PT Astra Serif" w:hAnsi="PT Astra Serif"/>
            <w:sz w:val="28"/>
            <w:szCs w:val="28"/>
          </w:rPr>
          <w:t>пунктами 1</w:t>
        </w:r>
      </w:hyperlink>
      <w:r w:rsidRPr="00553282">
        <w:rPr>
          <w:rFonts w:ascii="PT Astra Serif" w:hAnsi="PT Astra Serif"/>
          <w:sz w:val="28"/>
          <w:szCs w:val="28"/>
        </w:rPr>
        <w:t xml:space="preserve">, </w:t>
      </w:r>
      <w:hyperlink w:anchor="P27049">
        <w:r w:rsidRPr="00553282">
          <w:rPr>
            <w:rFonts w:ascii="PT Astra Serif" w:hAnsi="PT Astra Serif"/>
            <w:sz w:val="28"/>
            <w:szCs w:val="28"/>
          </w:rPr>
          <w:t>3</w:t>
        </w:r>
      </w:hyperlink>
      <w:r w:rsidRPr="00553282">
        <w:rPr>
          <w:rFonts w:ascii="PT Astra Serif" w:hAnsi="PT Astra Serif"/>
          <w:sz w:val="28"/>
          <w:szCs w:val="28"/>
        </w:rPr>
        <w:t xml:space="preserve"> и </w:t>
      </w:r>
      <w:hyperlink w:anchor="P27053">
        <w:r w:rsidRPr="00553282">
          <w:rPr>
            <w:rFonts w:ascii="PT Astra Serif" w:hAnsi="PT Astra Serif"/>
            <w:sz w:val="28"/>
            <w:szCs w:val="28"/>
          </w:rPr>
          <w:t>6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статьи, подлежат ежегодной индексации на коэффициент-дефлятор, установленный на соответствующий календарный год, если это предусмотрено нормативными правовыми актами муниципальных образований (законами городов федерального значения Москвы, Санкт-Петербурга и Севастополя), при условии, что в соответствующем субъекте Российской Федерации предусмотрена индексация размеров потенциально возможного к получению индивидуальным предпринимателем годового дохода по соответствующим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видам предпринимательской деятельности, в отношении которых применяется патентная система налогообложения, в соответствии с </w:t>
      </w:r>
      <w:hyperlink w:anchor="P25042">
        <w:r w:rsidRPr="00553282">
          <w:rPr>
            <w:rFonts w:ascii="PT Astra Serif" w:hAnsi="PT Astra Serif"/>
            <w:sz w:val="28"/>
            <w:szCs w:val="28"/>
          </w:rPr>
          <w:t>подпунктом 6 пункта 8 статьи 346.43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Кодекса.</w:t>
      </w:r>
    </w:p>
    <w:p w:rsidR="00410031" w:rsidRPr="00553282" w:rsidRDefault="00410031" w:rsidP="004100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(п. 7 </w:t>
      </w:r>
      <w:proofErr w:type="gramStart"/>
      <w:r w:rsidRPr="00553282">
        <w:rPr>
          <w:rFonts w:ascii="PT Astra Serif" w:hAnsi="PT Astra Serif"/>
          <w:sz w:val="28"/>
          <w:szCs w:val="28"/>
        </w:rPr>
        <w:t>введен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Федеральным </w:t>
      </w:r>
      <w:hyperlink r:id="rId16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31.07.2023 N 389-ФЗ)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416. Учет плательщиков сбора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введена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Федеральным </w:t>
      </w:r>
      <w:hyperlink r:id="rId17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29.11.2014 N 382-ФЗ)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1. </w:t>
      </w:r>
      <w:hyperlink r:id="rId18">
        <w:r w:rsidRPr="00553282">
          <w:rPr>
            <w:rFonts w:ascii="PT Astra Serif" w:hAnsi="PT Astra Serif"/>
            <w:sz w:val="28"/>
            <w:szCs w:val="28"/>
          </w:rPr>
          <w:t>Постановка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 учет, снятие с учета организации или индивидуального предпринимателя в качестве плательщика сбора в налоговом органе осуществляются на основании соответствующего уведомления плательщика сбора, представляемого им в налоговый орган, либо на основании информации, представленной указанным в </w:t>
      </w:r>
      <w:hyperlink w:anchor="P27109">
        <w:r w:rsidRPr="00553282">
          <w:rPr>
            <w:rFonts w:ascii="PT Astra Serif" w:hAnsi="PT Astra Serif"/>
            <w:sz w:val="28"/>
            <w:szCs w:val="28"/>
          </w:rPr>
          <w:t>пункте 2 статьи 418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 уполномоченным органом в налоговый орган.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В </w:t>
      </w:r>
      <w:hyperlink r:id="rId19">
        <w:r w:rsidRPr="00553282">
          <w:rPr>
            <w:rFonts w:ascii="PT Astra Serif" w:hAnsi="PT Astra Serif"/>
            <w:sz w:val="28"/>
            <w:szCs w:val="28"/>
          </w:rPr>
          <w:t>уведомлении</w:t>
        </w:r>
      </w:hyperlink>
      <w:r w:rsidRPr="00553282">
        <w:rPr>
          <w:rFonts w:ascii="PT Astra Serif" w:hAnsi="PT Astra Serif"/>
          <w:sz w:val="28"/>
          <w:szCs w:val="28"/>
        </w:rPr>
        <w:t xml:space="preserve"> указывается информация об объекте обложения сбором: вид предпринимательской деятельности; объект осуществления торговли, с использованием которого осуществляется (прекращается) указанная предпринимательская деятельность; характеристики (количество и (или) площадь) объекта осуществления торговли, необходимые для определения суммы сбора.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2. Плательщик сбора представляет соответствующее уведомление не позднее пяти дней </w:t>
      </w:r>
      <w:proofErr w:type="gramStart"/>
      <w:r w:rsidRPr="00553282">
        <w:rPr>
          <w:rFonts w:ascii="PT Astra Serif" w:hAnsi="PT Astra Serif"/>
          <w:sz w:val="28"/>
          <w:szCs w:val="28"/>
        </w:rPr>
        <w:t>с даты возникновения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объекта обложения сбором.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Осуществление вида предпринимательской деятельности, в отношении которого установлен сбор, без направления указанного уведомления приравнивается к ведению деятельности организацией или индивидуальным предпринимателем без постановки на учет в налоговом органе.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Плательщик сбора обязан </w:t>
      </w:r>
      <w:hyperlink r:id="rId20">
        <w:r w:rsidRPr="00553282">
          <w:rPr>
            <w:rFonts w:ascii="PT Astra Serif" w:hAnsi="PT Astra Serif"/>
            <w:sz w:val="28"/>
            <w:szCs w:val="28"/>
          </w:rPr>
          <w:t>уведомить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налоговый орган о прекращении использования объекта осуществления торговли, а также о каждом изменении показателей объекта осуществления торговли, которое влечет за </w:t>
      </w:r>
      <w:r w:rsidRPr="00553282">
        <w:rPr>
          <w:rFonts w:ascii="PT Astra Serif" w:hAnsi="PT Astra Serif"/>
          <w:sz w:val="28"/>
          <w:szCs w:val="28"/>
        </w:rPr>
        <w:lastRenderedPageBreak/>
        <w:t>собой изменение суммы сбора, не позднее пяти дней со дня соответствующего изменения или прекращения торговли.</w:t>
      </w:r>
    </w:p>
    <w:p w:rsidR="00410031" w:rsidRPr="00553282" w:rsidRDefault="00410031" w:rsidP="004100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21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29.09.2019 N 325-ФЗ)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3. Постановка на учет производится на основании </w:t>
      </w:r>
      <w:hyperlink r:id="rId22">
        <w:r w:rsidRPr="00553282">
          <w:rPr>
            <w:rFonts w:ascii="PT Astra Serif" w:hAnsi="PT Astra Serif"/>
            <w:sz w:val="28"/>
            <w:szCs w:val="28"/>
          </w:rPr>
          <w:t>уведомления</w:t>
        </w:r>
      </w:hyperlink>
      <w:r w:rsidRPr="00553282">
        <w:rPr>
          <w:rFonts w:ascii="PT Astra Serif" w:hAnsi="PT Astra Serif"/>
          <w:sz w:val="28"/>
          <w:szCs w:val="28"/>
        </w:rPr>
        <w:t>, представленного плательщиком сбора, в течение пяти дней после получения налоговым органом указанного уведомления, и в тот же срок плательщику сбора выдается (направляется) выписка из Единого государственного реестра налогоплательщиков, содержащая сведения о постановке на учет в налоговом органе.</w:t>
      </w:r>
    </w:p>
    <w:p w:rsidR="00410031" w:rsidRPr="00553282" w:rsidRDefault="00410031" w:rsidP="004100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Федеральных законов от 29.09.2019 </w:t>
      </w:r>
      <w:hyperlink r:id="rId23">
        <w:r w:rsidRPr="00553282">
          <w:rPr>
            <w:rFonts w:ascii="PT Astra Serif" w:hAnsi="PT Astra Serif"/>
            <w:sz w:val="28"/>
            <w:szCs w:val="28"/>
          </w:rPr>
          <w:t>N 325-ФЗ</w:t>
        </w:r>
      </w:hyperlink>
      <w:r w:rsidRPr="00553282">
        <w:rPr>
          <w:rFonts w:ascii="PT Astra Serif" w:hAnsi="PT Astra Serif"/>
          <w:sz w:val="28"/>
          <w:szCs w:val="28"/>
        </w:rPr>
        <w:t xml:space="preserve">, от 08.08.2024 </w:t>
      </w:r>
      <w:hyperlink r:id="rId24">
        <w:r w:rsidRPr="00553282">
          <w:rPr>
            <w:rFonts w:ascii="PT Astra Serif" w:hAnsi="PT Astra Serif"/>
            <w:sz w:val="28"/>
            <w:szCs w:val="28"/>
          </w:rPr>
          <w:t>N 259-ФЗ</w:t>
        </w:r>
      </w:hyperlink>
      <w:r w:rsidRPr="00553282">
        <w:rPr>
          <w:rFonts w:ascii="PT Astra Serif" w:hAnsi="PT Astra Serif"/>
          <w:sz w:val="28"/>
          <w:szCs w:val="28"/>
        </w:rPr>
        <w:t>)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4. В случае прекращения осуществления предпринимательской деятельности, в отношении которой установлен сбор, плательщик сбора представляет соответствующее </w:t>
      </w:r>
      <w:hyperlink r:id="rId25">
        <w:r w:rsidRPr="00553282">
          <w:rPr>
            <w:rFonts w:ascii="PT Astra Serif" w:hAnsi="PT Astra Serif"/>
            <w:sz w:val="28"/>
            <w:szCs w:val="28"/>
          </w:rPr>
          <w:t>уведомление</w:t>
        </w:r>
      </w:hyperlink>
      <w:r w:rsidRPr="00553282">
        <w:rPr>
          <w:rFonts w:ascii="PT Astra Serif" w:hAnsi="PT Astra Serif"/>
          <w:sz w:val="28"/>
          <w:szCs w:val="28"/>
        </w:rPr>
        <w:t xml:space="preserve"> в налоговый орган.</w:t>
      </w:r>
    </w:p>
    <w:p w:rsidR="00410031" w:rsidRPr="00553282" w:rsidRDefault="00410031" w:rsidP="004100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в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ред. Федерального </w:t>
      </w:r>
      <w:hyperlink r:id="rId26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29.09.2019 N 325-ФЗ)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Датой снятия с учета организации или индивидуального предпринимателя в качестве плательщика сбора является дата прекращения осуществления плательщиком сбора вида деятельности, указанная в уведомлении.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Плательщик сбора представляет указанное уведомление не позднее пяти дней </w:t>
      </w:r>
      <w:proofErr w:type="gramStart"/>
      <w:r w:rsidRPr="00553282">
        <w:rPr>
          <w:rFonts w:ascii="PT Astra Serif" w:hAnsi="PT Astra Serif"/>
          <w:sz w:val="28"/>
          <w:szCs w:val="28"/>
        </w:rPr>
        <w:t>с даты прекращения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осуществления предпринимательской деятельности, в отношении которой установлен сбор.</w:t>
      </w:r>
    </w:p>
    <w:p w:rsidR="00410031" w:rsidRPr="00553282" w:rsidRDefault="00410031" w:rsidP="004100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(абзац введен Федеральным </w:t>
      </w:r>
      <w:hyperlink r:id="rId27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29.09.2019 N 325-ФЗ)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5. Формы уведомлений, а также </w:t>
      </w:r>
      <w:hyperlink r:id="rId28">
        <w:r w:rsidRPr="00553282">
          <w:rPr>
            <w:rFonts w:ascii="PT Astra Serif" w:hAnsi="PT Astra Serif"/>
            <w:sz w:val="28"/>
            <w:szCs w:val="28"/>
          </w:rPr>
          <w:t>порядок</w:t>
        </w:r>
      </w:hyperlink>
      <w:r w:rsidRPr="00553282">
        <w:rPr>
          <w:rFonts w:ascii="PT Astra Serif" w:hAnsi="PT Astra Serif"/>
          <w:sz w:val="28"/>
          <w:szCs w:val="28"/>
        </w:rPr>
        <w:t xml:space="preserve"> и состав сведений, указываемых в уведомлениях, определяются федеральным органом исполнительной власти, уполномоченным по контролю и надзору в области налогов и сборов.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6. Уведомление о постановке на учет в качестве плательщика сбора по объекту осуществления вида предпринимательской деятельности, в отношении которого установлен сбор, представляет собой соответствующее письменное заявление или заявление, составленное в электронной форме и переданное по телекоммуникационным каналам связи с применением усиленной квалифицированной электронной подписи.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7. Постановка на учет, снятие с учета организации или индивидуального предпринимателя в качестве плательщика сбора в налоговом органе осуществляются: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по месту нахождения объекта недвижимого имущества - в случае, если предпринимательская деятельность, в отношении которой установлен сбор, осуществляется с использованием объекта недвижимого имущества;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lastRenderedPageBreak/>
        <w:t>по месту нахождения организации (месту жительства индивидуального предпринимателя) - в иных случаях.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53282">
        <w:rPr>
          <w:rFonts w:ascii="PT Astra Serif" w:hAnsi="PT Astra Serif"/>
          <w:sz w:val="28"/>
          <w:szCs w:val="28"/>
        </w:rPr>
        <w:t>В случае, если несколько объектов осуществления видов предпринимательской деятельности, в отношении которых установлен сбор, находятся в одном муниципальном образовании (городе федерального значения Москве, Санкт-Петербурге или Севастополе) на территориях, подведомственных разным налоговым органам, постановка на учет плательщика сбора осуществляется налоговым органом по месту нахождения того объекта, сведения о котором поступили от плательщика сбора ранее, чем о других объектах.</w:t>
      </w:r>
      <w:proofErr w:type="gramEnd"/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8. При нарушении плательщиком сбора срока подачи уведомления о прекращении использования объекта осуществления торговли (уведомления о прекращении осуществления деятельности, в отношении которой установлен сбор), датой прекращения использования объекта осуществления торговли (датой снятия с учета организации или индивидуального предпринимателя в качестве плательщика сбора) является дата представления в налоговый орган соответствующего уведомления.</w:t>
      </w:r>
    </w:p>
    <w:p w:rsidR="00410031" w:rsidRPr="00553282" w:rsidRDefault="00410031" w:rsidP="004100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п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. 8 введен Федеральным </w:t>
      </w:r>
      <w:hyperlink r:id="rId29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29.09.2019 N 325-ФЗ)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417. Порядок исчисления и уплаты сбора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введена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Федеральным </w:t>
      </w:r>
      <w:hyperlink r:id="rId30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29.11.2014 N 382-ФЗ)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1. Если иное не установлено настоящей статьей, сумма сбора </w:t>
      </w:r>
      <w:proofErr w:type="gramStart"/>
      <w:r w:rsidRPr="00553282">
        <w:rPr>
          <w:rFonts w:ascii="PT Astra Serif" w:hAnsi="PT Astra Serif"/>
          <w:sz w:val="28"/>
          <w:szCs w:val="28"/>
        </w:rPr>
        <w:t>определяется плательщиком самостоятельно для каждого объекта обложения сбором начиная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с периода обложения, в котором возник объект обложения сбором, как произведение ставки сбора в отношении соответствующего вида предпринимательской деятельности и фактического значения физической характеристики соответствующего объекта осуществления торговли.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2. Уплата сбора производится не позднее 28-го числа месяца, следующего за периодом обложения.</w:t>
      </w:r>
    </w:p>
    <w:p w:rsidR="00410031" w:rsidRPr="00553282" w:rsidRDefault="00410031" w:rsidP="004100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в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ред. Федерального </w:t>
      </w:r>
      <w:hyperlink r:id="rId31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28.12.2022 N 565-ФЗ)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3. Утратил силу с 1 января 2023 года. - Федеральный </w:t>
      </w:r>
      <w:hyperlink r:id="rId32">
        <w:r w:rsidRPr="00553282">
          <w:rPr>
            <w:rFonts w:ascii="PT Astra Serif" w:hAnsi="PT Astra Serif"/>
            <w:sz w:val="28"/>
            <w:szCs w:val="28"/>
          </w:rPr>
          <w:t>закон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14.07.2022 N 263-ФЗ.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417.1. Особенности исчисления и уплаты сбора при осуществлении деятельности в соответствии с договором простого товарищества (договором о совместной деятельности), договором комиссии, агентским договором, договором поручения, договором доверительного управления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введена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Федеральным </w:t>
      </w:r>
      <w:hyperlink r:id="rId33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29.09.2019 N 325-ФЗ)</w:t>
      </w:r>
    </w:p>
    <w:p w:rsidR="00410031" w:rsidRPr="00553282" w:rsidRDefault="00410031" w:rsidP="0041003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1. В случае осуществления вида предпринимательской деятельности, в отношении которого установлен сбор, в рамках договора простого товарищества (договора о совместной деятельности) плательщиками сбора признаются участники товарищества, использующие объект движимого и (или) недвижимого имущества для осуществления указанной деятельности.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53282">
        <w:rPr>
          <w:rFonts w:ascii="PT Astra Serif" w:hAnsi="PT Astra Serif"/>
          <w:sz w:val="28"/>
          <w:szCs w:val="28"/>
        </w:rPr>
        <w:t>В случае совместного использования участниками договора простого товарищества (договора о совместной деятельности) одного объекта осуществления торговли сумма сбора в отношении такого объекта определяется каждым участником как произведение ставки сбора в отношении осуществляемого вида предпринимательской деятельности и фактического значения физического показателя соответствующего объекта осуществления торговли, определяемого пропорционально стоимости вкладов товарищей (внесенным товарищами долям имущества) в общее дело либо установленного (распределенного) в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553282">
        <w:rPr>
          <w:rFonts w:ascii="PT Astra Serif" w:hAnsi="PT Astra Serif"/>
          <w:sz w:val="28"/>
          <w:szCs w:val="28"/>
        </w:rPr>
        <w:t>отношении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каждого товарища договором о совместной деятельности или дополнительным соглашением товарищей.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2. В случае осуществления вида предпринимательской деятельности, в отношении которого установлен сбор, в рамках договора комиссии обязанности плательщика сбора, установленные настоящей главой, возлагаются на комиссионера.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3. В случае осуществления вида предпринимательской деятельности, в отношении которого установлен сбор, агентом от имени и за счет принципала в рамках агентского договора обязанности плательщика сбора, установленные настоящей главой, возлагаются на принципала.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В случае осуществления вида предпринимательской деятельности, в отношении которого установлен сбор, агентом от своего имени, но за счет принципала в рамках агентского договора обязанности плательщика сбора, установленные настоящей главой, возлагаются на агента.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4. В случае осуществления вида предпринимательской деятельности, в отношении которого установлен сбор, в рамках договора поручения обязанности плательщика сбора, установленные настоящей главой, возлагаются на доверителя.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5. В случае осуществления вида предпринимательской деятельности, в отношении которого установлен сбор, в рамках договора доверительного управления обязанности плательщика сбора, установленные настоящей главой, возлагаются на доверительного управляющего.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418. Полномочия органов местного самоуправления (органов государственной власти городов федерального значения Москвы, Санкт-Петербурга и Севастополя)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введена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Федеральным </w:t>
      </w:r>
      <w:hyperlink r:id="rId34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29.11.2014 N 382-ФЗ)</w:t>
      </w: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410031" w:rsidRPr="00553282" w:rsidRDefault="00410031" w:rsidP="0041003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5" w:name="P27108"/>
      <w:bookmarkEnd w:id="5"/>
      <w:r w:rsidRPr="00553282">
        <w:rPr>
          <w:rFonts w:ascii="PT Astra Serif" w:hAnsi="PT Astra Serif"/>
          <w:sz w:val="28"/>
          <w:szCs w:val="28"/>
        </w:rPr>
        <w:t xml:space="preserve">1. Органы местного самоуправления (органы государственной власти городов федерального значения Москвы, Санкт-Петербурга и Севастополя) осуществляют полномочия по сбору, обработке и </w:t>
      </w:r>
      <w:proofErr w:type="gramStart"/>
      <w:r w:rsidRPr="00553282">
        <w:rPr>
          <w:rFonts w:ascii="PT Astra Serif" w:hAnsi="PT Astra Serif"/>
          <w:sz w:val="28"/>
          <w:szCs w:val="28"/>
        </w:rPr>
        <w:t>передаче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налоговым органам сведений об объектах обложения сбором в пределах, установленных настоящей статьей.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6" w:name="P27109"/>
      <w:bookmarkEnd w:id="6"/>
      <w:r w:rsidRPr="00553282">
        <w:rPr>
          <w:rFonts w:ascii="PT Astra Serif" w:hAnsi="PT Astra Serif"/>
          <w:sz w:val="28"/>
          <w:szCs w:val="28"/>
        </w:rPr>
        <w:t xml:space="preserve">2. Нормативным правовым актом представительного органа муниципального образования (законами городов федерального значения Москвы, Санкт-Петербурга и Севастополя) определяется орган, осуществляющий полномочия, указанные в </w:t>
      </w:r>
      <w:hyperlink w:anchor="P27108">
        <w:r w:rsidRPr="00553282">
          <w:rPr>
            <w:rFonts w:ascii="PT Astra Serif" w:hAnsi="PT Astra Serif"/>
            <w:sz w:val="28"/>
            <w:szCs w:val="28"/>
          </w:rPr>
          <w:t>пункте 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 (далее в настоящей статье - уполномоченный орган).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3. Уполномоченный орган в соответствии с законодательством осуществляет </w:t>
      </w:r>
      <w:proofErr w:type="gramStart"/>
      <w:r w:rsidRPr="00553282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полнотой и достоверностью информации об объектах обложения сбором на территории своего муниципального образования (города федерального значения Москвы, Санкт-Петербурга или Севастополя).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7" w:name="P27111"/>
      <w:bookmarkEnd w:id="7"/>
      <w:r w:rsidRPr="00553282">
        <w:rPr>
          <w:rFonts w:ascii="PT Astra Serif" w:hAnsi="PT Astra Serif"/>
          <w:sz w:val="28"/>
          <w:szCs w:val="28"/>
        </w:rPr>
        <w:t xml:space="preserve">4. </w:t>
      </w:r>
      <w:proofErr w:type="gramStart"/>
      <w:r w:rsidRPr="00553282">
        <w:rPr>
          <w:rFonts w:ascii="PT Astra Serif" w:hAnsi="PT Astra Serif"/>
          <w:sz w:val="28"/>
          <w:szCs w:val="28"/>
        </w:rPr>
        <w:t xml:space="preserve">При выявлении объектов обложения сбором, в отношении которых в налоговый орган не представлено уведомление или в отношении которых в уведомлении указаны недостоверные сведения, уполномоченный орган в течение пяти дней составляет акт о выявлении нового объекта обложения сбором или акт о выявлении недостоверных сведений в отношении объекта обложения сбором и направляет указанную информацию в налоговый орган по форме </w:t>
      </w:r>
      <w:hyperlink r:id="rId35">
        <w:r w:rsidRPr="00553282">
          <w:rPr>
            <w:rFonts w:ascii="PT Astra Serif" w:hAnsi="PT Astra Serif"/>
            <w:sz w:val="28"/>
            <w:szCs w:val="28"/>
          </w:rPr>
          <w:t>(формату)</w:t>
        </w:r>
      </w:hyperlink>
      <w:r w:rsidRPr="00553282">
        <w:rPr>
          <w:rFonts w:ascii="PT Astra Serif" w:hAnsi="PT Astra Serif"/>
          <w:sz w:val="28"/>
          <w:szCs w:val="28"/>
        </w:rPr>
        <w:t xml:space="preserve"> и в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</w:t>
      </w:r>
      <w:hyperlink r:id="rId36">
        <w:proofErr w:type="gramStart"/>
        <w:r w:rsidRPr="00553282">
          <w:rPr>
            <w:rFonts w:ascii="PT Astra Serif" w:hAnsi="PT Astra Serif"/>
            <w:sz w:val="28"/>
            <w:szCs w:val="28"/>
          </w:rPr>
          <w:t>порядке</w:t>
        </w:r>
        <w:proofErr w:type="gramEnd"/>
      </w:hyperlink>
      <w:r w:rsidRPr="00553282">
        <w:rPr>
          <w:rFonts w:ascii="PT Astra Serif" w:hAnsi="PT Astra Serif"/>
          <w:sz w:val="28"/>
          <w:szCs w:val="28"/>
        </w:rPr>
        <w:t>, которые определяются федеральным органом исполнительной власти, уполномоченным по контролю и надзору в области налогов и сборов.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Уполномоченный орган информирует плательщика сбора о направлении информации в налоговый орган в течение пяти дней </w:t>
      </w:r>
      <w:proofErr w:type="gramStart"/>
      <w:r w:rsidRPr="00553282">
        <w:rPr>
          <w:rFonts w:ascii="PT Astra Serif" w:hAnsi="PT Astra Serif"/>
          <w:sz w:val="28"/>
          <w:szCs w:val="28"/>
        </w:rPr>
        <w:t>с даты направления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информации, указанной в </w:t>
      </w:r>
      <w:hyperlink w:anchor="P27111">
        <w:r w:rsidRPr="00553282">
          <w:rPr>
            <w:rFonts w:ascii="PT Astra Serif" w:hAnsi="PT Astra Serif"/>
            <w:sz w:val="28"/>
            <w:szCs w:val="28"/>
          </w:rPr>
          <w:t>абзаце первом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пункта, с приложением копии соответствующего акта.</w:t>
      </w:r>
    </w:p>
    <w:p w:rsidR="00410031" w:rsidRPr="00553282" w:rsidRDefault="00410031" w:rsidP="0041003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37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26.03.2022 N 67-ФЗ)</w:t>
      </w:r>
    </w:p>
    <w:p w:rsidR="00410031" w:rsidRPr="00553282" w:rsidRDefault="00410031" w:rsidP="0041003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Акты, указанные в настоящем пункте, могут быть обжалованы плательщиком сбора в порядке, установленном законодательством Российской Федерации. В случае отмены соответствующего акта сведения об этом направляются уполномоченным органом в налоговый орган в порядке, предусмотренном </w:t>
      </w:r>
      <w:hyperlink w:anchor="P27111">
        <w:r w:rsidRPr="00553282">
          <w:rPr>
            <w:rFonts w:ascii="PT Astra Serif" w:hAnsi="PT Astra Serif"/>
            <w:sz w:val="28"/>
            <w:szCs w:val="28"/>
          </w:rPr>
          <w:t>абзацем первым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пункта.</w:t>
      </w:r>
    </w:p>
    <w:p w:rsidR="00967B38" w:rsidRPr="00410031" w:rsidRDefault="00967B38" w:rsidP="00410031">
      <w:bookmarkStart w:id="8" w:name="_GoBack"/>
      <w:bookmarkEnd w:id="8"/>
    </w:p>
    <w:sectPr w:rsidR="00967B38" w:rsidRPr="00410031" w:rsidSect="00B92D2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C81"/>
    <w:rsid w:val="00027A28"/>
    <w:rsid w:val="000E32E2"/>
    <w:rsid w:val="001F07D2"/>
    <w:rsid w:val="00233F23"/>
    <w:rsid w:val="0024560C"/>
    <w:rsid w:val="002E3E11"/>
    <w:rsid w:val="00384910"/>
    <w:rsid w:val="003E7E8D"/>
    <w:rsid w:val="00410031"/>
    <w:rsid w:val="00453A90"/>
    <w:rsid w:val="00454705"/>
    <w:rsid w:val="005E6365"/>
    <w:rsid w:val="0064496F"/>
    <w:rsid w:val="00670BD1"/>
    <w:rsid w:val="007543F5"/>
    <w:rsid w:val="00782404"/>
    <w:rsid w:val="0088015F"/>
    <w:rsid w:val="00883792"/>
    <w:rsid w:val="008D7222"/>
    <w:rsid w:val="00962BAC"/>
    <w:rsid w:val="00967B38"/>
    <w:rsid w:val="0097240C"/>
    <w:rsid w:val="00973482"/>
    <w:rsid w:val="009C7748"/>
    <w:rsid w:val="009F4C1A"/>
    <w:rsid w:val="00A24867"/>
    <w:rsid w:val="00AF4745"/>
    <w:rsid w:val="00B92D29"/>
    <w:rsid w:val="00BF5A9D"/>
    <w:rsid w:val="00C31C81"/>
    <w:rsid w:val="00CC69F3"/>
    <w:rsid w:val="00D57DF5"/>
    <w:rsid w:val="00D8760F"/>
    <w:rsid w:val="00DA7F9D"/>
    <w:rsid w:val="00E1674A"/>
    <w:rsid w:val="00E21ADD"/>
    <w:rsid w:val="00E42E0E"/>
    <w:rsid w:val="00ED4E0E"/>
    <w:rsid w:val="00FE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C31C8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C31C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31C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C31C8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C31C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31C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9253&amp;dst=100150" TargetMode="External"/><Relationship Id="rId13" Type="http://schemas.openxmlformats.org/officeDocument/2006/relationships/hyperlink" Target="https://login.consultant.ru/link/?req=doc&amp;base=MLAW&amp;n=162936&amp;dst=100001" TargetMode="External"/><Relationship Id="rId18" Type="http://schemas.openxmlformats.org/officeDocument/2006/relationships/hyperlink" Target="https://login.consultant.ru/link/?req=doc&amp;base=LAW&amp;n=186595&amp;dst=100015" TargetMode="External"/><Relationship Id="rId26" Type="http://schemas.openxmlformats.org/officeDocument/2006/relationships/hyperlink" Target="https://login.consultant.ru/link/?req=doc&amp;base=LAW&amp;n=422224&amp;dst=100723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22224&amp;dst=100718" TargetMode="External"/><Relationship Id="rId34" Type="http://schemas.openxmlformats.org/officeDocument/2006/relationships/hyperlink" Target="https://login.consultant.ru/link/?req=doc&amp;base=LAW&amp;n=389253&amp;dst=100150" TargetMode="External"/><Relationship Id="rId7" Type="http://schemas.openxmlformats.org/officeDocument/2006/relationships/hyperlink" Target="https://login.consultant.ru/link/?req=doc&amp;base=LAW&amp;n=389253&amp;dst=100150" TargetMode="External"/><Relationship Id="rId12" Type="http://schemas.openxmlformats.org/officeDocument/2006/relationships/hyperlink" Target="https://login.consultant.ru/link/?req=doc&amp;base=LAW&amp;n=389253&amp;dst=100150" TargetMode="External"/><Relationship Id="rId17" Type="http://schemas.openxmlformats.org/officeDocument/2006/relationships/hyperlink" Target="https://login.consultant.ru/link/?req=doc&amp;base=LAW&amp;n=389253&amp;dst=100150" TargetMode="External"/><Relationship Id="rId25" Type="http://schemas.openxmlformats.org/officeDocument/2006/relationships/hyperlink" Target="https://login.consultant.ru/link/?req=doc&amp;base=LAW&amp;n=384580&amp;dst=100112" TargetMode="External"/><Relationship Id="rId33" Type="http://schemas.openxmlformats.org/officeDocument/2006/relationships/hyperlink" Target="https://login.consultant.ru/link/?req=doc&amp;base=LAW&amp;n=422224&amp;dst=100728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20116&amp;dst=101531" TargetMode="External"/><Relationship Id="rId20" Type="http://schemas.openxmlformats.org/officeDocument/2006/relationships/hyperlink" Target="https://login.consultant.ru/link/?req=doc&amp;base=LAW&amp;n=429797&amp;dst=100004" TargetMode="External"/><Relationship Id="rId29" Type="http://schemas.openxmlformats.org/officeDocument/2006/relationships/hyperlink" Target="https://login.consultant.ru/link/?req=doc&amp;base=LAW&amp;n=422224&amp;dst=10072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89253&amp;dst=100150" TargetMode="External"/><Relationship Id="rId11" Type="http://schemas.openxmlformats.org/officeDocument/2006/relationships/hyperlink" Target="https://login.consultant.ru/link/?req=doc&amp;base=LAW&amp;n=389253&amp;dst=100150" TargetMode="External"/><Relationship Id="rId24" Type="http://schemas.openxmlformats.org/officeDocument/2006/relationships/hyperlink" Target="https://login.consultant.ru/link/?req=doc&amp;base=LAW&amp;n=520123&amp;dst=100646" TargetMode="External"/><Relationship Id="rId32" Type="http://schemas.openxmlformats.org/officeDocument/2006/relationships/hyperlink" Target="https://login.consultant.ru/link/?req=doc&amp;base=LAW&amp;n=520281&amp;dst=100924" TargetMode="External"/><Relationship Id="rId37" Type="http://schemas.openxmlformats.org/officeDocument/2006/relationships/hyperlink" Target="https://login.consultant.ru/link/?req=doc&amp;base=LAW&amp;n=482749&amp;dst=100123" TargetMode="External"/><Relationship Id="rId5" Type="http://schemas.openxmlformats.org/officeDocument/2006/relationships/hyperlink" Target="https://login.consultant.ru/link/?req=doc&amp;base=LAW&amp;n=389253&amp;dst=100150" TargetMode="External"/><Relationship Id="rId15" Type="http://schemas.openxmlformats.org/officeDocument/2006/relationships/hyperlink" Target="https://login.consultant.ru/link/?req=doc&amp;base=LAW&amp;n=71761&amp;dst=100043" TargetMode="External"/><Relationship Id="rId23" Type="http://schemas.openxmlformats.org/officeDocument/2006/relationships/hyperlink" Target="https://login.consultant.ru/link/?req=doc&amp;base=LAW&amp;n=422224&amp;dst=100720" TargetMode="External"/><Relationship Id="rId28" Type="http://schemas.openxmlformats.org/officeDocument/2006/relationships/hyperlink" Target="https://login.consultant.ru/link/?req=doc&amp;base=LAW&amp;n=384580&amp;dst=101013" TargetMode="External"/><Relationship Id="rId36" Type="http://schemas.openxmlformats.org/officeDocument/2006/relationships/hyperlink" Target="https://login.consultant.ru/link/?req=doc&amp;base=LAW&amp;n=196461&amp;dst=100765" TargetMode="External"/><Relationship Id="rId10" Type="http://schemas.openxmlformats.org/officeDocument/2006/relationships/hyperlink" Target="https://login.consultant.ru/link/?req=doc&amp;base=LAW&amp;n=511737&amp;dst=100024" TargetMode="External"/><Relationship Id="rId19" Type="http://schemas.openxmlformats.org/officeDocument/2006/relationships/hyperlink" Target="https://login.consultant.ru/link/?req=doc&amp;base=LAW&amp;n=384580&amp;dst=100024" TargetMode="External"/><Relationship Id="rId31" Type="http://schemas.openxmlformats.org/officeDocument/2006/relationships/hyperlink" Target="https://login.consultant.ru/link/?req=doc&amp;base=LAW&amp;n=520145&amp;dst=10015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89253&amp;dst=100150" TargetMode="External"/><Relationship Id="rId14" Type="http://schemas.openxmlformats.org/officeDocument/2006/relationships/hyperlink" Target="https://login.consultant.ru/link/?req=doc&amp;base=LAW&amp;n=422224&amp;dst=100715" TargetMode="External"/><Relationship Id="rId22" Type="http://schemas.openxmlformats.org/officeDocument/2006/relationships/hyperlink" Target="https://login.consultant.ru/link/?req=doc&amp;base=LAW&amp;n=384580&amp;dst=8" TargetMode="External"/><Relationship Id="rId27" Type="http://schemas.openxmlformats.org/officeDocument/2006/relationships/hyperlink" Target="https://login.consultant.ru/link/?req=doc&amp;base=LAW&amp;n=422224&amp;dst=100724" TargetMode="External"/><Relationship Id="rId30" Type="http://schemas.openxmlformats.org/officeDocument/2006/relationships/hyperlink" Target="https://login.consultant.ru/link/?req=doc&amp;base=LAW&amp;n=389253&amp;dst=100150" TargetMode="External"/><Relationship Id="rId35" Type="http://schemas.openxmlformats.org/officeDocument/2006/relationships/hyperlink" Target="https://login.consultant.ru/link/?req=doc&amp;base=LAW&amp;n=196461&amp;dst=1002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3423</Words>
  <Characters>19517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28</cp:revision>
  <dcterms:created xsi:type="dcterms:W3CDTF">2021-12-07T09:51:00Z</dcterms:created>
  <dcterms:modified xsi:type="dcterms:W3CDTF">2026-09-14T05:31:00Z</dcterms:modified>
</cp:coreProperties>
</file>