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Arial"/>
          <w:sz w:val="20"/>
        </w:rPr>
      </w:pPr>
      <w:r>
        <w:rPr>
          <w:rFonts w:ascii="PT Astra Serif" w:hAnsi="PT Astra Serif" w:cs="Arial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pt;height:60.0pt;mso-wrap-distance-left:0.0pt;mso-wrap-distance-top:0.0pt;mso-wrap-distance-right:0.0pt;mso-wrap-distance-bottom:0.0pt;" stroked="f" strokeweight="0.75pt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ascii="PT Astra Serif" w:hAnsi="PT Astra Serif" w:cs="Arial"/>
          <w:sz w:val="6"/>
          <w:szCs w:val="6"/>
        </w:rPr>
      </w:pPr>
      <w:r>
        <w:rPr>
          <w:rFonts w:ascii="PT Astra Serif" w:hAnsi="PT Astra Serif" w:cs="Arial"/>
          <w:sz w:val="6"/>
          <w:szCs w:val="6"/>
        </w:rPr>
      </w:r>
      <w:r/>
    </w:p>
    <w:p>
      <w:pPr>
        <w:jc w:val="center"/>
        <w:rPr>
          <w:rFonts w:ascii="PT Astra Serif" w:hAnsi="PT Astra Serif" w:cs="Arial"/>
          <w:b/>
        </w:rPr>
      </w:pPr>
      <w:r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>
        <w:rPr>
          <w:rFonts w:ascii="PT Astra Serif" w:hAnsi="PT Astra Serif"/>
          <w:b/>
          <w:color w:val="000000"/>
          <w:sz w:val="30"/>
          <w:szCs w:val="30"/>
        </w:rPr>
        <w:t xml:space="preserve">ФИНАНСОВ</w:t>
      </w:r>
      <w:r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>
        <w:rPr>
          <w:rFonts w:ascii="PT Astra Serif" w:hAnsi="PT Astra Serif"/>
          <w:b/>
          <w:sz w:val="30"/>
          <w:szCs w:val="30"/>
        </w:rPr>
        <w:t xml:space="preserve">САРАТОВСКОЙ ОБЛАСТИ</w:t>
      </w:r>
      <w:r/>
    </w:p>
    <w:p>
      <w:pPr>
        <w:pStyle w:val="828"/>
        <w:jc w:val="center"/>
        <w:spacing w:line="288" w:lineRule="auto"/>
        <w:rPr>
          <w:rFonts w:ascii="PT Astra Serif" w:hAnsi="PT Astra Serif"/>
          <w:b/>
          <w:sz w:val="12"/>
        </w:rPr>
      </w:pPr>
      <w:r>
        <w:rPr>
          <w:rFonts w:ascii="PT Astra Serif" w:hAnsi="PT Astra Serif" w:cs="Arial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pt;mso-wrap-distance-top:0.0pt;mso-wrap-distance-right:9.0pt;mso-wrap-distance-bottom:0.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cs="Arial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pt;mso-wrap-distance-top:0.0pt;mso-wrap-distance-right:9.0pt;mso-wrap-distance-bottom:0.0pt;flip:y;visibility:visible;" from="0.0pt,4.0pt" to="465.4pt,4.2pt" filled="f" strokecolor="#000000" strokeweight="2.50pt"/>
            </w:pict>
          </mc:Fallback>
        </mc:AlternateContent>
      </w:r>
      <w:r/>
    </w:p>
    <w:p>
      <w:pPr>
        <w:pStyle w:val="828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pStyle w:val="828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 xml:space="preserve">П</w:t>
      </w:r>
      <w:r>
        <w:rPr>
          <w:rFonts w:ascii="PT Astra Serif" w:hAnsi="PT Astra Serif"/>
          <w:b/>
          <w:sz w:val="30"/>
        </w:rPr>
        <w:t xml:space="preserve"> Р И К А З</w:t>
      </w:r>
      <w:r/>
    </w:p>
    <w:p>
      <w:pPr>
        <w:pStyle w:val="828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pStyle w:val="828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от </w:t>
      </w:r>
      <w:r>
        <w:rPr>
          <w:rFonts w:ascii="PT Astra Serif" w:hAnsi="PT Astra Serif"/>
          <w:sz w:val="28"/>
          <w:szCs w:val="28"/>
        </w:rPr>
        <w:t xml:space="preserve">___________ </w:t>
      </w:r>
      <w:r>
        <w:rPr>
          <w:rFonts w:ascii="PT Astra Serif" w:hAnsi="PT Astra Serif"/>
          <w:sz w:val="28"/>
          <w:szCs w:val="28"/>
        </w:rPr>
        <w:t xml:space="preserve">№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________________</w:t>
      </w:r>
      <w:r>
        <w:rPr>
          <w:rFonts w:ascii="PT Astra Serif" w:hAnsi="PT Astra Serif"/>
          <w:color w:val="ffffff"/>
          <w:szCs w:val="28"/>
        </w:rPr>
        <w:t xml:space="preserve">________</w:t>
      </w:r>
      <w:r/>
    </w:p>
    <w:p>
      <w:pPr>
        <w:pStyle w:val="828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/>
    </w:p>
    <w:p>
      <w:pPr>
        <w:pStyle w:val="828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г. </w:t>
      </w:r>
      <w:r>
        <w:rPr>
          <w:rFonts w:ascii="PT Astra Serif" w:hAnsi="PT Astra Serif"/>
        </w:rPr>
        <w:t xml:space="preserve">Саратов</w:t>
      </w:r>
      <w:r/>
    </w:p>
    <w:p>
      <w:pPr>
        <w:pStyle w:val="828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/>
          <w:color w:val="000000"/>
          <w:sz w:val="16"/>
        </w:rPr>
      </w:pPr>
      <w:r>
        <w:rPr>
          <w:rFonts w:ascii="PT Astra Serif" w:hAnsi="PT Astra Serif"/>
          <w:color w:val="000000"/>
          <w:sz w:val="16"/>
        </w:rPr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О внесении изменений в приказ</w:t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министерства финансов Саратовской области</w:t>
      </w:r>
      <w:r/>
    </w:p>
    <w:p>
      <w:pPr>
        <w:jc w:val="lef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от 17 декабря 2020 года № 872</w:t>
      </w:r>
      <w:r/>
    </w:p>
    <w:p>
      <w:pPr>
        <w:ind w:firstLine="720"/>
        <w:rPr>
          <w:rFonts w:ascii="PT Astra Serif" w:hAnsi="PT Astra Serif" w:eastAsia="Times New Roman"/>
          <w:b/>
          <w:bCs/>
          <w:lang w:eastAsia="ru-RU"/>
        </w:rPr>
      </w:pPr>
      <w:r>
        <w:rPr>
          <w:rFonts w:ascii="PT Astra Serif" w:hAnsi="PT Astra Serif" w:eastAsia="Times New Roman"/>
          <w:b/>
          <w:bCs/>
          <w:lang w:eastAsia="ru-RU"/>
        </w:rPr>
      </w:r>
      <w:r/>
    </w:p>
    <w:p>
      <w:pPr>
        <w:ind w:firstLine="720"/>
        <w:rPr>
          <w:rFonts w:ascii="PT Astra Serif" w:hAnsi="PT Astra Serif" w:eastAsia="Times New Roman"/>
          <w:b/>
          <w:bCs/>
          <w:lang w:eastAsia="ru-RU"/>
        </w:rPr>
      </w:pPr>
      <w:r>
        <w:rPr>
          <w:rFonts w:ascii="PT Astra Serif" w:hAnsi="PT Astra Serif"/>
        </w:rPr>
        <w:t xml:space="preserve">В соответствии с Правил</w:t>
      </w:r>
      <w:r>
        <w:rPr>
          <w:rFonts w:ascii="PT Astra Serif" w:hAnsi="PT Astra Serif"/>
        </w:rPr>
        <w:t xml:space="preserve">ами</w:t>
      </w:r>
      <w:r>
        <w:rPr>
          <w:rFonts w:ascii="PT Astra Serif" w:hAnsi="PT Astra Serif"/>
        </w:rPr>
        <w:t xml:space="preserve">, устанавливающими</w:t>
      </w:r>
      <w:r>
        <w:rPr>
          <w:rFonts w:ascii="PT Astra Serif" w:hAnsi="PT Astra Serif"/>
        </w:rPr>
        <w:t xml:space="preserve"> общие требования к формированию, предоставлению и распределению субсидий местным бюджетам из областного бюджета, утвержденными постановлением Правительства Саратовской области от 3 июля 2020 года </w:t>
      </w:r>
      <w:r>
        <w:rPr>
          <w:rFonts w:ascii="PT Astra Serif" w:hAnsi="PT Astra Serif"/>
        </w:rPr>
        <w:t xml:space="preserve">№</w:t>
      </w:r>
      <w:r>
        <w:rPr>
          <w:rFonts w:ascii="PT Astra Serif" w:hAnsi="PT Astra Serif"/>
        </w:rPr>
        <w:t xml:space="preserve"> 555-П,</w:t>
      </w:r>
      <w:r/>
    </w:p>
    <w:p>
      <w:pPr>
        <w:ind w:firstLine="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ind w:firstLine="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ПРИКАЗЫВАЮ:</w:t>
      </w:r>
      <w:r/>
    </w:p>
    <w:p>
      <w:pPr>
        <w:ind w:firstLine="720"/>
        <w:rPr>
          <w:rFonts w:ascii="PT Astra Serif" w:hAnsi="PT Astra Serif" w:eastAsia="Times New Roman"/>
          <w:b/>
          <w:bCs/>
          <w:lang w:eastAsia="ru-RU"/>
        </w:rPr>
      </w:pPr>
      <w:r>
        <w:rPr>
          <w:rFonts w:ascii="PT Astra Serif" w:hAnsi="PT Astra Serif" w:eastAsia="Times New Roman"/>
          <w:b/>
          <w:bCs/>
          <w:lang w:eastAsia="ru-RU"/>
        </w:rPr>
      </w:r>
      <w:r/>
    </w:p>
    <w:p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1. </w:t>
      </w:r>
      <w:r>
        <w:rPr>
          <w:rFonts w:ascii="PT Astra Serif" w:hAnsi="PT Astra Serif"/>
        </w:rPr>
        <w:t xml:space="preserve">Внести в </w:t>
      </w:r>
      <w:r>
        <w:rPr>
          <w:rFonts w:ascii="PT Astra Serif" w:hAnsi="PT Astra Serif"/>
        </w:rPr>
        <w:t xml:space="preserve">приказ министерства финансов Саратовской области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от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     </w:t>
      </w:r>
      <w:r>
        <w:rPr>
          <w:rFonts w:ascii="PT Astra Serif" w:hAnsi="PT Astra Serif"/>
        </w:rPr>
        <w:t xml:space="preserve">17 декабря 2020 года № 872 «Об утверждении типовой формы соглашения о предоставлении субсидии из областного бюджета бюджету муниципального образования Саратовской области» </w:t>
      </w:r>
      <w:r>
        <w:rPr>
          <w:rFonts w:ascii="PT Astra Serif" w:hAnsi="PT Astra Serif"/>
        </w:rPr>
        <w:t xml:space="preserve">изменение, заменив </w:t>
      </w:r>
      <w:r>
        <w:rPr>
          <w:rFonts w:ascii="PT Astra Serif" w:hAnsi="PT Astra Serif" w:cs="PT Astra Serif"/>
        </w:rPr>
        <w:t xml:space="preserve">в абзаце четвертом пункта 3.4. приложения № 2 </w:t>
      </w:r>
      <w:r>
        <w:rPr>
          <w:rFonts w:ascii="PT Astra Serif" w:hAnsi="PT Astra Serif" w:eastAsia="Times New Roman" w:cs="PT Astra Serif"/>
          <w:bCs/>
          <w:sz w:val="28"/>
          <w:szCs w:val="28"/>
          <w:lang w:eastAsia="ru-RU"/>
        </w:rPr>
        <w:t xml:space="preserve">слова «(код формы по КФД 0531467)» словами «(код формы по КФД 0533004)»</w:t>
      </w:r>
      <w:r>
        <w:rPr>
          <w:rFonts w:ascii="PT Astra Serif" w:hAnsi="PT Astra Serif" w:cs="PT Astra Serif"/>
          <w:highlight w:val="none"/>
        </w:rPr>
        <w:t xml:space="preserve">.</w:t>
      </w:r>
      <w:r>
        <w:rPr>
          <w:rFonts w:ascii="PT Astra Serif" w:hAnsi="PT Astra Serif"/>
        </w:rPr>
      </w:r>
      <w:r/>
    </w:p>
    <w:p>
      <w:pPr>
        <w:ind w:firstLine="709"/>
        <w:rPr>
          <w:rFonts w:ascii="PT Astra Serif" w:hAnsi="PT Astra Serif" w:eastAsia="Times New Roman"/>
          <w:highlight w:val="none"/>
          <w:lang w:eastAsia="ru-RU"/>
        </w:rPr>
      </w:pPr>
      <w:r>
        <w:rPr>
          <w:rFonts w:ascii="PT Astra Serif" w:hAnsi="PT Astra Serif"/>
        </w:rPr>
        <w:t xml:space="preserve">2</w:t>
      </w:r>
      <w:r>
        <w:rPr>
          <w:rFonts w:ascii="PT Astra Serif" w:hAnsi="PT Astra Serif"/>
        </w:rPr>
        <w:t xml:space="preserve">. Начальнику организационно-хозяйственного отдела управления</w:t>
      </w:r>
      <w:r>
        <w:rPr>
          <w:rFonts w:ascii="PT Astra Serif" w:hAnsi="PT Astra Serif" w:eastAsia="Times New Roman"/>
          <w:lang w:eastAsia="ru-RU"/>
        </w:rPr>
        <w:t xml:space="preserve"> информатизации министерства финансов области </w:t>
      </w:r>
      <w:r>
        <w:rPr>
          <w:rFonts w:ascii="PT Astra Serif" w:hAnsi="PT Astra Serif" w:eastAsia="Times New Roman"/>
          <w:lang w:eastAsia="ru-RU"/>
        </w:rPr>
        <w:t xml:space="preserve">Львовой</w:t>
      </w:r>
      <w:r>
        <w:rPr>
          <w:rFonts w:ascii="PT Astra Serif" w:hAnsi="PT Astra Serif" w:eastAsia="Times New Roman"/>
          <w:lang w:eastAsia="ru-RU"/>
        </w:rPr>
        <w:t xml:space="preserve"> </w:t>
      </w:r>
      <w:r>
        <w:rPr>
          <w:rFonts w:ascii="PT Astra Serif" w:hAnsi="PT Astra Serif" w:eastAsia="Times New Roman"/>
          <w:lang w:eastAsia="ru-RU"/>
        </w:rPr>
        <w:t xml:space="preserve">А</w:t>
      </w:r>
      <w:r>
        <w:rPr>
          <w:rFonts w:ascii="PT Astra Serif" w:hAnsi="PT Astra Serif" w:eastAsia="Times New Roman"/>
          <w:lang w:eastAsia="ru-RU"/>
        </w:rPr>
        <w:t xml:space="preserve">.</w:t>
      </w:r>
      <w:r>
        <w:rPr>
          <w:rFonts w:ascii="PT Astra Serif" w:hAnsi="PT Astra Serif" w:eastAsia="Times New Roman"/>
          <w:lang w:eastAsia="ru-RU"/>
        </w:rPr>
        <w:t xml:space="preserve">А</w:t>
      </w:r>
      <w:r>
        <w:rPr>
          <w:rFonts w:ascii="PT Astra Serif" w:hAnsi="PT Astra Serif" w:eastAsia="Times New Roman"/>
          <w:lang w:eastAsia="ru-RU"/>
        </w:rPr>
        <w:t xml:space="preserve">. не позднее одного рабочего дня после подписания настоящего приказа обеспечить его направление в министерство информации и </w:t>
      </w:r>
      <w:r>
        <w:rPr>
          <w:rFonts w:ascii="PT Astra Serif" w:hAnsi="PT Astra Serif" w:eastAsia="Times New Roman"/>
          <w:lang w:eastAsia="ru-RU"/>
        </w:rPr>
        <w:t xml:space="preserve">массовых коммуникаций</w:t>
      </w:r>
      <w:r>
        <w:rPr>
          <w:rFonts w:ascii="PT Astra Serif" w:hAnsi="PT Astra Serif" w:eastAsia="Times New Roman"/>
          <w:lang w:eastAsia="ru-RU"/>
        </w:rPr>
        <w:t xml:space="preserve"> области для официального опубликования. </w:t>
      </w:r>
      <w:r/>
    </w:p>
    <w:p>
      <w:pPr>
        <w:ind w:firstLine="709"/>
        <w:rPr>
          <w:rFonts w:ascii="PT Astra Serif" w:hAnsi="PT Astra Serif" w:eastAsia="Times New Roman"/>
          <w:spacing w:val="-6"/>
          <w:lang w:eastAsia="ru-RU"/>
        </w:rPr>
      </w:pPr>
      <w:r>
        <w:rPr>
          <w:rFonts w:ascii="PT Astra Serif" w:hAnsi="PT Astra Serif" w:eastAsia="Times New Roman"/>
          <w:lang w:eastAsia="ru-RU"/>
        </w:rPr>
        <w:t xml:space="preserve">3</w:t>
      </w:r>
      <w:r>
        <w:rPr>
          <w:rFonts w:ascii="PT Astra Serif" w:hAnsi="PT Astra Serif" w:eastAsia="Times New Roman"/>
          <w:spacing w:val="-6"/>
          <w:lang w:eastAsia="ru-RU"/>
        </w:rPr>
        <w:t xml:space="preserve">. Настоящий приказ вступает в силу </w:t>
      </w:r>
      <w:r>
        <w:rPr>
          <w:rFonts w:ascii="PT Astra Serif" w:hAnsi="PT Astra Serif" w:eastAsia="Times New Roman"/>
          <w:spacing w:val="-6"/>
          <w:lang w:eastAsia="ru-RU"/>
        </w:rPr>
        <w:t xml:space="preserve">со дня подписания</w:t>
      </w:r>
      <w:r>
        <w:rPr>
          <w:rFonts w:ascii="PT Astra Serif" w:hAnsi="PT Astra Serif" w:eastAsia="Times New Roman"/>
          <w:spacing w:val="-6"/>
          <w:lang w:eastAsia="ru-RU"/>
        </w:rPr>
        <w:t xml:space="preserve">.</w:t>
      </w:r>
      <w:r>
        <w:rPr>
          <w:rFonts w:ascii="PT Astra Serif" w:hAnsi="PT Astra Serif" w:eastAsia="Times New Roman"/>
          <w:spacing w:val="-6"/>
          <w:lang w:eastAsia="ru-RU"/>
        </w:rPr>
        <w:t xml:space="preserve"> </w:t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</w:t>
      </w:r>
      <w:r>
        <w:rPr>
          <w:rFonts w:ascii="PT Astra Serif" w:hAnsi="PT Astra Serif"/>
          <w:b/>
        </w:rPr>
        <w:t xml:space="preserve">инистр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</w:t>
      </w:r>
      <w:r>
        <w:rPr>
          <w:rFonts w:ascii="PT Astra Serif" w:hAnsi="PT Astra Serif"/>
          <w:b/>
        </w:rPr>
        <w:t xml:space="preserve">   </w:t>
      </w:r>
      <w:r>
        <w:rPr>
          <w:rFonts w:ascii="PT Astra Serif" w:hAnsi="PT Astra Serif"/>
          <w:b/>
        </w:rPr>
        <w:t xml:space="preserve">И</w:t>
      </w:r>
      <w:r>
        <w:rPr>
          <w:rFonts w:ascii="PT Astra Serif" w:hAnsi="PT Astra Serif"/>
          <w:b/>
        </w:rPr>
        <w:t xml:space="preserve">.</w:t>
      </w:r>
      <w:r>
        <w:rPr>
          <w:rFonts w:ascii="PT Astra Serif" w:hAnsi="PT Astra Serif"/>
          <w:b/>
        </w:rPr>
        <w:t xml:space="preserve">С</w:t>
      </w:r>
      <w:r>
        <w:rPr>
          <w:rFonts w:ascii="PT Astra Serif" w:hAnsi="PT Astra Serif"/>
          <w:b/>
        </w:rPr>
        <w:t xml:space="preserve">. </w:t>
      </w:r>
      <w:r>
        <w:rPr>
          <w:rFonts w:ascii="PT Astra Serif" w:hAnsi="PT Astra Serif"/>
          <w:b/>
        </w:rPr>
        <w:t xml:space="preserve">Бегинина</w:t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  <w:r/>
    </w:p>
    <w:p>
      <w:pPr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397" w:right="851" w:bottom="1134" w:left="1701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jc w:val="center"/>
    </w:pPr>
    <w:fldSimple w:instr="PAGE \* MERGEFORMAT">
      <w:r>
        <w:t xml:space="preserve">1</w:t>
      </w:r>
    </w:fldSimple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0">
    <w:name w:val="Heading 1"/>
    <w:basedOn w:val="824"/>
    <w:next w:val="824"/>
    <w:link w:val="6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1">
    <w:name w:val="Heading 1 Char"/>
    <w:basedOn w:val="825"/>
    <w:link w:val="650"/>
    <w:uiPriority w:val="9"/>
    <w:rPr>
      <w:rFonts w:ascii="Arial" w:hAnsi="Arial" w:eastAsia="Arial" w:cs="Arial"/>
      <w:sz w:val="40"/>
      <w:szCs w:val="40"/>
    </w:rPr>
  </w:style>
  <w:style w:type="paragraph" w:styleId="652">
    <w:name w:val="Heading 2"/>
    <w:basedOn w:val="824"/>
    <w:next w:val="824"/>
    <w:link w:val="6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3">
    <w:name w:val="Heading 2 Char"/>
    <w:basedOn w:val="825"/>
    <w:link w:val="652"/>
    <w:uiPriority w:val="9"/>
    <w:rPr>
      <w:rFonts w:ascii="Arial" w:hAnsi="Arial" w:eastAsia="Arial" w:cs="Arial"/>
      <w:sz w:val="34"/>
    </w:rPr>
  </w:style>
  <w:style w:type="paragraph" w:styleId="654">
    <w:name w:val="Heading 3"/>
    <w:basedOn w:val="824"/>
    <w:next w:val="824"/>
    <w:link w:val="6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5">
    <w:name w:val="Heading 3 Char"/>
    <w:basedOn w:val="825"/>
    <w:link w:val="654"/>
    <w:uiPriority w:val="9"/>
    <w:rPr>
      <w:rFonts w:ascii="Arial" w:hAnsi="Arial" w:eastAsia="Arial" w:cs="Arial"/>
      <w:sz w:val="30"/>
      <w:szCs w:val="30"/>
    </w:rPr>
  </w:style>
  <w:style w:type="paragraph" w:styleId="656">
    <w:name w:val="Heading 4"/>
    <w:basedOn w:val="824"/>
    <w:next w:val="824"/>
    <w:link w:val="6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7">
    <w:name w:val="Heading 4 Char"/>
    <w:basedOn w:val="825"/>
    <w:link w:val="656"/>
    <w:uiPriority w:val="9"/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824"/>
    <w:next w:val="824"/>
    <w:link w:val="6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9">
    <w:name w:val="Heading 5 Char"/>
    <w:basedOn w:val="825"/>
    <w:link w:val="658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24"/>
    <w:next w:val="824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825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24"/>
    <w:next w:val="824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82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24"/>
    <w:next w:val="824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825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24"/>
    <w:next w:val="824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825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No Spacing"/>
    <w:uiPriority w:val="1"/>
    <w:qFormat/>
    <w:pPr>
      <w:spacing w:before="0" w:after="0" w:line="240" w:lineRule="auto"/>
    </w:pPr>
  </w:style>
  <w:style w:type="paragraph" w:styleId="669">
    <w:name w:val="Title"/>
    <w:basedOn w:val="824"/>
    <w:next w:val="824"/>
    <w:link w:val="6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0">
    <w:name w:val="Title Char"/>
    <w:basedOn w:val="825"/>
    <w:link w:val="669"/>
    <w:uiPriority w:val="10"/>
    <w:rPr>
      <w:sz w:val="48"/>
      <w:szCs w:val="48"/>
    </w:rPr>
  </w:style>
  <w:style w:type="paragraph" w:styleId="671">
    <w:name w:val="Subtitle"/>
    <w:basedOn w:val="824"/>
    <w:next w:val="824"/>
    <w:link w:val="672"/>
    <w:uiPriority w:val="11"/>
    <w:qFormat/>
    <w:pPr>
      <w:spacing w:before="200" w:after="200"/>
    </w:pPr>
    <w:rPr>
      <w:sz w:val="24"/>
      <w:szCs w:val="24"/>
    </w:rPr>
  </w:style>
  <w:style w:type="character" w:styleId="672">
    <w:name w:val="Subtitle Char"/>
    <w:basedOn w:val="825"/>
    <w:link w:val="671"/>
    <w:uiPriority w:val="11"/>
    <w:rPr>
      <w:sz w:val="24"/>
      <w:szCs w:val="24"/>
    </w:rPr>
  </w:style>
  <w:style w:type="paragraph" w:styleId="673">
    <w:name w:val="Quote"/>
    <w:basedOn w:val="824"/>
    <w:next w:val="824"/>
    <w:link w:val="674"/>
    <w:uiPriority w:val="29"/>
    <w:qFormat/>
    <w:pPr>
      <w:ind w:left="720" w:right="720"/>
    </w:pPr>
    <w:rPr>
      <w:i/>
    </w:r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24"/>
    <w:next w:val="824"/>
    <w:link w:val="6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6">
    <w:name w:val="Intense Quote Char"/>
    <w:link w:val="675"/>
    <w:uiPriority w:val="30"/>
    <w:rPr>
      <w:i/>
    </w:rPr>
  </w:style>
  <w:style w:type="character" w:styleId="677">
    <w:name w:val="Header Char"/>
    <w:basedOn w:val="825"/>
    <w:link w:val="828"/>
    <w:uiPriority w:val="99"/>
  </w:style>
  <w:style w:type="character" w:styleId="678">
    <w:name w:val="Footer Char"/>
    <w:basedOn w:val="825"/>
    <w:link w:val="834"/>
    <w:uiPriority w:val="99"/>
  </w:style>
  <w:style w:type="paragraph" w:styleId="679">
    <w:name w:val="Caption"/>
    <w:basedOn w:val="824"/>
    <w:next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0">
    <w:name w:val="Caption Char"/>
    <w:basedOn w:val="679"/>
    <w:link w:val="834"/>
    <w:uiPriority w:val="99"/>
  </w:style>
  <w:style w:type="table" w:styleId="681">
    <w:name w:val="Table Grid"/>
    <w:basedOn w:val="8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2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6">
    <w:name w:val="Plain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Plain Table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1">
    <w:name w:val="Grid Table 4 - Accent 2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2">
    <w:name w:val="Grid Table 4 - Accent 3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3">
    <w:name w:val="Grid Table 4 - Accent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4">
    <w:name w:val="Grid Table 4 - Accent 5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4">
    <w:name w:val="Grid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5">
    <w:name w:val="Grid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6">
    <w:name w:val="Grid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7">
    <w:name w:val="Grid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8">
    <w:name w:val="Grid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9">
    <w:name w:val="Grid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1">
    <w:name w:val="List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3">
    <w:name w:val="List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List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6">
    <w:name w:val="List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List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8">
    <w:name w:val="List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9">
    <w:name w:val="List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1">
    <w:name w:val="List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2">
    <w:name w:val="List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3">
    <w:name w:val="List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4">
    <w:name w:val="List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5">
    <w:name w:val="List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6">
    <w:name w:val="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8">
    <w:name w:val="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9">
    <w:name w:val="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0">
    <w:name w:val="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1">
    <w:name w:val="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2">
    <w:name w:val="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3">
    <w:name w:val="Bordered &amp; 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Bordered &amp; 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Bordered &amp; 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Bordered &amp; 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Bordered &amp; 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Bordered &amp; 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Bordered &amp; 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1">
    <w:name w:val="Bordered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3">
    <w:name w:val="Bordered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4">
    <w:name w:val="Bordered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5">
    <w:name w:val="Bordered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6">
    <w:name w:val="Bordered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7">
    <w:name w:val="footnote text"/>
    <w:basedOn w:val="824"/>
    <w:link w:val="808"/>
    <w:uiPriority w:val="99"/>
    <w:semiHidden/>
    <w:unhideWhenUsed/>
    <w:pPr>
      <w:spacing w:after="40" w:line="240" w:lineRule="auto"/>
    </w:pPr>
    <w:rPr>
      <w:sz w:val="18"/>
    </w:rPr>
  </w:style>
  <w:style w:type="character" w:styleId="808">
    <w:name w:val="Footnote Text Char"/>
    <w:link w:val="807"/>
    <w:uiPriority w:val="99"/>
    <w:rPr>
      <w:sz w:val="18"/>
    </w:rPr>
  </w:style>
  <w:style w:type="character" w:styleId="809">
    <w:name w:val="footnote reference"/>
    <w:basedOn w:val="825"/>
    <w:uiPriority w:val="99"/>
    <w:unhideWhenUsed/>
    <w:rPr>
      <w:vertAlign w:val="superscript"/>
    </w:rPr>
  </w:style>
  <w:style w:type="paragraph" w:styleId="810">
    <w:name w:val="endnote text"/>
    <w:basedOn w:val="824"/>
    <w:link w:val="811"/>
    <w:uiPriority w:val="99"/>
    <w:semiHidden/>
    <w:unhideWhenUsed/>
    <w:pPr>
      <w:spacing w:after="0" w:line="240" w:lineRule="auto"/>
    </w:pPr>
    <w:rPr>
      <w:sz w:val="20"/>
    </w:rPr>
  </w:style>
  <w:style w:type="character" w:styleId="811">
    <w:name w:val="Endnote Text Char"/>
    <w:link w:val="810"/>
    <w:uiPriority w:val="99"/>
    <w:rPr>
      <w:sz w:val="20"/>
    </w:rPr>
  </w:style>
  <w:style w:type="character" w:styleId="812">
    <w:name w:val="endnote reference"/>
    <w:basedOn w:val="825"/>
    <w:uiPriority w:val="99"/>
    <w:semiHidden/>
    <w:unhideWhenUsed/>
    <w:rPr>
      <w:vertAlign w:val="superscript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  <w:pPr>
      <w:jc w:val="both"/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paragraph" w:styleId="828">
    <w:name w:val="Header"/>
    <w:basedOn w:val="824"/>
    <w:link w:val="829"/>
    <w:uiPriority w:val="99"/>
    <w:pPr>
      <w:jc w:val="left"/>
      <w:tabs>
        <w:tab w:val="center" w:pos="4844" w:leader="none"/>
        <w:tab w:val="right" w:pos="9689" w:leader="none"/>
      </w:tabs>
    </w:pPr>
    <w:rPr>
      <w:rFonts w:eastAsia="Times New Roman"/>
      <w:sz w:val="20"/>
      <w:szCs w:val="24"/>
      <w:lang w:eastAsia="ru-RU"/>
    </w:rPr>
  </w:style>
  <w:style w:type="character" w:styleId="829" w:customStyle="1">
    <w:name w:val="Верхний колонтитул Знак"/>
    <w:basedOn w:val="825"/>
    <w:link w:val="828"/>
    <w:uiPriority w:val="99"/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830">
    <w:name w:val="Balloon Text"/>
    <w:basedOn w:val="824"/>
    <w:link w:val="831"/>
    <w:uiPriority w:val="99"/>
    <w:semiHidden/>
    <w:unhideWhenUsed/>
    <w:rPr>
      <w:rFonts w:ascii="Tahoma" w:hAnsi="Tahoma" w:cs="Tahoma"/>
      <w:sz w:val="16"/>
      <w:szCs w:val="16"/>
    </w:rPr>
  </w:style>
  <w:style w:type="character" w:styleId="831" w:customStyle="1">
    <w:name w:val="Текст выноски Знак"/>
    <w:basedOn w:val="825"/>
    <w:link w:val="830"/>
    <w:uiPriority w:val="99"/>
    <w:semiHidden/>
    <w:rPr>
      <w:rFonts w:ascii="Tahoma" w:hAnsi="Tahoma" w:eastAsia="Calibri" w:cs="Tahoma"/>
      <w:sz w:val="16"/>
      <w:szCs w:val="16"/>
    </w:rPr>
  </w:style>
  <w:style w:type="character" w:styleId="832">
    <w:name w:val="Hyperlink"/>
    <w:basedOn w:val="825"/>
    <w:unhideWhenUsed/>
    <w:rPr>
      <w:color w:val="0000ff"/>
      <w:u w:val="single"/>
    </w:rPr>
  </w:style>
  <w:style w:type="paragraph" w:styleId="833">
    <w:name w:val="List Paragraph"/>
    <w:basedOn w:val="824"/>
    <w:uiPriority w:val="34"/>
    <w:qFormat/>
    <w:pPr>
      <w:contextualSpacing/>
      <w:ind w:left="720"/>
    </w:pPr>
  </w:style>
  <w:style w:type="paragraph" w:styleId="834">
    <w:name w:val="Footer"/>
    <w:basedOn w:val="824"/>
    <w:link w:val="83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35" w:customStyle="1">
    <w:name w:val="Нижний колонтитул Знак"/>
    <w:basedOn w:val="825"/>
    <w:link w:val="834"/>
    <w:uiPriority w:val="99"/>
    <w:rPr>
      <w:rFonts w:ascii="Times New Roman" w:hAnsi="Times New Roman" w:eastAsia="Calibri" w:cs="Times New Roman"/>
      <w:sz w:val="28"/>
      <w:szCs w:val="28"/>
    </w:rPr>
  </w:style>
  <w:style w:type="paragraph" w:styleId="836">
    <w:name w:val="Body Text Indent"/>
    <w:basedOn w:val="824"/>
    <w:link w:val="837"/>
    <w:uiPriority w:val="99"/>
    <w:unhideWhenUsed/>
    <w:pPr>
      <w:ind w:left="283"/>
      <w:jc w:val="left"/>
      <w:spacing w:after="120"/>
    </w:pPr>
    <w:rPr>
      <w:rFonts w:eastAsia="Times New Roman"/>
      <w:sz w:val="26"/>
      <w:szCs w:val="20"/>
      <w:lang w:eastAsia="ru-RU"/>
    </w:rPr>
  </w:style>
  <w:style w:type="character" w:styleId="837" w:customStyle="1">
    <w:name w:val="Основной текст с отступом Знак"/>
    <w:basedOn w:val="825"/>
    <w:link w:val="836"/>
    <w:uiPriority w:val="99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38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A2DE5-8960-4028-857A-0B6953619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revision>42</cp:revision>
  <dcterms:created xsi:type="dcterms:W3CDTF">2022-04-26T06:57:00Z</dcterms:created>
  <dcterms:modified xsi:type="dcterms:W3CDTF">2025-05-14T12:32:58Z</dcterms:modified>
</cp:coreProperties>
</file>