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182E0" w14:textId="77777777" w:rsidR="002B00C2" w:rsidRPr="005C4559" w:rsidRDefault="002B00C2" w:rsidP="002B00C2">
      <w:pPr>
        <w:pStyle w:val="aff0"/>
        <w:rPr>
          <w:rFonts w:ascii="PT Astra Serif" w:hAnsi="PT Astra Serif"/>
          <w:sz w:val="28"/>
          <w:szCs w:val="28"/>
        </w:rPr>
      </w:pPr>
      <w:r w:rsidRPr="005C455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7D36CA26" w14:textId="77777777" w:rsidR="002B00C2" w:rsidRPr="005C4559" w:rsidRDefault="002B00C2" w:rsidP="002B00C2">
      <w:pPr>
        <w:jc w:val="center"/>
        <w:rPr>
          <w:rFonts w:ascii="PT Astra Serif" w:hAnsi="PT Astra Serif"/>
          <w:b/>
          <w:bCs/>
          <w:szCs w:val="28"/>
        </w:rPr>
      </w:pPr>
      <w:r w:rsidRPr="005C455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39F620E5" w14:textId="77777777" w:rsidR="002B00C2" w:rsidRPr="005C4559" w:rsidRDefault="002B00C2" w:rsidP="002B00C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3258CC3B" w14:textId="77777777" w:rsidR="002B00C2" w:rsidRPr="005C4559" w:rsidRDefault="002B00C2" w:rsidP="002B00C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«Об областном бюджете на 2025 год</w:t>
      </w:r>
    </w:p>
    <w:p w14:paraId="139FC183" w14:textId="77777777" w:rsidR="002B00C2" w:rsidRPr="005C4559" w:rsidRDefault="002B00C2" w:rsidP="002B00C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и на плановый период 2026 и 2027 годов»</w:t>
      </w:r>
    </w:p>
    <w:p w14:paraId="72CF7C67" w14:textId="77777777" w:rsidR="002B00C2" w:rsidRPr="005C4559" w:rsidRDefault="002B00C2" w:rsidP="002B00C2">
      <w:pPr>
        <w:jc w:val="center"/>
        <w:rPr>
          <w:rFonts w:ascii="PT Astra Serif" w:hAnsi="PT Astra Serif"/>
          <w:bCs/>
          <w:szCs w:val="28"/>
        </w:rPr>
      </w:pPr>
    </w:p>
    <w:p w14:paraId="1CE47601" w14:textId="77777777" w:rsidR="002B00C2" w:rsidRPr="005C4559" w:rsidRDefault="002B00C2" w:rsidP="002B00C2">
      <w:pPr>
        <w:jc w:val="center"/>
        <w:rPr>
          <w:rFonts w:ascii="PT Astra Serif" w:hAnsi="PT Astra Serif"/>
          <w:bCs/>
          <w:szCs w:val="28"/>
        </w:rPr>
      </w:pPr>
    </w:p>
    <w:p w14:paraId="038FBE23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2025 год составит 175820,8 </w:t>
      </w:r>
      <w:proofErr w:type="gramStart"/>
      <w:r w:rsidRPr="005C4559">
        <w:rPr>
          <w:rFonts w:ascii="PT Astra Serif" w:hAnsi="PT Astra Serif"/>
          <w:szCs w:val="28"/>
        </w:rPr>
        <w:t>млн</w:t>
      </w:r>
      <w:proofErr w:type="gramEnd"/>
      <w:r w:rsidRPr="005C4559">
        <w:rPr>
          <w:rFonts w:ascii="PT Astra Serif" w:hAnsi="PT Astra Serif"/>
          <w:szCs w:val="28"/>
        </w:rPr>
        <w:t xml:space="preserve"> рублей, или на 2243,8 млн рублей больше объема, установленного законом Саратовской области </w:t>
      </w:r>
      <w:r w:rsidRPr="005C4559">
        <w:rPr>
          <w:rFonts w:ascii="PT Astra Serif" w:hAnsi="PT Astra Serif"/>
          <w:szCs w:val="28"/>
        </w:rPr>
        <w:br/>
        <w:t>«Об областном бюджете на 2025 год и на плановый период 2026 и 2027 годов» от 11.12.2024 № 158-ЗСО в действующей редакции (далее – Закон).</w:t>
      </w:r>
    </w:p>
    <w:p w14:paraId="3C7DF9EA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 xml:space="preserve">Общий объем расходов составит 192161,6 </w:t>
      </w:r>
      <w:proofErr w:type="gramStart"/>
      <w:r w:rsidRPr="005C4559">
        <w:rPr>
          <w:rFonts w:ascii="PT Astra Serif" w:hAnsi="PT Astra Serif"/>
          <w:szCs w:val="28"/>
        </w:rPr>
        <w:t>млн</w:t>
      </w:r>
      <w:proofErr w:type="gramEnd"/>
      <w:r w:rsidRPr="005C4559">
        <w:rPr>
          <w:rFonts w:ascii="PT Astra Serif" w:hAnsi="PT Astra Serif"/>
          <w:szCs w:val="28"/>
        </w:rPr>
        <w:t xml:space="preserve"> рублей, что на 4048,9 млн рублей больше объема, установленного Законом. </w:t>
      </w:r>
    </w:p>
    <w:p w14:paraId="47E95E7F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 xml:space="preserve">Законопроект предусматривает дефицит областного бюджета в объеме 16340,8 </w:t>
      </w:r>
      <w:proofErr w:type="gramStart"/>
      <w:r w:rsidRPr="005C4559">
        <w:rPr>
          <w:rFonts w:ascii="PT Astra Serif" w:hAnsi="PT Astra Serif"/>
          <w:szCs w:val="28"/>
        </w:rPr>
        <w:t>млн</w:t>
      </w:r>
      <w:proofErr w:type="gramEnd"/>
      <w:r w:rsidRPr="005C4559">
        <w:rPr>
          <w:rFonts w:ascii="PT Astra Serif" w:hAnsi="PT Astra Serif"/>
          <w:szCs w:val="28"/>
        </w:rPr>
        <w:t xml:space="preserve"> рублей, что на 1805,1 млн рублей выше уровня, утвержденного Законом.</w:t>
      </w:r>
    </w:p>
    <w:p w14:paraId="5EDB1BD5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 xml:space="preserve">Совокупное сальдо по источникам финансирования дефицита областного бюджета составит в 2025 году 16340,8 </w:t>
      </w:r>
      <w:proofErr w:type="gramStart"/>
      <w:r w:rsidRPr="005C4559">
        <w:rPr>
          <w:rFonts w:ascii="PT Astra Serif" w:hAnsi="PT Astra Serif"/>
          <w:szCs w:val="28"/>
        </w:rPr>
        <w:t>млн</w:t>
      </w:r>
      <w:proofErr w:type="gramEnd"/>
      <w:r w:rsidRPr="005C4559">
        <w:rPr>
          <w:rFonts w:ascii="PT Astra Serif" w:hAnsi="PT Astra Serif"/>
          <w:szCs w:val="28"/>
        </w:rPr>
        <w:t xml:space="preserve"> рублей, что</w:t>
      </w:r>
      <w:r w:rsidRPr="005C4559">
        <w:rPr>
          <w:rFonts w:ascii="PT Astra Serif" w:hAnsi="PT Astra Serif"/>
          <w:szCs w:val="28"/>
        </w:rPr>
        <w:br/>
        <w:t> на 1805,1 млн рублей больше объема, установленного Законом.</w:t>
      </w:r>
    </w:p>
    <w:p w14:paraId="16C79139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2025 году. </w:t>
      </w:r>
    </w:p>
    <w:p w14:paraId="011AFF31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>Параметры областного бюджета на 2026 и 2027 годы остались без изменений</w:t>
      </w:r>
    </w:p>
    <w:p w14:paraId="03BCB938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</w:p>
    <w:p w14:paraId="7A1A5895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</w:p>
    <w:p w14:paraId="5FC53D27" w14:textId="77777777" w:rsidR="002B00C2" w:rsidRPr="005C4559" w:rsidRDefault="002B00C2" w:rsidP="002B00C2">
      <w:pPr>
        <w:ind w:firstLine="700"/>
        <w:jc w:val="both"/>
        <w:rPr>
          <w:rFonts w:ascii="PT Astra Serif" w:hAnsi="PT Astra Serif"/>
          <w:szCs w:val="28"/>
        </w:rPr>
      </w:pPr>
    </w:p>
    <w:p w14:paraId="2CC7E6D9" w14:textId="77777777" w:rsidR="002B00C2" w:rsidRPr="005C4559" w:rsidRDefault="002B00C2" w:rsidP="002B00C2">
      <w:pPr>
        <w:rPr>
          <w:rFonts w:ascii="PT Astra Serif" w:hAnsi="PT Astra Serif"/>
          <w:b/>
          <w:szCs w:val="28"/>
        </w:rPr>
      </w:pPr>
      <w:r w:rsidRPr="005C4559">
        <w:rPr>
          <w:rFonts w:ascii="PT Astra Serif" w:hAnsi="PT Astra Serif"/>
          <w:b/>
          <w:szCs w:val="28"/>
        </w:rPr>
        <w:t xml:space="preserve">Министр финансов </w:t>
      </w:r>
    </w:p>
    <w:p w14:paraId="0BEFD8F8" w14:textId="77777777" w:rsidR="002B00C2" w:rsidRPr="005C4559" w:rsidRDefault="002B00C2" w:rsidP="002B00C2">
      <w:pPr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b/>
          <w:szCs w:val="28"/>
        </w:rPr>
        <w:t>Саратовской области</w:t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  <w:t xml:space="preserve"> </w:t>
      </w:r>
      <w:r w:rsidRPr="005C4559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5C4559">
        <w:rPr>
          <w:rFonts w:ascii="PT Astra Serif" w:hAnsi="PT Astra Serif"/>
          <w:b/>
          <w:szCs w:val="28"/>
        </w:rPr>
        <w:t>Бегинина</w:t>
      </w:r>
      <w:proofErr w:type="spellEnd"/>
      <w:r w:rsidRPr="005C4559">
        <w:rPr>
          <w:rFonts w:ascii="PT Astra Serif" w:hAnsi="PT Astra Serif"/>
          <w:b/>
          <w:szCs w:val="28"/>
        </w:rPr>
        <w:t xml:space="preserve"> </w:t>
      </w:r>
    </w:p>
    <w:p w14:paraId="0B63562C" w14:textId="77777777" w:rsidR="002B00C2" w:rsidRPr="005C4559" w:rsidRDefault="002B00C2" w:rsidP="002B00C2">
      <w:pPr>
        <w:rPr>
          <w:rFonts w:ascii="PT Astra Serif" w:hAnsi="PT Astra Serif"/>
          <w:szCs w:val="28"/>
        </w:rPr>
      </w:pPr>
    </w:p>
    <w:p w14:paraId="7CED92AC" w14:textId="77777777" w:rsidR="002B00C2" w:rsidRPr="005C4559" w:rsidRDefault="002B00C2" w:rsidP="002B00C2">
      <w:pPr>
        <w:rPr>
          <w:rFonts w:ascii="PT Astra Serif" w:hAnsi="PT Astra Serif"/>
          <w:szCs w:val="28"/>
        </w:rPr>
      </w:pPr>
    </w:p>
    <w:p w14:paraId="4120D5A2" w14:textId="77777777" w:rsidR="002B00C2" w:rsidRPr="005C4559" w:rsidRDefault="002B00C2" w:rsidP="002B00C2">
      <w:pPr>
        <w:rPr>
          <w:rFonts w:ascii="PT Astra Serif" w:hAnsi="PT Astra Serif"/>
          <w:szCs w:val="28"/>
        </w:rPr>
      </w:pPr>
    </w:p>
    <w:p w14:paraId="08397215" w14:textId="77777777" w:rsidR="00C0351A" w:rsidRPr="002B00C2" w:rsidRDefault="00C0351A" w:rsidP="002B00C2">
      <w:bookmarkStart w:id="0" w:name="_GoBack"/>
      <w:bookmarkEnd w:id="0"/>
    </w:p>
    <w:sectPr w:rsidR="00C0351A" w:rsidRPr="002B00C2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D34F2" w:rsidRDefault="00BD34F2" w:rsidP="009231E5">
      <w:r>
        <w:separator/>
      </w:r>
    </w:p>
  </w:endnote>
  <w:endnote w:type="continuationSeparator" w:id="0">
    <w:p w14:paraId="7B70AD6C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D34F2" w:rsidRDefault="00BD34F2" w:rsidP="009231E5">
      <w:r>
        <w:separator/>
      </w:r>
    </w:p>
  </w:footnote>
  <w:footnote w:type="continuationSeparator" w:id="0">
    <w:p w14:paraId="114D1016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00C2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B7E78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98C95-C98B-45C3-A822-152EF549E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26</cp:revision>
  <cp:lastPrinted>2025-03-04T08:24:00Z</cp:lastPrinted>
  <dcterms:created xsi:type="dcterms:W3CDTF">2024-12-19T06:11:00Z</dcterms:created>
  <dcterms:modified xsi:type="dcterms:W3CDTF">2025-04-18T06:11:00Z</dcterms:modified>
</cp:coreProperties>
</file>