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B291C" w14:textId="47427FF4" w:rsidR="005C2F1E" w:rsidRPr="007B7E78" w:rsidRDefault="005C2F1E" w:rsidP="007B7E78">
      <w:pPr>
        <w:jc w:val="center"/>
        <w:rPr>
          <w:rFonts w:ascii="PT Astra Serif" w:hAnsi="PT Astra Serif"/>
          <w:b/>
          <w:szCs w:val="28"/>
        </w:rPr>
      </w:pPr>
      <w:r w:rsidRPr="007B7E78">
        <w:rPr>
          <w:rFonts w:ascii="PT Astra Serif" w:hAnsi="PT Astra Serif"/>
          <w:b/>
          <w:szCs w:val="28"/>
        </w:rPr>
        <w:t>Финансово-экономическое обоснование</w:t>
      </w:r>
    </w:p>
    <w:p w14:paraId="4394FEDF" w14:textId="77777777" w:rsidR="005C2F1E" w:rsidRPr="00893E6F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460299D6" w14:textId="77777777" w:rsidR="005C2F1E" w:rsidRPr="00893E6F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6CD48500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893E6F">
        <w:rPr>
          <w:rFonts w:ascii="PT Astra Serif" w:hAnsi="PT Astra Serif"/>
          <w:b/>
          <w:sz w:val="28"/>
          <w:szCs w:val="28"/>
        </w:rPr>
        <w:t>5</w:t>
      </w:r>
      <w:r w:rsidRPr="00893E6F">
        <w:rPr>
          <w:rFonts w:ascii="PT Astra Serif" w:hAnsi="PT Astra Serif"/>
          <w:b/>
          <w:sz w:val="28"/>
          <w:szCs w:val="28"/>
        </w:rPr>
        <w:t xml:space="preserve"> год</w:t>
      </w:r>
    </w:p>
    <w:p w14:paraId="2FFF3E2C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893E6F">
        <w:rPr>
          <w:rFonts w:ascii="PT Astra Serif" w:hAnsi="PT Astra Serif"/>
          <w:b/>
          <w:sz w:val="28"/>
          <w:szCs w:val="28"/>
        </w:rPr>
        <w:t>6</w:t>
      </w:r>
      <w:r w:rsidRPr="00893E6F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893E6F">
        <w:rPr>
          <w:rFonts w:ascii="PT Astra Serif" w:hAnsi="PT Astra Serif"/>
          <w:b/>
          <w:sz w:val="28"/>
          <w:szCs w:val="28"/>
        </w:rPr>
        <w:t>7</w:t>
      </w:r>
      <w:r w:rsidRPr="00893E6F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6E00EA7C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34308258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29C6E808" w14:textId="77777777" w:rsidR="00FF136C" w:rsidRPr="002254A9" w:rsidRDefault="00FF136C" w:rsidP="00FF136C">
      <w:pPr>
        <w:ind w:firstLine="700"/>
        <w:jc w:val="both"/>
        <w:rPr>
          <w:rFonts w:ascii="PT Astra Serif" w:hAnsi="PT Astra Serif"/>
          <w:szCs w:val="28"/>
        </w:rPr>
      </w:pPr>
      <w:r w:rsidRPr="0077125E">
        <w:rPr>
          <w:rFonts w:ascii="PT Astra Serif" w:hAnsi="PT Astra Serif"/>
          <w:szCs w:val="28"/>
        </w:rPr>
        <w:t xml:space="preserve">В соответствии с законопроектом общий объем доходов </w:t>
      </w:r>
      <w:r>
        <w:rPr>
          <w:rFonts w:ascii="PT Astra Serif" w:hAnsi="PT Astra Serif"/>
          <w:szCs w:val="28"/>
        </w:rPr>
        <w:t>областн</w:t>
      </w:r>
      <w:r w:rsidRPr="0077125E">
        <w:rPr>
          <w:rFonts w:ascii="PT Astra Serif" w:hAnsi="PT Astra Serif"/>
          <w:szCs w:val="28"/>
        </w:rPr>
        <w:t>ого бюджета на 20</w:t>
      </w:r>
      <w:r>
        <w:rPr>
          <w:rFonts w:ascii="PT Astra Serif" w:hAnsi="PT Astra Serif"/>
          <w:szCs w:val="28"/>
        </w:rPr>
        <w:t>25</w:t>
      </w:r>
      <w:r w:rsidRPr="0077125E">
        <w:rPr>
          <w:rFonts w:ascii="PT Astra Serif" w:hAnsi="PT Astra Serif"/>
          <w:szCs w:val="28"/>
        </w:rPr>
        <w:t xml:space="preserve"> год составит </w:t>
      </w:r>
      <w:r>
        <w:rPr>
          <w:rFonts w:ascii="PT Astra Serif" w:hAnsi="PT Astra Serif"/>
          <w:szCs w:val="28"/>
        </w:rPr>
        <w:t>173577,0</w:t>
      </w:r>
      <w:r w:rsidRPr="0077125E">
        <w:rPr>
          <w:rFonts w:ascii="PT Astra Serif" w:hAnsi="PT Astra Serif"/>
          <w:szCs w:val="28"/>
        </w:rPr>
        <w:t xml:space="preserve"> мл</w:t>
      </w:r>
      <w:r>
        <w:rPr>
          <w:rFonts w:ascii="PT Astra Serif" w:hAnsi="PT Astra Serif"/>
          <w:szCs w:val="28"/>
        </w:rPr>
        <w:t>н</w:t>
      </w:r>
      <w:r w:rsidRPr="0077125E">
        <w:rPr>
          <w:rFonts w:ascii="PT Astra Serif" w:hAnsi="PT Astra Serif"/>
          <w:szCs w:val="28"/>
        </w:rPr>
        <w:t xml:space="preserve"> рублей, или на </w:t>
      </w:r>
      <w:r>
        <w:rPr>
          <w:rFonts w:ascii="PT Astra Serif" w:hAnsi="PT Astra Serif"/>
          <w:szCs w:val="28"/>
        </w:rPr>
        <w:t>383,7</w:t>
      </w:r>
      <w:r w:rsidRPr="0077125E">
        <w:rPr>
          <w:rFonts w:ascii="PT Astra Serif" w:hAnsi="PT Astra Serif"/>
          <w:szCs w:val="28"/>
        </w:rPr>
        <w:t xml:space="preserve"> мл</w:t>
      </w:r>
      <w:r>
        <w:rPr>
          <w:rFonts w:ascii="PT Astra Serif" w:hAnsi="PT Astra Serif"/>
          <w:szCs w:val="28"/>
        </w:rPr>
        <w:t>н</w:t>
      </w:r>
      <w:r w:rsidRPr="0077125E">
        <w:rPr>
          <w:rFonts w:ascii="PT Astra Serif" w:hAnsi="PT Astra Serif"/>
          <w:szCs w:val="28"/>
        </w:rPr>
        <w:t xml:space="preserve"> рублей </w:t>
      </w:r>
      <w:r w:rsidRPr="002254A9">
        <w:rPr>
          <w:rFonts w:ascii="PT Astra Serif" w:hAnsi="PT Astra Serif"/>
          <w:szCs w:val="28"/>
        </w:rPr>
        <w:t>больше объема</w:t>
      </w:r>
      <w:r w:rsidRPr="0077125E">
        <w:rPr>
          <w:rFonts w:ascii="PT Astra Serif" w:hAnsi="PT Astra Serif"/>
          <w:szCs w:val="28"/>
        </w:rPr>
        <w:t xml:space="preserve">, установленного законом Саратовской области </w:t>
      </w:r>
      <w:r>
        <w:rPr>
          <w:rFonts w:ascii="PT Astra Serif" w:hAnsi="PT Astra Serif"/>
          <w:szCs w:val="28"/>
        </w:rPr>
        <w:br/>
      </w:r>
      <w:r w:rsidRPr="0077125E">
        <w:rPr>
          <w:rFonts w:ascii="PT Astra Serif" w:hAnsi="PT Astra Serif"/>
          <w:szCs w:val="28"/>
        </w:rPr>
        <w:t xml:space="preserve">«Об </w:t>
      </w:r>
      <w:r w:rsidRPr="002254A9">
        <w:rPr>
          <w:rFonts w:ascii="PT Astra Serif" w:hAnsi="PT Astra Serif"/>
          <w:szCs w:val="28"/>
        </w:rPr>
        <w:t>областном бюджете на 2025 год и на плановый период 2026 и 2027 годов» от 11.12.2024 № 158-ЗСО в действующей редакции (далее – Закон).</w:t>
      </w:r>
    </w:p>
    <w:p w14:paraId="4EC054BF" w14:textId="77777777" w:rsidR="00FF136C" w:rsidRPr="002254A9" w:rsidRDefault="00FF136C" w:rsidP="00FF136C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>Общий объем расходов составит 188112,7 млн рублей, что на 4345,0 млн рублей больше объема, установленного Законом. </w:t>
      </w:r>
      <w:bookmarkStart w:id="0" w:name="_GoBack"/>
      <w:bookmarkEnd w:id="0"/>
    </w:p>
    <w:p w14:paraId="437FF50F" w14:textId="77777777" w:rsidR="00FF136C" w:rsidRPr="002254A9" w:rsidRDefault="00FF136C" w:rsidP="00FF136C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>Законопроект предусматривает дефицит областного бюджета в объеме 14535,7 млн рублей, что на 3961,3 млн рублей выше уровня, утвержденного Законом.</w:t>
      </w:r>
    </w:p>
    <w:p w14:paraId="1EE919D7" w14:textId="77777777" w:rsidR="00FF136C" w:rsidRPr="002254A9" w:rsidRDefault="00FF136C" w:rsidP="00FF136C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>Совокупное сальдо по источникам финансирования дефицита областного бюджета составит в 2025 году 14535,7 млн рублей, что</w:t>
      </w:r>
      <w:r w:rsidRPr="002254A9">
        <w:rPr>
          <w:rFonts w:ascii="PT Astra Serif" w:hAnsi="PT Astra Serif"/>
          <w:szCs w:val="28"/>
        </w:rPr>
        <w:br/>
        <w:t> на 3961,3 млн рублей больше объема, установленного Законом.</w:t>
      </w:r>
    </w:p>
    <w:p w14:paraId="6F911B54" w14:textId="77777777" w:rsidR="00FF136C" w:rsidRPr="002254A9" w:rsidRDefault="00FF136C" w:rsidP="00FF136C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2025 году. </w:t>
      </w:r>
    </w:p>
    <w:p w14:paraId="2CD257A2" w14:textId="4E532343" w:rsidR="00FF136C" w:rsidRPr="0077125E" w:rsidRDefault="005827B3" w:rsidP="00FF136C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Параметры областного бюджета на 2026 и 2027 годы остались без изменени</w:t>
      </w:r>
      <w:r w:rsidR="00EB55FF">
        <w:rPr>
          <w:rFonts w:ascii="PT Astra Serif" w:hAnsi="PT Astra Serif"/>
          <w:szCs w:val="28"/>
        </w:rPr>
        <w:t>й</w:t>
      </w:r>
      <w:r w:rsidR="00FF136C" w:rsidRPr="0077125E">
        <w:rPr>
          <w:rFonts w:ascii="PT Astra Serif" w:hAnsi="PT Astra Serif"/>
          <w:szCs w:val="28"/>
        </w:rPr>
        <w:t>.</w:t>
      </w:r>
    </w:p>
    <w:p w14:paraId="64E17259" w14:textId="77777777" w:rsidR="00FF136C" w:rsidRDefault="00FF136C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178FD200" w14:textId="14EE3716" w:rsidR="005C2F1E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11C414B2" w14:textId="77777777" w:rsidR="005827B3" w:rsidRPr="00893E6F" w:rsidRDefault="005827B3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0378105D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30186267" w14:textId="77777777"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</w:t>
      </w:r>
    </w:p>
    <w:p w14:paraId="3283E01C" w14:textId="77777777" w:rsidR="005C2F1E" w:rsidRPr="00893E6F" w:rsidRDefault="005C2F1E" w:rsidP="00DF15E2">
      <w:pPr>
        <w:rPr>
          <w:rFonts w:ascii="PT Astra Serif" w:hAnsi="PT Astra Serif"/>
          <w:szCs w:val="28"/>
        </w:rPr>
      </w:pPr>
    </w:p>
    <w:p w14:paraId="08397215" w14:textId="77777777" w:rsidR="00C0351A" w:rsidRPr="00893E6F" w:rsidRDefault="00C0351A" w:rsidP="00DF15E2">
      <w:pPr>
        <w:rPr>
          <w:rFonts w:ascii="PT Astra Serif" w:hAnsi="PT Astra Serif"/>
          <w:szCs w:val="28"/>
        </w:rPr>
      </w:pPr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B7E78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778A8-5BA2-4C23-A79A-F8ABAAA15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25</cp:revision>
  <cp:lastPrinted>2025-03-04T08:24:00Z</cp:lastPrinted>
  <dcterms:created xsi:type="dcterms:W3CDTF">2024-12-19T06:11:00Z</dcterms:created>
  <dcterms:modified xsi:type="dcterms:W3CDTF">2025-03-06T06:06:00Z</dcterms:modified>
</cp:coreProperties>
</file>