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33" w:rsidRPr="00496D2A" w:rsidRDefault="00607A33" w:rsidP="007F42D3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496D2A">
        <w:rPr>
          <w:rFonts w:ascii="PT Astra Serif" w:hAnsi="PT Astra Serif" w:cs="Times New Roman"/>
          <w:b w:val="0"/>
          <w:szCs w:val="28"/>
        </w:rPr>
        <w:t>ПРОЕКТ</w:t>
      </w:r>
    </w:p>
    <w:p w:rsidR="00607A33" w:rsidRPr="00496D2A" w:rsidRDefault="00607A33" w:rsidP="007F42D3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607A33" w:rsidRPr="00496D2A" w:rsidRDefault="00607A33" w:rsidP="007F42D3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496D2A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607A33" w:rsidRPr="00496D2A" w:rsidRDefault="00607A33" w:rsidP="007F42D3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607A33" w:rsidRPr="00496D2A" w:rsidRDefault="00607A33" w:rsidP="007F42D3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96D2A">
        <w:rPr>
          <w:rFonts w:ascii="PT Astra Serif" w:hAnsi="PT Astra Serif" w:cs="Times New Roman"/>
          <w:b/>
          <w:bCs/>
          <w:sz w:val="28"/>
          <w:szCs w:val="28"/>
        </w:rPr>
        <w:t>РАСПОРЯЖЕНИЕ</w:t>
      </w:r>
    </w:p>
    <w:p w:rsidR="00607A33" w:rsidRPr="00496D2A" w:rsidRDefault="00607A33" w:rsidP="007F42D3">
      <w:pPr>
        <w:pStyle w:val="ConsPlusTitle"/>
        <w:jc w:val="center"/>
        <w:rPr>
          <w:rFonts w:ascii="PT Astra Serif" w:hAnsi="PT Astra Serif" w:cs="Times New Roman"/>
        </w:rPr>
      </w:pPr>
    </w:p>
    <w:p w:rsidR="00607A33" w:rsidRPr="00496D2A" w:rsidRDefault="00607A33" w:rsidP="007F42D3">
      <w:pPr>
        <w:pStyle w:val="ConsPlusTitle"/>
        <w:jc w:val="center"/>
        <w:rPr>
          <w:rFonts w:ascii="PT Astra Serif" w:hAnsi="PT Astra Serif" w:cs="Times New Roman"/>
        </w:rPr>
      </w:pPr>
    </w:p>
    <w:p w:rsidR="00607A33" w:rsidRPr="00496D2A" w:rsidRDefault="00607A33" w:rsidP="007F42D3">
      <w:pPr>
        <w:pStyle w:val="ConsPlusTitle"/>
        <w:jc w:val="center"/>
        <w:rPr>
          <w:rFonts w:ascii="PT Astra Serif" w:hAnsi="PT Astra Serif" w:cs="Times New Roman"/>
        </w:rPr>
      </w:pPr>
    </w:p>
    <w:p w:rsidR="00607A33" w:rsidRPr="00496D2A" w:rsidRDefault="00607A33" w:rsidP="007F42D3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 внесении изменений в распоряжение</w:t>
      </w: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Правительства Саратовской области</w:t>
      </w:r>
    </w:p>
    <w:p w:rsid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от 30 марта 2023 года № 101</w:t>
      </w: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-Пр</w:t>
      </w: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07A33" w:rsidRDefault="008C67A1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 w:rsidRPr="00496D2A">
        <w:rPr>
          <w:rFonts w:ascii="PT Astra Serif" w:hAnsi="PT Astra Serif" w:cs="Times New Roman"/>
          <w:spacing w:val="-2"/>
          <w:sz w:val="28"/>
          <w:szCs w:val="28"/>
        </w:rPr>
        <w:t> 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>Внести в распоряжение Правительства Саратовской области</w:t>
      </w:r>
      <w:r w:rsidR="00203A00">
        <w:rPr>
          <w:rFonts w:ascii="PT Astra Serif" w:hAnsi="PT Astra Serif" w:cs="Times New Roman"/>
          <w:spacing w:val="-2"/>
          <w:sz w:val="28"/>
          <w:szCs w:val="28"/>
        </w:rPr>
        <w:t xml:space="preserve"> от 30 марта 2023 года № </w:t>
      </w:r>
      <w:r w:rsidR="00B321FB">
        <w:rPr>
          <w:rFonts w:ascii="PT Astra Serif" w:hAnsi="PT Astra Serif" w:cs="Times New Roman"/>
          <w:spacing w:val="-2"/>
          <w:sz w:val="28"/>
          <w:szCs w:val="28"/>
        </w:rPr>
        <w:t xml:space="preserve">101-Пр 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области и государственных бюджетных и автон</w:t>
      </w:r>
      <w:r w:rsidR="003A5DC5">
        <w:rPr>
          <w:rFonts w:ascii="PT Astra Serif" w:hAnsi="PT Astra Serif" w:cs="Times New Roman"/>
          <w:spacing w:val="-2"/>
          <w:sz w:val="28"/>
          <w:szCs w:val="28"/>
        </w:rPr>
        <w:t>омных учреждений области на 2024-2026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 xml:space="preserve"> годы» следующие изменения:</w:t>
      </w:r>
    </w:p>
    <w:p w:rsidR="00ED42D3" w:rsidRDefault="00ED42D3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наименование распоряжения изложить в следующей редакции:</w:t>
      </w:r>
    </w:p>
    <w:p w:rsidR="00ED42D3" w:rsidRDefault="00ED42D3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области и государственных бюджетных и автон</w:t>
      </w:r>
      <w:r w:rsidR="003A5DC5">
        <w:rPr>
          <w:rFonts w:ascii="PT Astra Serif" w:hAnsi="PT Astra Serif" w:cs="Times New Roman"/>
          <w:spacing w:val="-2"/>
          <w:sz w:val="28"/>
          <w:szCs w:val="28"/>
        </w:rPr>
        <w:t>омных учреждений области на 2025-2027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годы»;</w:t>
      </w:r>
    </w:p>
    <w:p w:rsidR="009F7E91" w:rsidRDefault="009F7E91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в пункте</w:t>
      </w:r>
      <w:r w:rsidR="003A5DC5">
        <w:rPr>
          <w:rFonts w:ascii="PT Astra Serif" w:hAnsi="PT Astra Serif" w:cs="Times New Roman"/>
          <w:spacing w:val="-2"/>
          <w:sz w:val="28"/>
          <w:szCs w:val="28"/>
        </w:rPr>
        <w:t xml:space="preserve"> 1 слова «на 2024 – 2026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годы» з</w:t>
      </w:r>
      <w:r w:rsidR="0099547E">
        <w:rPr>
          <w:rFonts w:ascii="PT Astra Serif" w:hAnsi="PT Astra Serif" w:cs="Times New Roman"/>
          <w:spacing w:val="-2"/>
          <w:sz w:val="28"/>
          <w:szCs w:val="28"/>
        </w:rPr>
        <w:t>аменить словами «на 2025 – 2027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</w:t>
      </w:r>
      <w:r w:rsidR="000F5381">
        <w:rPr>
          <w:rFonts w:ascii="PT Astra Serif" w:hAnsi="PT Astra Serif" w:cs="Times New Roman"/>
          <w:spacing w:val="-2"/>
          <w:sz w:val="28"/>
          <w:szCs w:val="28"/>
        </w:rPr>
        <w:t>»</w:t>
      </w:r>
      <w:r>
        <w:rPr>
          <w:rFonts w:ascii="PT Astra Serif" w:hAnsi="PT Astra Serif" w:cs="Times New Roman"/>
          <w:spacing w:val="-2"/>
          <w:sz w:val="28"/>
          <w:szCs w:val="28"/>
        </w:rPr>
        <w:t>;</w:t>
      </w:r>
    </w:p>
    <w:p w:rsidR="00B321FB" w:rsidRDefault="00B321FB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 xml:space="preserve">в Плане («дорожной карте») по погашению (реструктуризации) </w:t>
      </w:r>
      <w:r w:rsidRPr="00B321FB">
        <w:rPr>
          <w:rFonts w:ascii="PT Astra Serif" w:hAnsi="PT Astra Serif" w:cs="Times New Roman"/>
          <w:spacing w:val="-2"/>
          <w:sz w:val="28"/>
          <w:szCs w:val="28"/>
        </w:rPr>
        <w:t>просроченной кредиторской задолженности консолидированного бюджета области и государственных бюджетных и автономных учреждений области на</w:t>
      </w:r>
      <w:r w:rsidR="005A47F6">
        <w:rPr>
          <w:rFonts w:ascii="PT Astra Serif" w:hAnsi="PT Astra Serif" w:cs="Times New Roman"/>
          <w:spacing w:val="-2"/>
          <w:sz w:val="28"/>
          <w:szCs w:val="28"/>
        </w:rPr>
        <w:t xml:space="preserve"> 2024 – 2026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годы:</w:t>
      </w:r>
    </w:p>
    <w:p w:rsidR="000A6C31" w:rsidRDefault="00B321FB" w:rsidP="000A6C31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наименование</w:t>
      </w:r>
      <w:r w:rsidR="000A6C31">
        <w:rPr>
          <w:rFonts w:ascii="PT Astra Serif" w:hAnsi="PT Astra Serif" w:cs="Times New Roman"/>
          <w:spacing w:val="-2"/>
          <w:sz w:val="28"/>
          <w:szCs w:val="28"/>
        </w:rPr>
        <w:t xml:space="preserve"> изложить в следующей редакции:</w:t>
      </w:r>
    </w:p>
    <w:p w:rsidR="000A6D9A" w:rsidRDefault="000A6C31" w:rsidP="005A47F6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«План («дорожная карта») по погашению (реструктуризации) просроченной кредиторской задолженности консолидированного бюджета области и государственных бюджетных и автон</w:t>
      </w:r>
      <w:r w:rsidR="00854882">
        <w:rPr>
          <w:rFonts w:ascii="PT Astra Serif" w:hAnsi="PT Astra Serif" w:cs="Times New Roman"/>
          <w:spacing w:val="-2"/>
          <w:sz w:val="28"/>
          <w:szCs w:val="28"/>
        </w:rPr>
        <w:t>омных учреждени</w:t>
      </w:r>
      <w:r w:rsidR="005A47F6">
        <w:rPr>
          <w:rFonts w:ascii="PT Astra Serif" w:hAnsi="PT Astra Serif" w:cs="Times New Roman"/>
          <w:spacing w:val="-2"/>
          <w:sz w:val="28"/>
          <w:szCs w:val="28"/>
        </w:rPr>
        <w:t>й области на 2025-2027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годы»;</w:t>
      </w:r>
    </w:p>
    <w:p w:rsidR="00362E16" w:rsidRDefault="00362E16" w:rsidP="00362E16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пункт</w:t>
      </w:r>
      <w:r w:rsidRPr="006D709C">
        <w:rPr>
          <w:rFonts w:ascii="PT Astra Serif" w:hAnsi="PT Astra Serif" w:cs="Times New Roman"/>
          <w:spacing w:val="-2"/>
          <w:sz w:val="28"/>
          <w:szCs w:val="28"/>
        </w:rPr>
        <w:t xml:space="preserve"> 1</w:t>
      </w:r>
      <w:r>
        <w:rPr>
          <w:rFonts w:ascii="PT Astra Serif" w:hAnsi="PT Astra Serif" w:cs="Times New Roman"/>
          <w:spacing w:val="-2"/>
          <w:sz w:val="28"/>
          <w:szCs w:val="28"/>
        </w:rPr>
        <w:t>.5. изложить в следующей редакции:</w:t>
      </w:r>
    </w:p>
    <w:p w:rsidR="00362E16" w:rsidRPr="00496D2A" w:rsidRDefault="00362E16" w:rsidP="00EC56CD">
      <w:pPr>
        <w:spacing w:after="0" w:line="228" w:lineRule="auto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8"/>
        <w:gridCol w:w="649"/>
        <w:gridCol w:w="3164"/>
        <w:gridCol w:w="1842"/>
        <w:gridCol w:w="2734"/>
        <w:gridCol w:w="673"/>
      </w:tblGrid>
      <w:tr w:rsidR="00362E16" w:rsidRPr="0027256D" w:rsidTr="003608D0">
        <w:tc>
          <w:tcPr>
            <w:tcW w:w="508" w:type="dxa"/>
            <w:tcBorders>
              <w:top w:val="nil"/>
              <w:left w:val="nil"/>
              <w:bottom w:val="nil"/>
            </w:tcBorders>
          </w:tcPr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49" w:type="dxa"/>
          </w:tcPr>
          <w:p w:rsidR="00362E16" w:rsidRPr="0027256D" w:rsidRDefault="00362E16" w:rsidP="003608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164" w:type="dxa"/>
          </w:tcPr>
          <w:p w:rsidR="00362E16" w:rsidRPr="0054116F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Утверждение местными администрациями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муниципальных образований </w:t>
            </w: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планов мероприятий по погашению просроченной кредиторской задолженности консолидированных бюджетов муниципальных районов (бюджетов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муниципальных округов, </w:t>
            </w: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городских округов) с графикам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</w:t>
            </w:r>
            <w:r w:rsidRPr="000A6D9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ее погашения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и (или) обеспечение их</w:t>
            </w:r>
            <w:r w:rsidRPr="008F22E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lastRenderedPageBreak/>
              <w:t>актуализации</w:t>
            </w: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:</w:t>
            </w:r>
          </w:p>
          <w:p w:rsidR="00362E16" w:rsidRPr="0054116F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Pr="0054116F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при наличии просроченной кредиторской задолженности на начало текущего года</w:t>
            </w:r>
          </w:p>
          <w:p w:rsidR="00362E16" w:rsidRPr="0054116F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Pr="0027256D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54116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при образовании просроченной кредиторской задолженности в течение года</w:t>
            </w:r>
          </w:p>
        </w:tc>
        <w:tc>
          <w:tcPr>
            <w:tcW w:w="1842" w:type="dxa"/>
          </w:tcPr>
          <w:p w:rsidR="00362E16" w:rsidRDefault="00362E16" w:rsidP="003608D0">
            <w:pPr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lastRenderedPageBreak/>
              <w:t xml:space="preserve">до 1 апреля текущего года     </w:t>
            </w:r>
          </w:p>
          <w:p w:rsidR="00362E16" w:rsidRDefault="00362E16" w:rsidP="003608D0">
            <w:pPr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734" w:type="dxa"/>
          </w:tcPr>
          <w:p w:rsidR="00362E16" w:rsidRPr="0027256D" w:rsidRDefault="00362E16" w:rsidP="003608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</w:t>
            </w: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рганы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местного самоуправления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области (по согласованию)</w:t>
            </w:r>
          </w:p>
        </w:tc>
        <w:tc>
          <w:tcPr>
            <w:tcW w:w="673" w:type="dxa"/>
            <w:tcBorders>
              <w:top w:val="nil"/>
              <w:bottom w:val="nil"/>
              <w:right w:val="nil"/>
            </w:tcBorders>
          </w:tcPr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362E16" w:rsidRDefault="00362E16" w:rsidP="003608D0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»;</w:t>
            </w:r>
          </w:p>
        </w:tc>
      </w:tr>
    </w:tbl>
    <w:p w:rsidR="00362E16" w:rsidRDefault="00362E16" w:rsidP="00362E16">
      <w:pPr>
        <w:spacing w:after="0" w:line="228" w:lineRule="auto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</w:p>
    <w:p w:rsidR="00203A00" w:rsidRDefault="001C7ECC" w:rsidP="00F76D9A">
      <w:pPr>
        <w:pStyle w:val="ConsPlusNormal"/>
        <w:spacing w:line="22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</w:t>
      </w:r>
      <w:r w:rsidR="003760FD">
        <w:rPr>
          <w:rFonts w:ascii="PT Astra Serif" w:hAnsi="PT Astra Serif" w:cs="Times New Roman"/>
          <w:sz w:val="28"/>
          <w:szCs w:val="28"/>
        </w:rPr>
        <w:t xml:space="preserve"> 4.2. </w:t>
      </w:r>
      <w:r w:rsidRPr="001C7ECC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F76D9A" w:rsidRDefault="00F76D9A" w:rsidP="00F76D9A">
      <w:pPr>
        <w:pStyle w:val="ConsPlusNormal"/>
        <w:spacing w:line="22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642"/>
        <w:gridCol w:w="3224"/>
        <w:gridCol w:w="1843"/>
        <w:gridCol w:w="2693"/>
        <w:gridCol w:w="673"/>
      </w:tblGrid>
      <w:tr w:rsidR="009A7129" w:rsidRPr="001439BF" w:rsidTr="0005414B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42" w:type="dxa"/>
          </w:tcPr>
          <w:p w:rsidR="001C7ECC" w:rsidRPr="001439BF" w:rsidRDefault="001C7ECC" w:rsidP="009A71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224" w:type="dxa"/>
          </w:tcPr>
          <w:p w:rsidR="00130D44" w:rsidRDefault="001C7ECC" w:rsidP="009A712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Непревышение целевого показателя «Доля просроченной кредиторской задолженности бюджета области и местных бюджетов в расходах консолидированного бюджета Саратовской области»:</w:t>
            </w:r>
          </w:p>
          <w:p w:rsidR="00A828A0" w:rsidRDefault="00A828A0" w:rsidP="009A712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5A47F6" w:rsidRPr="001439BF" w:rsidRDefault="005A47F6" w:rsidP="009A7129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5A47F6" w:rsidP="009A7129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 2025 году в размере 0,32</w:t>
            </w:r>
            <w:r w:rsidR="001C7ECC"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процента</w:t>
            </w:r>
          </w:p>
          <w:p w:rsidR="001C7ECC" w:rsidRDefault="005A47F6" w:rsidP="009A7129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 2026 году в размере 0,29</w:t>
            </w:r>
            <w:r w:rsidR="001C7EC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процента</w:t>
            </w:r>
          </w:p>
          <w:p w:rsidR="001C7ECC" w:rsidRPr="001439BF" w:rsidRDefault="005A47F6" w:rsidP="009A7129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 2027</w:t>
            </w:r>
            <w:r w:rsidR="001C7EC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году в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размере 0,26</w:t>
            </w:r>
            <w:r w:rsidR="001C7EC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процента</w:t>
            </w:r>
          </w:p>
        </w:tc>
        <w:tc>
          <w:tcPr>
            <w:tcW w:w="1843" w:type="dxa"/>
          </w:tcPr>
          <w:p w:rsidR="001C7ECC" w:rsidRPr="001439BF" w:rsidRDefault="001C7ECC" w:rsidP="009A71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ежегодно по итог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ам исполнения областного и местных бюджетов</w:t>
            </w: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2693" w:type="dxa"/>
          </w:tcPr>
          <w:p w:rsidR="001C7ECC" w:rsidRPr="001439BF" w:rsidRDefault="001C7ECC" w:rsidP="009A71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1439BF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главные распорядители средств областного бюджета, органы местного самоуправления области (по согласованию), министерство финансов области</w:t>
            </w:r>
          </w:p>
        </w:tc>
        <w:tc>
          <w:tcPr>
            <w:tcW w:w="673" w:type="dxa"/>
            <w:tcBorders>
              <w:top w:val="nil"/>
              <w:bottom w:val="nil"/>
              <w:right w:val="nil"/>
            </w:tcBorders>
          </w:tcPr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30D44" w:rsidRDefault="00130D44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30D44" w:rsidRDefault="00130D44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A828A0" w:rsidRDefault="00A828A0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1C7ECC" w:rsidRPr="001439BF" w:rsidRDefault="001C7ECC" w:rsidP="009A71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</w:t>
            </w:r>
            <w:r w:rsidR="00130D44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496D2A" w:rsidRDefault="00496D2A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41ACD" w:rsidRPr="00496D2A" w:rsidRDefault="00141ACD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0F6B4B" w:rsidRPr="00496D2A" w:rsidRDefault="000F6B4B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96D2A" w:rsidRDefault="00496D2A" w:rsidP="007F42D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Губернатор </w:t>
      </w:r>
    </w:p>
    <w:p w:rsidR="00607A33" w:rsidRPr="00496D2A" w:rsidRDefault="00496D2A" w:rsidP="007F42D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                         </w:t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Р.В. Бусаргин</w:t>
      </w:r>
    </w:p>
    <w:sectPr w:rsidR="00607A33" w:rsidRPr="00496D2A" w:rsidSect="00346480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A33"/>
    <w:rsid w:val="0005414B"/>
    <w:rsid w:val="00083D65"/>
    <w:rsid w:val="000A6C31"/>
    <w:rsid w:val="000A6D9A"/>
    <w:rsid w:val="000C260A"/>
    <w:rsid w:val="000F5381"/>
    <w:rsid w:val="000F6B4B"/>
    <w:rsid w:val="00130D44"/>
    <w:rsid w:val="00141ACD"/>
    <w:rsid w:val="001635E3"/>
    <w:rsid w:val="001C7ECC"/>
    <w:rsid w:val="001D09AC"/>
    <w:rsid w:val="001D4181"/>
    <w:rsid w:val="001F2508"/>
    <w:rsid w:val="00203A00"/>
    <w:rsid w:val="00237C6D"/>
    <w:rsid w:val="00246E51"/>
    <w:rsid w:val="002D70F1"/>
    <w:rsid w:val="00304B5D"/>
    <w:rsid w:val="00332AEE"/>
    <w:rsid w:val="00343583"/>
    <w:rsid w:val="00346480"/>
    <w:rsid w:val="00355119"/>
    <w:rsid w:val="00362E16"/>
    <w:rsid w:val="003760FD"/>
    <w:rsid w:val="003A5DC5"/>
    <w:rsid w:val="003B15D5"/>
    <w:rsid w:val="0041173B"/>
    <w:rsid w:val="00442003"/>
    <w:rsid w:val="00472A38"/>
    <w:rsid w:val="00496D2A"/>
    <w:rsid w:val="004A5D34"/>
    <w:rsid w:val="004D4BB7"/>
    <w:rsid w:val="004F67F0"/>
    <w:rsid w:val="0050173D"/>
    <w:rsid w:val="00504CE5"/>
    <w:rsid w:val="00506A45"/>
    <w:rsid w:val="00512218"/>
    <w:rsid w:val="005A47F6"/>
    <w:rsid w:val="005C24BF"/>
    <w:rsid w:val="005E5907"/>
    <w:rsid w:val="00606E80"/>
    <w:rsid w:val="00607A33"/>
    <w:rsid w:val="0061029E"/>
    <w:rsid w:val="006D709C"/>
    <w:rsid w:val="00716D21"/>
    <w:rsid w:val="00734933"/>
    <w:rsid w:val="007B52EF"/>
    <w:rsid w:val="007F42D3"/>
    <w:rsid w:val="00816643"/>
    <w:rsid w:val="00854882"/>
    <w:rsid w:val="00880752"/>
    <w:rsid w:val="008C5D72"/>
    <w:rsid w:val="008C67A1"/>
    <w:rsid w:val="008E5173"/>
    <w:rsid w:val="008F22E3"/>
    <w:rsid w:val="00917AD8"/>
    <w:rsid w:val="00950AD2"/>
    <w:rsid w:val="00975175"/>
    <w:rsid w:val="0099547E"/>
    <w:rsid w:val="009A7129"/>
    <w:rsid w:val="009E70D4"/>
    <w:rsid w:val="009F7E91"/>
    <w:rsid w:val="00A36E93"/>
    <w:rsid w:val="00A576C8"/>
    <w:rsid w:val="00A7152E"/>
    <w:rsid w:val="00A828A0"/>
    <w:rsid w:val="00AB2F84"/>
    <w:rsid w:val="00AF6245"/>
    <w:rsid w:val="00B321FB"/>
    <w:rsid w:val="00B62731"/>
    <w:rsid w:val="00B64821"/>
    <w:rsid w:val="00BB4A41"/>
    <w:rsid w:val="00BC4088"/>
    <w:rsid w:val="00C07317"/>
    <w:rsid w:val="00C225A9"/>
    <w:rsid w:val="00C302CD"/>
    <w:rsid w:val="00C53EEE"/>
    <w:rsid w:val="00C67DF9"/>
    <w:rsid w:val="00C957A3"/>
    <w:rsid w:val="00CF24A0"/>
    <w:rsid w:val="00D5090A"/>
    <w:rsid w:val="00D6295C"/>
    <w:rsid w:val="00DB7A47"/>
    <w:rsid w:val="00E460A8"/>
    <w:rsid w:val="00E47319"/>
    <w:rsid w:val="00EC56CD"/>
    <w:rsid w:val="00ED42D3"/>
    <w:rsid w:val="00F16595"/>
    <w:rsid w:val="00F41793"/>
    <w:rsid w:val="00F56BA9"/>
    <w:rsid w:val="00F71BA2"/>
    <w:rsid w:val="00F76D9A"/>
    <w:rsid w:val="00F9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607A3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607A3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607A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Normal">
    <w:name w:val="ConsPlusNormal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7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3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295C"/>
    <w:pPr>
      <w:ind w:left="720"/>
      <w:contextualSpacing/>
    </w:pPr>
  </w:style>
  <w:style w:type="table" w:styleId="a8">
    <w:name w:val="Table Grid"/>
    <w:basedOn w:val="a1"/>
    <w:uiPriority w:val="59"/>
    <w:rsid w:val="00246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607A3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607A3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607A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Normal">
    <w:name w:val="ConsPlusNormal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7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3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295C"/>
    <w:pPr>
      <w:ind w:left="720"/>
      <w:contextualSpacing/>
    </w:pPr>
  </w:style>
  <w:style w:type="table" w:styleId="a8">
    <w:name w:val="Table Grid"/>
    <w:basedOn w:val="a1"/>
    <w:uiPriority w:val="59"/>
    <w:rsid w:val="00246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5A5D-C6BB-4ED9-916D-12241CEE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63</cp:revision>
  <cp:lastPrinted>2025-02-21T11:56:00Z</cp:lastPrinted>
  <dcterms:created xsi:type="dcterms:W3CDTF">2020-02-21T14:42:00Z</dcterms:created>
  <dcterms:modified xsi:type="dcterms:W3CDTF">2025-02-21T14:08:00Z</dcterms:modified>
</cp:coreProperties>
</file>