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E9D" w:rsidRPr="00CC69F3" w:rsidRDefault="00ED4E9D" w:rsidP="00ED4E9D">
      <w:pPr>
        <w:pStyle w:val="ConsPlusTitlePage"/>
        <w:jc w:val="center"/>
        <w:rPr>
          <w:rFonts w:ascii="PT Astra Serif" w:hAnsi="PT Astra Serif" w:cs="Times New Roman"/>
          <w:b/>
          <w:sz w:val="28"/>
          <w:szCs w:val="24"/>
        </w:rPr>
      </w:pPr>
      <w:r>
        <w:rPr>
          <w:rFonts w:ascii="PT Astra Serif" w:hAnsi="PT Astra Serif" w:cs="Times New Roman"/>
          <w:b/>
          <w:sz w:val="28"/>
          <w:szCs w:val="24"/>
        </w:rPr>
        <w:t>Туристический налог</w:t>
      </w:r>
    </w:p>
    <w:p w:rsidR="00ED4E9D" w:rsidRPr="00CC69F3" w:rsidRDefault="00ED4E9D" w:rsidP="00ED4E9D">
      <w:pPr>
        <w:pStyle w:val="ConsPlusTitlePage"/>
        <w:jc w:val="center"/>
        <w:rPr>
          <w:rFonts w:ascii="PT Astra Serif" w:hAnsi="PT Astra Serif" w:cs="Times New Roman"/>
          <w:b/>
          <w:sz w:val="28"/>
          <w:szCs w:val="24"/>
        </w:rPr>
      </w:pPr>
    </w:p>
    <w:p w:rsidR="00ED4E9D" w:rsidRPr="007B7C02" w:rsidRDefault="00ED4E9D" w:rsidP="00ED4E9D">
      <w:pPr>
        <w:autoSpaceDE w:val="0"/>
        <w:autoSpaceDN w:val="0"/>
        <w:adjustRightInd w:val="0"/>
        <w:jc w:val="center"/>
        <w:rPr>
          <w:rFonts w:ascii="PT Astra Serif" w:hAnsi="PT Astra Serif"/>
          <w:b/>
          <w:sz w:val="28"/>
        </w:rPr>
      </w:pPr>
      <w:r w:rsidRPr="007B7C02">
        <w:rPr>
          <w:rFonts w:ascii="PT Astra Serif" w:hAnsi="PT Astra Serif"/>
          <w:b/>
          <w:sz w:val="28"/>
        </w:rPr>
        <w:t xml:space="preserve">Федеральный закон от  5 августа 2000 года № 117-ФЗ </w:t>
      </w:r>
    </w:p>
    <w:p w:rsidR="00ED4E9D" w:rsidRPr="007B7C02" w:rsidRDefault="00ED4E9D" w:rsidP="00ED4E9D">
      <w:pPr>
        <w:autoSpaceDE w:val="0"/>
        <w:autoSpaceDN w:val="0"/>
        <w:adjustRightInd w:val="0"/>
        <w:jc w:val="center"/>
        <w:rPr>
          <w:rFonts w:ascii="PT Astra Serif" w:hAnsi="PT Astra Serif"/>
          <w:b/>
          <w:sz w:val="28"/>
        </w:rPr>
      </w:pPr>
      <w:r w:rsidRPr="007B7C02">
        <w:rPr>
          <w:rFonts w:ascii="PT Astra Serif" w:hAnsi="PT Astra Serif"/>
          <w:b/>
          <w:sz w:val="28"/>
        </w:rPr>
        <w:t xml:space="preserve"> «Налоговый кодекс Российской Федерации»</w:t>
      </w:r>
    </w:p>
    <w:p w:rsidR="00ED4E9D" w:rsidRDefault="00ED4E9D" w:rsidP="00ED4E9D">
      <w:pPr>
        <w:pStyle w:val="ConsPlusNormal"/>
        <w:ind w:firstLine="540"/>
        <w:jc w:val="center"/>
        <w:rPr>
          <w:rFonts w:ascii="PT Astra Serif" w:hAnsi="PT Astra Serif"/>
          <w:b/>
          <w:sz w:val="28"/>
        </w:rPr>
      </w:pPr>
      <w:r w:rsidRPr="00CA1F8A">
        <w:rPr>
          <w:rFonts w:ascii="PT Astra Serif" w:hAnsi="PT Astra Serif"/>
          <w:b/>
          <w:sz w:val="28"/>
        </w:rPr>
        <w:t xml:space="preserve">(ред. от </w:t>
      </w:r>
      <w:r>
        <w:rPr>
          <w:rFonts w:ascii="PT Astra Serif" w:hAnsi="PT Astra Serif"/>
          <w:b/>
          <w:sz w:val="28"/>
        </w:rPr>
        <w:t xml:space="preserve">4 </w:t>
      </w:r>
      <w:r>
        <w:rPr>
          <w:rFonts w:ascii="PT Astra Serif" w:hAnsi="PT Astra Serif"/>
          <w:b/>
          <w:sz w:val="28"/>
        </w:rPr>
        <w:t>августа</w:t>
      </w:r>
      <w:r>
        <w:rPr>
          <w:rFonts w:ascii="PT Astra Serif" w:hAnsi="PT Astra Serif"/>
          <w:b/>
          <w:sz w:val="28"/>
        </w:rPr>
        <w:t xml:space="preserve"> 2026</w:t>
      </w:r>
      <w:r w:rsidRPr="00CA1F8A">
        <w:rPr>
          <w:rFonts w:ascii="PT Astra Serif" w:hAnsi="PT Astra Serif"/>
          <w:b/>
          <w:sz w:val="28"/>
        </w:rPr>
        <w:t xml:space="preserve"> года)</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jc w:val="center"/>
        <w:outlineLvl w:val="1"/>
        <w:rPr>
          <w:rFonts w:ascii="PT Astra Serif" w:hAnsi="PT Astra Serif"/>
          <w:sz w:val="28"/>
          <w:szCs w:val="28"/>
        </w:rPr>
      </w:pPr>
      <w:bookmarkStart w:id="0" w:name="P27116"/>
      <w:bookmarkEnd w:id="0"/>
      <w:r w:rsidRPr="00553282">
        <w:rPr>
          <w:rFonts w:ascii="PT Astra Serif" w:hAnsi="PT Astra Serif"/>
          <w:sz w:val="28"/>
          <w:szCs w:val="28"/>
        </w:rPr>
        <w:t>Глава 33.1. ТУРИСТИЧЕСКИЙ НАЛОГ</w:t>
      </w:r>
    </w:p>
    <w:p w:rsidR="00ED4E9D" w:rsidRPr="00553282" w:rsidRDefault="00ED4E9D" w:rsidP="00ED4E9D">
      <w:pPr>
        <w:pStyle w:val="ConsPlusNormal"/>
        <w:jc w:val="center"/>
        <w:rPr>
          <w:rFonts w:ascii="PT Astra Serif" w:hAnsi="PT Astra Serif"/>
          <w:sz w:val="28"/>
          <w:szCs w:val="28"/>
        </w:rPr>
      </w:pPr>
    </w:p>
    <w:p w:rsidR="00ED4E9D" w:rsidRPr="00553282" w:rsidRDefault="00ED4E9D" w:rsidP="00ED4E9D">
      <w:pPr>
        <w:pStyle w:val="ConsPlusNormal"/>
        <w:jc w:val="center"/>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418.1. Общие положения</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Туристический налог (далее в настоящей главе также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w:t>
      </w:r>
      <w:proofErr w:type="gramStart"/>
      <w:r w:rsidRPr="00553282">
        <w:rPr>
          <w:rFonts w:ascii="PT Astra Serif" w:hAnsi="PT Astra Serif"/>
          <w:sz w:val="28"/>
          <w:szCs w:val="28"/>
        </w:rPr>
        <w:t>действовать в соответствии с настоящим Кодексом и нормативными правовыми актами представительных органов муниципальных образований и обязателен</w:t>
      </w:r>
      <w:proofErr w:type="gramEnd"/>
      <w:r w:rsidRPr="00553282">
        <w:rPr>
          <w:rFonts w:ascii="PT Astra Serif" w:hAnsi="PT Astra Serif"/>
          <w:sz w:val="28"/>
          <w:szCs w:val="28"/>
        </w:rPr>
        <w:t xml:space="preserve"> к уплате на территориях этих муниципальных образований.</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w:t>
      </w:r>
      <w:proofErr w:type="gramStart"/>
      <w:r w:rsidRPr="00553282">
        <w:rPr>
          <w:rFonts w:ascii="PT Astra Serif" w:hAnsi="PT Astra Serif"/>
          <w:sz w:val="28"/>
          <w:szCs w:val="28"/>
        </w:rPr>
        <w:t>действовать в соответствии с настоящим Кодексом и законами указанных субъектов Российской Федерации и обязателен</w:t>
      </w:r>
      <w:proofErr w:type="gramEnd"/>
      <w:r w:rsidRPr="00553282">
        <w:rPr>
          <w:rFonts w:ascii="PT Astra Serif" w:hAnsi="PT Astra Serif"/>
          <w:sz w:val="28"/>
          <w:szCs w:val="28"/>
        </w:rPr>
        <w:t xml:space="preserve"> к уплате на территориях указанных субъектов Российской Федерации.</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налоговую ставку в </w:t>
      </w:r>
      <w:hyperlink r:id="rId7">
        <w:r w:rsidRPr="00553282">
          <w:rPr>
            <w:rFonts w:ascii="PT Astra Serif" w:hAnsi="PT Astra Serif"/>
            <w:sz w:val="28"/>
            <w:szCs w:val="28"/>
          </w:rPr>
          <w:t>пределах</w:t>
        </w:r>
      </w:hyperlink>
      <w:r w:rsidRPr="00553282">
        <w:rPr>
          <w:rFonts w:ascii="PT Astra Serif" w:hAnsi="PT Astra Serif"/>
          <w:sz w:val="28"/>
          <w:szCs w:val="28"/>
        </w:rPr>
        <w:t>, установленных настоящей главой.</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w:t>
      </w:r>
      <w:r w:rsidRPr="00553282">
        <w:rPr>
          <w:rFonts w:ascii="PT Astra Serif" w:hAnsi="PT Astra Serif"/>
          <w:sz w:val="28"/>
          <w:szCs w:val="28"/>
        </w:rPr>
        <w:lastRenderedPageBreak/>
        <w:t>устанавливаться налоговые льготы, основания и порядок их применения налогоплательщиками.</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418.2. Налогоплательщики</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8">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 xml:space="preserve">Налогоплательщиками налога признаются организации и физические лица, оказывающие услуги, признаваемые объектом налогообложения в соответствии со </w:t>
      </w:r>
      <w:hyperlink w:anchor="P27136">
        <w:r w:rsidRPr="00553282">
          <w:rPr>
            <w:rFonts w:ascii="PT Astra Serif" w:hAnsi="PT Astra Serif"/>
            <w:sz w:val="28"/>
            <w:szCs w:val="28"/>
          </w:rPr>
          <w:t>статьей 418.3</w:t>
        </w:r>
      </w:hyperlink>
      <w:r w:rsidRPr="00553282">
        <w:rPr>
          <w:rFonts w:ascii="PT Astra Serif" w:hAnsi="PT Astra Serif"/>
          <w:sz w:val="28"/>
          <w:szCs w:val="28"/>
        </w:rPr>
        <w:t xml:space="preserve"> настоящего Кодекса.</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bookmarkStart w:id="1" w:name="P27136"/>
      <w:bookmarkEnd w:id="1"/>
      <w:r w:rsidRPr="00553282">
        <w:rPr>
          <w:rFonts w:ascii="PT Astra Serif" w:hAnsi="PT Astra Serif"/>
          <w:sz w:val="28"/>
          <w:szCs w:val="28"/>
        </w:rPr>
        <w:t>Статья 418.3. Объект налогообложения</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bookmarkStart w:id="2" w:name="P27140"/>
    <w:bookmarkEnd w:id="2"/>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"https://login.consultant.ru/link/?req=doc&amp;base=LAW&amp;n=520113&amp;dst=100280" \h </w:instrText>
      </w:r>
      <w:r w:rsidRPr="00553282">
        <w:rPr>
          <w:rFonts w:ascii="PT Astra Serif" w:hAnsi="PT Astra Serif"/>
          <w:sz w:val="28"/>
          <w:szCs w:val="28"/>
        </w:rPr>
        <w:fldChar w:fldCharType="separate"/>
      </w:r>
      <w:proofErr w:type="gramStart"/>
      <w:r w:rsidRPr="00553282">
        <w:rPr>
          <w:rFonts w:ascii="PT Astra Serif" w:hAnsi="PT Astra Serif"/>
          <w:sz w:val="28"/>
          <w:szCs w:val="28"/>
        </w:rPr>
        <w:t>1</w:t>
      </w:r>
      <w:r w:rsidRPr="00553282">
        <w:rPr>
          <w:rFonts w:ascii="PT Astra Serif" w:hAnsi="PT Astra Serif"/>
          <w:sz w:val="28"/>
          <w:szCs w:val="28"/>
        </w:rPr>
        <w:fldChar w:fldCharType="end"/>
      </w:r>
      <w:r w:rsidRPr="00553282">
        <w:rPr>
          <w:rFonts w:ascii="PT Astra Serif" w:hAnsi="PT Astra Serif"/>
          <w:sz w:val="28"/>
          <w:szCs w:val="28"/>
        </w:rPr>
        <w:t xml:space="preserve">. Объектом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и включенных в реестр классифицированных средств размещения, предусмотренный Федеральным </w:t>
      </w:r>
      <w:hyperlink r:id="rId10">
        <w:r w:rsidRPr="00553282">
          <w:rPr>
            <w:rFonts w:ascii="PT Astra Serif" w:hAnsi="PT Astra Serif"/>
            <w:sz w:val="28"/>
            <w:szCs w:val="28"/>
          </w:rPr>
          <w:t>законом</w:t>
        </w:r>
      </w:hyperlink>
      <w:r w:rsidRPr="00553282">
        <w:rPr>
          <w:rFonts w:ascii="PT Astra Serif" w:hAnsi="PT Astra Serif"/>
          <w:sz w:val="28"/>
          <w:szCs w:val="28"/>
        </w:rPr>
        <w:t xml:space="preserve"> от 24 ноября 1996 года N</w:t>
      </w:r>
      <w:proofErr w:type="gramEnd"/>
      <w:r w:rsidRPr="00553282">
        <w:rPr>
          <w:rFonts w:ascii="PT Astra Serif" w:hAnsi="PT Astra Serif"/>
          <w:sz w:val="28"/>
          <w:szCs w:val="28"/>
        </w:rPr>
        <w:t xml:space="preserve"> 132-ФЗ "Об основах туристской деятельности в Российской Федерации" (далее в настоящей статье - реестр классифицированных средств размещения), с учетом положений </w:t>
      </w:r>
      <w:hyperlink w:anchor="P27142">
        <w:r w:rsidRPr="00553282">
          <w:rPr>
            <w:rFonts w:ascii="PT Astra Serif" w:hAnsi="PT Astra Serif"/>
            <w:sz w:val="28"/>
            <w:szCs w:val="28"/>
          </w:rPr>
          <w:t>пунктов 2</w:t>
        </w:r>
      </w:hyperlink>
      <w:r w:rsidRPr="00553282">
        <w:rPr>
          <w:rFonts w:ascii="PT Astra Serif" w:hAnsi="PT Astra Serif"/>
          <w:sz w:val="28"/>
          <w:szCs w:val="28"/>
        </w:rPr>
        <w:t xml:space="preserve"> и </w:t>
      </w:r>
      <w:hyperlink w:anchor="P27144">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w:t>
      </w:r>
    </w:p>
    <w:p w:rsidR="00ED4E9D" w:rsidRPr="00553282" w:rsidRDefault="00ED4E9D" w:rsidP="00ED4E9D">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ED4E9D" w:rsidRPr="00553282" w:rsidRDefault="00ED4E9D" w:rsidP="00ED4E9D">
      <w:pPr>
        <w:pStyle w:val="ConsPlusNormal"/>
        <w:spacing w:before="220"/>
        <w:ind w:firstLine="540"/>
        <w:jc w:val="both"/>
        <w:rPr>
          <w:rFonts w:ascii="PT Astra Serif" w:hAnsi="PT Astra Serif"/>
          <w:sz w:val="28"/>
          <w:szCs w:val="28"/>
        </w:rPr>
      </w:pPr>
      <w:bookmarkStart w:id="3" w:name="P27142"/>
      <w:bookmarkEnd w:id="3"/>
      <w:r w:rsidRPr="00553282">
        <w:rPr>
          <w:rFonts w:ascii="PT Astra Serif" w:hAnsi="PT Astra Serif"/>
          <w:sz w:val="28"/>
          <w:szCs w:val="28"/>
        </w:rPr>
        <w:t xml:space="preserve">2. Для целей настоящей главы средства размещения, в которых оказываются услуги по предоставлению мест для временного проживания физических лиц в составе услуг по санаторно-курортному лечению, признаются включенными в реестр классифицированных средств размещения, указанный в </w:t>
      </w:r>
      <w:hyperlink w:anchor="P2714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ED4E9D" w:rsidRPr="00553282" w:rsidRDefault="00ED4E9D" w:rsidP="00ED4E9D">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п</w:t>
      </w:r>
      <w:proofErr w:type="gramEnd"/>
      <w:r w:rsidRPr="00553282">
        <w:rPr>
          <w:rFonts w:ascii="PT Astra Serif" w:hAnsi="PT Astra Serif"/>
          <w:sz w:val="28"/>
          <w:szCs w:val="28"/>
        </w:rPr>
        <w:t xml:space="preserve">. 2 введен Федеральным </w:t>
      </w:r>
      <w:hyperlink r:id="rId12">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ED4E9D" w:rsidRPr="00553282" w:rsidRDefault="00ED4E9D" w:rsidP="00ED4E9D">
      <w:pPr>
        <w:pStyle w:val="ConsPlusNormal"/>
        <w:spacing w:before="220"/>
        <w:ind w:firstLine="540"/>
        <w:jc w:val="both"/>
        <w:rPr>
          <w:rFonts w:ascii="PT Astra Serif" w:hAnsi="PT Astra Serif"/>
          <w:sz w:val="28"/>
          <w:szCs w:val="28"/>
        </w:rPr>
      </w:pPr>
      <w:bookmarkStart w:id="4" w:name="P27144"/>
      <w:bookmarkEnd w:id="4"/>
      <w:r w:rsidRPr="00553282">
        <w:rPr>
          <w:rFonts w:ascii="PT Astra Serif" w:hAnsi="PT Astra Serif"/>
          <w:sz w:val="28"/>
          <w:szCs w:val="28"/>
        </w:rPr>
        <w:t xml:space="preserve">3. </w:t>
      </w:r>
      <w:proofErr w:type="gramStart"/>
      <w:r w:rsidRPr="00553282">
        <w:rPr>
          <w:rFonts w:ascii="PT Astra Serif" w:hAnsi="PT Astra Serif"/>
          <w:sz w:val="28"/>
          <w:szCs w:val="28"/>
        </w:rPr>
        <w:t>Для целей исчисления туристического налога за налоговые периоды 2025 и 2026 годов исполнительно-распорядительный орган муниципального образования (уполномоченный орган исполнительной власти города федерального значения Москвы, Санкт-Петербурга или Севастополя, исполнительно-распорядительный орган федеральной территории "Сириус") (далее в настоящей статье - уполномоченный орган) вправе направить в налоговый орган по соответствующему субъекту Российской Федерации сведения о расположенных на его территории средствах размещения с одновременным направлением этих</w:t>
      </w:r>
      <w:proofErr w:type="gramEnd"/>
      <w:r w:rsidRPr="00553282">
        <w:rPr>
          <w:rFonts w:ascii="PT Astra Serif" w:hAnsi="PT Astra Serif"/>
          <w:sz w:val="28"/>
          <w:szCs w:val="28"/>
        </w:rPr>
        <w:t xml:space="preserve"> сведений в орган исполнительной власти субъекта Российской Федерации, уполномоченный на осуществление </w:t>
      </w:r>
      <w:r w:rsidRPr="00553282">
        <w:rPr>
          <w:rFonts w:ascii="PT Astra Serif" w:hAnsi="PT Astra Serif"/>
          <w:sz w:val="28"/>
          <w:szCs w:val="28"/>
        </w:rPr>
        <w:lastRenderedPageBreak/>
        <w:t>регионального государственного контроля (надзора) в сфере туристской индустрии, и в территориальный орган федерального органа исполнительной власти, уполномоченного Правительством Российской Федерации на организацию формирования и ведения единого реестра объектов классификации в сфере туристской индустрии.</w:t>
      </w:r>
    </w:p>
    <w:p w:rsidR="00ED4E9D" w:rsidRPr="00553282" w:rsidRDefault="00ED4E9D" w:rsidP="00ED4E9D">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предусмотренные </w:t>
      </w:r>
      <w:hyperlink w:anchor="P27144">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подлежат размещению уполномоченным органом на его официальном сайте или на официальном сайте муниципального образования (города федерального значения Москвы, Санкт-Петербурга или Севастополя, федеральной территории "Сириус") в информационно-телекоммуникационной сети "Интернет" в день направления этих сведений. Для целей настоящей главы средства размещения, указанные в направленных сведениях, признаются включенными в реестр классифицированных средств размещения со дня размещения сведений о них на соответствующем официальном сайте, если сведения об этих средствах размещения не содержатся в реестре классифицированных средств размещения.</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предусмотренные </w:t>
      </w:r>
      <w:hyperlink w:anchor="P27144">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направляются в налоговый орган по субъекту Российской Федерации по форме и форматам, которые рекомендованы федеральным органом исполнительной власти, уполномоченным по контролю и надзору в области налогов и сборов.</w:t>
      </w:r>
    </w:p>
    <w:p w:rsidR="00ED4E9D" w:rsidRPr="00553282" w:rsidRDefault="00ED4E9D" w:rsidP="00ED4E9D">
      <w:pPr>
        <w:pStyle w:val="ConsPlusNormal"/>
        <w:jc w:val="both"/>
        <w:rPr>
          <w:rFonts w:ascii="PT Astra Serif" w:hAnsi="PT Astra Serif"/>
          <w:sz w:val="28"/>
          <w:szCs w:val="28"/>
        </w:rPr>
      </w:pPr>
      <w:r w:rsidRPr="00553282">
        <w:rPr>
          <w:rFonts w:ascii="PT Astra Serif" w:hAnsi="PT Astra Serif"/>
          <w:sz w:val="28"/>
          <w:szCs w:val="28"/>
        </w:rPr>
        <w:t xml:space="preserve">(п. 3 </w:t>
      </w:r>
      <w:proofErr w:type="gramStart"/>
      <w:r w:rsidRPr="00553282">
        <w:rPr>
          <w:rFonts w:ascii="PT Astra Serif" w:hAnsi="PT Astra Serif"/>
          <w:sz w:val="28"/>
          <w:szCs w:val="28"/>
        </w:rPr>
        <w:t>введен</w:t>
      </w:r>
      <w:proofErr w:type="gramEnd"/>
      <w:r w:rsidRPr="00553282">
        <w:rPr>
          <w:rFonts w:ascii="PT Astra Serif" w:hAnsi="PT Astra Serif"/>
          <w:sz w:val="28"/>
          <w:szCs w:val="28"/>
        </w:rPr>
        <w:t xml:space="preserve"> Федеральным </w:t>
      </w:r>
      <w:hyperlink r:id="rId14">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418.4. Налоговая база</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15">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1. Если иное не предусмотрено настоящей статьей, налоговая база определяется как стоимость оказываемой услуги по предоставлению мест для временного проживания физических лиц в средстве размещения (его части) (далее в настоящей главе - услуга по временному проживанию) без учета сумм налога и налога на добавленную стоимость.</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условии предоставления налогоплательщику документов, подтверждающих соответствующий статус физического лица, в налоговую базу не включается стоимость услуги по временному проживанию, оказываемой следующим категориям физических лиц:</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лица, удостоенные званий Героя Советского Союза, Героя Российской Федерации или являющиеся полными кавалерами ордена Славы;</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лица, удостоенные званий Героя Социалистического Труда, Героя Труда Российской Федерации или награжденные орденом Трудовой Славы трех степеней;</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участники и инвалиды Великой Отечественной войны;</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лица, принимающие (принимавшие) участие в специальной военной операции, лица, выполняющие (выполнявшие) возложенные на них </w:t>
      </w:r>
      <w:proofErr w:type="gramStart"/>
      <w:r w:rsidRPr="00553282">
        <w:rPr>
          <w:rFonts w:ascii="PT Astra Serif" w:hAnsi="PT Astra Serif"/>
          <w:sz w:val="28"/>
          <w:szCs w:val="28"/>
        </w:rPr>
        <w:t>задачи</w:t>
      </w:r>
      <w:proofErr w:type="gramEnd"/>
      <w:r w:rsidRPr="00553282">
        <w:rPr>
          <w:rFonts w:ascii="PT Astra Serif" w:hAnsi="PT Astra Serif"/>
          <w:sz w:val="28"/>
          <w:szCs w:val="28"/>
        </w:rPr>
        <w:t xml:space="preserve">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указанные в </w:t>
      </w:r>
      <w:hyperlink w:anchor="P6790">
        <w:r w:rsidRPr="00553282">
          <w:rPr>
            <w:rFonts w:ascii="PT Astra Serif" w:hAnsi="PT Astra Serif"/>
            <w:sz w:val="28"/>
            <w:szCs w:val="28"/>
          </w:rPr>
          <w:t>пункте 6.1 статьи 210</w:t>
        </w:r>
      </w:hyperlink>
      <w:r w:rsidRPr="00553282">
        <w:rPr>
          <w:rFonts w:ascii="PT Astra Serif" w:hAnsi="PT Astra Serif"/>
          <w:sz w:val="28"/>
          <w:szCs w:val="28"/>
        </w:rPr>
        <w:t xml:space="preserve"> настоящего Кодекса;</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ветераны и инвалиды боевых действий;</w:t>
      </w:r>
    </w:p>
    <w:p w:rsidR="00ED4E9D" w:rsidRPr="00553282" w:rsidRDefault="00ED4E9D" w:rsidP="00ED4E9D">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6)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roofErr w:type="gramEnd"/>
    </w:p>
    <w:p w:rsidR="00ED4E9D" w:rsidRPr="00553282" w:rsidRDefault="00ED4E9D" w:rsidP="00ED4E9D">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7)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roofErr w:type="gramEnd"/>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инвалиды I и II групп, инвалиды с детства, дети-инвалиды.</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устанавливать дополнительные категории физических лиц, стоимость </w:t>
      </w:r>
      <w:proofErr w:type="gramStart"/>
      <w:r w:rsidRPr="00553282">
        <w:rPr>
          <w:rFonts w:ascii="PT Astra Serif" w:hAnsi="PT Astra Serif"/>
          <w:sz w:val="28"/>
          <w:szCs w:val="28"/>
        </w:rPr>
        <w:t>услуг</w:t>
      </w:r>
      <w:proofErr w:type="gramEnd"/>
      <w:r w:rsidRPr="00553282">
        <w:rPr>
          <w:rFonts w:ascii="PT Astra Serif" w:hAnsi="PT Astra Serif"/>
          <w:sz w:val="28"/>
          <w:szCs w:val="28"/>
        </w:rPr>
        <w:t xml:space="preserve"> по временному проживанию которых не включается в налоговую базу.</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418.5. Налоговая ставка</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1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 xml:space="preserve">1. </w:t>
      </w:r>
      <w:proofErr w:type="gramStart"/>
      <w:r w:rsidRPr="00553282">
        <w:rPr>
          <w:rFonts w:ascii="PT Astra Serif" w:hAnsi="PT Astra Serif"/>
          <w:sz w:val="28"/>
          <w:szCs w:val="28"/>
        </w:rPr>
        <w:t>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в размерах, не превышающих в 2025 году 1 процента, в 2026 году - 2 процентов, в 2027 году - 3 процентов, в 2028 году - 4 процентов, начиная с 2029 года - 5 процентов от налоговой базы.</w:t>
      </w:r>
      <w:proofErr w:type="gramEnd"/>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Налоговые ставки могут быть </w:t>
      </w:r>
      <w:hyperlink r:id="rId17">
        <w:r w:rsidRPr="00553282">
          <w:rPr>
            <w:rFonts w:ascii="PT Astra Serif" w:hAnsi="PT Astra Serif"/>
            <w:sz w:val="28"/>
            <w:szCs w:val="28"/>
          </w:rPr>
          <w:t>дифференцированы</w:t>
        </w:r>
      </w:hyperlink>
      <w:r w:rsidRPr="00553282">
        <w:rPr>
          <w:rFonts w:ascii="PT Astra Serif" w:hAnsi="PT Astra Serif"/>
          <w:sz w:val="28"/>
          <w:szCs w:val="28"/>
        </w:rPr>
        <w:t xml:space="preserve"> с учетом сезонности (по кварталам, календарным месяцам), типа средства размещения и (или) </w:t>
      </w:r>
      <w:r w:rsidRPr="00553282">
        <w:rPr>
          <w:rFonts w:ascii="PT Astra Serif" w:hAnsi="PT Astra Serif"/>
          <w:sz w:val="28"/>
          <w:szCs w:val="28"/>
        </w:rPr>
        <w:lastRenderedPageBreak/>
        <w:t>категории средства размещения.</w:t>
      </w:r>
    </w:p>
    <w:p w:rsidR="00ED4E9D" w:rsidRPr="00553282" w:rsidRDefault="00ED4E9D" w:rsidP="00ED4E9D">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Федерального </w:t>
      </w:r>
      <w:hyperlink r:id="rId1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418.5-1. Налоговые льготы</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1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От уплаты налога освобождаются:</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организации в отношении услуг по временному проживанию в составе услуг по санаторно-курортному лечению, предоставляемых при наличии медицинских показаний, оплата которых осуществляется за счет бюджетных ассигнований федерального бюджета, государственных внебюджетных фондов, бюджетов субъектов Российской Федерации, местных бюджетов, бюджета федеральной территории "Сириус";</w:t>
      </w:r>
    </w:p>
    <w:p w:rsidR="00ED4E9D" w:rsidRPr="00553282" w:rsidRDefault="00ED4E9D" w:rsidP="00ED4E9D">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2) организации в отношении услуг по временному проживанию в составе услуг по организованному отдыху, оплата которых осуществляется в рамках государственных заданий за счет бюджетных ассигнований федерального бюджета и которые предоставляются в средствах размещения, закрепленных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w:t>
      </w:r>
      <w:proofErr w:type="gramEnd"/>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418.6. Налоговый период</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20">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Налоговым периодом по налогу признается квартал.</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418.7. Порядок исчисления налога</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2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bookmarkStart w:id="5" w:name="P27192"/>
      <w:bookmarkEnd w:id="5"/>
      <w:r w:rsidRPr="00553282">
        <w:rPr>
          <w:rFonts w:ascii="PT Astra Serif" w:hAnsi="PT Astra Serif"/>
          <w:sz w:val="28"/>
          <w:szCs w:val="28"/>
        </w:rPr>
        <w:t>1. Если иное не установлено настоящим пунктом, сумма налога исчисляется налогоплательщиком как соответствующая налоговой ставке процентная доля налоговой базы применительно к услуге по временному проживанию в момент осуществления полного расчета с лицом, приобретающим такую услугу.</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w:t>
      </w:r>
      <w:proofErr w:type="gramStart"/>
      <w:r w:rsidRPr="00553282">
        <w:rPr>
          <w:rFonts w:ascii="PT Astra Serif" w:hAnsi="PT Astra Serif"/>
          <w:sz w:val="28"/>
          <w:szCs w:val="28"/>
        </w:rPr>
        <w:t>,</w:t>
      </w:r>
      <w:proofErr w:type="gramEnd"/>
      <w:r w:rsidRPr="00553282">
        <w:rPr>
          <w:rFonts w:ascii="PT Astra Serif" w:hAnsi="PT Astra Serif"/>
          <w:sz w:val="28"/>
          <w:szCs w:val="28"/>
        </w:rPr>
        <w:t xml:space="preserve"> если исчисленная в соответствии с </w:t>
      </w:r>
      <w:hyperlink w:anchor="P2719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сумма налога менее суммы минимального налога, рассчитанной как произведение 100 рублей и количества суток проживания, сумма налога определяется в размере минимального налога.</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Абзац утратил силу с 1 января 2025 года. - Федеральный </w:t>
      </w:r>
      <w:hyperlink r:id="rId22">
        <w:r w:rsidRPr="00553282">
          <w:rPr>
            <w:rFonts w:ascii="PT Astra Serif" w:hAnsi="PT Astra Serif"/>
            <w:sz w:val="28"/>
            <w:szCs w:val="28"/>
          </w:rPr>
          <w:t>закон</w:t>
        </w:r>
      </w:hyperlink>
      <w:r w:rsidRPr="00553282">
        <w:rPr>
          <w:rFonts w:ascii="PT Astra Serif" w:hAnsi="PT Astra Serif"/>
          <w:sz w:val="28"/>
          <w:szCs w:val="28"/>
        </w:rPr>
        <w:t xml:space="preserve"> от 29.10.2024 N 362-ФЗ.</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оказывающие услуги по временному проживанию в составе услуг по санаторно-курортному лечению на основании путевок, исчисляют налог в отношении таких услуг в размере минимального налога.</w:t>
      </w:r>
    </w:p>
    <w:p w:rsidR="00ED4E9D" w:rsidRPr="00553282" w:rsidRDefault="00ED4E9D" w:rsidP="00ED4E9D">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а</w:t>
      </w:r>
      <w:proofErr w:type="gramEnd"/>
      <w:r w:rsidRPr="00553282">
        <w:rPr>
          <w:rFonts w:ascii="PT Astra Serif" w:hAnsi="PT Astra Serif"/>
          <w:sz w:val="28"/>
          <w:szCs w:val="28"/>
        </w:rPr>
        <w:t xml:space="preserve">бзац введен Федеральным </w:t>
      </w:r>
      <w:hyperlink r:id="rId23">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 (ред. 29.11.2024); в ред. Федерального </w:t>
      </w:r>
      <w:hyperlink r:id="rId2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D4E9D" w:rsidRPr="00553282" w:rsidRDefault="00ED4E9D" w:rsidP="00ED4E9D">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proofErr w:type="gramStart"/>
      <w:r w:rsidRPr="00553282">
        <w:rPr>
          <w:rFonts w:ascii="PT Astra Serif" w:hAnsi="PT Astra Serif"/>
          <w:sz w:val="28"/>
          <w:szCs w:val="28"/>
        </w:rPr>
        <w:t xml:space="preserve">Общая сумма налога, подлежащая уплате в бюджет, исчисляется по итогам налогового периода как сумма, полученная в результате сложения сумм налогов, исчисленных в соответствии с </w:t>
      </w:r>
      <w:hyperlink w:anchor="P27192">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за налоговый период во всех средствах размещения, принадлежащих налогоплательщику,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w:t>
      </w:r>
      <w:proofErr w:type="gramEnd"/>
    </w:p>
    <w:p w:rsidR="00ED4E9D" w:rsidRPr="00553282" w:rsidRDefault="00ED4E9D" w:rsidP="00ED4E9D">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Федерального </w:t>
      </w:r>
      <w:hyperlink r:id="rId2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418.8. Порядок и сроки уплаты налога</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2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Налог уплачивается в бюджет по месту нахождения средства размещения в срок не позднее 28-го числа месяца, следующего за истекшим налоговым периодом.</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418.9. Налоговая декларация</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27">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D4E9D" w:rsidRPr="00553282" w:rsidRDefault="00ED4E9D" w:rsidP="00ED4E9D">
      <w:pPr>
        <w:pStyle w:val="ConsPlusNormal"/>
        <w:ind w:firstLine="540"/>
        <w:jc w:val="both"/>
        <w:rPr>
          <w:rFonts w:ascii="PT Astra Serif" w:hAnsi="PT Astra Serif"/>
          <w:sz w:val="28"/>
          <w:szCs w:val="28"/>
        </w:rPr>
      </w:pPr>
    </w:p>
    <w:p w:rsidR="00ED4E9D" w:rsidRPr="00553282" w:rsidRDefault="00ED4E9D" w:rsidP="00ED4E9D">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По итогам налогового периода налогоплательщики </w:t>
      </w:r>
      <w:hyperlink r:id="rId28">
        <w:r w:rsidRPr="00553282">
          <w:rPr>
            <w:rFonts w:ascii="PT Astra Serif" w:hAnsi="PT Astra Serif"/>
            <w:sz w:val="28"/>
            <w:szCs w:val="28"/>
          </w:rPr>
          <w:t>представляют</w:t>
        </w:r>
      </w:hyperlink>
      <w:r w:rsidRPr="00553282">
        <w:rPr>
          <w:rFonts w:ascii="PT Astra Serif" w:hAnsi="PT Astra Serif"/>
          <w:sz w:val="28"/>
          <w:szCs w:val="28"/>
        </w:rPr>
        <w:t xml:space="preserve"> налоговую декларацию в налоговый орган по месту нахождения средства размещения в срок не позднее 25-го числа месяца, следующего за истекшим налоговым периодом, по </w:t>
      </w:r>
      <w:hyperlink r:id="rId29">
        <w:r w:rsidRPr="00553282">
          <w:rPr>
            <w:rFonts w:ascii="PT Astra Serif" w:hAnsi="PT Astra Serif"/>
            <w:sz w:val="28"/>
            <w:szCs w:val="28"/>
          </w:rPr>
          <w:t>форме (формату)</w:t>
        </w:r>
      </w:hyperlink>
      <w:r w:rsidRPr="00553282">
        <w:rPr>
          <w:rFonts w:ascii="PT Astra Serif" w:hAnsi="PT Astra Serif"/>
          <w:sz w:val="28"/>
          <w:szCs w:val="28"/>
        </w:rPr>
        <w:t>, которая утверждена федеральным органом исполнительной власти, уполномоченным по контролю и надзору в области налогов и сборов.</w:t>
      </w:r>
    </w:p>
    <w:p w:rsidR="00ED4E9D" w:rsidRPr="00553282" w:rsidRDefault="00ED4E9D" w:rsidP="00ED4E9D">
      <w:pPr>
        <w:pStyle w:val="ConsPlusNormal"/>
        <w:spacing w:before="220"/>
        <w:ind w:firstLine="540"/>
        <w:jc w:val="both"/>
        <w:rPr>
          <w:rFonts w:ascii="PT Astra Serif" w:hAnsi="PT Astra Serif"/>
          <w:sz w:val="28"/>
          <w:szCs w:val="28"/>
        </w:rPr>
      </w:pPr>
      <w:bookmarkStart w:id="6" w:name="P27211"/>
      <w:bookmarkEnd w:id="6"/>
      <w:r w:rsidRPr="00553282">
        <w:rPr>
          <w:rFonts w:ascii="PT Astra Serif" w:hAnsi="PT Astra Serif"/>
          <w:sz w:val="28"/>
          <w:szCs w:val="28"/>
        </w:rPr>
        <w:t xml:space="preserve">2. </w:t>
      </w:r>
      <w:proofErr w:type="gramStart"/>
      <w:r w:rsidRPr="00553282">
        <w:rPr>
          <w:rFonts w:ascii="PT Astra Serif" w:hAnsi="PT Astra Serif"/>
          <w:sz w:val="28"/>
          <w:szCs w:val="28"/>
        </w:rPr>
        <w:t>В случае учета налогоплательщика в нескольких налоговых органах по месту нахождения средств размещения,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налогоплательщик вправе выбрать один из указанных налоговых органов, в который представляется налоговая декларация, направив уведомление о выборе налогового органа в выбранный им налоговый орган.</w:t>
      </w:r>
      <w:proofErr w:type="gramEnd"/>
    </w:p>
    <w:p w:rsidR="00ED4E9D" w:rsidRPr="00553282" w:rsidRDefault="00ED4E9D" w:rsidP="00ED4E9D">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Федерального </w:t>
      </w:r>
      <w:hyperlink r:id="rId3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D4E9D" w:rsidRPr="00553282" w:rsidRDefault="00ED4E9D" w:rsidP="00ED4E9D">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lastRenderedPageBreak/>
        <w:t xml:space="preserve">Указанное в </w:t>
      </w:r>
      <w:hyperlink w:anchor="P27211">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уведомление представляется налогоплательщиком в срок не позднее 30 дней до установленного срока представления налоговой декларации однократно, за исключением случаев реализации (иного выбытия из владения налогоплательщика) средства (средств) размещения, по месту нахождения которого (которых) выбран налоговый орган, в который представляется налоговая декларация.</w:t>
      </w:r>
      <w:proofErr w:type="gramEnd"/>
    </w:p>
    <w:p w:rsidR="00ED4E9D" w:rsidRPr="00553282" w:rsidRDefault="00ED4E9D" w:rsidP="00ED4E9D">
      <w:pPr>
        <w:pStyle w:val="ConsPlusNormal"/>
        <w:spacing w:before="220"/>
        <w:ind w:firstLine="540"/>
        <w:jc w:val="both"/>
        <w:rPr>
          <w:rFonts w:ascii="PT Astra Serif" w:hAnsi="PT Astra Serif"/>
          <w:sz w:val="28"/>
          <w:szCs w:val="28"/>
        </w:rPr>
      </w:pPr>
      <w:hyperlink r:id="rId31">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о выборе налогового органа, в который представляется налоговая декларация, </w:t>
      </w:r>
      <w:hyperlink r:id="rId32">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w:t>
      </w:r>
      <w:hyperlink r:id="rId33">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ED4E9D" w:rsidRDefault="00ED4E9D" w:rsidP="00ED4E9D">
      <w:pPr>
        <w:pStyle w:val="ConsPlusNormal"/>
        <w:ind w:firstLine="540"/>
        <w:jc w:val="center"/>
        <w:rPr>
          <w:rFonts w:ascii="PT Astra Serif" w:hAnsi="PT Astra Serif"/>
          <w:b/>
          <w:sz w:val="28"/>
        </w:rPr>
      </w:pPr>
      <w:bookmarkStart w:id="7" w:name="_GoBack"/>
      <w:bookmarkEnd w:id="7"/>
    </w:p>
    <w:p w:rsidR="00B12CC5" w:rsidRPr="00ED4E9D" w:rsidRDefault="00B12CC5" w:rsidP="00ED4E9D"/>
    <w:sectPr w:rsidR="00B12CC5" w:rsidRPr="00ED4E9D" w:rsidSect="00B92D29">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C81"/>
    <w:rsid w:val="00027A28"/>
    <w:rsid w:val="0003585A"/>
    <w:rsid w:val="001F07D2"/>
    <w:rsid w:val="002E3E11"/>
    <w:rsid w:val="00384910"/>
    <w:rsid w:val="00453A90"/>
    <w:rsid w:val="00454705"/>
    <w:rsid w:val="005776A7"/>
    <w:rsid w:val="005E6365"/>
    <w:rsid w:val="0064496F"/>
    <w:rsid w:val="007543F5"/>
    <w:rsid w:val="008249EF"/>
    <w:rsid w:val="0088015F"/>
    <w:rsid w:val="00883792"/>
    <w:rsid w:val="008C434A"/>
    <w:rsid w:val="008D7222"/>
    <w:rsid w:val="008D732F"/>
    <w:rsid w:val="009144D9"/>
    <w:rsid w:val="00924207"/>
    <w:rsid w:val="00962BAC"/>
    <w:rsid w:val="00967B38"/>
    <w:rsid w:val="0097240C"/>
    <w:rsid w:val="00973482"/>
    <w:rsid w:val="009C7748"/>
    <w:rsid w:val="009F4C1A"/>
    <w:rsid w:val="00A24867"/>
    <w:rsid w:val="00A7265E"/>
    <w:rsid w:val="00AF4745"/>
    <w:rsid w:val="00B12CC5"/>
    <w:rsid w:val="00B92D29"/>
    <w:rsid w:val="00BD3048"/>
    <w:rsid w:val="00BF5A9D"/>
    <w:rsid w:val="00C31C81"/>
    <w:rsid w:val="00CC69F3"/>
    <w:rsid w:val="00D57DF5"/>
    <w:rsid w:val="00D8760F"/>
    <w:rsid w:val="00ED4E0E"/>
    <w:rsid w:val="00ED4E9D"/>
    <w:rsid w:val="00FE0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C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C31C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C31C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31C81"/>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C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C31C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C31C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31C81"/>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0126&amp;dst=100922" TargetMode="External"/><Relationship Id="rId13" Type="http://schemas.openxmlformats.org/officeDocument/2006/relationships/hyperlink" Target="https://login.consultant.ru/link/?req=doc&amp;base=LAW&amp;n=537936&amp;dst=101653" TargetMode="External"/><Relationship Id="rId18" Type="http://schemas.openxmlformats.org/officeDocument/2006/relationships/hyperlink" Target="https://login.consultant.ru/link/?req=doc&amp;base=LAW&amp;n=537936&amp;dst=101654" TargetMode="External"/><Relationship Id="rId26" Type="http://schemas.openxmlformats.org/officeDocument/2006/relationships/hyperlink" Target="https://login.consultant.ru/link/?req=doc&amp;base=LAW&amp;n=520126&amp;dst=100922" TargetMode="External"/><Relationship Id="rId3" Type="http://schemas.openxmlformats.org/officeDocument/2006/relationships/settings" Target="settings.xml"/><Relationship Id="rId21" Type="http://schemas.openxmlformats.org/officeDocument/2006/relationships/hyperlink" Target="https://login.consultant.ru/link/?req=doc&amp;base=LAW&amp;n=520126&amp;dst=100922" TargetMode="External"/><Relationship Id="rId34" Type="http://schemas.openxmlformats.org/officeDocument/2006/relationships/fontTable" Target="fontTable.xml"/><Relationship Id="rId7" Type="http://schemas.openxmlformats.org/officeDocument/2006/relationships/hyperlink" Target="https://login.consultant.ru/link/?req=doc&amp;base=LAW&amp;n=498882&amp;dst=100009" TargetMode="External"/><Relationship Id="rId12" Type="http://schemas.openxmlformats.org/officeDocument/2006/relationships/hyperlink" Target="https://login.consultant.ru/link/?req=doc&amp;base=LAW&amp;n=520113&amp;dst=100281" TargetMode="External"/><Relationship Id="rId17" Type="http://schemas.openxmlformats.org/officeDocument/2006/relationships/hyperlink" Target="https://login.consultant.ru/link/?req=doc&amp;base=LAW&amp;n=493230&amp;dst=100011" TargetMode="External"/><Relationship Id="rId25" Type="http://schemas.openxmlformats.org/officeDocument/2006/relationships/hyperlink" Target="https://login.consultant.ru/link/?req=doc&amp;base=LAW&amp;n=537936&amp;dst=101662" TargetMode="External"/><Relationship Id="rId33" Type="http://schemas.openxmlformats.org/officeDocument/2006/relationships/hyperlink" Target="https://login.consultant.ru/link/?req=doc&amp;base=LAW&amp;n=494120&amp;dst=10013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0126&amp;dst=100922" TargetMode="External"/><Relationship Id="rId20" Type="http://schemas.openxmlformats.org/officeDocument/2006/relationships/hyperlink" Target="https://login.consultant.ru/link/?req=doc&amp;base=LAW&amp;n=520126&amp;dst=100922" TargetMode="External"/><Relationship Id="rId29" Type="http://schemas.openxmlformats.org/officeDocument/2006/relationships/hyperlink" Target="https://login.consultant.ru/link/?req=doc&amp;base=LAW&amp;n=527331&amp;dst=100007" TargetMode="External"/><Relationship Id="rId1" Type="http://schemas.openxmlformats.org/officeDocument/2006/relationships/styles" Target="styles.xml"/><Relationship Id="rId6" Type="http://schemas.openxmlformats.org/officeDocument/2006/relationships/hyperlink" Target="https://login.consultant.ru/link/?req=doc&amp;base=LAW&amp;n=520126&amp;dst=100922" TargetMode="External"/><Relationship Id="rId11" Type="http://schemas.openxmlformats.org/officeDocument/2006/relationships/hyperlink" Target="https://login.consultant.ru/link/?req=doc&amp;base=LAW&amp;n=491748&amp;dst=100153" TargetMode="External"/><Relationship Id="rId24" Type="http://schemas.openxmlformats.org/officeDocument/2006/relationships/hyperlink" Target="https://login.consultant.ru/link/?req=doc&amp;base=LAW&amp;n=537936&amp;dst=101661" TargetMode="External"/><Relationship Id="rId32" Type="http://schemas.openxmlformats.org/officeDocument/2006/relationships/hyperlink" Target="https://login.consultant.ru/link/?req=doc&amp;base=LAW&amp;n=494120&amp;dst=100052" TargetMode="External"/><Relationship Id="rId5" Type="http://schemas.openxmlformats.org/officeDocument/2006/relationships/hyperlink" Target="https://login.consultant.ru/link/?req=doc&amp;base=LAW&amp;n=520126&amp;dst=100922" TargetMode="External"/><Relationship Id="rId15" Type="http://schemas.openxmlformats.org/officeDocument/2006/relationships/hyperlink" Target="https://login.consultant.ru/link/?req=doc&amp;base=LAW&amp;n=520126&amp;dst=100922" TargetMode="External"/><Relationship Id="rId23" Type="http://schemas.openxmlformats.org/officeDocument/2006/relationships/hyperlink" Target="https://login.consultant.ru/link/?req=doc&amp;base=LAW&amp;n=520113&amp;dst=100285" TargetMode="External"/><Relationship Id="rId28" Type="http://schemas.openxmlformats.org/officeDocument/2006/relationships/hyperlink" Target="https://login.consultant.ru/link/?req=doc&amp;base=LAW&amp;n=500859&amp;dst=100010" TargetMode="External"/><Relationship Id="rId10" Type="http://schemas.openxmlformats.org/officeDocument/2006/relationships/hyperlink" Target="https://login.consultant.ru/link/?req=doc&amp;base=LAW&amp;n=527355&amp;dst=1327" TargetMode="External"/><Relationship Id="rId19" Type="http://schemas.openxmlformats.org/officeDocument/2006/relationships/hyperlink" Target="https://login.consultant.ru/link/?req=doc&amp;base=LAW&amp;n=537936&amp;dst=101655" TargetMode="External"/><Relationship Id="rId31" Type="http://schemas.openxmlformats.org/officeDocument/2006/relationships/hyperlink" Target="https://login.consultant.ru/link/?req=doc&amp;base=LAW&amp;n=494120&amp;dst=10002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0126&amp;dst=100922" TargetMode="External"/><Relationship Id="rId14" Type="http://schemas.openxmlformats.org/officeDocument/2006/relationships/hyperlink" Target="https://login.consultant.ru/link/?req=doc&amp;base=LAW&amp;n=491748&amp;dst=100154" TargetMode="External"/><Relationship Id="rId22" Type="http://schemas.openxmlformats.org/officeDocument/2006/relationships/hyperlink" Target="https://login.consultant.ru/link/?req=doc&amp;base=LAW&amp;n=520113&amp;dst=100284" TargetMode="External"/><Relationship Id="rId27" Type="http://schemas.openxmlformats.org/officeDocument/2006/relationships/hyperlink" Target="https://login.consultant.ru/link/?req=doc&amp;base=LAW&amp;n=520126&amp;dst=100922" TargetMode="External"/><Relationship Id="rId30" Type="http://schemas.openxmlformats.org/officeDocument/2006/relationships/hyperlink" Target="https://login.consultant.ru/link/?req=doc&amp;base=LAW&amp;n=537936&amp;dst=101663"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2479</Words>
  <Characters>14135</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28</cp:revision>
  <dcterms:created xsi:type="dcterms:W3CDTF">2021-12-07T09:51:00Z</dcterms:created>
  <dcterms:modified xsi:type="dcterms:W3CDTF">2026-09-14T05:32:00Z</dcterms:modified>
</cp:coreProperties>
</file>