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61BA1" w:rsidRPr="00A02655" w:rsidRDefault="00261BA1" w:rsidP="00261BA1">
      <w:pPr>
        <w:pStyle w:val="ConsPlusNormal"/>
        <w:ind w:firstLine="540"/>
        <w:jc w:val="both"/>
        <w:outlineLvl w:val="0"/>
        <w:rPr>
          <w:rFonts w:ascii="Times New Roman" w:hAnsi="Times New Roman" w:cs="Times New Roman"/>
          <w:color w:val="000000" w:themeColor="text1"/>
          <w:sz w:val="24"/>
          <w:szCs w:val="24"/>
        </w:rPr>
      </w:pPr>
    </w:p>
    <w:p w:rsidR="00261BA1" w:rsidRPr="00A02655" w:rsidRDefault="00261BA1" w:rsidP="00261BA1">
      <w:pPr>
        <w:pStyle w:val="ConsPlusNormal"/>
        <w:jc w:val="center"/>
        <w:rPr>
          <w:rFonts w:ascii="Times New Roman" w:hAnsi="Times New Roman" w:cs="Times New Roman"/>
          <w:b/>
          <w:bCs/>
          <w:color w:val="000000" w:themeColor="text1"/>
          <w:sz w:val="24"/>
          <w:szCs w:val="24"/>
        </w:rPr>
      </w:pPr>
      <w:r w:rsidRPr="00A02655">
        <w:rPr>
          <w:rFonts w:ascii="Times New Roman" w:hAnsi="Times New Roman" w:cs="Times New Roman"/>
          <w:b/>
          <w:bCs/>
          <w:color w:val="000000" w:themeColor="text1"/>
          <w:sz w:val="24"/>
          <w:szCs w:val="24"/>
        </w:rPr>
        <w:t>О КОНТРАКТНОЙ СИСТЕМЕ В СФЕРЕ ЗАКУПОК ТОВАРОВ, РАБОТ, УСЛУГ</w:t>
      </w:r>
    </w:p>
    <w:p w:rsidR="00261BA1" w:rsidRPr="00A02655" w:rsidRDefault="00261BA1" w:rsidP="00261BA1">
      <w:pPr>
        <w:pStyle w:val="ConsPlusNormal"/>
        <w:jc w:val="center"/>
        <w:rPr>
          <w:rFonts w:ascii="Times New Roman" w:hAnsi="Times New Roman" w:cs="Times New Roman"/>
          <w:b/>
          <w:bCs/>
          <w:color w:val="000000" w:themeColor="text1"/>
          <w:sz w:val="24"/>
          <w:szCs w:val="24"/>
        </w:rPr>
      </w:pPr>
      <w:r w:rsidRPr="00A02655">
        <w:rPr>
          <w:rFonts w:ascii="Times New Roman" w:hAnsi="Times New Roman" w:cs="Times New Roman"/>
          <w:b/>
          <w:bCs/>
          <w:color w:val="000000" w:themeColor="text1"/>
          <w:sz w:val="24"/>
          <w:szCs w:val="24"/>
        </w:rPr>
        <w:t>ДЛЯ ОБЕСПЕЧЕНИЯ ГОСУДАРСТВЕННЫХ И МУНИЦИПАЛЬНЫХ НУЖД</w:t>
      </w:r>
    </w:p>
    <w:p w:rsidR="00261BA1" w:rsidRPr="00A02655" w:rsidRDefault="00261BA1" w:rsidP="00261BA1">
      <w:pPr>
        <w:pStyle w:val="ConsPlusNormal"/>
        <w:jc w:val="center"/>
        <w:rPr>
          <w:rFonts w:ascii="Times New Roman" w:hAnsi="Times New Roman" w:cs="Times New Roman"/>
          <w:b/>
          <w:bCs/>
          <w:color w:val="000000" w:themeColor="text1"/>
          <w:sz w:val="24"/>
          <w:szCs w:val="24"/>
        </w:rPr>
      </w:pPr>
    </w:p>
    <w:p w:rsidR="00261BA1" w:rsidRPr="00A02655" w:rsidRDefault="00261BA1" w:rsidP="00261BA1">
      <w:pPr>
        <w:pStyle w:val="ConsPlusNormal"/>
        <w:jc w:val="center"/>
        <w:rPr>
          <w:rFonts w:ascii="Times New Roman" w:hAnsi="Times New Roman" w:cs="Times New Roman"/>
          <w:b/>
          <w:bCs/>
          <w:color w:val="000000" w:themeColor="text1"/>
          <w:sz w:val="24"/>
          <w:szCs w:val="24"/>
        </w:rPr>
      </w:pPr>
      <w:r w:rsidRPr="00A02655">
        <w:rPr>
          <w:rFonts w:ascii="Times New Roman" w:hAnsi="Times New Roman" w:cs="Times New Roman"/>
          <w:b/>
          <w:bCs/>
          <w:color w:val="000000" w:themeColor="text1"/>
          <w:sz w:val="24"/>
          <w:szCs w:val="24"/>
        </w:rPr>
        <w:t xml:space="preserve">НАУЧНО-ПРАКТИЧЕСКИЙ КОММЕНТАРИЙ К ФЕДЕРАЛЬНОМУ </w:t>
      </w:r>
      <w:hyperlink r:id="rId5" w:history="1">
        <w:r w:rsidRPr="00A02655">
          <w:rPr>
            <w:rFonts w:ascii="Times New Roman" w:hAnsi="Times New Roman" w:cs="Times New Roman"/>
            <w:b/>
            <w:bCs/>
            <w:color w:val="000000" w:themeColor="text1"/>
            <w:sz w:val="24"/>
            <w:szCs w:val="24"/>
          </w:rPr>
          <w:t>ЗАКОНУ</w:t>
        </w:r>
      </w:hyperlink>
    </w:p>
    <w:p w:rsidR="00261BA1" w:rsidRPr="00A02655" w:rsidRDefault="00261BA1" w:rsidP="00261BA1">
      <w:pPr>
        <w:pStyle w:val="ConsPlusNormal"/>
        <w:jc w:val="center"/>
        <w:rPr>
          <w:rFonts w:ascii="Times New Roman" w:hAnsi="Times New Roman" w:cs="Times New Roman"/>
          <w:b/>
          <w:bCs/>
          <w:color w:val="000000" w:themeColor="text1"/>
          <w:sz w:val="24"/>
          <w:szCs w:val="24"/>
        </w:rPr>
      </w:pPr>
      <w:r w:rsidRPr="00A02655">
        <w:rPr>
          <w:rFonts w:ascii="Times New Roman" w:hAnsi="Times New Roman" w:cs="Times New Roman"/>
          <w:b/>
          <w:bCs/>
          <w:color w:val="000000" w:themeColor="text1"/>
          <w:sz w:val="24"/>
          <w:szCs w:val="24"/>
        </w:rPr>
        <w:t>ОТ 5 АПРЕЛЯ 2013 Г. N 44-ФЗ</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jc w:val="center"/>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ПОСТАТЕЙНЫЙ</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jc w:val="center"/>
        <w:rPr>
          <w:rFonts w:ascii="Times New Roman" w:hAnsi="Times New Roman" w:cs="Times New Roman"/>
          <w:b/>
          <w:bCs/>
          <w:color w:val="000000" w:themeColor="text1"/>
          <w:sz w:val="24"/>
          <w:szCs w:val="24"/>
        </w:rPr>
      </w:pPr>
      <w:r w:rsidRPr="00A02655">
        <w:rPr>
          <w:rFonts w:ascii="Times New Roman" w:hAnsi="Times New Roman" w:cs="Times New Roman"/>
          <w:b/>
          <w:bCs/>
          <w:color w:val="000000" w:themeColor="text1"/>
          <w:sz w:val="24"/>
          <w:szCs w:val="24"/>
        </w:rPr>
        <w:t>Б.Е. КОШЕЛЮК, А.Е. КИРПИЧЕВ, Н.А. КУРЦ, В.А. КОНДРАТЬЕВ</w:t>
      </w:r>
    </w:p>
    <w:p w:rsidR="00261BA1" w:rsidRPr="00A02655" w:rsidRDefault="00261BA1" w:rsidP="00261BA1">
      <w:pPr>
        <w:pStyle w:val="ConsPlusNormal"/>
        <w:jc w:val="center"/>
        <w:rPr>
          <w:rFonts w:ascii="Times New Roman" w:hAnsi="Times New Roman" w:cs="Times New Roman"/>
          <w:b/>
          <w:bCs/>
          <w:color w:val="000000" w:themeColor="text1"/>
          <w:sz w:val="24"/>
          <w:szCs w:val="24"/>
        </w:rPr>
      </w:pPr>
    </w:p>
    <w:p w:rsidR="00261BA1" w:rsidRPr="00A02655" w:rsidRDefault="00261BA1" w:rsidP="00261BA1">
      <w:pPr>
        <w:pStyle w:val="ConsPlusNormal"/>
        <w:jc w:val="center"/>
        <w:rPr>
          <w:rFonts w:ascii="Times New Roman" w:hAnsi="Times New Roman" w:cs="Times New Roman"/>
          <w:b/>
          <w:bCs/>
          <w:color w:val="000000" w:themeColor="text1"/>
          <w:sz w:val="24"/>
          <w:szCs w:val="24"/>
        </w:rPr>
      </w:pPr>
      <w:r w:rsidRPr="00A02655">
        <w:rPr>
          <w:rFonts w:ascii="Times New Roman" w:hAnsi="Times New Roman" w:cs="Times New Roman"/>
          <w:b/>
          <w:bCs/>
          <w:color w:val="000000" w:themeColor="text1"/>
          <w:sz w:val="24"/>
          <w:szCs w:val="24"/>
        </w:rPr>
        <w:t>Под редакцией</w:t>
      </w:r>
    </w:p>
    <w:p w:rsidR="00261BA1" w:rsidRPr="00A02655" w:rsidRDefault="00261BA1" w:rsidP="00261BA1">
      <w:pPr>
        <w:pStyle w:val="ConsPlusNormal"/>
        <w:jc w:val="center"/>
        <w:rPr>
          <w:rFonts w:ascii="Times New Roman" w:hAnsi="Times New Roman" w:cs="Times New Roman"/>
          <w:b/>
          <w:bCs/>
          <w:color w:val="000000" w:themeColor="text1"/>
          <w:sz w:val="24"/>
          <w:szCs w:val="24"/>
        </w:rPr>
      </w:pPr>
      <w:r w:rsidRPr="00A02655">
        <w:rPr>
          <w:rFonts w:ascii="Times New Roman" w:hAnsi="Times New Roman" w:cs="Times New Roman"/>
          <w:b/>
          <w:bCs/>
          <w:color w:val="000000" w:themeColor="text1"/>
          <w:sz w:val="24"/>
          <w:szCs w:val="24"/>
        </w:rPr>
        <w:t>кандидата юридических наук</w:t>
      </w:r>
    </w:p>
    <w:p w:rsidR="00261BA1" w:rsidRPr="00A02655" w:rsidRDefault="00261BA1" w:rsidP="00261BA1">
      <w:pPr>
        <w:pStyle w:val="ConsPlusNormal"/>
        <w:jc w:val="center"/>
        <w:rPr>
          <w:rFonts w:ascii="Times New Roman" w:hAnsi="Times New Roman" w:cs="Times New Roman"/>
          <w:b/>
          <w:bCs/>
          <w:color w:val="000000" w:themeColor="text1"/>
          <w:sz w:val="24"/>
          <w:szCs w:val="24"/>
        </w:rPr>
      </w:pPr>
      <w:r w:rsidRPr="00A02655">
        <w:rPr>
          <w:rFonts w:ascii="Times New Roman" w:hAnsi="Times New Roman" w:cs="Times New Roman"/>
          <w:b/>
          <w:bCs/>
          <w:color w:val="000000" w:themeColor="text1"/>
          <w:sz w:val="24"/>
          <w:szCs w:val="24"/>
        </w:rPr>
        <w:t>Б.Е. КОШЕЛЮКА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jc w:val="center"/>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Авторы:</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Кошелюк Б.Е., кандидат юридических наук, старший преподаватель кафедры криминологии и организации профилактики преступлений ФКОУ ВО "Академия права и управления Федеральной службы исполнения наказаний" - </w:t>
      </w:r>
      <w:hyperlink w:anchor="Par67" w:history="1">
        <w:r w:rsidRPr="00A02655">
          <w:rPr>
            <w:rFonts w:ascii="Times New Roman" w:hAnsi="Times New Roman" w:cs="Times New Roman"/>
            <w:color w:val="000000" w:themeColor="text1"/>
            <w:sz w:val="24"/>
            <w:szCs w:val="24"/>
          </w:rPr>
          <w:t>ст. 1</w:t>
        </w:r>
      </w:hyperlink>
      <w:r w:rsidRPr="00A02655">
        <w:rPr>
          <w:rFonts w:ascii="Times New Roman" w:hAnsi="Times New Roman" w:cs="Times New Roman"/>
          <w:color w:val="000000" w:themeColor="text1"/>
          <w:sz w:val="24"/>
          <w:szCs w:val="24"/>
        </w:rPr>
        <w:t xml:space="preserve"> - </w:t>
      </w:r>
      <w:hyperlink w:anchor="Par656" w:history="1">
        <w:r w:rsidRPr="00A02655">
          <w:rPr>
            <w:rFonts w:ascii="Times New Roman" w:hAnsi="Times New Roman" w:cs="Times New Roman"/>
            <w:color w:val="000000" w:themeColor="text1"/>
            <w:sz w:val="24"/>
            <w:szCs w:val="24"/>
          </w:rPr>
          <w:t>15</w:t>
        </w:r>
      </w:hyperlink>
      <w:r w:rsidRPr="00A02655">
        <w:rPr>
          <w:rFonts w:ascii="Times New Roman" w:hAnsi="Times New Roman" w:cs="Times New Roman"/>
          <w:color w:val="000000" w:themeColor="text1"/>
          <w:sz w:val="24"/>
          <w:szCs w:val="24"/>
        </w:rPr>
        <w:t xml:space="preserve">, </w:t>
      </w:r>
      <w:hyperlink w:anchor="Par4538" w:history="1">
        <w:r w:rsidRPr="00A02655">
          <w:rPr>
            <w:rFonts w:ascii="Times New Roman" w:hAnsi="Times New Roman" w:cs="Times New Roman"/>
            <w:color w:val="000000" w:themeColor="text1"/>
            <w:sz w:val="24"/>
            <w:szCs w:val="24"/>
          </w:rPr>
          <w:t>84</w:t>
        </w:r>
      </w:hyperlink>
      <w:r w:rsidRPr="00A02655">
        <w:rPr>
          <w:rFonts w:ascii="Times New Roman" w:hAnsi="Times New Roman" w:cs="Times New Roman"/>
          <w:color w:val="000000" w:themeColor="text1"/>
          <w:sz w:val="24"/>
          <w:szCs w:val="24"/>
        </w:rPr>
        <w:t xml:space="preserve"> - </w:t>
      </w:r>
      <w:hyperlink w:anchor="Par4822" w:history="1">
        <w:r w:rsidRPr="00A02655">
          <w:rPr>
            <w:rFonts w:ascii="Times New Roman" w:hAnsi="Times New Roman" w:cs="Times New Roman"/>
            <w:color w:val="000000" w:themeColor="text1"/>
            <w:sz w:val="24"/>
            <w:szCs w:val="24"/>
          </w:rPr>
          <w:t>92</w:t>
        </w:r>
      </w:hyperlink>
      <w:r w:rsidRPr="00A02655">
        <w:rPr>
          <w:rFonts w:ascii="Times New Roman" w:hAnsi="Times New Roman" w:cs="Times New Roman"/>
          <w:color w:val="000000" w:themeColor="text1"/>
          <w:sz w:val="24"/>
          <w:szCs w:val="24"/>
        </w:rPr>
        <w:t xml:space="preserve">, </w:t>
      </w:r>
      <w:hyperlink w:anchor="Par5365" w:history="1">
        <w:r w:rsidRPr="00A02655">
          <w:rPr>
            <w:rFonts w:ascii="Times New Roman" w:hAnsi="Times New Roman" w:cs="Times New Roman"/>
            <w:color w:val="000000" w:themeColor="text1"/>
            <w:sz w:val="24"/>
            <w:szCs w:val="24"/>
          </w:rPr>
          <w:t>94</w:t>
        </w:r>
      </w:hyperlink>
      <w:r w:rsidRPr="00A02655">
        <w:rPr>
          <w:rFonts w:ascii="Times New Roman" w:hAnsi="Times New Roman" w:cs="Times New Roman"/>
          <w:color w:val="000000" w:themeColor="text1"/>
          <w:sz w:val="24"/>
          <w:szCs w:val="24"/>
        </w:rPr>
        <w:t xml:space="preserve"> - </w:t>
      </w:r>
      <w:hyperlink w:anchor="Par5531" w:history="1">
        <w:r w:rsidRPr="00A02655">
          <w:rPr>
            <w:rFonts w:ascii="Times New Roman" w:hAnsi="Times New Roman" w:cs="Times New Roman"/>
            <w:color w:val="000000" w:themeColor="text1"/>
            <w:sz w:val="24"/>
            <w:szCs w:val="24"/>
          </w:rPr>
          <w:t>96</w:t>
        </w:r>
      </w:hyperlink>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Кирпичев А.Е., кандидат юридических наук, доцент, заместитель заведующего кафедрой гражданского права, ФГБОУ ВО "Российский государственный университет правосудия" - </w:t>
      </w:r>
      <w:hyperlink w:anchor="Par3845" w:history="1">
        <w:r w:rsidRPr="00A02655">
          <w:rPr>
            <w:rFonts w:ascii="Times New Roman" w:hAnsi="Times New Roman" w:cs="Times New Roman"/>
            <w:color w:val="000000" w:themeColor="text1"/>
            <w:sz w:val="24"/>
            <w:szCs w:val="24"/>
          </w:rPr>
          <w:t>ст. 72</w:t>
        </w:r>
      </w:hyperlink>
      <w:r w:rsidRPr="00A02655">
        <w:rPr>
          <w:rFonts w:ascii="Times New Roman" w:hAnsi="Times New Roman" w:cs="Times New Roman"/>
          <w:color w:val="000000" w:themeColor="text1"/>
          <w:sz w:val="24"/>
          <w:szCs w:val="24"/>
        </w:rPr>
        <w:t xml:space="preserve"> - </w:t>
      </w:r>
      <w:hyperlink w:anchor="Par4408" w:history="1">
        <w:r w:rsidRPr="00A02655">
          <w:rPr>
            <w:rFonts w:ascii="Times New Roman" w:hAnsi="Times New Roman" w:cs="Times New Roman"/>
            <w:color w:val="000000" w:themeColor="text1"/>
            <w:sz w:val="24"/>
            <w:szCs w:val="24"/>
          </w:rPr>
          <w:t>83.1</w:t>
        </w:r>
      </w:hyperlink>
      <w:r w:rsidRPr="00A02655">
        <w:rPr>
          <w:rFonts w:ascii="Times New Roman" w:hAnsi="Times New Roman" w:cs="Times New Roman"/>
          <w:color w:val="000000" w:themeColor="text1"/>
          <w:sz w:val="24"/>
          <w:szCs w:val="24"/>
        </w:rPr>
        <w:t xml:space="preserve">, </w:t>
      </w:r>
      <w:hyperlink w:anchor="Par6084" w:history="1">
        <w:r w:rsidRPr="00A02655">
          <w:rPr>
            <w:rFonts w:ascii="Times New Roman" w:hAnsi="Times New Roman" w:cs="Times New Roman"/>
            <w:color w:val="000000" w:themeColor="text1"/>
            <w:sz w:val="24"/>
            <w:szCs w:val="24"/>
          </w:rPr>
          <w:t>108</w:t>
        </w:r>
      </w:hyperlink>
      <w:r w:rsidRPr="00A02655">
        <w:rPr>
          <w:rFonts w:ascii="Times New Roman" w:hAnsi="Times New Roman" w:cs="Times New Roman"/>
          <w:color w:val="000000" w:themeColor="text1"/>
          <w:sz w:val="24"/>
          <w:szCs w:val="24"/>
        </w:rPr>
        <w:t xml:space="preserve"> - </w:t>
      </w:r>
      <w:hyperlink w:anchor="Par6389" w:history="1">
        <w:r w:rsidRPr="00A02655">
          <w:rPr>
            <w:rFonts w:ascii="Times New Roman" w:hAnsi="Times New Roman" w:cs="Times New Roman"/>
            <w:color w:val="000000" w:themeColor="text1"/>
            <w:sz w:val="24"/>
            <w:szCs w:val="24"/>
          </w:rPr>
          <w:t>114</w:t>
        </w:r>
      </w:hyperlink>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Курц Н.А., кандидат юридических наук, доцент кафедры гражданского, административного судопроизводства и организации судебной деятельности Восточно-Сибирского филиала ФГБОУ ВО "Российский государственный университет правосудия", судья Арбитражного суда Иркутской области - </w:t>
      </w:r>
      <w:hyperlink w:anchor="Par1060" w:history="1">
        <w:r w:rsidRPr="00A02655">
          <w:rPr>
            <w:rFonts w:ascii="Times New Roman" w:hAnsi="Times New Roman" w:cs="Times New Roman"/>
            <w:color w:val="000000" w:themeColor="text1"/>
            <w:sz w:val="24"/>
            <w:szCs w:val="24"/>
          </w:rPr>
          <w:t>ст. 24</w:t>
        </w:r>
      </w:hyperlink>
      <w:r w:rsidRPr="00A02655">
        <w:rPr>
          <w:rFonts w:ascii="Times New Roman" w:hAnsi="Times New Roman" w:cs="Times New Roman"/>
          <w:color w:val="000000" w:themeColor="text1"/>
          <w:sz w:val="24"/>
          <w:szCs w:val="24"/>
        </w:rPr>
        <w:t xml:space="preserve"> - </w:t>
      </w:r>
      <w:hyperlink w:anchor="Par2271" w:history="1">
        <w:r w:rsidRPr="00A02655">
          <w:rPr>
            <w:rFonts w:ascii="Times New Roman" w:hAnsi="Times New Roman" w:cs="Times New Roman"/>
            <w:color w:val="000000" w:themeColor="text1"/>
            <w:sz w:val="24"/>
            <w:szCs w:val="24"/>
          </w:rPr>
          <w:t>47</w:t>
        </w:r>
      </w:hyperlink>
      <w:r w:rsidRPr="00A02655">
        <w:rPr>
          <w:rFonts w:ascii="Times New Roman" w:hAnsi="Times New Roman" w:cs="Times New Roman"/>
          <w:color w:val="000000" w:themeColor="text1"/>
          <w:sz w:val="24"/>
          <w:szCs w:val="24"/>
        </w:rPr>
        <w:t xml:space="preserve">, </w:t>
      </w:r>
      <w:hyperlink w:anchor="Par5572" w:history="1">
        <w:r w:rsidRPr="00A02655">
          <w:rPr>
            <w:rFonts w:ascii="Times New Roman" w:hAnsi="Times New Roman" w:cs="Times New Roman"/>
            <w:color w:val="000000" w:themeColor="text1"/>
            <w:sz w:val="24"/>
            <w:szCs w:val="24"/>
          </w:rPr>
          <w:t>97</w:t>
        </w:r>
      </w:hyperlink>
      <w:r w:rsidRPr="00A02655">
        <w:rPr>
          <w:rFonts w:ascii="Times New Roman" w:hAnsi="Times New Roman" w:cs="Times New Roman"/>
          <w:color w:val="000000" w:themeColor="text1"/>
          <w:sz w:val="24"/>
          <w:szCs w:val="24"/>
        </w:rPr>
        <w:t xml:space="preserve"> - </w:t>
      </w:r>
      <w:hyperlink w:anchor="Par5814" w:history="1">
        <w:r w:rsidRPr="00A02655">
          <w:rPr>
            <w:rFonts w:ascii="Times New Roman" w:hAnsi="Times New Roman" w:cs="Times New Roman"/>
            <w:color w:val="000000" w:themeColor="text1"/>
            <w:sz w:val="24"/>
            <w:szCs w:val="24"/>
          </w:rPr>
          <w:t>104</w:t>
        </w:r>
      </w:hyperlink>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Кондратьев В.А., кандидат юридических наук, старший преподаватель кафедры гражданского права ФГБОУ ВО "Российский государственный университет правосудия" - </w:t>
      </w:r>
      <w:hyperlink w:anchor="Par732" w:history="1">
        <w:r w:rsidRPr="00A02655">
          <w:rPr>
            <w:rFonts w:ascii="Times New Roman" w:hAnsi="Times New Roman" w:cs="Times New Roman"/>
            <w:color w:val="000000" w:themeColor="text1"/>
            <w:sz w:val="24"/>
            <w:szCs w:val="24"/>
          </w:rPr>
          <w:t>ст. 16</w:t>
        </w:r>
      </w:hyperlink>
      <w:r w:rsidRPr="00A02655">
        <w:rPr>
          <w:rFonts w:ascii="Times New Roman" w:hAnsi="Times New Roman" w:cs="Times New Roman"/>
          <w:color w:val="000000" w:themeColor="text1"/>
          <w:sz w:val="24"/>
          <w:szCs w:val="24"/>
        </w:rPr>
        <w:t xml:space="preserve"> - </w:t>
      </w:r>
      <w:hyperlink w:anchor="Par1035" w:history="1">
        <w:r w:rsidRPr="00A02655">
          <w:rPr>
            <w:rFonts w:ascii="Times New Roman" w:hAnsi="Times New Roman" w:cs="Times New Roman"/>
            <w:color w:val="000000" w:themeColor="text1"/>
            <w:sz w:val="24"/>
            <w:szCs w:val="24"/>
          </w:rPr>
          <w:t>23</w:t>
        </w:r>
      </w:hyperlink>
      <w:r w:rsidRPr="00A02655">
        <w:rPr>
          <w:rFonts w:ascii="Times New Roman" w:hAnsi="Times New Roman" w:cs="Times New Roman"/>
          <w:color w:val="000000" w:themeColor="text1"/>
          <w:sz w:val="24"/>
          <w:szCs w:val="24"/>
        </w:rPr>
        <w:t xml:space="preserve">, </w:t>
      </w:r>
      <w:hyperlink w:anchor="Par2285" w:history="1">
        <w:r w:rsidRPr="00A02655">
          <w:rPr>
            <w:rFonts w:ascii="Times New Roman" w:hAnsi="Times New Roman" w:cs="Times New Roman"/>
            <w:color w:val="000000" w:themeColor="text1"/>
            <w:sz w:val="24"/>
            <w:szCs w:val="24"/>
          </w:rPr>
          <w:t>48</w:t>
        </w:r>
      </w:hyperlink>
      <w:r w:rsidRPr="00A02655">
        <w:rPr>
          <w:rFonts w:ascii="Times New Roman" w:hAnsi="Times New Roman" w:cs="Times New Roman"/>
          <w:color w:val="000000" w:themeColor="text1"/>
          <w:sz w:val="24"/>
          <w:szCs w:val="24"/>
        </w:rPr>
        <w:t xml:space="preserve"> - </w:t>
      </w:r>
      <w:hyperlink w:anchor="Par3810" w:history="1">
        <w:r w:rsidRPr="00A02655">
          <w:rPr>
            <w:rFonts w:ascii="Times New Roman" w:hAnsi="Times New Roman" w:cs="Times New Roman"/>
            <w:color w:val="000000" w:themeColor="text1"/>
            <w:sz w:val="24"/>
            <w:szCs w:val="24"/>
          </w:rPr>
          <w:t>71</w:t>
        </w:r>
      </w:hyperlink>
      <w:r w:rsidRPr="00A02655">
        <w:rPr>
          <w:rFonts w:ascii="Times New Roman" w:hAnsi="Times New Roman" w:cs="Times New Roman"/>
          <w:color w:val="000000" w:themeColor="text1"/>
          <w:sz w:val="24"/>
          <w:szCs w:val="24"/>
        </w:rPr>
        <w:t xml:space="preserve">, </w:t>
      </w:r>
      <w:hyperlink w:anchor="Par4456" w:history="1">
        <w:r w:rsidRPr="00A02655">
          <w:rPr>
            <w:rFonts w:ascii="Times New Roman" w:hAnsi="Times New Roman" w:cs="Times New Roman"/>
            <w:color w:val="000000" w:themeColor="text1"/>
            <w:sz w:val="24"/>
            <w:szCs w:val="24"/>
          </w:rPr>
          <w:t>83.2</w:t>
        </w:r>
      </w:hyperlink>
      <w:r w:rsidRPr="00A02655">
        <w:rPr>
          <w:rFonts w:ascii="Times New Roman" w:hAnsi="Times New Roman" w:cs="Times New Roman"/>
          <w:color w:val="000000" w:themeColor="text1"/>
          <w:sz w:val="24"/>
          <w:szCs w:val="24"/>
        </w:rPr>
        <w:t xml:space="preserve">, </w:t>
      </w:r>
      <w:hyperlink w:anchor="Par4839" w:history="1">
        <w:r w:rsidRPr="00A02655">
          <w:rPr>
            <w:rFonts w:ascii="Times New Roman" w:hAnsi="Times New Roman" w:cs="Times New Roman"/>
            <w:color w:val="000000" w:themeColor="text1"/>
            <w:sz w:val="24"/>
            <w:szCs w:val="24"/>
          </w:rPr>
          <w:t>93</w:t>
        </w:r>
      </w:hyperlink>
      <w:r w:rsidRPr="00A02655">
        <w:rPr>
          <w:rFonts w:ascii="Times New Roman" w:hAnsi="Times New Roman" w:cs="Times New Roman"/>
          <w:color w:val="000000" w:themeColor="text1"/>
          <w:sz w:val="24"/>
          <w:szCs w:val="24"/>
        </w:rPr>
        <w:t xml:space="preserve">, </w:t>
      </w:r>
      <w:hyperlink w:anchor="Par5868" w:history="1">
        <w:r w:rsidRPr="00A02655">
          <w:rPr>
            <w:rFonts w:ascii="Times New Roman" w:hAnsi="Times New Roman" w:cs="Times New Roman"/>
            <w:color w:val="000000" w:themeColor="text1"/>
            <w:sz w:val="24"/>
            <w:szCs w:val="24"/>
          </w:rPr>
          <w:t>105</w:t>
        </w:r>
      </w:hyperlink>
      <w:r w:rsidRPr="00A02655">
        <w:rPr>
          <w:rFonts w:ascii="Times New Roman" w:hAnsi="Times New Roman" w:cs="Times New Roman"/>
          <w:color w:val="000000" w:themeColor="text1"/>
          <w:sz w:val="24"/>
          <w:szCs w:val="24"/>
        </w:rPr>
        <w:t xml:space="preserve"> - </w:t>
      </w:r>
      <w:hyperlink w:anchor="Par6063" w:history="1">
        <w:r w:rsidRPr="00A02655">
          <w:rPr>
            <w:rFonts w:ascii="Times New Roman" w:hAnsi="Times New Roman" w:cs="Times New Roman"/>
            <w:color w:val="000000" w:themeColor="text1"/>
            <w:sz w:val="24"/>
            <w:szCs w:val="24"/>
          </w:rPr>
          <w:t>107</w:t>
        </w:r>
      </w:hyperlink>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tbl>
      <w:tblPr>
        <w:tblW w:w="5000" w:type="pct"/>
        <w:tblLayout w:type="fixed"/>
        <w:tblCellMar>
          <w:left w:w="0" w:type="dxa"/>
          <w:right w:w="0" w:type="dxa"/>
        </w:tblCellMar>
        <w:tblLook w:val="0000" w:firstRow="0" w:lastRow="0" w:firstColumn="0" w:lastColumn="0" w:noHBand="0" w:noVBand="0"/>
      </w:tblPr>
      <w:tblGrid>
        <w:gridCol w:w="5103"/>
        <w:gridCol w:w="5104"/>
      </w:tblGrid>
      <w:tr w:rsidR="00261BA1" w:rsidRPr="00A02655" w:rsidTr="000E2A73">
        <w:tc>
          <w:tcPr>
            <w:tcW w:w="4677" w:type="dxa"/>
          </w:tcPr>
          <w:p w:rsidR="00261BA1" w:rsidRPr="00A02655" w:rsidRDefault="00261BA1" w:rsidP="00261BA1">
            <w:pPr>
              <w:pStyle w:val="ConsPlusNormal"/>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5 апреля 2013 года</w:t>
            </w:r>
          </w:p>
        </w:tc>
        <w:tc>
          <w:tcPr>
            <w:tcW w:w="4677" w:type="dxa"/>
          </w:tcPr>
          <w:p w:rsidR="00261BA1" w:rsidRPr="00A02655" w:rsidRDefault="00261BA1" w:rsidP="00261BA1">
            <w:pPr>
              <w:pStyle w:val="ConsPlusNormal"/>
              <w:jc w:val="right"/>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N 44-ФЗ</w:t>
            </w:r>
          </w:p>
        </w:tc>
      </w:tr>
    </w:tbl>
    <w:p w:rsidR="00261BA1" w:rsidRPr="00A02655" w:rsidRDefault="00261BA1" w:rsidP="00261BA1">
      <w:pPr>
        <w:pStyle w:val="ConsPlusNormal"/>
        <w:pBdr>
          <w:top w:val="single" w:sz="6" w:space="0" w:color="auto"/>
        </w:pBdr>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jc w:val="center"/>
        <w:rPr>
          <w:rFonts w:ascii="Times New Roman" w:hAnsi="Times New Roman" w:cs="Times New Roman"/>
          <w:b/>
          <w:bCs/>
          <w:color w:val="000000" w:themeColor="text1"/>
          <w:sz w:val="24"/>
          <w:szCs w:val="24"/>
        </w:rPr>
      </w:pPr>
      <w:r w:rsidRPr="00A02655">
        <w:rPr>
          <w:rFonts w:ascii="Times New Roman" w:hAnsi="Times New Roman" w:cs="Times New Roman"/>
          <w:b/>
          <w:bCs/>
          <w:color w:val="000000" w:themeColor="text1"/>
          <w:sz w:val="24"/>
          <w:szCs w:val="24"/>
        </w:rPr>
        <w:t>РОССИЙСКАЯ ФЕДЕРАЦИЯ</w:t>
      </w:r>
    </w:p>
    <w:p w:rsidR="00261BA1" w:rsidRPr="00A02655" w:rsidRDefault="00261BA1" w:rsidP="00261BA1">
      <w:pPr>
        <w:pStyle w:val="ConsPlusNormal"/>
        <w:jc w:val="center"/>
        <w:rPr>
          <w:rFonts w:ascii="Times New Roman" w:hAnsi="Times New Roman" w:cs="Times New Roman"/>
          <w:b/>
          <w:bCs/>
          <w:color w:val="000000" w:themeColor="text1"/>
          <w:sz w:val="24"/>
          <w:szCs w:val="24"/>
        </w:rPr>
      </w:pPr>
    </w:p>
    <w:p w:rsidR="00261BA1" w:rsidRPr="00A02655" w:rsidRDefault="00261BA1" w:rsidP="00261BA1">
      <w:pPr>
        <w:pStyle w:val="ConsPlusNormal"/>
        <w:jc w:val="center"/>
        <w:rPr>
          <w:rFonts w:ascii="Times New Roman" w:hAnsi="Times New Roman" w:cs="Times New Roman"/>
          <w:b/>
          <w:bCs/>
          <w:color w:val="000000" w:themeColor="text1"/>
          <w:sz w:val="24"/>
          <w:szCs w:val="24"/>
        </w:rPr>
      </w:pPr>
      <w:r w:rsidRPr="00A02655">
        <w:rPr>
          <w:rFonts w:ascii="Times New Roman" w:hAnsi="Times New Roman" w:cs="Times New Roman"/>
          <w:b/>
          <w:bCs/>
          <w:color w:val="000000" w:themeColor="text1"/>
          <w:sz w:val="24"/>
          <w:szCs w:val="24"/>
        </w:rPr>
        <w:t>ФЕДЕРАЛЬНЫЙ ЗАКОН</w:t>
      </w:r>
    </w:p>
    <w:p w:rsidR="00261BA1" w:rsidRPr="00A02655" w:rsidRDefault="00261BA1" w:rsidP="00261BA1">
      <w:pPr>
        <w:pStyle w:val="ConsPlusNormal"/>
        <w:jc w:val="center"/>
        <w:rPr>
          <w:rFonts w:ascii="Times New Roman" w:hAnsi="Times New Roman" w:cs="Times New Roman"/>
          <w:b/>
          <w:bCs/>
          <w:color w:val="000000" w:themeColor="text1"/>
          <w:sz w:val="24"/>
          <w:szCs w:val="24"/>
        </w:rPr>
      </w:pPr>
    </w:p>
    <w:p w:rsidR="00261BA1" w:rsidRPr="00A02655" w:rsidRDefault="00261BA1" w:rsidP="00261BA1">
      <w:pPr>
        <w:pStyle w:val="ConsPlusNormal"/>
        <w:jc w:val="center"/>
        <w:rPr>
          <w:rFonts w:ascii="Times New Roman" w:hAnsi="Times New Roman" w:cs="Times New Roman"/>
          <w:b/>
          <w:bCs/>
          <w:color w:val="000000" w:themeColor="text1"/>
          <w:sz w:val="24"/>
          <w:szCs w:val="24"/>
        </w:rPr>
      </w:pPr>
      <w:r w:rsidRPr="00A02655">
        <w:rPr>
          <w:rFonts w:ascii="Times New Roman" w:hAnsi="Times New Roman" w:cs="Times New Roman"/>
          <w:b/>
          <w:bCs/>
          <w:color w:val="000000" w:themeColor="text1"/>
          <w:sz w:val="24"/>
          <w:szCs w:val="24"/>
        </w:rPr>
        <w:t>О КОНТРАКТНОЙ СИСТЕМЕ</w:t>
      </w:r>
    </w:p>
    <w:p w:rsidR="00261BA1" w:rsidRPr="00A02655" w:rsidRDefault="00261BA1" w:rsidP="00261BA1">
      <w:pPr>
        <w:pStyle w:val="ConsPlusNormal"/>
        <w:jc w:val="center"/>
        <w:rPr>
          <w:rFonts w:ascii="Times New Roman" w:hAnsi="Times New Roman" w:cs="Times New Roman"/>
          <w:b/>
          <w:bCs/>
          <w:color w:val="000000" w:themeColor="text1"/>
          <w:sz w:val="24"/>
          <w:szCs w:val="24"/>
        </w:rPr>
      </w:pPr>
      <w:r w:rsidRPr="00A02655">
        <w:rPr>
          <w:rFonts w:ascii="Times New Roman" w:hAnsi="Times New Roman" w:cs="Times New Roman"/>
          <w:b/>
          <w:bCs/>
          <w:color w:val="000000" w:themeColor="text1"/>
          <w:sz w:val="24"/>
          <w:szCs w:val="24"/>
        </w:rPr>
        <w:t>В СФЕРЕ ЗАКУПОК ТОВАРОВ, РАБОТ, УСЛУГ ДЛЯ ОБЕСПЕЧЕНИЯ</w:t>
      </w:r>
    </w:p>
    <w:p w:rsidR="00261BA1" w:rsidRPr="00A02655" w:rsidRDefault="00261BA1" w:rsidP="00261BA1">
      <w:pPr>
        <w:pStyle w:val="ConsPlusNormal"/>
        <w:jc w:val="center"/>
        <w:rPr>
          <w:rFonts w:ascii="Times New Roman" w:hAnsi="Times New Roman" w:cs="Times New Roman"/>
          <w:b/>
          <w:bCs/>
          <w:color w:val="000000" w:themeColor="text1"/>
          <w:sz w:val="24"/>
          <w:szCs w:val="24"/>
        </w:rPr>
      </w:pPr>
      <w:r w:rsidRPr="00A02655">
        <w:rPr>
          <w:rFonts w:ascii="Times New Roman" w:hAnsi="Times New Roman" w:cs="Times New Roman"/>
          <w:b/>
          <w:bCs/>
          <w:color w:val="000000" w:themeColor="text1"/>
          <w:sz w:val="24"/>
          <w:szCs w:val="24"/>
        </w:rPr>
        <w:t>ГОСУДАРСТВЕННЫХ И МУНИЦИПАЛЬНЫХ НУЖД</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jc w:val="center"/>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(в ред. Федеральных законов от 02.07.2013 </w:t>
      </w:r>
      <w:hyperlink r:id="rId6" w:history="1">
        <w:r w:rsidRPr="00A02655">
          <w:rPr>
            <w:rFonts w:ascii="Times New Roman" w:hAnsi="Times New Roman" w:cs="Times New Roman"/>
            <w:color w:val="000000" w:themeColor="text1"/>
            <w:sz w:val="24"/>
            <w:szCs w:val="24"/>
          </w:rPr>
          <w:t>N 188-ФЗ</w:t>
        </w:r>
      </w:hyperlink>
      <w:r w:rsidRPr="00A02655">
        <w:rPr>
          <w:rFonts w:ascii="Times New Roman" w:hAnsi="Times New Roman" w:cs="Times New Roman"/>
          <w:color w:val="000000" w:themeColor="text1"/>
          <w:sz w:val="24"/>
          <w:szCs w:val="24"/>
        </w:rPr>
        <w:t>,</w:t>
      </w:r>
    </w:p>
    <w:p w:rsidR="00261BA1" w:rsidRPr="00A02655" w:rsidRDefault="00261BA1" w:rsidP="00261BA1">
      <w:pPr>
        <w:pStyle w:val="ConsPlusNormal"/>
        <w:jc w:val="center"/>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от 28.12.2013 </w:t>
      </w:r>
      <w:hyperlink r:id="rId7" w:history="1">
        <w:r w:rsidRPr="00A02655">
          <w:rPr>
            <w:rFonts w:ascii="Times New Roman" w:hAnsi="Times New Roman" w:cs="Times New Roman"/>
            <w:color w:val="000000" w:themeColor="text1"/>
            <w:sz w:val="24"/>
            <w:szCs w:val="24"/>
          </w:rPr>
          <w:t>N 396-ФЗ</w:t>
        </w:r>
      </w:hyperlink>
      <w:r w:rsidRPr="00A02655">
        <w:rPr>
          <w:rFonts w:ascii="Times New Roman" w:hAnsi="Times New Roman" w:cs="Times New Roman"/>
          <w:color w:val="000000" w:themeColor="text1"/>
          <w:sz w:val="24"/>
          <w:szCs w:val="24"/>
        </w:rPr>
        <w:t xml:space="preserve">, от 04.06.2014 </w:t>
      </w:r>
      <w:hyperlink r:id="rId8" w:history="1">
        <w:r w:rsidRPr="00A02655">
          <w:rPr>
            <w:rFonts w:ascii="Times New Roman" w:hAnsi="Times New Roman" w:cs="Times New Roman"/>
            <w:color w:val="000000" w:themeColor="text1"/>
            <w:sz w:val="24"/>
            <w:szCs w:val="24"/>
          </w:rPr>
          <w:t>N 140-ФЗ</w:t>
        </w:r>
      </w:hyperlink>
      <w:r w:rsidRPr="00A02655">
        <w:rPr>
          <w:rFonts w:ascii="Times New Roman" w:hAnsi="Times New Roman" w:cs="Times New Roman"/>
          <w:color w:val="000000" w:themeColor="text1"/>
          <w:sz w:val="24"/>
          <w:szCs w:val="24"/>
        </w:rPr>
        <w:t>,</w:t>
      </w:r>
    </w:p>
    <w:p w:rsidR="00261BA1" w:rsidRPr="00A02655" w:rsidRDefault="00261BA1" w:rsidP="00261BA1">
      <w:pPr>
        <w:pStyle w:val="ConsPlusNormal"/>
        <w:jc w:val="center"/>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от 21.07.2014 </w:t>
      </w:r>
      <w:hyperlink r:id="rId9" w:history="1">
        <w:r w:rsidRPr="00A02655">
          <w:rPr>
            <w:rFonts w:ascii="Times New Roman" w:hAnsi="Times New Roman" w:cs="Times New Roman"/>
            <w:color w:val="000000" w:themeColor="text1"/>
            <w:sz w:val="24"/>
            <w:szCs w:val="24"/>
          </w:rPr>
          <w:t>N 224-ФЗ</w:t>
        </w:r>
      </w:hyperlink>
      <w:r w:rsidRPr="00A02655">
        <w:rPr>
          <w:rFonts w:ascii="Times New Roman" w:hAnsi="Times New Roman" w:cs="Times New Roman"/>
          <w:color w:val="000000" w:themeColor="text1"/>
          <w:sz w:val="24"/>
          <w:szCs w:val="24"/>
        </w:rPr>
        <w:t xml:space="preserve">, от 24.11.2014 </w:t>
      </w:r>
      <w:hyperlink r:id="rId10" w:history="1">
        <w:r w:rsidRPr="00A02655">
          <w:rPr>
            <w:rFonts w:ascii="Times New Roman" w:hAnsi="Times New Roman" w:cs="Times New Roman"/>
            <w:color w:val="000000" w:themeColor="text1"/>
            <w:sz w:val="24"/>
            <w:szCs w:val="24"/>
          </w:rPr>
          <w:t>N 356-ФЗ</w:t>
        </w:r>
      </w:hyperlink>
      <w:r w:rsidRPr="00A02655">
        <w:rPr>
          <w:rFonts w:ascii="Times New Roman" w:hAnsi="Times New Roman" w:cs="Times New Roman"/>
          <w:color w:val="000000" w:themeColor="text1"/>
          <w:sz w:val="24"/>
          <w:szCs w:val="24"/>
        </w:rPr>
        <w:t>,</w:t>
      </w:r>
    </w:p>
    <w:p w:rsidR="00261BA1" w:rsidRPr="00A02655" w:rsidRDefault="00261BA1" w:rsidP="00261BA1">
      <w:pPr>
        <w:pStyle w:val="ConsPlusNormal"/>
        <w:jc w:val="center"/>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от 01.12.2014 </w:t>
      </w:r>
      <w:hyperlink r:id="rId11" w:history="1">
        <w:r w:rsidRPr="00A02655">
          <w:rPr>
            <w:rFonts w:ascii="Times New Roman" w:hAnsi="Times New Roman" w:cs="Times New Roman"/>
            <w:color w:val="000000" w:themeColor="text1"/>
            <w:sz w:val="24"/>
            <w:szCs w:val="24"/>
          </w:rPr>
          <w:t>N 416-ФЗ</w:t>
        </w:r>
      </w:hyperlink>
      <w:r w:rsidRPr="00A02655">
        <w:rPr>
          <w:rFonts w:ascii="Times New Roman" w:hAnsi="Times New Roman" w:cs="Times New Roman"/>
          <w:color w:val="000000" w:themeColor="text1"/>
          <w:sz w:val="24"/>
          <w:szCs w:val="24"/>
        </w:rPr>
        <w:t xml:space="preserve">, от 29.12.2014 </w:t>
      </w:r>
      <w:hyperlink r:id="rId12" w:history="1">
        <w:r w:rsidRPr="00A02655">
          <w:rPr>
            <w:rFonts w:ascii="Times New Roman" w:hAnsi="Times New Roman" w:cs="Times New Roman"/>
            <w:color w:val="000000" w:themeColor="text1"/>
            <w:sz w:val="24"/>
            <w:szCs w:val="24"/>
          </w:rPr>
          <w:t>N 458-ФЗ</w:t>
        </w:r>
      </w:hyperlink>
      <w:r w:rsidRPr="00A02655">
        <w:rPr>
          <w:rFonts w:ascii="Times New Roman" w:hAnsi="Times New Roman" w:cs="Times New Roman"/>
          <w:color w:val="000000" w:themeColor="text1"/>
          <w:sz w:val="24"/>
          <w:szCs w:val="24"/>
        </w:rPr>
        <w:t>,</w:t>
      </w:r>
    </w:p>
    <w:p w:rsidR="00261BA1" w:rsidRPr="00A02655" w:rsidRDefault="00261BA1" w:rsidP="00261BA1">
      <w:pPr>
        <w:pStyle w:val="ConsPlusNormal"/>
        <w:jc w:val="center"/>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от 31.12.2014 </w:t>
      </w:r>
      <w:hyperlink r:id="rId13" w:history="1">
        <w:r w:rsidRPr="00A02655">
          <w:rPr>
            <w:rFonts w:ascii="Times New Roman" w:hAnsi="Times New Roman" w:cs="Times New Roman"/>
            <w:color w:val="000000" w:themeColor="text1"/>
            <w:sz w:val="24"/>
            <w:szCs w:val="24"/>
          </w:rPr>
          <w:t>N 498-ФЗ</w:t>
        </w:r>
      </w:hyperlink>
      <w:r w:rsidRPr="00A02655">
        <w:rPr>
          <w:rFonts w:ascii="Times New Roman" w:hAnsi="Times New Roman" w:cs="Times New Roman"/>
          <w:color w:val="000000" w:themeColor="text1"/>
          <w:sz w:val="24"/>
          <w:szCs w:val="24"/>
        </w:rPr>
        <w:t xml:space="preserve">, от 31.12.2014 </w:t>
      </w:r>
      <w:hyperlink r:id="rId14" w:history="1">
        <w:r w:rsidRPr="00A02655">
          <w:rPr>
            <w:rFonts w:ascii="Times New Roman" w:hAnsi="Times New Roman" w:cs="Times New Roman"/>
            <w:color w:val="000000" w:themeColor="text1"/>
            <w:sz w:val="24"/>
            <w:szCs w:val="24"/>
          </w:rPr>
          <w:t>N 519-ФЗ</w:t>
        </w:r>
      </w:hyperlink>
      <w:r w:rsidRPr="00A02655">
        <w:rPr>
          <w:rFonts w:ascii="Times New Roman" w:hAnsi="Times New Roman" w:cs="Times New Roman"/>
          <w:color w:val="000000" w:themeColor="text1"/>
          <w:sz w:val="24"/>
          <w:szCs w:val="24"/>
        </w:rPr>
        <w:t>,</w:t>
      </w:r>
    </w:p>
    <w:p w:rsidR="00261BA1" w:rsidRPr="00A02655" w:rsidRDefault="00261BA1" w:rsidP="00261BA1">
      <w:pPr>
        <w:pStyle w:val="ConsPlusNormal"/>
        <w:jc w:val="center"/>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от 08.03.2015 </w:t>
      </w:r>
      <w:hyperlink r:id="rId15" w:history="1">
        <w:r w:rsidRPr="00A02655">
          <w:rPr>
            <w:rFonts w:ascii="Times New Roman" w:hAnsi="Times New Roman" w:cs="Times New Roman"/>
            <w:color w:val="000000" w:themeColor="text1"/>
            <w:sz w:val="24"/>
            <w:szCs w:val="24"/>
          </w:rPr>
          <w:t>N 23-ФЗ</w:t>
        </w:r>
      </w:hyperlink>
      <w:r w:rsidRPr="00A02655">
        <w:rPr>
          <w:rFonts w:ascii="Times New Roman" w:hAnsi="Times New Roman" w:cs="Times New Roman"/>
          <w:color w:val="000000" w:themeColor="text1"/>
          <w:sz w:val="24"/>
          <w:szCs w:val="24"/>
        </w:rPr>
        <w:t xml:space="preserve">, от 08.03.2015 </w:t>
      </w:r>
      <w:hyperlink r:id="rId16" w:history="1">
        <w:r w:rsidRPr="00A02655">
          <w:rPr>
            <w:rFonts w:ascii="Times New Roman" w:hAnsi="Times New Roman" w:cs="Times New Roman"/>
            <w:color w:val="000000" w:themeColor="text1"/>
            <w:sz w:val="24"/>
            <w:szCs w:val="24"/>
          </w:rPr>
          <w:t>N 48-ФЗ</w:t>
        </w:r>
      </w:hyperlink>
      <w:r w:rsidRPr="00A02655">
        <w:rPr>
          <w:rFonts w:ascii="Times New Roman" w:hAnsi="Times New Roman" w:cs="Times New Roman"/>
          <w:color w:val="000000" w:themeColor="text1"/>
          <w:sz w:val="24"/>
          <w:szCs w:val="24"/>
        </w:rPr>
        <w:t>,</w:t>
      </w:r>
    </w:p>
    <w:p w:rsidR="00261BA1" w:rsidRPr="00A02655" w:rsidRDefault="00261BA1" w:rsidP="00261BA1">
      <w:pPr>
        <w:pStyle w:val="ConsPlusNormal"/>
        <w:jc w:val="center"/>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от 06.04.2015 </w:t>
      </w:r>
      <w:hyperlink r:id="rId17" w:history="1">
        <w:r w:rsidRPr="00A02655">
          <w:rPr>
            <w:rFonts w:ascii="Times New Roman" w:hAnsi="Times New Roman" w:cs="Times New Roman"/>
            <w:color w:val="000000" w:themeColor="text1"/>
            <w:sz w:val="24"/>
            <w:szCs w:val="24"/>
          </w:rPr>
          <w:t>N 82-ФЗ</w:t>
        </w:r>
      </w:hyperlink>
      <w:r w:rsidRPr="00A02655">
        <w:rPr>
          <w:rFonts w:ascii="Times New Roman" w:hAnsi="Times New Roman" w:cs="Times New Roman"/>
          <w:color w:val="000000" w:themeColor="text1"/>
          <w:sz w:val="24"/>
          <w:szCs w:val="24"/>
        </w:rPr>
        <w:t xml:space="preserve">, от 29.06.2015 </w:t>
      </w:r>
      <w:hyperlink r:id="rId18" w:history="1">
        <w:r w:rsidRPr="00A02655">
          <w:rPr>
            <w:rFonts w:ascii="Times New Roman" w:hAnsi="Times New Roman" w:cs="Times New Roman"/>
            <w:color w:val="000000" w:themeColor="text1"/>
            <w:sz w:val="24"/>
            <w:szCs w:val="24"/>
          </w:rPr>
          <w:t>N 188-ФЗ</w:t>
        </w:r>
      </w:hyperlink>
      <w:r w:rsidRPr="00A02655">
        <w:rPr>
          <w:rFonts w:ascii="Times New Roman" w:hAnsi="Times New Roman" w:cs="Times New Roman"/>
          <w:color w:val="000000" w:themeColor="text1"/>
          <w:sz w:val="24"/>
          <w:szCs w:val="24"/>
        </w:rPr>
        <w:t>,</w:t>
      </w:r>
    </w:p>
    <w:p w:rsidR="00261BA1" w:rsidRPr="00A02655" w:rsidRDefault="00261BA1" w:rsidP="00261BA1">
      <w:pPr>
        <w:pStyle w:val="ConsPlusNormal"/>
        <w:jc w:val="center"/>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от 29.06.2015 </w:t>
      </w:r>
      <w:hyperlink r:id="rId19" w:history="1">
        <w:r w:rsidRPr="00A02655">
          <w:rPr>
            <w:rFonts w:ascii="Times New Roman" w:hAnsi="Times New Roman" w:cs="Times New Roman"/>
            <w:color w:val="000000" w:themeColor="text1"/>
            <w:sz w:val="24"/>
            <w:szCs w:val="24"/>
          </w:rPr>
          <w:t>N 210-ФЗ</w:t>
        </w:r>
      </w:hyperlink>
      <w:r w:rsidRPr="00A02655">
        <w:rPr>
          <w:rFonts w:ascii="Times New Roman" w:hAnsi="Times New Roman" w:cs="Times New Roman"/>
          <w:color w:val="000000" w:themeColor="text1"/>
          <w:sz w:val="24"/>
          <w:szCs w:val="24"/>
        </w:rPr>
        <w:t xml:space="preserve">, от 13.07.2015 </w:t>
      </w:r>
      <w:hyperlink r:id="rId20" w:history="1">
        <w:r w:rsidRPr="00A02655">
          <w:rPr>
            <w:rFonts w:ascii="Times New Roman" w:hAnsi="Times New Roman" w:cs="Times New Roman"/>
            <w:color w:val="000000" w:themeColor="text1"/>
            <w:sz w:val="24"/>
            <w:szCs w:val="24"/>
          </w:rPr>
          <w:t>N 216-ФЗ</w:t>
        </w:r>
      </w:hyperlink>
      <w:r w:rsidRPr="00A02655">
        <w:rPr>
          <w:rFonts w:ascii="Times New Roman" w:hAnsi="Times New Roman" w:cs="Times New Roman"/>
          <w:color w:val="000000" w:themeColor="text1"/>
          <w:sz w:val="24"/>
          <w:szCs w:val="24"/>
        </w:rPr>
        <w:t>,</w:t>
      </w:r>
    </w:p>
    <w:p w:rsidR="00261BA1" w:rsidRPr="00A02655" w:rsidRDefault="00261BA1" w:rsidP="00261BA1">
      <w:pPr>
        <w:pStyle w:val="ConsPlusNormal"/>
        <w:jc w:val="center"/>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от 13.07.2015 </w:t>
      </w:r>
      <w:hyperlink r:id="rId21" w:history="1">
        <w:r w:rsidRPr="00A02655">
          <w:rPr>
            <w:rFonts w:ascii="Times New Roman" w:hAnsi="Times New Roman" w:cs="Times New Roman"/>
            <w:color w:val="000000" w:themeColor="text1"/>
            <w:sz w:val="24"/>
            <w:szCs w:val="24"/>
          </w:rPr>
          <w:t>N 220-ФЗ</w:t>
        </w:r>
      </w:hyperlink>
      <w:r w:rsidRPr="00A02655">
        <w:rPr>
          <w:rFonts w:ascii="Times New Roman" w:hAnsi="Times New Roman" w:cs="Times New Roman"/>
          <w:color w:val="000000" w:themeColor="text1"/>
          <w:sz w:val="24"/>
          <w:szCs w:val="24"/>
        </w:rPr>
        <w:t xml:space="preserve">, от 13.07.2015 </w:t>
      </w:r>
      <w:hyperlink r:id="rId22" w:history="1">
        <w:r w:rsidRPr="00A02655">
          <w:rPr>
            <w:rFonts w:ascii="Times New Roman" w:hAnsi="Times New Roman" w:cs="Times New Roman"/>
            <w:color w:val="000000" w:themeColor="text1"/>
            <w:sz w:val="24"/>
            <w:szCs w:val="24"/>
          </w:rPr>
          <w:t>N 226-ФЗ</w:t>
        </w:r>
      </w:hyperlink>
      <w:r w:rsidRPr="00A02655">
        <w:rPr>
          <w:rFonts w:ascii="Times New Roman" w:hAnsi="Times New Roman" w:cs="Times New Roman"/>
          <w:color w:val="000000" w:themeColor="text1"/>
          <w:sz w:val="24"/>
          <w:szCs w:val="24"/>
        </w:rPr>
        <w:t>,</w:t>
      </w:r>
    </w:p>
    <w:p w:rsidR="00261BA1" w:rsidRPr="00A02655" w:rsidRDefault="00261BA1" w:rsidP="00261BA1">
      <w:pPr>
        <w:pStyle w:val="ConsPlusNormal"/>
        <w:jc w:val="center"/>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от 13.07.2015 </w:t>
      </w:r>
      <w:hyperlink r:id="rId23" w:history="1">
        <w:r w:rsidRPr="00A02655">
          <w:rPr>
            <w:rFonts w:ascii="Times New Roman" w:hAnsi="Times New Roman" w:cs="Times New Roman"/>
            <w:color w:val="000000" w:themeColor="text1"/>
            <w:sz w:val="24"/>
            <w:szCs w:val="24"/>
          </w:rPr>
          <w:t>N 227-ФЗ</w:t>
        </w:r>
      </w:hyperlink>
      <w:r w:rsidRPr="00A02655">
        <w:rPr>
          <w:rFonts w:ascii="Times New Roman" w:hAnsi="Times New Roman" w:cs="Times New Roman"/>
          <w:color w:val="000000" w:themeColor="text1"/>
          <w:sz w:val="24"/>
          <w:szCs w:val="24"/>
        </w:rPr>
        <w:t xml:space="preserve">, от 13.07.2015 </w:t>
      </w:r>
      <w:hyperlink r:id="rId24" w:history="1">
        <w:r w:rsidRPr="00A02655">
          <w:rPr>
            <w:rFonts w:ascii="Times New Roman" w:hAnsi="Times New Roman" w:cs="Times New Roman"/>
            <w:color w:val="000000" w:themeColor="text1"/>
            <w:sz w:val="24"/>
            <w:szCs w:val="24"/>
          </w:rPr>
          <w:t>N 249-ФЗ</w:t>
        </w:r>
      </w:hyperlink>
      <w:r w:rsidRPr="00A02655">
        <w:rPr>
          <w:rFonts w:ascii="Times New Roman" w:hAnsi="Times New Roman" w:cs="Times New Roman"/>
          <w:color w:val="000000" w:themeColor="text1"/>
          <w:sz w:val="24"/>
          <w:szCs w:val="24"/>
        </w:rPr>
        <w:t>,</w:t>
      </w:r>
    </w:p>
    <w:p w:rsidR="00261BA1" w:rsidRPr="00A02655" w:rsidRDefault="00261BA1" w:rsidP="00261BA1">
      <w:pPr>
        <w:pStyle w:val="ConsPlusNormal"/>
        <w:jc w:val="center"/>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от 29.12.2015 </w:t>
      </w:r>
      <w:hyperlink r:id="rId25" w:history="1">
        <w:r w:rsidRPr="00A02655">
          <w:rPr>
            <w:rFonts w:ascii="Times New Roman" w:hAnsi="Times New Roman" w:cs="Times New Roman"/>
            <w:color w:val="000000" w:themeColor="text1"/>
            <w:sz w:val="24"/>
            <w:szCs w:val="24"/>
          </w:rPr>
          <w:t>N 390-ФЗ</w:t>
        </w:r>
      </w:hyperlink>
      <w:r w:rsidRPr="00A02655">
        <w:rPr>
          <w:rFonts w:ascii="Times New Roman" w:hAnsi="Times New Roman" w:cs="Times New Roman"/>
          <w:color w:val="000000" w:themeColor="text1"/>
          <w:sz w:val="24"/>
          <w:szCs w:val="24"/>
        </w:rPr>
        <w:t xml:space="preserve">, от 30.12.2015 </w:t>
      </w:r>
      <w:hyperlink r:id="rId26" w:history="1">
        <w:r w:rsidRPr="00A02655">
          <w:rPr>
            <w:rFonts w:ascii="Times New Roman" w:hAnsi="Times New Roman" w:cs="Times New Roman"/>
            <w:color w:val="000000" w:themeColor="text1"/>
            <w:sz w:val="24"/>
            <w:szCs w:val="24"/>
          </w:rPr>
          <w:t>N 469-ФЗ</w:t>
        </w:r>
      </w:hyperlink>
      <w:r w:rsidRPr="00A02655">
        <w:rPr>
          <w:rFonts w:ascii="Times New Roman" w:hAnsi="Times New Roman" w:cs="Times New Roman"/>
          <w:color w:val="000000" w:themeColor="text1"/>
          <w:sz w:val="24"/>
          <w:szCs w:val="24"/>
        </w:rPr>
        <w:t>,</w:t>
      </w:r>
    </w:p>
    <w:p w:rsidR="00261BA1" w:rsidRPr="00A02655" w:rsidRDefault="00261BA1" w:rsidP="00261BA1">
      <w:pPr>
        <w:pStyle w:val="ConsPlusNormal"/>
        <w:jc w:val="center"/>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lastRenderedPageBreak/>
        <w:t xml:space="preserve">от 09.03.2016 </w:t>
      </w:r>
      <w:hyperlink r:id="rId27" w:history="1">
        <w:r w:rsidRPr="00A02655">
          <w:rPr>
            <w:rFonts w:ascii="Times New Roman" w:hAnsi="Times New Roman" w:cs="Times New Roman"/>
            <w:color w:val="000000" w:themeColor="text1"/>
            <w:sz w:val="24"/>
            <w:szCs w:val="24"/>
          </w:rPr>
          <w:t>N 66-ФЗ</w:t>
        </w:r>
      </w:hyperlink>
      <w:r w:rsidRPr="00A02655">
        <w:rPr>
          <w:rFonts w:ascii="Times New Roman" w:hAnsi="Times New Roman" w:cs="Times New Roman"/>
          <w:color w:val="000000" w:themeColor="text1"/>
          <w:sz w:val="24"/>
          <w:szCs w:val="24"/>
        </w:rPr>
        <w:t xml:space="preserve">, от 05.04.2016 </w:t>
      </w:r>
      <w:hyperlink r:id="rId28" w:history="1">
        <w:r w:rsidRPr="00A02655">
          <w:rPr>
            <w:rFonts w:ascii="Times New Roman" w:hAnsi="Times New Roman" w:cs="Times New Roman"/>
            <w:color w:val="000000" w:themeColor="text1"/>
            <w:sz w:val="24"/>
            <w:szCs w:val="24"/>
          </w:rPr>
          <w:t>N 96-ФЗ</w:t>
        </w:r>
      </w:hyperlink>
      <w:r w:rsidRPr="00A02655">
        <w:rPr>
          <w:rFonts w:ascii="Times New Roman" w:hAnsi="Times New Roman" w:cs="Times New Roman"/>
          <w:color w:val="000000" w:themeColor="text1"/>
          <w:sz w:val="24"/>
          <w:szCs w:val="24"/>
        </w:rPr>
        <w:t>,</w:t>
      </w:r>
    </w:p>
    <w:p w:rsidR="00261BA1" w:rsidRPr="00A02655" w:rsidRDefault="00261BA1" w:rsidP="00261BA1">
      <w:pPr>
        <w:pStyle w:val="ConsPlusNormal"/>
        <w:jc w:val="center"/>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от 05.04.2016 </w:t>
      </w:r>
      <w:hyperlink r:id="rId29" w:history="1">
        <w:r w:rsidRPr="00A02655">
          <w:rPr>
            <w:rFonts w:ascii="Times New Roman" w:hAnsi="Times New Roman" w:cs="Times New Roman"/>
            <w:color w:val="000000" w:themeColor="text1"/>
            <w:sz w:val="24"/>
            <w:szCs w:val="24"/>
          </w:rPr>
          <w:t>N 104-ФЗ</w:t>
        </w:r>
      </w:hyperlink>
      <w:r w:rsidRPr="00A02655">
        <w:rPr>
          <w:rFonts w:ascii="Times New Roman" w:hAnsi="Times New Roman" w:cs="Times New Roman"/>
          <w:color w:val="000000" w:themeColor="text1"/>
          <w:sz w:val="24"/>
          <w:szCs w:val="24"/>
        </w:rPr>
        <w:t xml:space="preserve">, от 02.06.2016 </w:t>
      </w:r>
      <w:hyperlink r:id="rId30" w:history="1">
        <w:r w:rsidRPr="00A02655">
          <w:rPr>
            <w:rFonts w:ascii="Times New Roman" w:hAnsi="Times New Roman" w:cs="Times New Roman"/>
            <w:color w:val="000000" w:themeColor="text1"/>
            <w:sz w:val="24"/>
            <w:szCs w:val="24"/>
          </w:rPr>
          <w:t>N 167-ФЗ</w:t>
        </w:r>
      </w:hyperlink>
      <w:r w:rsidRPr="00A02655">
        <w:rPr>
          <w:rFonts w:ascii="Times New Roman" w:hAnsi="Times New Roman" w:cs="Times New Roman"/>
          <w:color w:val="000000" w:themeColor="text1"/>
          <w:sz w:val="24"/>
          <w:szCs w:val="24"/>
        </w:rPr>
        <w:t>,</w:t>
      </w:r>
    </w:p>
    <w:p w:rsidR="00261BA1" w:rsidRPr="00A02655" w:rsidRDefault="00261BA1" w:rsidP="00261BA1">
      <w:pPr>
        <w:pStyle w:val="ConsPlusNormal"/>
        <w:jc w:val="center"/>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от 23.06.2016 </w:t>
      </w:r>
      <w:hyperlink r:id="rId31" w:history="1">
        <w:r w:rsidRPr="00A02655">
          <w:rPr>
            <w:rFonts w:ascii="Times New Roman" w:hAnsi="Times New Roman" w:cs="Times New Roman"/>
            <w:color w:val="000000" w:themeColor="text1"/>
            <w:sz w:val="24"/>
            <w:szCs w:val="24"/>
          </w:rPr>
          <w:t>N 203-ФЗ</w:t>
        </w:r>
      </w:hyperlink>
      <w:r w:rsidRPr="00A02655">
        <w:rPr>
          <w:rFonts w:ascii="Times New Roman" w:hAnsi="Times New Roman" w:cs="Times New Roman"/>
          <w:color w:val="000000" w:themeColor="text1"/>
          <w:sz w:val="24"/>
          <w:szCs w:val="24"/>
        </w:rPr>
        <w:t xml:space="preserve">, от 23.06.2016 </w:t>
      </w:r>
      <w:hyperlink r:id="rId32" w:history="1">
        <w:r w:rsidRPr="00A02655">
          <w:rPr>
            <w:rFonts w:ascii="Times New Roman" w:hAnsi="Times New Roman" w:cs="Times New Roman"/>
            <w:color w:val="000000" w:themeColor="text1"/>
            <w:sz w:val="24"/>
            <w:szCs w:val="24"/>
          </w:rPr>
          <w:t>N 221-ФЗ</w:t>
        </w:r>
      </w:hyperlink>
      <w:r w:rsidRPr="00A02655">
        <w:rPr>
          <w:rFonts w:ascii="Times New Roman" w:hAnsi="Times New Roman" w:cs="Times New Roman"/>
          <w:color w:val="000000" w:themeColor="text1"/>
          <w:sz w:val="24"/>
          <w:szCs w:val="24"/>
        </w:rPr>
        <w:t>,</w:t>
      </w:r>
    </w:p>
    <w:p w:rsidR="00261BA1" w:rsidRPr="00A02655" w:rsidRDefault="00261BA1" w:rsidP="00261BA1">
      <w:pPr>
        <w:pStyle w:val="ConsPlusNormal"/>
        <w:jc w:val="center"/>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от 03.07.2016 </w:t>
      </w:r>
      <w:hyperlink r:id="rId33" w:history="1">
        <w:r w:rsidRPr="00A02655">
          <w:rPr>
            <w:rFonts w:ascii="Times New Roman" w:hAnsi="Times New Roman" w:cs="Times New Roman"/>
            <w:color w:val="000000" w:themeColor="text1"/>
            <w:sz w:val="24"/>
            <w:szCs w:val="24"/>
          </w:rPr>
          <w:t>N 266-ФЗ</w:t>
        </w:r>
      </w:hyperlink>
      <w:r w:rsidRPr="00A02655">
        <w:rPr>
          <w:rFonts w:ascii="Times New Roman" w:hAnsi="Times New Roman" w:cs="Times New Roman"/>
          <w:color w:val="000000" w:themeColor="text1"/>
          <w:sz w:val="24"/>
          <w:szCs w:val="24"/>
        </w:rPr>
        <w:t xml:space="preserve">, от 03.07.2016 </w:t>
      </w:r>
      <w:hyperlink r:id="rId34" w:history="1">
        <w:r w:rsidRPr="00A02655">
          <w:rPr>
            <w:rFonts w:ascii="Times New Roman" w:hAnsi="Times New Roman" w:cs="Times New Roman"/>
            <w:color w:val="000000" w:themeColor="text1"/>
            <w:sz w:val="24"/>
            <w:szCs w:val="24"/>
          </w:rPr>
          <w:t>N 314-ФЗ</w:t>
        </w:r>
      </w:hyperlink>
      <w:r w:rsidRPr="00A02655">
        <w:rPr>
          <w:rFonts w:ascii="Times New Roman" w:hAnsi="Times New Roman" w:cs="Times New Roman"/>
          <w:color w:val="000000" w:themeColor="text1"/>
          <w:sz w:val="24"/>
          <w:szCs w:val="24"/>
        </w:rPr>
        <w:t>,</w:t>
      </w:r>
    </w:p>
    <w:p w:rsidR="00261BA1" w:rsidRPr="00A02655" w:rsidRDefault="00261BA1" w:rsidP="00261BA1">
      <w:pPr>
        <w:pStyle w:val="ConsPlusNormal"/>
        <w:jc w:val="center"/>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от 03.07.2016 </w:t>
      </w:r>
      <w:hyperlink r:id="rId35" w:history="1">
        <w:r w:rsidRPr="00A02655">
          <w:rPr>
            <w:rFonts w:ascii="Times New Roman" w:hAnsi="Times New Roman" w:cs="Times New Roman"/>
            <w:color w:val="000000" w:themeColor="text1"/>
            <w:sz w:val="24"/>
            <w:szCs w:val="24"/>
          </w:rPr>
          <w:t>N 320-ФЗ</w:t>
        </w:r>
      </w:hyperlink>
      <w:r w:rsidRPr="00A02655">
        <w:rPr>
          <w:rFonts w:ascii="Times New Roman" w:hAnsi="Times New Roman" w:cs="Times New Roman"/>
          <w:color w:val="000000" w:themeColor="text1"/>
          <w:sz w:val="24"/>
          <w:szCs w:val="24"/>
        </w:rPr>
        <w:t xml:space="preserve">, от 03.07.2016 </w:t>
      </w:r>
      <w:hyperlink r:id="rId36" w:history="1">
        <w:r w:rsidRPr="00A02655">
          <w:rPr>
            <w:rFonts w:ascii="Times New Roman" w:hAnsi="Times New Roman" w:cs="Times New Roman"/>
            <w:color w:val="000000" w:themeColor="text1"/>
            <w:sz w:val="24"/>
            <w:szCs w:val="24"/>
          </w:rPr>
          <w:t>N 321-ФЗ</w:t>
        </w:r>
      </w:hyperlink>
      <w:r w:rsidRPr="00A02655">
        <w:rPr>
          <w:rFonts w:ascii="Times New Roman" w:hAnsi="Times New Roman" w:cs="Times New Roman"/>
          <w:color w:val="000000" w:themeColor="text1"/>
          <w:sz w:val="24"/>
          <w:szCs w:val="24"/>
        </w:rPr>
        <w:t>,</w:t>
      </w:r>
    </w:p>
    <w:p w:rsidR="00261BA1" w:rsidRPr="00A02655" w:rsidRDefault="00261BA1" w:rsidP="00261BA1">
      <w:pPr>
        <w:pStyle w:val="ConsPlusNormal"/>
        <w:jc w:val="center"/>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от 03.07.2016 </w:t>
      </w:r>
      <w:hyperlink r:id="rId37" w:history="1">
        <w:r w:rsidRPr="00A02655">
          <w:rPr>
            <w:rFonts w:ascii="Times New Roman" w:hAnsi="Times New Roman" w:cs="Times New Roman"/>
            <w:color w:val="000000" w:themeColor="text1"/>
            <w:sz w:val="24"/>
            <w:szCs w:val="24"/>
          </w:rPr>
          <w:t>N 365-ФЗ</w:t>
        </w:r>
      </w:hyperlink>
      <w:r w:rsidRPr="00A02655">
        <w:rPr>
          <w:rFonts w:ascii="Times New Roman" w:hAnsi="Times New Roman" w:cs="Times New Roman"/>
          <w:color w:val="000000" w:themeColor="text1"/>
          <w:sz w:val="24"/>
          <w:szCs w:val="24"/>
        </w:rPr>
        <w:t xml:space="preserve">, от 28.12.2016 </w:t>
      </w:r>
      <w:hyperlink r:id="rId38" w:history="1">
        <w:r w:rsidRPr="00A02655">
          <w:rPr>
            <w:rFonts w:ascii="Times New Roman" w:hAnsi="Times New Roman" w:cs="Times New Roman"/>
            <w:color w:val="000000" w:themeColor="text1"/>
            <w:sz w:val="24"/>
            <w:szCs w:val="24"/>
          </w:rPr>
          <w:t>N 474-ФЗ</w:t>
        </w:r>
      </w:hyperlink>
      <w:r w:rsidRPr="00A02655">
        <w:rPr>
          <w:rFonts w:ascii="Times New Roman" w:hAnsi="Times New Roman" w:cs="Times New Roman"/>
          <w:color w:val="000000" w:themeColor="text1"/>
          <w:sz w:val="24"/>
          <w:szCs w:val="24"/>
        </w:rPr>
        <w:t>,</w:t>
      </w:r>
    </w:p>
    <w:p w:rsidR="00261BA1" w:rsidRPr="00A02655" w:rsidRDefault="00261BA1" w:rsidP="00261BA1">
      <w:pPr>
        <w:pStyle w:val="ConsPlusNormal"/>
        <w:jc w:val="center"/>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от 28.12.2016 </w:t>
      </w:r>
      <w:hyperlink r:id="rId39" w:history="1">
        <w:r w:rsidRPr="00A02655">
          <w:rPr>
            <w:rFonts w:ascii="Times New Roman" w:hAnsi="Times New Roman" w:cs="Times New Roman"/>
            <w:color w:val="000000" w:themeColor="text1"/>
            <w:sz w:val="24"/>
            <w:szCs w:val="24"/>
          </w:rPr>
          <w:t>N 489-ФЗ</w:t>
        </w:r>
      </w:hyperlink>
      <w:r w:rsidRPr="00A02655">
        <w:rPr>
          <w:rFonts w:ascii="Times New Roman" w:hAnsi="Times New Roman" w:cs="Times New Roman"/>
          <w:color w:val="000000" w:themeColor="text1"/>
          <w:sz w:val="24"/>
          <w:szCs w:val="24"/>
        </w:rPr>
        <w:t xml:space="preserve">, от 28.12.2016 </w:t>
      </w:r>
      <w:hyperlink r:id="rId40" w:history="1">
        <w:r w:rsidRPr="00A02655">
          <w:rPr>
            <w:rFonts w:ascii="Times New Roman" w:hAnsi="Times New Roman" w:cs="Times New Roman"/>
            <w:color w:val="000000" w:themeColor="text1"/>
            <w:sz w:val="24"/>
            <w:szCs w:val="24"/>
          </w:rPr>
          <w:t>N 500-ФЗ</w:t>
        </w:r>
      </w:hyperlink>
      <w:r w:rsidRPr="00A02655">
        <w:rPr>
          <w:rFonts w:ascii="Times New Roman" w:hAnsi="Times New Roman" w:cs="Times New Roman"/>
          <w:color w:val="000000" w:themeColor="text1"/>
          <w:sz w:val="24"/>
          <w:szCs w:val="24"/>
        </w:rPr>
        <w:t>,</w:t>
      </w:r>
    </w:p>
    <w:p w:rsidR="00261BA1" w:rsidRPr="00A02655" w:rsidRDefault="00261BA1" w:rsidP="00261BA1">
      <w:pPr>
        <w:pStyle w:val="ConsPlusNormal"/>
        <w:jc w:val="center"/>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от 22.02.2017 </w:t>
      </w:r>
      <w:hyperlink r:id="rId41" w:history="1">
        <w:r w:rsidRPr="00A02655">
          <w:rPr>
            <w:rFonts w:ascii="Times New Roman" w:hAnsi="Times New Roman" w:cs="Times New Roman"/>
            <w:color w:val="000000" w:themeColor="text1"/>
            <w:sz w:val="24"/>
            <w:szCs w:val="24"/>
          </w:rPr>
          <w:t>N 17-ФЗ</w:t>
        </w:r>
      </w:hyperlink>
      <w:r w:rsidRPr="00A02655">
        <w:rPr>
          <w:rFonts w:ascii="Times New Roman" w:hAnsi="Times New Roman" w:cs="Times New Roman"/>
          <w:color w:val="000000" w:themeColor="text1"/>
          <w:sz w:val="24"/>
          <w:szCs w:val="24"/>
        </w:rPr>
        <w:t xml:space="preserve">, от 28.03.2017 </w:t>
      </w:r>
      <w:hyperlink r:id="rId42" w:history="1">
        <w:r w:rsidRPr="00A02655">
          <w:rPr>
            <w:rFonts w:ascii="Times New Roman" w:hAnsi="Times New Roman" w:cs="Times New Roman"/>
            <w:color w:val="000000" w:themeColor="text1"/>
            <w:sz w:val="24"/>
            <w:szCs w:val="24"/>
          </w:rPr>
          <w:t>N 36-ФЗ</w:t>
        </w:r>
      </w:hyperlink>
      <w:r w:rsidRPr="00A02655">
        <w:rPr>
          <w:rFonts w:ascii="Times New Roman" w:hAnsi="Times New Roman" w:cs="Times New Roman"/>
          <w:color w:val="000000" w:themeColor="text1"/>
          <w:sz w:val="24"/>
          <w:szCs w:val="24"/>
        </w:rPr>
        <w:t>,</w:t>
      </w:r>
    </w:p>
    <w:p w:rsidR="00261BA1" w:rsidRPr="00A02655" w:rsidRDefault="00261BA1" w:rsidP="00261BA1">
      <w:pPr>
        <w:pStyle w:val="ConsPlusNormal"/>
        <w:jc w:val="center"/>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от 28.03.2017 </w:t>
      </w:r>
      <w:hyperlink r:id="rId43" w:history="1">
        <w:r w:rsidRPr="00A02655">
          <w:rPr>
            <w:rFonts w:ascii="Times New Roman" w:hAnsi="Times New Roman" w:cs="Times New Roman"/>
            <w:color w:val="000000" w:themeColor="text1"/>
            <w:sz w:val="24"/>
            <w:szCs w:val="24"/>
          </w:rPr>
          <w:t>N 45-ФЗ</w:t>
        </w:r>
      </w:hyperlink>
      <w:r w:rsidRPr="00A02655">
        <w:rPr>
          <w:rFonts w:ascii="Times New Roman" w:hAnsi="Times New Roman" w:cs="Times New Roman"/>
          <w:color w:val="000000" w:themeColor="text1"/>
          <w:sz w:val="24"/>
          <w:szCs w:val="24"/>
        </w:rPr>
        <w:t xml:space="preserve">, от 01.05.2017 </w:t>
      </w:r>
      <w:hyperlink r:id="rId44" w:history="1">
        <w:r w:rsidRPr="00A02655">
          <w:rPr>
            <w:rFonts w:ascii="Times New Roman" w:hAnsi="Times New Roman" w:cs="Times New Roman"/>
            <w:color w:val="000000" w:themeColor="text1"/>
            <w:sz w:val="24"/>
            <w:szCs w:val="24"/>
          </w:rPr>
          <w:t>N 83-ФЗ</w:t>
        </w:r>
      </w:hyperlink>
      <w:r w:rsidRPr="00A02655">
        <w:rPr>
          <w:rFonts w:ascii="Times New Roman" w:hAnsi="Times New Roman" w:cs="Times New Roman"/>
          <w:color w:val="000000" w:themeColor="text1"/>
          <w:sz w:val="24"/>
          <w:szCs w:val="24"/>
        </w:rPr>
        <w:t>,</w:t>
      </w:r>
    </w:p>
    <w:p w:rsidR="00261BA1" w:rsidRPr="00A02655" w:rsidRDefault="00261BA1" w:rsidP="00261BA1">
      <w:pPr>
        <w:pStyle w:val="ConsPlusNormal"/>
        <w:jc w:val="center"/>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от 07.06.2017 </w:t>
      </w:r>
      <w:hyperlink r:id="rId45" w:history="1">
        <w:r w:rsidRPr="00A02655">
          <w:rPr>
            <w:rFonts w:ascii="Times New Roman" w:hAnsi="Times New Roman" w:cs="Times New Roman"/>
            <w:color w:val="000000" w:themeColor="text1"/>
            <w:sz w:val="24"/>
            <w:szCs w:val="24"/>
          </w:rPr>
          <w:t>N 106-ФЗ</w:t>
        </w:r>
      </w:hyperlink>
      <w:r w:rsidRPr="00A02655">
        <w:rPr>
          <w:rFonts w:ascii="Times New Roman" w:hAnsi="Times New Roman" w:cs="Times New Roman"/>
          <w:color w:val="000000" w:themeColor="text1"/>
          <w:sz w:val="24"/>
          <w:szCs w:val="24"/>
        </w:rPr>
        <w:t xml:space="preserve">, от 07.06.2017 </w:t>
      </w:r>
      <w:hyperlink r:id="rId46" w:history="1">
        <w:r w:rsidRPr="00A02655">
          <w:rPr>
            <w:rFonts w:ascii="Times New Roman" w:hAnsi="Times New Roman" w:cs="Times New Roman"/>
            <w:color w:val="000000" w:themeColor="text1"/>
            <w:sz w:val="24"/>
            <w:szCs w:val="24"/>
          </w:rPr>
          <w:t>N 108-ФЗ</w:t>
        </w:r>
      </w:hyperlink>
      <w:r w:rsidRPr="00A02655">
        <w:rPr>
          <w:rFonts w:ascii="Times New Roman" w:hAnsi="Times New Roman" w:cs="Times New Roman"/>
          <w:color w:val="000000" w:themeColor="text1"/>
          <w:sz w:val="24"/>
          <w:szCs w:val="24"/>
        </w:rPr>
        <w:t>,</w:t>
      </w:r>
    </w:p>
    <w:p w:rsidR="00261BA1" w:rsidRPr="00A02655" w:rsidRDefault="00261BA1" w:rsidP="00261BA1">
      <w:pPr>
        <w:pStyle w:val="ConsPlusNormal"/>
        <w:jc w:val="center"/>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от 26.07.2017 </w:t>
      </w:r>
      <w:hyperlink r:id="rId47" w:history="1">
        <w:r w:rsidRPr="00A02655">
          <w:rPr>
            <w:rFonts w:ascii="Times New Roman" w:hAnsi="Times New Roman" w:cs="Times New Roman"/>
            <w:color w:val="000000" w:themeColor="text1"/>
            <w:sz w:val="24"/>
            <w:szCs w:val="24"/>
          </w:rPr>
          <w:t>N 198-ФЗ</w:t>
        </w:r>
      </w:hyperlink>
      <w:r w:rsidRPr="00A02655">
        <w:rPr>
          <w:rFonts w:ascii="Times New Roman" w:hAnsi="Times New Roman" w:cs="Times New Roman"/>
          <w:color w:val="000000" w:themeColor="text1"/>
          <w:sz w:val="24"/>
          <w:szCs w:val="24"/>
        </w:rPr>
        <w:t xml:space="preserve">, от 26.07.2017 </w:t>
      </w:r>
      <w:hyperlink r:id="rId48" w:history="1">
        <w:r w:rsidRPr="00A02655">
          <w:rPr>
            <w:rFonts w:ascii="Times New Roman" w:hAnsi="Times New Roman" w:cs="Times New Roman"/>
            <w:color w:val="000000" w:themeColor="text1"/>
            <w:sz w:val="24"/>
            <w:szCs w:val="24"/>
          </w:rPr>
          <w:t>N 211-ФЗ</w:t>
        </w:r>
      </w:hyperlink>
      <w:r w:rsidRPr="00A02655">
        <w:rPr>
          <w:rFonts w:ascii="Times New Roman" w:hAnsi="Times New Roman" w:cs="Times New Roman"/>
          <w:color w:val="000000" w:themeColor="text1"/>
          <w:sz w:val="24"/>
          <w:szCs w:val="24"/>
        </w:rPr>
        <w:t>,</w:t>
      </w:r>
    </w:p>
    <w:p w:rsidR="00261BA1" w:rsidRPr="00A02655" w:rsidRDefault="00261BA1" w:rsidP="00261BA1">
      <w:pPr>
        <w:pStyle w:val="ConsPlusNormal"/>
        <w:jc w:val="center"/>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от 29.07.2017 </w:t>
      </w:r>
      <w:hyperlink r:id="rId49" w:history="1">
        <w:r w:rsidRPr="00A02655">
          <w:rPr>
            <w:rFonts w:ascii="Times New Roman" w:hAnsi="Times New Roman" w:cs="Times New Roman"/>
            <w:color w:val="000000" w:themeColor="text1"/>
            <w:sz w:val="24"/>
            <w:szCs w:val="24"/>
          </w:rPr>
          <w:t>N 231-ФЗ</w:t>
        </w:r>
      </w:hyperlink>
      <w:r w:rsidRPr="00A02655">
        <w:rPr>
          <w:rFonts w:ascii="Times New Roman" w:hAnsi="Times New Roman" w:cs="Times New Roman"/>
          <w:color w:val="000000" w:themeColor="text1"/>
          <w:sz w:val="24"/>
          <w:szCs w:val="24"/>
        </w:rPr>
        <w:t xml:space="preserve">, от 29.07.2017 </w:t>
      </w:r>
      <w:hyperlink r:id="rId50" w:history="1">
        <w:r w:rsidRPr="00A02655">
          <w:rPr>
            <w:rFonts w:ascii="Times New Roman" w:hAnsi="Times New Roman" w:cs="Times New Roman"/>
            <w:color w:val="000000" w:themeColor="text1"/>
            <w:sz w:val="24"/>
            <w:szCs w:val="24"/>
          </w:rPr>
          <w:t>N 267-ФЗ</w:t>
        </w:r>
      </w:hyperlink>
    </w:p>
    <w:p w:rsidR="00261BA1" w:rsidRPr="00A02655" w:rsidRDefault="00261BA1" w:rsidP="00261BA1">
      <w:pPr>
        <w:pStyle w:val="ConsPlusNormal"/>
        <w:jc w:val="center"/>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(ред. 29.12.2017), от 29.12.2017 </w:t>
      </w:r>
      <w:hyperlink r:id="rId51" w:history="1">
        <w:r w:rsidRPr="00A02655">
          <w:rPr>
            <w:rFonts w:ascii="Times New Roman" w:hAnsi="Times New Roman" w:cs="Times New Roman"/>
            <w:color w:val="000000" w:themeColor="text1"/>
            <w:sz w:val="24"/>
            <w:szCs w:val="24"/>
          </w:rPr>
          <w:t>N 475-ФЗ</w:t>
        </w:r>
      </w:hyperlink>
      <w:r w:rsidRPr="00A02655">
        <w:rPr>
          <w:rFonts w:ascii="Times New Roman" w:hAnsi="Times New Roman" w:cs="Times New Roman"/>
          <w:color w:val="000000" w:themeColor="text1"/>
          <w:sz w:val="24"/>
          <w:szCs w:val="24"/>
        </w:rPr>
        <w:t>,</w:t>
      </w:r>
    </w:p>
    <w:p w:rsidR="00261BA1" w:rsidRPr="00A02655" w:rsidRDefault="00261BA1" w:rsidP="00261BA1">
      <w:pPr>
        <w:pStyle w:val="ConsPlusNormal"/>
        <w:jc w:val="center"/>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от 31.12.2017 </w:t>
      </w:r>
      <w:hyperlink r:id="rId52" w:history="1">
        <w:r w:rsidRPr="00A02655">
          <w:rPr>
            <w:rFonts w:ascii="Times New Roman" w:hAnsi="Times New Roman" w:cs="Times New Roman"/>
            <w:color w:val="000000" w:themeColor="text1"/>
            <w:sz w:val="24"/>
            <w:szCs w:val="24"/>
          </w:rPr>
          <w:t>N 503-ФЗ</w:t>
        </w:r>
      </w:hyperlink>
      <w:r w:rsidRPr="00A02655">
        <w:rPr>
          <w:rFonts w:ascii="Times New Roman" w:hAnsi="Times New Roman" w:cs="Times New Roman"/>
          <w:color w:val="000000" w:themeColor="text1"/>
          <w:sz w:val="24"/>
          <w:szCs w:val="24"/>
        </w:rPr>
        <w:t xml:space="preserve">, от 31.12.2017 </w:t>
      </w:r>
      <w:hyperlink r:id="rId53" w:history="1">
        <w:r w:rsidRPr="00A02655">
          <w:rPr>
            <w:rFonts w:ascii="Times New Roman" w:hAnsi="Times New Roman" w:cs="Times New Roman"/>
            <w:color w:val="000000" w:themeColor="text1"/>
            <w:sz w:val="24"/>
            <w:szCs w:val="24"/>
          </w:rPr>
          <w:t>N 504-ФЗ</w:t>
        </w:r>
      </w:hyperlink>
      <w:r w:rsidRPr="00A02655">
        <w:rPr>
          <w:rFonts w:ascii="Times New Roman" w:hAnsi="Times New Roman" w:cs="Times New Roman"/>
          <w:color w:val="000000" w:themeColor="text1"/>
          <w:sz w:val="24"/>
          <w:szCs w:val="24"/>
        </w:rPr>
        <w:t>,</w:t>
      </w:r>
    </w:p>
    <w:p w:rsidR="00261BA1" w:rsidRPr="00A02655" w:rsidRDefault="00261BA1" w:rsidP="00261BA1">
      <w:pPr>
        <w:pStyle w:val="ConsPlusNormal"/>
        <w:jc w:val="center"/>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от 31.12.2017 </w:t>
      </w:r>
      <w:hyperlink r:id="rId54" w:history="1">
        <w:r w:rsidRPr="00A02655">
          <w:rPr>
            <w:rFonts w:ascii="Times New Roman" w:hAnsi="Times New Roman" w:cs="Times New Roman"/>
            <w:color w:val="000000" w:themeColor="text1"/>
            <w:sz w:val="24"/>
            <w:szCs w:val="24"/>
          </w:rPr>
          <w:t>N 506-ФЗ</w:t>
        </w:r>
      </w:hyperlink>
      <w:r w:rsidRPr="00A02655">
        <w:rPr>
          <w:rFonts w:ascii="Times New Roman" w:hAnsi="Times New Roman" w:cs="Times New Roman"/>
          <w:color w:val="000000" w:themeColor="text1"/>
          <w:sz w:val="24"/>
          <w:szCs w:val="24"/>
        </w:rPr>
        <w:t xml:space="preserve">, от 23.04.2018 </w:t>
      </w:r>
      <w:hyperlink r:id="rId55" w:history="1">
        <w:r w:rsidRPr="00A02655">
          <w:rPr>
            <w:rFonts w:ascii="Times New Roman" w:hAnsi="Times New Roman" w:cs="Times New Roman"/>
            <w:color w:val="000000" w:themeColor="text1"/>
            <w:sz w:val="24"/>
            <w:szCs w:val="24"/>
          </w:rPr>
          <w:t>N 108-ФЗ</w:t>
        </w:r>
      </w:hyperlink>
      <w:r w:rsidRPr="00A02655">
        <w:rPr>
          <w:rFonts w:ascii="Times New Roman" w:hAnsi="Times New Roman" w:cs="Times New Roman"/>
          <w:color w:val="000000" w:themeColor="text1"/>
          <w:sz w:val="24"/>
          <w:szCs w:val="24"/>
        </w:rPr>
        <w:t>,</w:t>
      </w:r>
    </w:p>
    <w:p w:rsidR="00261BA1" w:rsidRPr="00A02655" w:rsidRDefault="00261BA1" w:rsidP="00261BA1">
      <w:pPr>
        <w:pStyle w:val="ConsPlusNormal"/>
        <w:jc w:val="center"/>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от 29.06.2018 </w:t>
      </w:r>
      <w:hyperlink r:id="rId56" w:history="1">
        <w:r w:rsidRPr="00A02655">
          <w:rPr>
            <w:rFonts w:ascii="Times New Roman" w:hAnsi="Times New Roman" w:cs="Times New Roman"/>
            <w:color w:val="000000" w:themeColor="text1"/>
            <w:sz w:val="24"/>
            <w:szCs w:val="24"/>
          </w:rPr>
          <w:t>N 174-ФЗ</w:t>
        </w:r>
      </w:hyperlink>
      <w:r w:rsidRPr="00A02655">
        <w:rPr>
          <w:rFonts w:ascii="Times New Roman" w:hAnsi="Times New Roman" w:cs="Times New Roman"/>
          <w:color w:val="000000" w:themeColor="text1"/>
          <w:sz w:val="24"/>
          <w:szCs w:val="24"/>
        </w:rPr>
        <w:t xml:space="preserve">, от 29.07.2018 </w:t>
      </w:r>
      <w:hyperlink r:id="rId57" w:history="1">
        <w:r w:rsidRPr="00A02655">
          <w:rPr>
            <w:rFonts w:ascii="Times New Roman" w:hAnsi="Times New Roman" w:cs="Times New Roman"/>
            <w:color w:val="000000" w:themeColor="text1"/>
            <w:sz w:val="24"/>
            <w:szCs w:val="24"/>
          </w:rPr>
          <w:t>N 267-ФЗ</w:t>
        </w:r>
      </w:hyperlink>
      <w:r w:rsidRPr="00A02655">
        <w:rPr>
          <w:rFonts w:ascii="Times New Roman" w:hAnsi="Times New Roman" w:cs="Times New Roman"/>
          <w:color w:val="000000" w:themeColor="text1"/>
          <w:sz w:val="24"/>
          <w:szCs w:val="24"/>
        </w:rPr>
        <w:t>,</w:t>
      </w:r>
    </w:p>
    <w:p w:rsidR="00261BA1" w:rsidRPr="00A02655" w:rsidRDefault="00261BA1" w:rsidP="00261BA1">
      <w:pPr>
        <w:pStyle w:val="ConsPlusNormal"/>
        <w:jc w:val="center"/>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т 29.07.2018 </w:t>
      </w:r>
      <w:hyperlink r:id="rId58" w:history="1">
        <w:r w:rsidRPr="00A02655">
          <w:rPr>
            <w:rFonts w:ascii="Times New Roman" w:hAnsi="Times New Roman" w:cs="Times New Roman"/>
            <w:color w:val="000000" w:themeColor="text1"/>
            <w:sz w:val="24"/>
            <w:szCs w:val="24"/>
          </w:rPr>
          <w:t>N 272-ФЗ</w:t>
        </w:r>
      </w:hyperlink>
      <w:r w:rsidRPr="00A02655">
        <w:rPr>
          <w:rFonts w:ascii="Times New Roman" w:hAnsi="Times New Roman" w:cs="Times New Roman"/>
          <w:color w:val="000000" w:themeColor="text1"/>
          <w:sz w:val="24"/>
          <w:szCs w:val="24"/>
        </w:rPr>
        <w:t xml:space="preserve">, от 03.08.2018 </w:t>
      </w:r>
      <w:hyperlink r:id="rId59" w:history="1">
        <w:r w:rsidRPr="00A02655">
          <w:rPr>
            <w:rFonts w:ascii="Times New Roman" w:hAnsi="Times New Roman" w:cs="Times New Roman"/>
            <w:color w:val="000000" w:themeColor="text1"/>
            <w:sz w:val="24"/>
            <w:szCs w:val="24"/>
          </w:rPr>
          <w:t>N 311-ФЗ</w:t>
        </w:r>
      </w:hyperlink>
      <w:r w:rsidRPr="00A02655">
        <w:rPr>
          <w:rFonts w:ascii="Times New Roman" w:hAnsi="Times New Roman" w:cs="Times New Roman"/>
          <w:color w:val="000000" w:themeColor="text1"/>
          <w:sz w:val="24"/>
          <w:szCs w:val="24"/>
        </w:rPr>
        <w:t>,</w:t>
      </w:r>
    </w:p>
    <w:p w:rsidR="00261BA1" w:rsidRPr="00A02655" w:rsidRDefault="00261BA1" w:rsidP="00261BA1">
      <w:pPr>
        <w:pStyle w:val="ConsPlusNormal"/>
        <w:jc w:val="center"/>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от 30.10.2018 </w:t>
      </w:r>
      <w:hyperlink r:id="rId60" w:history="1">
        <w:r w:rsidRPr="00A02655">
          <w:rPr>
            <w:rFonts w:ascii="Times New Roman" w:hAnsi="Times New Roman" w:cs="Times New Roman"/>
            <w:color w:val="000000" w:themeColor="text1"/>
            <w:sz w:val="24"/>
            <w:szCs w:val="24"/>
          </w:rPr>
          <w:t>N 393-ФЗ</w:t>
        </w:r>
      </w:hyperlink>
      <w:r w:rsidRPr="00A02655">
        <w:rPr>
          <w:rFonts w:ascii="Times New Roman" w:hAnsi="Times New Roman" w:cs="Times New Roman"/>
          <w:color w:val="000000" w:themeColor="text1"/>
          <w:sz w:val="24"/>
          <w:szCs w:val="24"/>
        </w:rPr>
        <w:t xml:space="preserve">, от 27.12.2018 </w:t>
      </w:r>
      <w:hyperlink r:id="rId61" w:history="1">
        <w:r w:rsidRPr="00A02655">
          <w:rPr>
            <w:rFonts w:ascii="Times New Roman" w:hAnsi="Times New Roman" w:cs="Times New Roman"/>
            <w:color w:val="000000" w:themeColor="text1"/>
            <w:sz w:val="24"/>
            <w:szCs w:val="24"/>
          </w:rPr>
          <w:t>N 502-ФЗ</w:t>
        </w:r>
      </w:hyperlink>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jc w:val="center"/>
        <w:outlineLvl w:val="0"/>
        <w:rPr>
          <w:rFonts w:ascii="Times New Roman" w:hAnsi="Times New Roman" w:cs="Times New Roman"/>
          <w:b/>
          <w:bCs/>
          <w:color w:val="000000" w:themeColor="text1"/>
          <w:sz w:val="24"/>
          <w:szCs w:val="24"/>
        </w:rPr>
      </w:pPr>
      <w:r w:rsidRPr="00A02655">
        <w:rPr>
          <w:rFonts w:ascii="Times New Roman" w:hAnsi="Times New Roman" w:cs="Times New Roman"/>
          <w:b/>
          <w:bCs/>
          <w:color w:val="000000" w:themeColor="text1"/>
          <w:sz w:val="24"/>
          <w:szCs w:val="24"/>
        </w:rPr>
        <w:t>Глава 1. ОБЩИЕ ПОЛОЖЕНИЯ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outlineLvl w:val="1"/>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Статья 1. Сфера применения настоящего Федерального закона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bookmarkStart w:id="0" w:name="Par67"/>
      <w:bookmarkEnd w:id="0"/>
      <w:r w:rsidRPr="00A02655">
        <w:rPr>
          <w:rFonts w:ascii="Times New Roman" w:hAnsi="Times New Roman" w:cs="Times New Roman"/>
          <w:color w:val="000000" w:themeColor="text1"/>
          <w:sz w:val="24"/>
          <w:szCs w:val="24"/>
        </w:rPr>
        <w:t xml:space="preserve">Комментарий к </w:t>
      </w:r>
      <w:hyperlink r:id="rId62" w:history="1">
        <w:r w:rsidRPr="00A02655">
          <w:rPr>
            <w:rFonts w:ascii="Times New Roman" w:hAnsi="Times New Roman" w:cs="Times New Roman"/>
            <w:color w:val="000000" w:themeColor="text1"/>
            <w:sz w:val="24"/>
            <w:szCs w:val="24"/>
          </w:rPr>
          <w:t>статье 1</w:t>
        </w:r>
      </w:hyperlink>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1. Комментируемая </w:t>
      </w:r>
      <w:hyperlink r:id="rId63" w:history="1">
        <w:r w:rsidRPr="00A02655">
          <w:rPr>
            <w:rFonts w:ascii="Times New Roman" w:hAnsi="Times New Roman" w:cs="Times New Roman"/>
            <w:color w:val="000000" w:themeColor="text1"/>
            <w:sz w:val="24"/>
            <w:szCs w:val="24"/>
          </w:rPr>
          <w:t>статья</w:t>
        </w:r>
      </w:hyperlink>
      <w:r w:rsidRPr="00A02655">
        <w:rPr>
          <w:rFonts w:ascii="Times New Roman" w:hAnsi="Times New Roman" w:cs="Times New Roman"/>
          <w:color w:val="000000" w:themeColor="text1"/>
          <w:sz w:val="24"/>
          <w:szCs w:val="24"/>
        </w:rPr>
        <w:t xml:space="preserve"> рассматривает круг общественных отношений, на которые действует Федеральный закон N 44-ФЗ "О контрактной системе в сфере закупок товаров, работ, услуг для обеспечения государственных и муниципальных нужд" (далее - комментируемый Федеральный закон). Законодатель называет ключевые сферы, где целесообразно его применять.</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Нет сомнений в том, что во все времена эффективность и результативность закупок товаров работ и услуг (далее закупок) были и остаются в приоритете у государства и общества. В свете этого гласность и прозрачность (транспарентность) создают условия для результативности данного процесса и развития конкурентной среды &lt;1&gt;.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&lt;1&gt; См.: Блинкова Е.В., Кошелюк Б.Е. Договор поставки товаров для государственных нужд: Монография. М.: Проспект, 2017. С. 60.</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Федеральный </w:t>
      </w:r>
      <w:hyperlink r:id="rId64" w:history="1">
        <w:r w:rsidRPr="00A02655">
          <w:rPr>
            <w:rFonts w:ascii="Times New Roman" w:hAnsi="Times New Roman" w:cs="Times New Roman"/>
            <w:color w:val="000000" w:themeColor="text1"/>
            <w:sz w:val="24"/>
            <w:szCs w:val="24"/>
          </w:rPr>
          <w:t>закон</w:t>
        </w:r>
      </w:hyperlink>
      <w:r w:rsidRPr="00A02655">
        <w:rPr>
          <w:rFonts w:ascii="Times New Roman" w:hAnsi="Times New Roman" w:cs="Times New Roman"/>
          <w:color w:val="000000" w:themeColor="text1"/>
          <w:sz w:val="24"/>
          <w:szCs w:val="24"/>
        </w:rPr>
        <w:t xml:space="preserve"> от 25 декабря 2008 г. N 273-ФЗ "О противодействии коррупции" &lt;1&gt; впервые в России закрепляет понятия "коррупция", "предупреждение коррупции", "профилактика коррупции" и др. Закупки являются одним из инструментов противодействия коррупции. К сожалению, иногда на практике они не становятся таким инструментом, и этому есть несколько причин, которые будут рассмотрены ниже.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&lt;1&gt; См.: СЗ РФ. 2008. N 52. Ч. 1. Ст. 6228.</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Одна из основных задач комментируемого Федерального </w:t>
      </w:r>
      <w:hyperlink r:id="rId65" w:history="1">
        <w:r w:rsidRPr="00A02655">
          <w:rPr>
            <w:rFonts w:ascii="Times New Roman" w:hAnsi="Times New Roman" w:cs="Times New Roman"/>
            <w:color w:val="000000" w:themeColor="text1"/>
            <w:sz w:val="24"/>
            <w:szCs w:val="24"/>
          </w:rPr>
          <w:t>закона</w:t>
        </w:r>
      </w:hyperlink>
      <w:r w:rsidRPr="00A02655">
        <w:rPr>
          <w:rFonts w:ascii="Times New Roman" w:hAnsi="Times New Roman" w:cs="Times New Roman"/>
          <w:color w:val="000000" w:themeColor="text1"/>
          <w:sz w:val="24"/>
          <w:szCs w:val="24"/>
        </w:rPr>
        <w:t xml:space="preserve"> - повысить конкуренцию на внутреннем рынке, что согласуется с Федеральным </w:t>
      </w:r>
      <w:hyperlink r:id="rId66" w:history="1">
        <w:r w:rsidRPr="00A02655">
          <w:rPr>
            <w:rFonts w:ascii="Times New Roman" w:hAnsi="Times New Roman" w:cs="Times New Roman"/>
            <w:color w:val="000000" w:themeColor="text1"/>
            <w:sz w:val="24"/>
            <w:szCs w:val="24"/>
          </w:rPr>
          <w:t>законом</w:t>
        </w:r>
      </w:hyperlink>
      <w:r w:rsidRPr="00A02655">
        <w:rPr>
          <w:rFonts w:ascii="Times New Roman" w:hAnsi="Times New Roman" w:cs="Times New Roman"/>
          <w:color w:val="000000" w:themeColor="text1"/>
          <w:sz w:val="24"/>
          <w:szCs w:val="24"/>
        </w:rPr>
        <w:t xml:space="preserve"> от 26 июля 2006 г. N 135-ФЗ "О защите конкуренции" &lt;1&gt;.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&lt;1&gt; СЗ РФ. 2006. N 31. Ч. 1. Ст. 3434.</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Комментируемый Федеральный </w:t>
      </w:r>
      <w:hyperlink r:id="rId67" w:history="1">
        <w:r w:rsidRPr="00A02655">
          <w:rPr>
            <w:rFonts w:ascii="Times New Roman" w:hAnsi="Times New Roman" w:cs="Times New Roman"/>
            <w:color w:val="000000" w:themeColor="text1"/>
            <w:sz w:val="24"/>
            <w:szCs w:val="24"/>
          </w:rPr>
          <w:t>закон</w:t>
        </w:r>
      </w:hyperlink>
      <w:r w:rsidRPr="00A02655">
        <w:rPr>
          <w:rFonts w:ascii="Times New Roman" w:hAnsi="Times New Roman" w:cs="Times New Roman"/>
          <w:color w:val="000000" w:themeColor="text1"/>
          <w:sz w:val="24"/>
          <w:szCs w:val="24"/>
        </w:rPr>
        <w:t xml:space="preserve"> структурирует сферу его применения: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планирование закупок товаров, работ, услуг;</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lastRenderedPageBreak/>
        <w:t>- определение поставщиков (подрядчиков, исполнителей);</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 заключение контракта (гражданско-правового договора) предметом которого являются поставка товара, выполнение работы, оказание услуги (в том числе приобретение недвижимого имущества или аренда имущества), от имени Российской Федерации, субъекта Российской Федерации или муниципального образования, а также бюджетным учреждением, государственным, муниципальным унитарными предприятиями либо иным юридическим лицом в соответствии с </w:t>
      </w:r>
      <w:hyperlink r:id="rId68" w:history="1">
        <w:r w:rsidRPr="00A02655">
          <w:rPr>
            <w:rFonts w:ascii="Times New Roman" w:hAnsi="Times New Roman" w:cs="Times New Roman"/>
            <w:color w:val="000000" w:themeColor="text1"/>
            <w:sz w:val="24"/>
            <w:szCs w:val="24"/>
          </w:rPr>
          <w:t>ч. 1</w:t>
        </w:r>
      </w:hyperlink>
      <w:r w:rsidRPr="00A02655">
        <w:rPr>
          <w:rFonts w:ascii="Times New Roman" w:hAnsi="Times New Roman" w:cs="Times New Roman"/>
          <w:color w:val="000000" w:themeColor="text1"/>
          <w:sz w:val="24"/>
          <w:szCs w:val="24"/>
        </w:rPr>
        <w:t xml:space="preserve">, </w:t>
      </w:r>
      <w:hyperlink r:id="rId69" w:history="1">
        <w:r w:rsidRPr="00A02655">
          <w:rPr>
            <w:rFonts w:ascii="Times New Roman" w:hAnsi="Times New Roman" w:cs="Times New Roman"/>
            <w:color w:val="000000" w:themeColor="text1"/>
            <w:sz w:val="24"/>
            <w:szCs w:val="24"/>
          </w:rPr>
          <w:t>2.1</w:t>
        </w:r>
      </w:hyperlink>
      <w:r w:rsidRPr="00A02655">
        <w:rPr>
          <w:rFonts w:ascii="Times New Roman" w:hAnsi="Times New Roman" w:cs="Times New Roman"/>
          <w:color w:val="000000" w:themeColor="text1"/>
          <w:sz w:val="24"/>
          <w:szCs w:val="24"/>
        </w:rPr>
        <w:t xml:space="preserve">, </w:t>
      </w:r>
      <w:hyperlink r:id="rId70" w:history="1">
        <w:r w:rsidRPr="00A02655">
          <w:rPr>
            <w:rFonts w:ascii="Times New Roman" w:hAnsi="Times New Roman" w:cs="Times New Roman"/>
            <w:color w:val="000000" w:themeColor="text1"/>
            <w:sz w:val="24"/>
            <w:szCs w:val="24"/>
          </w:rPr>
          <w:t>4</w:t>
        </w:r>
      </w:hyperlink>
      <w:r w:rsidRPr="00A02655">
        <w:rPr>
          <w:rFonts w:ascii="Times New Roman" w:hAnsi="Times New Roman" w:cs="Times New Roman"/>
          <w:color w:val="000000" w:themeColor="text1"/>
          <w:sz w:val="24"/>
          <w:szCs w:val="24"/>
        </w:rPr>
        <w:t xml:space="preserve"> и </w:t>
      </w:r>
      <w:hyperlink r:id="rId71" w:history="1">
        <w:r w:rsidRPr="00A02655">
          <w:rPr>
            <w:rFonts w:ascii="Times New Roman" w:hAnsi="Times New Roman" w:cs="Times New Roman"/>
            <w:color w:val="000000" w:themeColor="text1"/>
            <w:sz w:val="24"/>
            <w:szCs w:val="24"/>
          </w:rPr>
          <w:t>5 ст. 15</w:t>
        </w:r>
      </w:hyperlink>
      <w:r w:rsidRPr="00A02655">
        <w:rPr>
          <w:rFonts w:ascii="Times New Roman" w:hAnsi="Times New Roman" w:cs="Times New Roman"/>
          <w:color w:val="000000" w:themeColor="text1"/>
          <w:sz w:val="24"/>
          <w:szCs w:val="24"/>
        </w:rPr>
        <w:t xml:space="preserve"> настоящего Федерального закона (далее - контракт);</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особенности исполнения контрактов;</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мониторинг закупок товаров, работ, услуг;</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аудит в сфере закупок товаров, работ, услуг;</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контроль в сфере закупок.</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2. Комментируемый Федеральный </w:t>
      </w:r>
      <w:hyperlink r:id="rId72" w:history="1">
        <w:r w:rsidRPr="00A02655">
          <w:rPr>
            <w:rFonts w:ascii="Times New Roman" w:hAnsi="Times New Roman" w:cs="Times New Roman"/>
            <w:color w:val="000000" w:themeColor="text1"/>
            <w:sz w:val="24"/>
            <w:szCs w:val="24"/>
          </w:rPr>
          <w:t>закон</w:t>
        </w:r>
      </w:hyperlink>
      <w:r w:rsidRPr="00A02655">
        <w:rPr>
          <w:rFonts w:ascii="Times New Roman" w:hAnsi="Times New Roman" w:cs="Times New Roman"/>
          <w:color w:val="000000" w:themeColor="text1"/>
          <w:sz w:val="24"/>
          <w:szCs w:val="24"/>
        </w:rPr>
        <w:t xml:space="preserve"> не применяется к следующим отношениям:</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1) согласно </w:t>
      </w:r>
      <w:hyperlink r:id="rId73" w:history="1">
        <w:r w:rsidRPr="00A02655">
          <w:rPr>
            <w:rFonts w:ascii="Times New Roman" w:hAnsi="Times New Roman" w:cs="Times New Roman"/>
            <w:color w:val="000000" w:themeColor="text1"/>
            <w:sz w:val="24"/>
            <w:szCs w:val="24"/>
          </w:rPr>
          <w:t>распоряжению</w:t>
        </w:r>
      </w:hyperlink>
      <w:r w:rsidRPr="00A02655">
        <w:rPr>
          <w:rFonts w:ascii="Times New Roman" w:hAnsi="Times New Roman" w:cs="Times New Roman"/>
          <w:color w:val="000000" w:themeColor="text1"/>
          <w:sz w:val="24"/>
          <w:szCs w:val="24"/>
        </w:rPr>
        <w:t xml:space="preserve"> Правительства РФ от 29 декабря 2007 г. N 1968-р "О перечне международных финансовых организаций, на которые при размещении заказов на оказание услуг для государственных или муниципальных нужд не распространяются положения Федерального закона "О размещении заказов на поставки товаров, выполнение работ, оказание услуг для государственных и муниципальных нужд" &lt;1&gt;: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а) международные финансовые организации, созданные в соответствии с международными договорами, в которых участвует Российская Федерация: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Международный банк реконструкции и развития;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Международная ассоциация развития;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Многостороннее агентство по гарантиям инвестиций;</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Международная финансовая корпорация;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Европейский банк реконструкции и развития;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Черноморский банк торговли и развития;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Евразийский банк развития;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Межгосударственный банк;</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Международный инвестиционный банк;</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Международный банк экономического сотрудничества;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б) международные финансовые организации, с которыми Российская Федерация заключила международные договоры:</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Европейский инвестиционный банк;</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Северный инвестиционный банк;</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2) совершенно оправданно то, что в </w:t>
      </w:r>
      <w:hyperlink r:id="rId74" w:history="1">
        <w:r w:rsidRPr="00A02655">
          <w:rPr>
            <w:rFonts w:ascii="Times New Roman" w:hAnsi="Times New Roman" w:cs="Times New Roman"/>
            <w:color w:val="000000" w:themeColor="text1"/>
            <w:sz w:val="24"/>
            <w:szCs w:val="24"/>
          </w:rPr>
          <w:t>п. 2 ч. 2</w:t>
        </w:r>
      </w:hyperlink>
      <w:r w:rsidRPr="00A02655">
        <w:rPr>
          <w:rFonts w:ascii="Times New Roman" w:hAnsi="Times New Roman" w:cs="Times New Roman"/>
          <w:color w:val="000000" w:themeColor="text1"/>
          <w:sz w:val="24"/>
          <w:szCs w:val="24"/>
        </w:rPr>
        <w:t xml:space="preserve"> в сферу применения данного комментируемого Федерального закона не включены отношения, связанные с закупкой товаров, работ, услуг для обеспечения безопасности лиц, подлежащих государственной защите, в соответствии с Федеральными законами от 20 августа 2004 г. </w:t>
      </w:r>
      <w:hyperlink r:id="rId75" w:history="1">
        <w:r w:rsidRPr="00A02655">
          <w:rPr>
            <w:rFonts w:ascii="Times New Roman" w:hAnsi="Times New Roman" w:cs="Times New Roman"/>
            <w:color w:val="000000" w:themeColor="text1"/>
            <w:sz w:val="24"/>
            <w:szCs w:val="24"/>
          </w:rPr>
          <w:t>N 119-ФЗ</w:t>
        </w:r>
      </w:hyperlink>
      <w:r w:rsidRPr="00A02655">
        <w:rPr>
          <w:rFonts w:ascii="Times New Roman" w:hAnsi="Times New Roman" w:cs="Times New Roman"/>
          <w:color w:val="000000" w:themeColor="text1"/>
          <w:sz w:val="24"/>
          <w:szCs w:val="24"/>
        </w:rPr>
        <w:t xml:space="preserve"> "О государственной защите потерпевших, свидетелей и иных участников уголовного судопроизводства" &lt;2&gt; и от 20 апреля 1995 г. </w:t>
      </w:r>
      <w:hyperlink r:id="rId76" w:history="1">
        <w:r w:rsidRPr="00A02655">
          <w:rPr>
            <w:rFonts w:ascii="Times New Roman" w:hAnsi="Times New Roman" w:cs="Times New Roman"/>
            <w:color w:val="000000" w:themeColor="text1"/>
            <w:sz w:val="24"/>
            <w:szCs w:val="24"/>
          </w:rPr>
          <w:t>N 45-ФЗ</w:t>
        </w:r>
      </w:hyperlink>
      <w:r w:rsidRPr="00A02655">
        <w:rPr>
          <w:rFonts w:ascii="Times New Roman" w:hAnsi="Times New Roman" w:cs="Times New Roman"/>
          <w:color w:val="000000" w:themeColor="text1"/>
          <w:sz w:val="24"/>
          <w:szCs w:val="24"/>
        </w:rPr>
        <w:t xml:space="preserve"> "О государственной защите судей, должностных лиц правоохранительных и контролирующих органов" &lt;3&gt;.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&lt;1&gt; См.: СЗ РФ. 2008. N 2. Ст. 124.</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&lt;2&gt; СЗ РФ. 2004. N 34. Ст. 3534.</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&lt;3&gt; СЗ РФ. 1995. N 17. Ст. 1455.</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В </w:t>
      </w:r>
      <w:hyperlink r:id="rId77" w:history="1">
        <w:r w:rsidRPr="00A02655">
          <w:rPr>
            <w:rFonts w:ascii="Times New Roman" w:hAnsi="Times New Roman" w:cs="Times New Roman"/>
            <w:color w:val="000000" w:themeColor="text1"/>
            <w:sz w:val="24"/>
            <w:szCs w:val="24"/>
          </w:rPr>
          <w:t>преамбуле</w:t>
        </w:r>
      </w:hyperlink>
      <w:r w:rsidRPr="00A02655">
        <w:rPr>
          <w:rFonts w:ascii="Times New Roman" w:hAnsi="Times New Roman" w:cs="Times New Roman"/>
          <w:color w:val="000000" w:themeColor="text1"/>
          <w:sz w:val="24"/>
          <w:szCs w:val="24"/>
        </w:rPr>
        <w:t xml:space="preserve"> Федерального закона N 119-ФЗ (в ред. Федерального закона от 29 декабря 2004 г. N 199-ФЗ &lt;1&gt;) указывается, что он устанавливает систему мер государственной защиты потерпевших, свидетелей и иных участников уголовного судопроизводства, которая содержит меры безопасности и социальной поддержки данных лиц, а также регламентирует основания и порядок их применения.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&lt;1&gt; СЗ РФ. 2005. N 1. Ч. I. Ст. 25.</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lastRenderedPageBreak/>
        <w:t xml:space="preserve">В </w:t>
      </w:r>
      <w:hyperlink r:id="rId78" w:history="1">
        <w:r w:rsidRPr="00A02655">
          <w:rPr>
            <w:rFonts w:ascii="Times New Roman" w:hAnsi="Times New Roman" w:cs="Times New Roman"/>
            <w:color w:val="000000" w:themeColor="text1"/>
            <w:sz w:val="24"/>
            <w:szCs w:val="24"/>
          </w:rPr>
          <w:t>преамбуле</w:t>
        </w:r>
      </w:hyperlink>
      <w:r w:rsidRPr="00A02655">
        <w:rPr>
          <w:rFonts w:ascii="Times New Roman" w:hAnsi="Times New Roman" w:cs="Times New Roman"/>
          <w:color w:val="000000" w:themeColor="text1"/>
          <w:sz w:val="24"/>
          <w:szCs w:val="24"/>
        </w:rPr>
        <w:t xml:space="preserve"> Федерального закона N 45-ФЗ (в ред. Федерального закона от 7 февраля 2017 г. N 7-ФЗ &lt;1&gt;) отмечается, что в целях обеспечения государственной защиты судей, должностных лиц правоохранительных и контролирующих органов, отдельных категорий военнослужащих, сотрудников органов государственной охраны, осуществляющих функции, выполнение которых может быть сопряжено с посягательствами на их безопасность, а также в целях создания надлежащих условий для отправления правосудия, борьбы с преступлениями и другими правонарушениями настоящий Федеральный закон устанавливает систему мер государственной защиты жизни, здоровья и имущества указанных лиц и их близких;</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3) в Федеральном </w:t>
      </w:r>
      <w:hyperlink r:id="rId79" w:history="1">
        <w:r w:rsidRPr="00A02655">
          <w:rPr>
            <w:rFonts w:ascii="Times New Roman" w:hAnsi="Times New Roman" w:cs="Times New Roman"/>
            <w:color w:val="000000" w:themeColor="text1"/>
            <w:sz w:val="24"/>
            <w:szCs w:val="24"/>
          </w:rPr>
          <w:t>законе</w:t>
        </w:r>
      </w:hyperlink>
      <w:r w:rsidRPr="00A02655">
        <w:rPr>
          <w:rFonts w:ascii="Times New Roman" w:hAnsi="Times New Roman" w:cs="Times New Roman"/>
          <w:color w:val="000000" w:themeColor="text1"/>
          <w:sz w:val="24"/>
          <w:szCs w:val="24"/>
        </w:rPr>
        <w:t xml:space="preserve"> от 26 марта 1998 г. N 41-ФЗ "О драгоценных металлах и драгоценных камнях" &lt;2&gt; закреплены правовые основы регулирования отношений, возникающих в области геологического изучения и разведки месторождений драгоценных металлов и драгоценных камней, их добычи, производства, использования и обращения (гражданского оборота), в том числе статус Государственного фонда драгоценных металлов и драгоценных камней Российской Федерации, золотого запаса Российской Федерации, государственных фондов драгоценных металлов и драгоценных камней субъектов Российской Федерации.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&lt;1&gt; См.: URL: http://www.pravo.gov.ru. 7 февраля 2017 г.</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&lt;2&gt; См.: СЗ РФ. 1998. N 13. Ст. 1463.</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Регулирование данных процессов определено в </w:t>
      </w:r>
      <w:hyperlink r:id="rId80" w:history="1">
        <w:r w:rsidRPr="00A02655">
          <w:rPr>
            <w:rFonts w:ascii="Times New Roman" w:hAnsi="Times New Roman" w:cs="Times New Roman"/>
            <w:color w:val="000000" w:themeColor="text1"/>
            <w:sz w:val="24"/>
            <w:szCs w:val="24"/>
          </w:rPr>
          <w:t>Постановлении</w:t>
        </w:r>
      </w:hyperlink>
      <w:r w:rsidRPr="00A02655">
        <w:rPr>
          <w:rFonts w:ascii="Times New Roman" w:hAnsi="Times New Roman" w:cs="Times New Roman"/>
          <w:color w:val="000000" w:themeColor="text1"/>
          <w:sz w:val="24"/>
          <w:szCs w:val="24"/>
        </w:rPr>
        <w:t xml:space="preserve"> Правительства от 27 февраля 2003 г. "Об утверждении Положения о Государственном фонде драгоценных металлов и драгоценных камней Российской Федерации" &lt;1&gt;;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4) исходя из первой редакции комментируемого </w:t>
      </w:r>
      <w:hyperlink r:id="rId81" w:history="1">
        <w:r w:rsidRPr="00A02655">
          <w:rPr>
            <w:rFonts w:ascii="Times New Roman" w:hAnsi="Times New Roman" w:cs="Times New Roman"/>
            <w:color w:val="000000" w:themeColor="text1"/>
            <w:sz w:val="24"/>
            <w:szCs w:val="24"/>
          </w:rPr>
          <w:t>Закона</w:t>
        </w:r>
      </w:hyperlink>
      <w:r w:rsidRPr="00A02655">
        <w:rPr>
          <w:rFonts w:ascii="Times New Roman" w:hAnsi="Times New Roman" w:cs="Times New Roman"/>
          <w:color w:val="000000" w:themeColor="text1"/>
          <w:sz w:val="24"/>
          <w:szCs w:val="24"/>
        </w:rPr>
        <w:t xml:space="preserve">, можно отметить, что </w:t>
      </w:r>
      <w:hyperlink r:id="rId82" w:history="1">
        <w:r w:rsidRPr="00A02655">
          <w:rPr>
            <w:rFonts w:ascii="Times New Roman" w:hAnsi="Times New Roman" w:cs="Times New Roman"/>
            <w:color w:val="000000" w:themeColor="text1"/>
            <w:sz w:val="24"/>
            <w:szCs w:val="24"/>
          </w:rPr>
          <w:t>п. 4</w:t>
        </w:r>
      </w:hyperlink>
      <w:r w:rsidRPr="00A02655">
        <w:rPr>
          <w:rFonts w:ascii="Times New Roman" w:hAnsi="Times New Roman" w:cs="Times New Roman"/>
          <w:color w:val="000000" w:themeColor="text1"/>
          <w:sz w:val="24"/>
          <w:szCs w:val="24"/>
        </w:rPr>
        <w:t xml:space="preserve"> был введен позже, а также дополнен в связи с введением в действие </w:t>
      </w:r>
      <w:hyperlink r:id="rId83" w:history="1">
        <w:r w:rsidRPr="00A02655">
          <w:rPr>
            <w:rFonts w:ascii="Times New Roman" w:hAnsi="Times New Roman" w:cs="Times New Roman"/>
            <w:color w:val="000000" w:themeColor="text1"/>
            <w:sz w:val="24"/>
            <w:szCs w:val="24"/>
          </w:rPr>
          <w:t>Кодекса</w:t>
        </w:r>
      </w:hyperlink>
      <w:r w:rsidRPr="00A02655">
        <w:rPr>
          <w:rFonts w:ascii="Times New Roman" w:hAnsi="Times New Roman" w:cs="Times New Roman"/>
          <w:color w:val="000000" w:themeColor="text1"/>
          <w:sz w:val="24"/>
          <w:szCs w:val="24"/>
        </w:rPr>
        <w:t xml:space="preserve"> административного судопроизводства Российской Федерации. Законодатель принял во внимание оперативность защиты прав и законных интересов лиц, которым назначается адвокат органом дознания, органом предварительного следствия, судом для участия в качестве защитника в уголовном судопроизводстве в соответствии с Уголовно-процессуальным </w:t>
      </w:r>
      <w:hyperlink r:id="rId84" w:history="1">
        <w:r w:rsidRPr="00A02655">
          <w:rPr>
            <w:rFonts w:ascii="Times New Roman" w:hAnsi="Times New Roman" w:cs="Times New Roman"/>
            <w:color w:val="000000" w:themeColor="text1"/>
            <w:sz w:val="24"/>
            <w:szCs w:val="24"/>
          </w:rPr>
          <w:t>кодексом</w:t>
        </w:r>
      </w:hyperlink>
      <w:r w:rsidRPr="00A02655">
        <w:rPr>
          <w:rFonts w:ascii="Times New Roman" w:hAnsi="Times New Roman" w:cs="Times New Roman"/>
          <w:color w:val="000000" w:themeColor="text1"/>
          <w:sz w:val="24"/>
          <w:szCs w:val="24"/>
        </w:rPr>
        <w:t xml:space="preserve"> Российской Федерации либо судом для участия в качестве представителя в гражданском судопроизводстве в соответствии с Гражданским процессуальным </w:t>
      </w:r>
      <w:hyperlink r:id="rId85" w:history="1">
        <w:r w:rsidRPr="00A02655">
          <w:rPr>
            <w:rFonts w:ascii="Times New Roman" w:hAnsi="Times New Roman" w:cs="Times New Roman"/>
            <w:color w:val="000000" w:themeColor="text1"/>
            <w:sz w:val="24"/>
            <w:szCs w:val="24"/>
          </w:rPr>
          <w:t>кодексом</w:t>
        </w:r>
      </w:hyperlink>
      <w:r w:rsidRPr="00A02655">
        <w:rPr>
          <w:rFonts w:ascii="Times New Roman" w:hAnsi="Times New Roman" w:cs="Times New Roman"/>
          <w:color w:val="000000" w:themeColor="text1"/>
          <w:sz w:val="24"/>
          <w:szCs w:val="24"/>
        </w:rPr>
        <w:t xml:space="preserve"> Российской Федерации, или в административном судопроизводстве в соответствии с Кодексом административного судопроизводства Российской Федерации;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5) очень важен и дополнительно введенный законодателем </w:t>
      </w:r>
      <w:hyperlink r:id="rId86" w:history="1">
        <w:r w:rsidRPr="00A02655">
          <w:rPr>
            <w:rFonts w:ascii="Times New Roman" w:hAnsi="Times New Roman" w:cs="Times New Roman"/>
            <w:color w:val="000000" w:themeColor="text1"/>
            <w:sz w:val="24"/>
            <w:szCs w:val="24"/>
          </w:rPr>
          <w:t>п. 5</w:t>
        </w:r>
      </w:hyperlink>
      <w:r w:rsidRPr="00A02655">
        <w:rPr>
          <w:rFonts w:ascii="Times New Roman" w:hAnsi="Times New Roman" w:cs="Times New Roman"/>
          <w:color w:val="000000" w:themeColor="text1"/>
          <w:sz w:val="24"/>
          <w:szCs w:val="24"/>
        </w:rPr>
        <w:t xml:space="preserve"> - о привлечении адвоката к оказанию гражданам юридической помощи бесплатно в соответствии с Федеральным </w:t>
      </w:r>
      <w:hyperlink r:id="rId87" w:history="1">
        <w:r w:rsidRPr="00A02655">
          <w:rPr>
            <w:rFonts w:ascii="Times New Roman" w:hAnsi="Times New Roman" w:cs="Times New Roman"/>
            <w:color w:val="000000" w:themeColor="text1"/>
            <w:sz w:val="24"/>
            <w:szCs w:val="24"/>
          </w:rPr>
          <w:t>законом</w:t>
        </w:r>
      </w:hyperlink>
      <w:r w:rsidRPr="00A02655">
        <w:rPr>
          <w:rFonts w:ascii="Times New Roman" w:hAnsi="Times New Roman" w:cs="Times New Roman"/>
          <w:color w:val="000000" w:themeColor="text1"/>
          <w:sz w:val="24"/>
          <w:szCs w:val="24"/>
        </w:rPr>
        <w:t xml:space="preserve"> от 21 ноября 2011 г. N 324-ФЗ "О бесплатной юридической помощи в Российской Федерации" &lt;2&gt;. Таким образом, согласно </w:t>
      </w:r>
      <w:hyperlink r:id="rId88" w:history="1">
        <w:r w:rsidRPr="00A02655">
          <w:rPr>
            <w:rFonts w:ascii="Times New Roman" w:hAnsi="Times New Roman" w:cs="Times New Roman"/>
            <w:color w:val="000000" w:themeColor="text1"/>
            <w:sz w:val="24"/>
            <w:szCs w:val="24"/>
          </w:rPr>
          <w:t>п. 1 ст. 1</w:t>
        </w:r>
      </w:hyperlink>
      <w:r w:rsidRPr="00A02655">
        <w:rPr>
          <w:rFonts w:ascii="Times New Roman" w:hAnsi="Times New Roman" w:cs="Times New Roman"/>
          <w:color w:val="000000" w:themeColor="text1"/>
          <w:sz w:val="24"/>
          <w:szCs w:val="24"/>
        </w:rPr>
        <w:t xml:space="preserve"> данный Закон устанавливает основные гарантии реализации права граждан Российской Федерации на получение бесплатной квалифицированной юридической помощи в Российской Федерации, организационно-правовые основы формирования государственной и негосударственной систем бесплатной юридической помощи и организационно-правовые основы деятельности по правовому информированию и правовому просвещению населения.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&lt;1&gt; СЗ РФ. 2003. N 9. Ст. 866.</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&lt;2&gt; См.: URL: http://www.pravo.gov.ru. 21 ноября 2001 г.</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В соответствии с </w:t>
      </w:r>
      <w:hyperlink r:id="rId89" w:history="1">
        <w:r w:rsidRPr="00A02655">
          <w:rPr>
            <w:rFonts w:ascii="Times New Roman" w:hAnsi="Times New Roman" w:cs="Times New Roman"/>
            <w:color w:val="000000" w:themeColor="text1"/>
            <w:sz w:val="24"/>
            <w:szCs w:val="24"/>
          </w:rPr>
          <w:t>п. 5</w:t>
        </w:r>
      </w:hyperlink>
      <w:r w:rsidRPr="00A02655">
        <w:rPr>
          <w:rFonts w:ascii="Times New Roman" w:hAnsi="Times New Roman" w:cs="Times New Roman"/>
          <w:color w:val="000000" w:themeColor="text1"/>
          <w:sz w:val="24"/>
          <w:szCs w:val="24"/>
        </w:rPr>
        <w:t xml:space="preserve"> данного Закона студенты и курсанты юридических вузов могут практиковаться в так называемых юридических клиниках, оказывая реальную помощь малоимущим и иным лицам.</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Следующими нововведениями комментируемой ст. 1 стали </w:t>
      </w:r>
      <w:hyperlink r:id="rId90" w:history="1">
        <w:r w:rsidRPr="00A02655">
          <w:rPr>
            <w:rFonts w:ascii="Times New Roman" w:hAnsi="Times New Roman" w:cs="Times New Roman"/>
            <w:color w:val="000000" w:themeColor="text1"/>
            <w:sz w:val="24"/>
            <w:szCs w:val="24"/>
          </w:rPr>
          <w:t>п. 6</w:t>
        </w:r>
      </w:hyperlink>
      <w:r w:rsidRPr="00A02655">
        <w:rPr>
          <w:rFonts w:ascii="Times New Roman" w:hAnsi="Times New Roman" w:cs="Times New Roman"/>
          <w:color w:val="000000" w:themeColor="text1"/>
          <w:sz w:val="24"/>
          <w:szCs w:val="24"/>
        </w:rPr>
        <w:t xml:space="preserve">, </w:t>
      </w:r>
      <w:hyperlink r:id="rId91" w:history="1">
        <w:r w:rsidRPr="00A02655">
          <w:rPr>
            <w:rFonts w:ascii="Times New Roman" w:hAnsi="Times New Roman" w:cs="Times New Roman"/>
            <w:color w:val="000000" w:themeColor="text1"/>
            <w:sz w:val="24"/>
            <w:szCs w:val="24"/>
          </w:rPr>
          <w:t>7</w:t>
        </w:r>
      </w:hyperlink>
      <w:r w:rsidRPr="00A02655">
        <w:rPr>
          <w:rFonts w:ascii="Times New Roman" w:hAnsi="Times New Roman" w:cs="Times New Roman"/>
          <w:color w:val="000000" w:themeColor="text1"/>
          <w:sz w:val="24"/>
          <w:szCs w:val="24"/>
        </w:rPr>
        <w:t xml:space="preserve">, </w:t>
      </w:r>
      <w:hyperlink r:id="rId92" w:history="1">
        <w:r w:rsidRPr="00A02655">
          <w:rPr>
            <w:rFonts w:ascii="Times New Roman" w:hAnsi="Times New Roman" w:cs="Times New Roman"/>
            <w:color w:val="000000" w:themeColor="text1"/>
            <w:sz w:val="24"/>
            <w:szCs w:val="24"/>
          </w:rPr>
          <w:t>9</w:t>
        </w:r>
      </w:hyperlink>
      <w:r w:rsidRPr="00A02655">
        <w:rPr>
          <w:rFonts w:ascii="Times New Roman" w:hAnsi="Times New Roman" w:cs="Times New Roman"/>
          <w:color w:val="000000" w:themeColor="text1"/>
          <w:sz w:val="24"/>
          <w:szCs w:val="24"/>
        </w:rPr>
        <w:t>, которые касаются: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 закупки товаров, работ, услуг участковыми избирательными комиссиями, территориальными избирательными комиссиями, в том числе при возложении на них полномочий иной избирательной комиссии, окружными избирательными комиссиями, избирательными комиссиями муниципальных образований (за исключением избирательных комиссий </w:t>
      </w:r>
      <w:r w:rsidRPr="00A02655">
        <w:rPr>
          <w:rFonts w:ascii="Times New Roman" w:hAnsi="Times New Roman" w:cs="Times New Roman"/>
          <w:color w:val="000000" w:themeColor="text1"/>
          <w:sz w:val="24"/>
          <w:szCs w:val="24"/>
        </w:rPr>
        <w:lastRenderedPageBreak/>
        <w:t xml:space="preserve">муниципальных образований, являющихся административными центрами (столицами) субъектов Российской Федерации) во исполнение полномочий, предусмотренных законодательством Российской Федерации о выборах и референдумах (Федеральный </w:t>
      </w:r>
      <w:hyperlink r:id="rId93" w:history="1">
        <w:r w:rsidRPr="00A02655">
          <w:rPr>
            <w:rFonts w:ascii="Times New Roman" w:hAnsi="Times New Roman" w:cs="Times New Roman"/>
            <w:color w:val="000000" w:themeColor="text1"/>
            <w:sz w:val="24"/>
            <w:szCs w:val="24"/>
          </w:rPr>
          <w:t>закон</w:t>
        </w:r>
      </w:hyperlink>
      <w:r w:rsidRPr="00A02655">
        <w:rPr>
          <w:rFonts w:ascii="Times New Roman" w:hAnsi="Times New Roman" w:cs="Times New Roman"/>
          <w:color w:val="000000" w:themeColor="text1"/>
          <w:sz w:val="24"/>
          <w:szCs w:val="24"/>
        </w:rPr>
        <w:t xml:space="preserve"> от 22 февраля 2014 г. N 20-ФЗ "О выборах депутатов Государственной Думы Федерального Собрания Российской Федерации" &lt;1&gt;, Федеральный </w:t>
      </w:r>
      <w:hyperlink r:id="rId94" w:history="1">
        <w:r w:rsidRPr="00A02655">
          <w:rPr>
            <w:rFonts w:ascii="Times New Roman" w:hAnsi="Times New Roman" w:cs="Times New Roman"/>
            <w:color w:val="000000" w:themeColor="text1"/>
            <w:sz w:val="24"/>
            <w:szCs w:val="24"/>
          </w:rPr>
          <w:t>закон</w:t>
        </w:r>
      </w:hyperlink>
      <w:r w:rsidRPr="00A02655">
        <w:rPr>
          <w:rFonts w:ascii="Times New Roman" w:hAnsi="Times New Roman" w:cs="Times New Roman"/>
          <w:color w:val="000000" w:themeColor="text1"/>
          <w:sz w:val="24"/>
          <w:szCs w:val="24"/>
        </w:rPr>
        <w:t xml:space="preserve"> от 10 января 2003 г. N 19-ФЗ "О выборах Президента Российской Федерации" &lt;2&gt;, Федеральный конституционный </w:t>
      </w:r>
      <w:hyperlink r:id="rId95" w:history="1">
        <w:r w:rsidRPr="00A02655">
          <w:rPr>
            <w:rFonts w:ascii="Times New Roman" w:hAnsi="Times New Roman" w:cs="Times New Roman"/>
            <w:color w:val="000000" w:themeColor="text1"/>
            <w:sz w:val="24"/>
            <w:szCs w:val="24"/>
          </w:rPr>
          <w:t>закон</w:t>
        </w:r>
      </w:hyperlink>
      <w:r w:rsidRPr="00A02655">
        <w:rPr>
          <w:rFonts w:ascii="Times New Roman" w:hAnsi="Times New Roman" w:cs="Times New Roman"/>
          <w:color w:val="000000" w:themeColor="text1"/>
          <w:sz w:val="24"/>
          <w:szCs w:val="24"/>
        </w:rPr>
        <w:t xml:space="preserve"> от 28 июня 2004 г. N 5-ФКЗ "О референдуме Российской Федерации" &lt;3&gt;);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 привлечения избирательными комиссиями, комиссиями референдума граждан к выполнению работ и оказанию услуг, связанных с обеспечением полномочий избирательных комиссий, комиссий референдума в период подготовки и проведения выборов, референдума, по гражданско-правовым договорам, заключаемым с физическими лицами, в соответствии с Федеральным </w:t>
      </w:r>
      <w:hyperlink r:id="rId96" w:history="1">
        <w:r w:rsidRPr="00A02655">
          <w:rPr>
            <w:rFonts w:ascii="Times New Roman" w:hAnsi="Times New Roman" w:cs="Times New Roman"/>
            <w:color w:val="000000" w:themeColor="text1"/>
            <w:sz w:val="24"/>
            <w:szCs w:val="24"/>
          </w:rPr>
          <w:t>законом</w:t>
        </w:r>
      </w:hyperlink>
      <w:r w:rsidRPr="00A02655">
        <w:rPr>
          <w:rFonts w:ascii="Times New Roman" w:hAnsi="Times New Roman" w:cs="Times New Roman"/>
          <w:color w:val="000000" w:themeColor="text1"/>
          <w:sz w:val="24"/>
          <w:szCs w:val="24"/>
        </w:rPr>
        <w:t xml:space="preserve"> от 12 июня 2002 г. N 67-ФЗ "Об основных гарантиях избирательных прав и права на участие в референдуме граждан Российской Федерации" &lt;4&gt;;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закупки товаров, работ, услуг Центральной избирательной комиссией Российской Федерации, избирательными комиссиями субъектов Российской Федерации, в том числе при возложении на них полномочий окружной избирательной комиссии, при проведении выборов в федеральные органы государственной власти.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&lt;1&gt; СЗ РФ. 24 февраля 2014 г.</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&lt;2&gt; См.: СЗ РФ. 2003. N 2. Ст. 171.</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&lt;3&gt; СЗ РФ. 2004. N 27. Ст. 2710.</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&lt;4&gt; СЗ РФ. 2002. N 24. Ст. 2253.</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Отдельные положения, касающиеся деятельности Центральной избирательной комиссии Российской Федерации, рассматриваются в указанных Законах о выборах.</w:t>
      </w:r>
    </w:p>
    <w:p w:rsidR="00261BA1" w:rsidRPr="00A02655" w:rsidRDefault="00A02655" w:rsidP="00261BA1">
      <w:pPr>
        <w:pStyle w:val="ConsPlusNormal"/>
        <w:ind w:firstLine="540"/>
        <w:jc w:val="both"/>
        <w:rPr>
          <w:rFonts w:ascii="Times New Roman" w:hAnsi="Times New Roman" w:cs="Times New Roman"/>
          <w:color w:val="000000" w:themeColor="text1"/>
          <w:sz w:val="24"/>
          <w:szCs w:val="24"/>
        </w:rPr>
      </w:pPr>
      <w:hyperlink r:id="rId97" w:history="1">
        <w:r w:rsidR="00261BA1" w:rsidRPr="00A02655">
          <w:rPr>
            <w:rFonts w:ascii="Times New Roman" w:hAnsi="Times New Roman" w:cs="Times New Roman"/>
            <w:color w:val="000000" w:themeColor="text1"/>
            <w:sz w:val="24"/>
            <w:szCs w:val="24"/>
          </w:rPr>
          <w:t>Пункт 8 ч. 2 комментируемой статьи</w:t>
        </w:r>
      </w:hyperlink>
      <w:r w:rsidR="00261BA1" w:rsidRPr="00A02655">
        <w:rPr>
          <w:rFonts w:ascii="Times New Roman" w:hAnsi="Times New Roman" w:cs="Times New Roman"/>
          <w:color w:val="000000" w:themeColor="text1"/>
          <w:sz w:val="24"/>
          <w:szCs w:val="24"/>
        </w:rPr>
        <w:t xml:space="preserve">, согласно Федеральному </w:t>
      </w:r>
      <w:hyperlink r:id="rId98" w:history="1">
        <w:r w:rsidR="00261BA1" w:rsidRPr="00A02655">
          <w:rPr>
            <w:rFonts w:ascii="Times New Roman" w:hAnsi="Times New Roman" w:cs="Times New Roman"/>
            <w:color w:val="000000" w:themeColor="text1"/>
            <w:sz w:val="24"/>
            <w:szCs w:val="24"/>
          </w:rPr>
          <w:t>закону</w:t>
        </w:r>
      </w:hyperlink>
      <w:r w:rsidR="00261BA1" w:rsidRPr="00A02655">
        <w:rPr>
          <w:rFonts w:ascii="Times New Roman" w:hAnsi="Times New Roman" w:cs="Times New Roman"/>
          <w:color w:val="000000" w:themeColor="text1"/>
          <w:sz w:val="24"/>
          <w:szCs w:val="24"/>
        </w:rPr>
        <w:t xml:space="preserve"> от 7 июня 2013 г. N 108-ФЗ "О подготовке и проведении в Российской Федерации чемпионата мира по футболу FIFA 2018 года, Кубка конфедераций FIFA 2017 года и внесении изменений в отдельные законодательные акты Российской Федерации" &lt;1&gt;, гласит, что комментируемый Федеральный закон не применяется в случаях:</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осуществления контроля за ходом строительства, реконструкции и (или) капитального ремонта объектов инфраструктуры, предназначенных для подготовки и проведения чемпионата мира по футболу FIFA 2018 года и Кубка конфедераций FIFA 2017 года;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закупки товаров, работ, услуг, связанных с изготовлением, учетом, выдачей, заменой, использованием и поддержкой (обеспечением) функционирования персонифицированных карт зрителей чемпионата мира по футболу FIFA 2018 года и Кубка конфедераций FIFA 2017 года;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создания и эксплуатации необходимых информационных систем, применения и функционирования средств связи и информационных технологий.</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&lt;1&gt; См.: URL: http://www.pravo.gov.ru. 7 июня 2013 г.</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Отметим, что в соответствии со </w:t>
      </w:r>
      <w:hyperlink r:id="rId99" w:history="1">
        <w:r w:rsidRPr="00A02655">
          <w:rPr>
            <w:rFonts w:ascii="Times New Roman" w:hAnsi="Times New Roman" w:cs="Times New Roman"/>
            <w:color w:val="000000" w:themeColor="text1"/>
            <w:sz w:val="24"/>
            <w:szCs w:val="24"/>
          </w:rPr>
          <w:t>ст. 3</w:t>
        </w:r>
      </w:hyperlink>
      <w:r w:rsidRPr="00A02655">
        <w:rPr>
          <w:rFonts w:ascii="Times New Roman" w:hAnsi="Times New Roman" w:cs="Times New Roman"/>
          <w:color w:val="000000" w:themeColor="text1"/>
          <w:sz w:val="24"/>
          <w:szCs w:val="24"/>
        </w:rPr>
        <w:t xml:space="preserve"> Федерального закона от 3 июля 2016 г. N 266-ФЗ "О внесении изменений в статью 1 Федерального закона "О контрактной системе в сфере закупок товаров, работ, услуг для обеспечения государственных и муниципальных нужд" и Федеральный закон "О подготовке и проведении в Российской Федерации чемпионата мира по футболу FIFA 2018 года, Кубка конфедераций FIFA 2017 года и внесении изменений в отдельные законодательные акты Российской Федерации" положения </w:t>
      </w:r>
      <w:hyperlink r:id="rId100" w:history="1">
        <w:r w:rsidRPr="00A02655">
          <w:rPr>
            <w:rFonts w:ascii="Times New Roman" w:hAnsi="Times New Roman" w:cs="Times New Roman"/>
            <w:color w:val="000000" w:themeColor="text1"/>
            <w:sz w:val="24"/>
            <w:szCs w:val="24"/>
          </w:rPr>
          <w:t>п. 8 ч. 2 ст. 1</w:t>
        </w:r>
      </w:hyperlink>
      <w:r w:rsidRPr="00A02655">
        <w:rPr>
          <w:rFonts w:ascii="Times New Roman" w:hAnsi="Times New Roman" w:cs="Times New Roman"/>
          <w:color w:val="000000" w:themeColor="text1"/>
          <w:sz w:val="24"/>
          <w:szCs w:val="24"/>
        </w:rPr>
        <w:t xml:space="preserve"> комментируемого Федерального закона применяются по 30 июля 2018 года включительно.</w:t>
      </w:r>
    </w:p>
    <w:p w:rsidR="00261BA1" w:rsidRPr="00A02655" w:rsidRDefault="00A02655" w:rsidP="00261BA1">
      <w:pPr>
        <w:pStyle w:val="ConsPlusNormal"/>
        <w:ind w:firstLine="540"/>
        <w:jc w:val="both"/>
        <w:rPr>
          <w:rFonts w:ascii="Times New Roman" w:hAnsi="Times New Roman" w:cs="Times New Roman"/>
          <w:color w:val="000000" w:themeColor="text1"/>
          <w:sz w:val="24"/>
          <w:szCs w:val="24"/>
        </w:rPr>
      </w:pPr>
      <w:hyperlink r:id="rId101" w:history="1">
        <w:r w:rsidR="00261BA1" w:rsidRPr="00A02655">
          <w:rPr>
            <w:rFonts w:ascii="Times New Roman" w:hAnsi="Times New Roman" w:cs="Times New Roman"/>
            <w:color w:val="000000" w:themeColor="text1"/>
            <w:sz w:val="24"/>
            <w:szCs w:val="24"/>
          </w:rPr>
          <w:t>Пункт 10 ч. 2</w:t>
        </w:r>
      </w:hyperlink>
      <w:r w:rsidR="00261BA1" w:rsidRPr="00A02655">
        <w:rPr>
          <w:rFonts w:ascii="Times New Roman" w:hAnsi="Times New Roman" w:cs="Times New Roman"/>
          <w:color w:val="000000" w:themeColor="text1"/>
          <w:sz w:val="24"/>
          <w:szCs w:val="24"/>
        </w:rPr>
        <w:t xml:space="preserve"> был введен Федеральным </w:t>
      </w:r>
      <w:hyperlink r:id="rId102" w:history="1">
        <w:r w:rsidR="00261BA1" w:rsidRPr="00A02655">
          <w:rPr>
            <w:rFonts w:ascii="Times New Roman" w:hAnsi="Times New Roman" w:cs="Times New Roman"/>
            <w:color w:val="000000" w:themeColor="text1"/>
            <w:sz w:val="24"/>
            <w:szCs w:val="24"/>
          </w:rPr>
          <w:t>законом</w:t>
        </w:r>
      </w:hyperlink>
      <w:r w:rsidR="00261BA1" w:rsidRPr="00A02655">
        <w:rPr>
          <w:rFonts w:ascii="Times New Roman" w:hAnsi="Times New Roman" w:cs="Times New Roman"/>
          <w:color w:val="000000" w:themeColor="text1"/>
          <w:sz w:val="24"/>
          <w:szCs w:val="24"/>
        </w:rPr>
        <w:t xml:space="preserve"> от 31 декабря 2017 г. N 504-ФЗ "О внесении изменений в Федеральный закон "О контрактной системе в сфере закупок товаров, работ, услуг для обеспечения государственных и муниципальных нужд" (далее - Федеральный закон от 31 декабря 2017 г. N 504-ФЗ). В нем закреплено положение о том, что взимание платы оператором электронной площадки или специализированной электронной площадки осуществляется в </w:t>
      </w:r>
      <w:r w:rsidR="00261BA1" w:rsidRPr="00A02655">
        <w:rPr>
          <w:rFonts w:ascii="Times New Roman" w:hAnsi="Times New Roman" w:cs="Times New Roman"/>
          <w:color w:val="000000" w:themeColor="text1"/>
          <w:sz w:val="24"/>
          <w:szCs w:val="24"/>
        </w:rPr>
        <w:lastRenderedPageBreak/>
        <w:t xml:space="preserve">соответствии с </w:t>
      </w:r>
      <w:hyperlink r:id="rId103" w:history="1">
        <w:r w:rsidR="00261BA1" w:rsidRPr="00A02655">
          <w:rPr>
            <w:rFonts w:ascii="Times New Roman" w:hAnsi="Times New Roman" w:cs="Times New Roman"/>
            <w:color w:val="000000" w:themeColor="text1"/>
            <w:sz w:val="24"/>
            <w:szCs w:val="24"/>
          </w:rPr>
          <w:t>ч. 4 ст. 24.1</w:t>
        </w:r>
      </w:hyperlink>
      <w:r w:rsidR="00261BA1" w:rsidRPr="00A02655">
        <w:rPr>
          <w:rFonts w:ascii="Times New Roman" w:hAnsi="Times New Roman" w:cs="Times New Roman"/>
          <w:color w:val="000000" w:themeColor="text1"/>
          <w:sz w:val="24"/>
          <w:szCs w:val="24"/>
        </w:rPr>
        <w:t xml:space="preserve"> "Особенности проведения электронных процедур, закрытых электронных процедур" комментируемого Федерального закона. В ней отмечается, что Правительство Российской Федерации предоставляет право на взимание оператором электронной площадки, специализированной электронной площадки платы за участие в электронной процедуре, закрытой электронной процедуре с участников данных процедур, с которыми заключается государственный или муниципальный контракт, и (или) за проведение электронной процедуры, а также закрытой электронной процедуры - с заказчика. Исходя из буквального толкования указанной </w:t>
      </w:r>
      <w:hyperlink r:id="rId104" w:history="1">
        <w:r w:rsidR="00261BA1" w:rsidRPr="00A02655">
          <w:rPr>
            <w:rFonts w:ascii="Times New Roman" w:hAnsi="Times New Roman" w:cs="Times New Roman"/>
            <w:color w:val="000000" w:themeColor="text1"/>
            <w:sz w:val="24"/>
            <w:szCs w:val="24"/>
          </w:rPr>
          <w:t>статьи</w:t>
        </w:r>
      </w:hyperlink>
      <w:r w:rsidR="00261BA1" w:rsidRPr="00A02655">
        <w:rPr>
          <w:rFonts w:ascii="Times New Roman" w:hAnsi="Times New Roman" w:cs="Times New Roman"/>
          <w:color w:val="000000" w:themeColor="text1"/>
          <w:sz w:val="24"/>
          <w:szCs w:val="24"/>
        </w:rPr>
        <w:t>, можно сказать, что если правительство устанавливает право на взимание платы, то тогда она производится, в других случаях она недопустима.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3. В </w:t>
      </w:r>
      <w:hyperlink r:id="rId105" w:history="1">
        <w:r w:rsidRPr="00A02655">
          <w:rPr>
            <w:rFonts w:ascii="Times New Roman" w:hAnsi="Times New Roman" w:cs="Times New Roman"/>
            <w:color w:val="000000" w:themeColor="text1"/>
            <w:sz w:val="24"/>
            <w:szCs w:val="24"/>
          </w:rPr>
          <w:t>ч. 3 комментируемой статьи</w:t>
        </w:r>
      </w:hyperlink>
      <w:r w:rsidRPr="00A02655">
        <w:rPr>
          <w:rFonts w:ascii="Times New Roman" w:hAnsi="Times New Roman" w:cs="Times New Roman"/>
          <w:color w:val="000000" w:themeColor="text1"/>
          <w:sz w:val="24"/>
          <w:szCs w:val="24"/>
        </w:rPr>
        <w:t xml:space="preserve"> говорится о том, что отдельные федеральные законы регулируют отношения, регламентированные </w:t>
      </w:r>
      <w:hyperlink r:id="rId106" w:history="1">
        <w:r w:rsidRPr="00A02655">
          <w:rPr>
            <w:rFonts w:ascii="Times New Roman" w:hAnsi="Times New Roman" w:cs="Times New Roman"/>
            <w:color w:val="000000" w:themeColor="text1"/>
            <w:sz w:val="24"/>
            <w:szCs w:val="24"/>
          </w:rPr>
          <w:t>ч. 1 ст. 1</w:t>
        </w:r>
      </w:hyperlink>
      <w:r w:rsidRPr="00A02655">
        <w:rPr>
          <w:rFonts w:ascii="Times New Roman" w:hAnsi="Times New Roman" w:cs="Times New Roman"/>
          <w:color w:val="000000" w:themeColor="text1"/>
          <w:sz w:val="24"/>
          <w:szCs w:val="24"/>
        </w:rPr>
        <w:t xml:space="preserve"> и обозначенные комментируемым Федеральным законом.</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Со дня вступления в силу Федерального </w:t>
      </w:r>
      <w:hyperlink r:id="rId107" w:history="1">
        <w:r w:rsidRPr="00A02655">
          <w:rPr>
            <w:rFonts w:ascii="Times New Roman" w:hAnsi="Times New Roman" w:cs="Times New Roman"/>
            <w:color w:val="000000" w:themeColor="text1"/>
            <w:sz w:val="24"/>
            <w:szCs w:val="24"/>
          </w:rPr>
          <w:t>закона</w:t>
        </w:r>
      </w:hyperlink>
      <w:r w:rsidRPr="00A02655">
        <w:rPr>
          <w:rFonts w:ascii="Times New Roman" w:hAnsi="Times New Roman" w:cs="Times New Roman"/>
          <w:color w:val="000000" w:themeColor="text1"/>
          <w:sz w:val="24"/>
          <w:szCs w:val="24"/>
        </w:rPr>
        <w:t xml:space="preserve"> от 5 апреля 2013 г. N 44-ФЗ "О контрактной системе в сфере закупок товаров, работ, услуг для обеспечения государственных и муниципальных нужд" иные федеральные законы, принятые до его вступления в силу и предусматривающие порядок размещения государственных и муниципальных заказов на поставки товаров, выполнение работ, оказание услуг для государственных или муниципальных нужд, применяются в части, ему не противоречащей (Федеральные законы от 13 декабря 1994 г. </w:t>
      </w:r>
      <w:hyperlink r:id="rId108" w:history="1">
        <w:r w:rsidRPr="00A02655">
          <w:rPr>
            <w:rFonts w:ascii="Times New Roman" w:hAnsi="Times New Roman" w:cs="Times New Roman"/>
            <w:color w:val="000000" w:themeColor="text1"/>
            <w:sz w:val="24"/>
            <w:szCs w:val="24"/>
          </w:rPr>
          <w:t>N 60-ФЗ</w:t>
        </w:r>
      </w:hyperlink>
      <w:r w:rsidRPr="00A02655">
        <w:rPr>
          <w:rFonts w:ascii="Times New Roman" w:hAnsi="Times New Roman" w:cs="Times New Roman"/>
          <w:color w:val="000000" w:themeColor="text1"/>
          <w:sz w:val="24"/>
          <w:szCs w:val="24"/>
        </w:rPr>
        <w:t xml:space="preserve"> "О поставках продукции для федеральных государственных нужд" &lt;1&gt;, от 29 декабря 2012 г. </w:t>
      </w:r>
      <w:hyperlink r:id="rId109" w:history="1">
        <w:r w:rsidRPr="00A02655">
          <w:rPr>
            <w:rFonts w:ascii="Times New Roman" w:hAnsi="Times New Roman" w:cs="Times New Roman"/>
            <w:color w:val="000000" w:themeColor="text1"/>
            <w:sz w:val="24"/>
            <w:szCs w:val="24"/>
          </w:rPr>
          <w:t>N 275-ФЗ</w:t>
        </w:r>
      </w:hyperlink>
      <w:r w:rsidRPr="00A02655">
        <w:rPr>
          <w:rFonts w:ascii="Times New Roman" w:hAnsi="Times New Roman" w:cs="Times New Roman"/>
          <w:color w:val="000000" w:themeColor="text1"/>
          <w:sz w:val="24"/>
          <w:szCs w:val="24"/>
        </w:rPr>
        <w:t xml:space="preserve"> "О государственном оборонном заказе" &lt;2&gt;, от 29 декабря 1994 г. </w:t>
      </w:r>
      <w:hyperlink r:id="rId110" w:history="1">
        <w:r w:rsidRPr="00A02655">
          <w:rPr>
            <w:rFonts w:ascii="Times New Roman" w:hAnsi="Times New Roman" w:cs="Times New Roman"/>
            <w:color w:val="000000" w:themeColor="text1"/>
            <w:sz w:val="24"/>
            <w:szCs w:val="24"/>
          </w:rPr>
          <w:t>N 79-ФЗ</w:t>
        </w:r>
      </w:hyperlink>
      <w:r w:rsidRPr="00A02655">
        <w:rPr>
          <w:rFonts w:ascii="Times New Roman" w:hAnsi="Times New Roman" w:cs="Times New Roman"/>
          <w:color w:val="000000" w:themeColor="text1"/>
          <w:sz w:val="24"/>
          <w:szCs w:val="24"/>
        </w:rPr>
        <w:t xml:space="preserve"> "О государственном материальном резерве" &lt;3&gt;, от 2 декабря 1994 г. </w:t>
      </w:r>
      <w:hyperlink r:id="rId111" w:history="1">
        <w:r w:rsidRPr="00A02655">
          <w:rPr>
            <w:rFonts w:ascii="Times New Roman" w:hAnsi="Times New Roman" w:cs="Times New Roman"/>
            <w:color w:val="000000" w:themeColor="text1"/>
            <w:sz w:val="24"/>
            <w:szCs w:val="24"/>
          </w:rPr>
          <w:t>N 53-ФЗ</w:t>
        </w:r>
      </w:hyperlink>
      <w:r w:rsidRPr="00A02655">
        <w:rPr>
          <w:rFonts w:ascii="Times New Roman" w:hAnsi="Times New Roman" w:cs="Times New Roman"/>
          <w:color w:val="000000" w:themeColor="text1"/>
          <w:sz w:val="24"/>
          <w:szCs w:val="24"/>
        </w:rPr>
        <w:t xml:space="preserve"> "О закупках и поставках сельскохозяйственной продукции, сырья и продовольствия для государственных нужд" &lt;4&gt; и другие) &lt;5&gt;.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&lt;1&gt; См.: СЗ РФ. 1994. N 34. Ст. 3540.</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&lt;2&gt; См.: URL: www.pravo.gov.ru. 30 декабря 2012 г.</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&lt;3&gt; См.: СЗ РФ. 1995. N 1. Ст. 3.</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&lt;4&gt; СЗ РФ. 1994. N 32. Ст. 3303.</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&lt;5&gt; См.: Кошелюк Б.Е. Договор поставки товаров для государственных нужд (по материалам практики ФСИН России): Автореф. дис. ... канд. юрид. наук. М., 2015. С. 89.</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Некоторые ситуации разъясняет </w:t>
      </w:r>
      <w:hyperlink r:id="rId112" w:history="1">
        <w:r w:rsidRPr="00A02655">
          <w:rPr>
            <w:rFonts w:ascii="Times New Roman" w:hAnsi="Times New Roman" w:cs="Times New Roman"/>
            <w:color w:val="000000" w:themeColor="text1"/>
            <w:sz w:val="24"/>
            <w:szCs w:val="24"/>
          </w:rPr>
          <w:t>письмо</w:t>
        </w:r>
      </w:hyperlink>
      <w:r w:rsidRPr="00A02655">
        <w:rPr>
          <w:rFonts w:ascii="Times New Roman" w:hAnsi="Times New Roman" w:cs="Times New Roman"/>
          <w:color w:val="000000" w:themeColor="text1"/>
          <w:sz w:val="24"/>
          <w:szCs w:val="24"/>
        </w:rPr>
        <w:t xml:space="preserve"> ФАС России от 25 сентября 2014 г. N ИА/38640/14 "По вопросам применения отдельных положений законодательства о контрактной системе".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outlineLvl w:val="1"/>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Статья 2. Законодательство Российской Федерации и иные нормативные правовые акты о контрактной системе в сфере закупок товаров, работ, услуг для обеспечения государственных и муниципальных нужд</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bookmarkStart w:id="1" w:name="Par163"/>
      <w:bookmarkEnd w:id="1"/>
      <w:r w:rsidRPr="00A02655">
        <w:rPr>
          <w:rFonts w:ascii="Times New Roman" w:hAnsi="Times New Roman" w:cs="Times New Roman"/>
          <w:color w:val="000000" w:themeColor="text1"/>
          <w:sz w:val="24"/>
          <w:szCs w:val="24"/>
        </w:rPr>
        <w:t xml:space="preserve">Комментарий к </w:t>
      </w:r>
      <w:hyperlink r:id="rId113" w:history="1">
        <w:r w:rsidRPr="00A02655">
          <w:rPr>
            <w:rFonts w:ascii="Times New Roman" w:hAnsi="Times New Roman" w:cs="Times New Roman"/>
            <w:color w:val="000000" w:themeColor="text1"/>
            <w:sz w:val="24"/>
            <w:szCs w:val="24"/>
          </w:rPr>
          <w:t>статье 2</w:t>
        </w:r>
      </w:hyperlink>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1. Комментируя </w:t>
      </w:r>
      <w:hyperlink r:id="rId114" w:history="1">
        <w:r w:rsidRPr="00A02655">
          <w:rPr>
            <w:rFonts w:ascii="Times New Roman" w:hAnsi="Times New Roman" w:cs="Times New Roman"/>
            <w:color w:val="000000" w:themeColor="text1"/>
            <w:sz w:val="24"/>
            <w:szCs w:val="24"/>
          </w:rPr>
          <w:t>п. 1 ст. 2</w:t>
        </w:r>
      </w:hyperlink>
      <w:r w:rsidRPr="00A02655">
        <w:rPr>
          <w:rFonts w:ascii="Times New Roman" w:hAnsi="Times New Roman" w:cs="Times New Roman"/>
          <w:color w:val="000000" w:themeColor="text1"/>
          <w:sz w:val="24"/>
          <w:szCs w:val="24"/>
        </w:rPr>
        <w:t xml:space="preserve"> Федерального закона N 44-ФЗ, необходимо отметить правильность и последовательность выстроенной иерархии, которая закрепляет законодательство России о контрактной системе в сфере закупок товаров, работ, услуг для обеспечения государственных и муниципальных нужд. Оно основывается на положениях:</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 </w:t>
      </w:r>
      <w:hyperlink r:id="rId115" w:history="1">
        <w:r w:rsidRPr="00A02655">
          <w:rPr>
            <w:rFonts w:ascii="Times New Roman" w:hAnsi="Times New Roman" w:cs="Times New Roman"/>
            <w:color w:val="000000" w:themeColor="text1"/>
            <w:sz w:val="24"/>
            <w:szCs w:val="24"/>
          </w:rPr>
          <w:t>Конституции</w:t>
        </w:r>
      </w:hyperlink>
      <w:r w:rsidRPr="00A02655">
        <w:rPr>
          <w:rFonts w:ascii="Times New Roman" w:hAnsi="Times New Roman" w:cs="Times New Roman"/>
          <w:color w:val="000000" w:themeColor="text1"/>
          <w:sz w:val="24"/>
          <w:szCs w:val="24"/>
        </w:rPr>
        <w:t xml:space="preserve"> Российской Федерации;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 Гражданского </w:t>
      </w:r>
      <w:hyperlink r:id="rId116" w:history="1">
        <w:r w:rsidRPr="00A02655">
          <w:rPr>
            <w:rFonts w:ascii="Times New Roman" w:hAnsi="Times New Roman" w:cs="Times New Roman"/>
            <w:color w:val="000000" w:themeColor="text1"/>
            <w:sz w:val="24"/>
            <w:szCs w:val="24"/>
          </w:rPr>
          <w:t>кодекса</w:t>
        </w:r>
      </w:hyperlink>
      <w:r w:rsidRPr="00A02655">
        <w:rPr>
          <w:rFonts w:ascii="Times New Roman" w:hAnsi="Times New Roman" w:cs="Times New Roman"/>
          <w:color w:val="000000" w:themeColor="text1"/>
          <w:sz w:val="24"/>
          <w:szCs w:val="24"/>
        </w:rPr>
        <w:t xml:space="preserve"> Российской Федерации (далее - ГК РФ);</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 Бюджетного </w:t>
      </w:r>
      <w:hyperlink r:id="rId117" w:history="1">
        <w:r w:rsidRPr="00A02655">
          <w:rPr>
            <w:rFonts w:ascii="Times New Roman" w:hAnsi="Times New Roman" w:cs="Times New Roman"/>
            <w:color w:val="000000" w:themeColor="text1"/>
            <w:sz w:val="24"/>
            <w:szCs w:val="24"/>
          </w:rPr>
          <w:t>кодекса</w:t>
        </w:r>
      </w:hyperlink>
      <w:r w:rsidRPr="00A02655">
        <w:rPr>
          <w:rFonts w:ascii="Times New Roman" w:hAnsi="Times New Roman" w:cs="Times New Roman"/>
          <w:color w:val="000000" w:themeColor="text1"/>
          <w:sz w:val="24"/>
          <w:szCs w:val="24"/>
        </w:rPr>
        <w:t xml:space="preserve"> Российской Федерации;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 Федерального закона N 44-ФЗ и других федеральных законов, регулирующих отношения, указанные в </w:t>
      </w:r>
      <w:hyperlink r:id="rId118" w:history="1">
        <w:r w:rsidRPr="00A02655">
          <w:rPr>
            <w:rFonts w:ascii="Times New Roman" w:hAnsi="Times New Roman" w:cs="Times New Roman"/>
            <w:color w:val="000000" w:themeColor="text1"/>
            <w:sz w:val="24"/>
            <w:szCs w:val="24"/>
          </w:rPr>
          <w:t>ч. 1 ст. 1</w:t>
        </w:r>
      </w:hyperlink>
      <w:r w:rsidRPr="00A02655">
        <w:rPr>
          <w:rFonts w:ascii="Times New Roman" w:hAnsi="Times New Roman" w:cs="Times New Roman"/>
          <w:color w:val="000000" w:themeColor="text1"/>
          <w:sz w:val="24"/>
          <w:szCs w:val="24"/>
        </w:rPr>
        <w:t xml:space="preserve"> комментируемого Федерального закона.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В свою очередь, нормы права, содержащиеся в иных федеральных законах и регулирующие отношения в рассматриваемой сфере, должны соответствовать комментируемому Федеральному закону.</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2. В данном </w:t>
      </w:r>
      <w:hyperlink r:id="rId119" w:history="1">
        <w:r w:rsidRPr="00A02655">
          <w:rPr>
            <w:rFonts w:ascii="Times New Roman" w:hAnsi="Times New Roman" w:cs="Times New Roman"/>
            <w:color w:val="000000" w:themeColor="text1"/>
            <w:sz w:val="24"/>
            <w:szCs w:val="24"/>
          </w:rPr>
          <w:t>пункте</w:t>
        </w:r>
      </w:hyperlink>
      <w:r w:rsidRPr="00A02655">
        <w:rPr>
          <w:rFonts w:ascii="Times New Roman" w:hAnsi="Times New Roman" w:cs="Times New Roman"/>
          <w:color w:val="000000" w:themeColor="text1"/>
          <w:sz w:val="24"/>
          <w:szCs w:val="24"/>
        </w:rPr>
        <w:t xml:space="preserve"> говорится, что в определенном законом порядке о контрактной системе в </w:t>
      </w:r>
      <w:r w:rsidRPr="00A02655">
        <w:rPr>
          <w:rFonts w:ascii="Times New Roman" w:hAnsi="Times New Roman" w:cs="Times New Roman"/>
          <w:color w:val="000000" w:themeColor="text1"/>
          <w:sz w:val="24"/>
          <w:szCs w:val="24"/>
        </w:rPr>
        <w:lastRenderedPageBreak/>
        <w:t xml:space="preserve">области закупок дается возможность принимать нормативно-правовые акты, регулирующие отношения, прописанные в </w:t>
      </w:r>
      <w:hyperlink r:id="rId120" w:history="1">
        <w:r w:rsidRPr="00A02655">
          <w:rPr>
            <w:rFonts w:ascii="Times New Roman" w:hAnsi="Times New Roman" w:cs="Times New Roman"/>
            <w:color w:val="000000" w:themeColor="text1"/>
            <w:sz w:val="24"/>
            <w:szCs w:val="24"/>
          </w:rPr>
          <w:t>ч. 1 ст. 1</w:t>
        </w:r>
      </w:hyperlink>
      <w:r w:rsidRPr="00A02655">
        <w:rPr>
          <w:rFonts w:ascii="Times New Roman" w:hAnsi="Times New Roman" w:cs="Times New Roman"/>
          <w:color w:val="000000" w:themeColor="text1"/>
          <w:sz w:val="24"/>
          <w:szCs w:val="24"/>
        </w:rPr>
        <w:t xml:space="preserve"> комментируемого Федерального закона, следующим уполномоченным лицам, органам, структурам и корпорациям:</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Президенту Российской Федерации;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 Правительству Российской Федерации (например, в соответствии с </w:t>
      </w:r>
      <w:hyperlink r:id="rId121" w:history="1">
        <w:r w:rsidRPr="00A02655">
          <w:rPr>
            <w:rFonts w:ascii="Times New Roman" w:hAnsi="Times New Roman" w:cs="Times New Roman"/>
            <w:color w:val="000000" w:themeColor="text1"/>
            <w:sz w:val="24"/>
            <w:szCs w:val="24"/>
          </w:rPr>
          <w:t>Постановлением</w:t>
        </w:r>
      </w:hyperlink>
      <w:r w:rsidRPr="00A02655">
        <w:rPr>
          <w:rFonts w:ascii="Times New Roman" w:hAnsi="Times New Roman" w:cs="Times New Roman"/>
          <w:color w:val="000000" w:themeColor="text1"/>
          <w:sz w:val="24"/>
          <w:szCs w:val="24"/>
        </w:rPr>
        <w:t xml:space="preserve"> Правительства Российской Федерации от 14 июля 2014 г. N 649 "О порядке предоставления учреждениям и предприятиям уголовно-исполнительной системы преимуществ в отношении предлагаемой ими цены контракта");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Федеральным органам исполнительной власти;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 Государственной корпорации по атомной энергии "Росатом" (например, об этом упоминается в </w:t>
      </w:r>
      <w:hyperlink r:id="rId122" w:history="1">
        <w:r w:rsidRPr="00A02655">
          <w:rPr>
            <w:rFonts w:ascii="Times New Roman" w:hAnsi="Times New Roman" w:cs="Times New Roman"/>
            <w:color w:val="000000" w:themeColor="text1"/>
            <w:sz w:val="24"/>
            <w:szCs w:val="24"/>
          </w:rPr>
          <w:t>Приказе</w:t>
        </w:r>
      </w:hyperlink>
      <w:r w:rsidRPr="00A02655">
        <w:rPr>
          <w:rFonts w:ascii="Times New Roman" w:hAnsi="Times New Roman" w:cs="Times New Roman"/>
          <w:color w:val="000000" w:themeColor="text1"/>
          <w:sz w:val="24"/>
          <w:szCs w:val="24"/>
        </w:rPr>
        <w:t xml:space="preserve"> Государственной корпорации по атомной энергии "Росатом" от 2 сентября 2016 г. N 1/813-П "О внедрении нового способа закупки Электронный магазин");</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Государственной корпорации по космической деятельности "Роскосмос".</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3. В </w:t>
      </w:r>
      <w:hyperlink r:id="rId123" w:history="1">
        <w:r w:rsidRPr="00A02655">
          <w:rPr>
            <w:rFonts w:ascii="Times New Roman" w:hAnsi="Times New Roman" w:cs="Times New Roman"/>
            <w:color w:val="000000" w:themeColor="text1"/>
            <w:sz w:val="24"/>
            <w:szCs w:val="24"/>
          </w:rPr>
          <w:t>п. 3 комментируемой статьи</w:t>
        </w:r>
      </w:hyperlink>
      <w:r w:rsidRPr="00A02655">
        <w:rPr>
          <w:rFonts w:ascii="Times New Roman" w:hAnsi="Times New Roman" w:cs="Times New Roman"/>
          <w:color w:val="000000" w:themeColor="text1"/>
          <w:sz w:val="24"/>
          <w:szCs w:val="24"/>
        </w:rPr>
        <w:t xml:space="preserve"> отмечено, что органам государственной власти субъектов Российской Федерации и органам местного самоуправления в установленных законодательством в сфере закупок ситуациях предоставляется право принимать нормативные правовые акты, регулирующие отношения, прописанные в </w:t>
      </w:r>
      <w:hyperlink r:id="rId124" w:history="1">
        <w:r w:rsidRPr="00A02655">
          <w:rPr>
            <w:rFonts w:ascii="Times New Roman" w:hAnsi="Times New Roman" w:cs="Times New Roman"/>
            <w:color w:val="000000" w:themeColor="text1"/>
            <w:sz w:val="24"/>
            <w:szCs w:val="24"/>
          </w:rPr>
          <w:t>ч. 1 ст. 1</w:t>
        </w:r>
      </w:hyperlink>
      <w:r w:rsidRPr="00A02655">
        <w:rPr>
          <w:rFonts w:ascii="Times New Roman" w:hAnsi="Times New Roman" w:cs="Times New Roman"/>
          <w:color w:val="000000" w:themeColor="text1"/>
          <w:sz w:val="24"/>
          <w:szCs w:val="24"/>
        </w:rPr>
        <w:t xml:space="preserve"> комментируемого Федерального закона.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Законодатель отмечает, что принимаемые органами государственной власти субъектов Российской Федерации и органами местного самоуправления нормативные правовые акты должны соответствовать требованиям нормативных актов, названных в </w:t>
      </w:r>
      <w:hyperlink r:id="rId125" w:history="1">
        <w:r w:rsidRPr="00A02655">
          <w:rPr>
            <w:rFonts w:ascii="Times New Roman" w:hAnsi="Times New Roman" w:cs="Times New Roman"/>
            <w:color w:val="000000" w:themeColor="text1"/>
            <w:sz w:val="24"/>
            <w:szCs w:val="24"/>
          </w:rPr>
          <w:t>ч. 1</w:t>
        </w:r>
      </w:hyperlink>
      <w:r w:rsidRPr="00A02655">
        <w:rPr>
          <w:rFonts w:ascii="Times New Roman" w:hAnsi="Times New Roman" w:cs="Times New Roman"/>
          <w:color w:val="000000" w:themeColor="text1"/>
          <w:sz w:val="24"/>
          <w:szCs w:val="24"/>
        </w:rPr>
        <w:t xml:space="preserve"> и </w:t>
      </w:r>
      <w:hyperlink r:id="rId126" w:history="1">
        <w:r w:rsidRPr="00A02655">
          <w:rPr>
            <w:rFonts w:ascii="Times New Roman" w:hAnsi="Times New Roman" w:cs="Times New Roman"/>
            <w:color w:val="000000" w:themeColor="text1"/>
            <w:sz w:val="24"/>
            <w:szCs w:val="24"/>
          </w:rPr>
          <w:t>2 комментируемой статьи</w:t>
        </w:r>
      </w:hyperlink>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Для наглядного примера рассмотрим </w:t>
      </w:r>
      <w:hyperlink r:id="rId127" w:history="1">
        <w:r w:rsidRPr="00A02655">
          <w:rPr>
            <w:rFonts w:ascii="Times New Roman" w:hAnsi="Times New Roman" w:cs="Times New Roman"/>
            <w:color w:val="000000" w:themeColor="text1"/>
            <w:sz w:val="24"/>
            <w:szCs w:val="24"/>
          </w:rPr>
          <w:t>Постановление</w:t>
        </w:r>
      </w:hyperlink>
      <w:r w:rsidRPr="00A02655">
        <w:rPr>
          <w:rFonts w:ascii="Times New Roman" w:hAnsi="Times New Roman" w:cs="Times New Roman"/>
          <w:color w:val="000000" w:themeColor="text1"/>
          <w:sz w:val="24"/>
          <w:szCs w:val="24"/>
        </w:rPr>
        <w:t xml:space="preserve"> Правительства Московской области от 27 декабря 2013 г. N 1184/57 "О порядке взаимодействия при осуществлении закупок для государственных нужд Московской области и муниципальных нужд" (вместе с Положением о порядке взаимодействия при осуществлении закупок для государственных нужд Московской области и муниципальных нужд, а также Регламентом работы Межведомственной комиссии по проверке обоснованности закупок) &lt;1&gt;. В этом Постановлении говорится, что в соответствии с комментируемым Федеральным </w:t>
      </w:r>
      <w:hyperlink r:id="rId128" w:history="1">
        <w:r w:rsidRPr="00A02655">
          <w:rPr>
            <w:rFonts w:ascii="Times New Roman" w:hAnsi="Times New Roman" w:cs="Times New Roman"/>
            <w:color w:val="000000" w:themeColor="text1"/>
            <w:sz w:val="24"/>
            <w:szCs w:val="24"/>
          </w:rPr>
          <w:t>законом</w:t>
        </w:r>
      </w:hyperlink>
      <w:r w:rsidRPr="00A02655">
        <w:rPr>
          <w:rFonts w:ascii="Times New Roman" w:hAnsi="Times New Roman" w:cs="Times New Roman"/>
          <w:color w:val="000000" w:themeColor="text1"/>
          <w:sz w:val="24"/>
          <w:szCs w:val="24"/>
        </w:rPr>
        <w:t xml:space="preserve"> в целях повышения эффективности и результативности проведения закупок товаров, работ, услуг для обеспечения государственных нужд Московской области и муниципальных нужд, обеспечения гласности и прозрачности процесса таких закупок, предотвращения коррупции и других злоупотреблений в сфере закупок Правительство Московской области постановляет: "Утвердить прилагаемое </w:t>
      </w:r>
      <w:hyperlink r:id="rId129" w:history="1">
        <w:r w:rsidRPr="00A02655">
          <w:rPr>
            <w:rFonts w:ascii="Times New Roman" w:hAnsi="Times New Roman" w:cs="Times New Roman"/>
            <w:color w:val="000000" w:themeColor="text1"/>
            <w:sz w:val="24"/>
            <w:szCs w:val="24"/>
          </w:rPr>
          <w:t>Положение</w:t>
        </w:r>
      </w:hyperlink>
      <w:r w:rsidRPr="00A02655">
        <w:rPr>
          <w:rFonts w:ascii="Times New Roman" w:hAnsi="Times New Roman" w:cs="Times New Roman"/>
          <w:color w:val="000000" w:themeColor="text1"/>
          <w:sz w:val="24"/>
          <w:szCs w:val="24"/>
        </w:rPr>
        <w:t xml:space="preserve"> о порядке взаимодействия при осуществлении закупок для государственных нужд Московской области и муниципальных нужд. Установить, что Единая автоматизированная система управления закупками Московской области является региональной информационной системой в сфере закупок, интегрированной с единой информационной системой в сфере закупок...". Таким образом, очевидно, что основой при составлении подобных документов служит законодательство о контрактной системе в сфере закупок.</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&lt;1&gt; См.: http://www.mosreg.ru. 12 января 2018 г.</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4. Согласно </w:t>
      </w:r>
      <w:hyperlink r:id="rId130" w:history="1">
        <w:r w:rsidRPr="00A02655">
          <w:rPr>
            <w:rFonts w:ascii="Times New Roman" w:hAnsi="Times New Roman" w:cs="Times New Roman"/>
            <w:color w:val="000000" w:themeColor="text1"/>
            <w:sz w:val="24"/>
            <w:szCs w:val="24"/>
          </w:rPr>
          <w:t>п. 4 ст. 15</w:t>
        </w:r>
      </w:hyperlink>
      <w:r w:rsidRPr="00A02655">
        <w:rPr>
          <w:rFonts w:ascii="Times New Roman" w:hAnsi="Times New Roman" w:cs="Times New Roman"/>
          <w:color w:val="000000" w:themeColor="text1"/>
          <w:sz w:val="24"/>
          <w:szCs w:val="24"/>
        </w:rPr>
        <w:t xml:space="preserve"> Конституции России комментируемый </w:t>
      </w:r>
      <w:hyperlink r:id="rId131" w:history="1">
        <w:r w:rsidRPr="00A02655">
          <w:rPr>
            <w:rFonts w:ascii="Times New Roman" w:hAnsi="Times New Roman" w:cs="Times New Roman"/>
            <w:color w:val="000000" w:themeColor="text1"/>
            <w:sz w:val="24"/>
            <w:szCs w:val="24"/>
          </w:rPr>
          <w:t>п. 4 ст. 2</w:t>
        </w:r>
      </w:hyperlink>
      <w:r w:rsidRPr="00A02655">
        <w:rPr>
          <w:rFonts w:ascii="Times New Roman" w:hAnsi="Times New Roman" w:cs="Times New Roman"/>
          <w:color w:val="000000" w:themeColor="text1"/>
          <w:sz w:val="24"/>
          <w:szCs w:val="24"/>
        </w:rPr>
        <w:t xml:space="preserve"> созвучен с данной нормой. Так, если международным договором Российской Федерации установлены иные правила, чем те, которые предусмотрены комментируемым Федеральным законом, применяются правила международного договора.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Российское правовое регулирование государственных закупок и поставки товаров для государственных нужд базируется на международных договорах, конвенциях, соглашениях и иных документах, разрабатываемых международными организациями и межгосударственными объединениями (ООН, ЕС и др.) &lt;1&gt;.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&lt;1&gt; См.: Кошелюк Б.Е. Указ. соч. С. 73.</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Государства - участники Таможенного союза (Республика Беларусь, Республика Казахстан и </w:t>
      </w:r>
      <w:r w:rsidRPr="00A02655">
        <w:rPr>
          <w:rFonts w:ascii="Times New Roman" w:hAnsi="Times New Roman" w:cs="Times New Roman"/>
          <w:color w:val="000000" w:themeColor="text1"/>
          <w:sz w:val="24"/>
          <w:szCs w:val="24"/>
        </w:rPr>
        <w:lastRenderedPageBreak/>
        <w:t xml:space="preserve">Российская Федерация) - заключили </w:t>
      </w:r>
      <w:hyperlink r:id="rId132" w:history="1">
        <w:r w:rsidRPr="00A02655">
          <w:rPr>
            <w:rFonts w:ascii="Times New Roman" w:hAnsi="Times New Roman" w:cs="Times New Roman"/>
            <w:color w:val="000000" w:themeColor="text1"/>
            <w:sz w:val="24"/>
            <w:szCs w:val="24"/>
          </w:rPr>
          <w:t>Соглашение</w:t>
        </w:r>
      </w:hyperlink>
      <w:r w:rsidRPr="00A02655">
        <w:rPr>
          <w:rFonts w:ascii="Times New Roman" w:hAnsi="Times New Roman" w:cs="Times New Roman"/>
          <w:color w:val="000000" w:themeColor="text1"/>
          <w:sz w:val="24"/>
          <w:szCs w:val="24"/>
        </w:rPr>
        <w:t xml:space="preserve"> от 9 декабря 2010 г. о государственных (муниципальных) закупках, ратифицированное Федеральным </w:t>
      </w:r>
      <w:hyperlink r:id="rId133" w:history="1">
        <w:r w:rsidRPr="00A02655">
          <w:rPr>
            <w:rFonts w:ascii="Times New Roman" w:hAnsi="Times New Roman" w:cs="Times New Roman"/>
            <w:color w:val="000000" w:themeColor="text1"/>
            <w:sz w:val="24"/>
            <w:szCs w:val="24"/>
          </w:rPr>
          <w:t>законом</w:t>
        </w:r>
      </w:hyperlink>
      <w:r w:rsidRPr="00A02655">
        <w:rPr>
          <w:rFonts w:ascii="Times New Roman" w:hAnsi="Times New Roman" w:cs="Times New Roman"/>
          <w:color w:val="000000" w:themeColor="text1"/>
          <w:sz w:val="24"/>
          <w:szCs w:val="24"/>
        </w:rPr>
        <w:t xml:space="preserve"> от 11 июля 2011 г. N 176-ФЗ, где закреплена возможность предоставления национального режима при организации закупок товаров (работ и услуг) для участников этого процесса, заключивших Соглашение &lt;1&gt;.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&lt;1&gt; См.: Андреева Л. </w:t>
      </w:r>
      <w:hyperlink r:id="rId134" w:history="1">
        <w:r w:rsidRPr="00A02655">
          <w:rPr>
            <w:rFonts w:ascii="Times New Roman" w:hAnsi="Times New Roman" w:cs="Times New Roman"/>
            <w:color w:val="000000" w:themeColor="text1"/>
            <w:sz w:val="24"/>
            <w:szCs w:val="24"/>
          </w:rPr>
          <w:t>Реформа государственных и муниципальных закупок</w:t>
        </w:r>
      </w:hyperlink>
      <w:r w:rsidRPr="00A02655">
        <w:rPr>
          <w:rFonts w:ascii="Times New Roman" w:hAnsi="Times New Roman" w:cs="Times New Roman"/>
          <w:color w:val="000000" w:themeColor="text1"/>
          <w:sz w:val="24"/>
          <w:szCs w:val="24"/>
        </w:rPr>
        <w:t>: основные нововведения // Право и экономика. 2013. N 8. С. 6.</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В настоящее время в Таможенный союз, кроме названных выше государств, входят Армения и Киргизия (Сирия и Тунис объявили о намерении присоединиться к союзу).</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outlineLvl w:val="1"/>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Статья 3. Основные понятия, используемые в настоящем Федеральном законе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Комментарий к </w:t>
      </w:r>
      <w:hyperlink r:id="rId135" w:history="1">
        <w:r w:rsidRPr="00A02655">
          <w:rPr>
            <w:rFonts w:ascii="Times New Roman" w:hAnsi="Times New Roman" w:cs="Times New Roman"/>
            <w:color w:val="000000" w:themeColor="text1"/>
            <w:sz w:val="24"/>
            <w:szCs w:val="24"/>
          </w:rPr>
          <w:t>статье 3</w:t>
        </w:r>
      </w:hyperlink>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Для целей настоящего Федерального закона используются следующие основные понятия: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1) "контрактная система в сфере закупок товаров, работ, услуг для обеспечения государственных и муниципальных нужд" (далее - контрактная система в сфере закупок) - предполагает </w:t>
      </w:r>
      <w:r w:rsidRPr="00A02655">
        <w:rPr>
          <w:rFonts w:ascii="Times New Roman" w:hAnsi="Times New Roman" w:cs="Times New Roman"/>
          <w:b/>
          <w:bCs/>
          <w:color w:val="000000" w:themeColor="text1"/>
          <w:sz w:val="24"/>
          <w:szCs w:val="24"/>
        </w:rPr>
        <w:t>множественность участников контрактной системы</w:t>
      </w:r>
      <w:r w:rsidRPr="00A02655">
        <w:rPr>
          <w:rFonts w:ascii="Times New Roman" w:hAnsi="Times New Roman" w:cs="Times New Roman"/>
          <w:color w:val="000000" w:themeColor="text1"/>
          <w:sz w:val="24"/>
          <w:szCs w:val="24"/>
        </w:rPr>
        <w:t>, к которым относятся: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федеральный орган исполнительной власти по регулированию контрактной системы в сфере закупок (Министерство финансов Российской Федерации);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органы исполнительной власти субъектов Российской Федерации по регулированию контрактной системы в сфере закупок;</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иные федеральные органы исполнительной власти (Федеральная антимонопольная служба Российской Федерации);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органы государственной власти субъектов Российской Федерации;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органы местного самоуправления, уполномоченные на осуществление нормативно-правового регулирования и контроля в сфере закупок;</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Государственная корпорация по атомной энергии "Росатом", Государственная корпорация по космической деятельности "Роскосмос";</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 заказчики (см. </w:t>
      </w:r>
      <w:hyperlink r:id="rId136" w:history="1">
        <w:r w:rsidRPr="00A02655">
          <w:rPr>
            <w:rFonts w:ascii="Times New Roman" w:hAnsi="Times New Roman" w:cs="Times New Roman"/>
            <w:color w:val="000000" w:themeColor="text1"/>
            <w:sz w:val="24"/>
            <w:szCs w:val="24"/>
          </w:rPr>
          <w:t>п. 5</w:t>
        </w:r>
      </w:hyperlink>
      <w:r w:rsidRPr="00A02655">
        <w:rPr>
          <w:rFonts w:ascii="Times New Roman" w:hAnsi="Times New Roman" w:cs="Times New Roman"/>
          <w:color w:val="000000" w:themeColor="text1"/>
          <w:sz w:val="24"/>
          <w:szCs w:val="24"/>
        </w:rPr>
        <w:t xml:space="preserve"> - </w:t>
      </w:r>
      <w:hyperlink r:id="rId137" w:history="1">
        <w:r w:rsidRPr="00A02655">
          <w:rPr>
            <w:rFonts w:ascii="Times New Roman" w:hAnsi="Times New Roman" w:cs="Times New Roman"/>
            <w:color w:val="000000" w:themeColor="text1"/>
            <w:sz w:val="24"/>
            <w:szCs w:val="24"/>
          </w:rPr>
          <w:t>7 ст. 3</w:t>
        </w:r>
      </w:hyperlink>
      <w:r w:rsidRPr="00A02655">
        <w:rPr>
          <w:rFonts w:ascii="Times New Roman" w:hAnsi="Times New Roman" w:cs="Times New Roman"/>
          <w:color w:val="000000" w:themeColor="text1"/>
          <w:sz w:val="24"/>
          <w:szCs w:val="24"/>
        </w:rPr>
        <w:t xml:space="preserve"> комментируемого Федерального закона);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 участники закупок, в том числе признанные поставщиками (подрядчиками, исполнителями) (указанные в </w:t>
      </w:r>
      <w:hyperlink r:id="rId138" w:history="1">
        <w:r w:rsidRPr="00A02655">
          <w:rPr>
            <w:rFonts w:ascii="Times New Roman" w:hAnsi="Times New Roman" w:cs="Times New Roman"/>
            <w:color w:val="000000" w:themeColor="text1"/>
            <w:sz w:val="24"/>
            <w:szCs w:val="24"/>
          </w:rPr>
          <w:t>п. 4 ст. 3</w:t>
        </w:r>
      </w:hyperlink>
      <w:r w:rsidRPr="00A02655">
        <w:rPr>
          <w:rFonts w:ascii="Times New Roman" w:hAnsi="Times New Roman" w:cs="Times New Roman"/>
          <w:color w:val="000000" w:themeColor="text1"/>
          <w:sz w:val="24"/>
          <w:szCs w:val="24"/>
        </w:rPr>
        <w:t xml:space="preserve"> комментируемого Федерального закона);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 уполномоченные органы, уполномоченные учреждения (указанные в </w:t>
      </w:r>
      <w:hyperlink r:id="rId139" w:history="1">
        <w:r w:rsidRPr="00A02655">
          <w:rPr>
            <w:rFonts w:ascii="Times New Roman" w:hAnsi="Times New Roman" w:cs="Times New Roman"/>
            <w:color w:val="000000" w:themeColor="text1"/>
            <w:sz w:val="24"/>
            <w:szCs w:val="24"/>
          </w:rPr>
          <w:t>п. 10 ст. 3</w:t>
        </w:r>
      </w:hyperlink>
      <w:r w:rsidRPr="00A02655">
        <w:rPr>
          <w:rFonts w:ascii="Times New Roman" w:hAnsi="Times New Roman" w:cs="Times New Roman"/>
          <w:color w:val="000000" w:themeColor="text1"/>
          <w:sz w:val="24"/>
          <w:szCs w:val="24"/>
        </w:rPr>
        <w:t xml:space="preserve">, </w:t>
      </w:r>
      <w:hyperlink r:id="rId140" w:history="1">
        <w:r w:rsidRPr="00A02655">
          <w:rPr>
            <w:rFonts w:ascii="Times New Roman" w:hAnsi="Times New Roman" w:cs="Times New Roman"/>
            <w:color w:val="000000" w:themeColor="text1"/>
            <w:sz w:val="24"/>
            <w:szCs w:val="24"/>
          </w:rPr>
          <w:t>ст. 26</w:t>
        </w:r>
      </w:hyperlink>
      <w:r w:rsidRPr="00A02655">
        <w:rPr>
          <w:rFonts w:ascii="Times New Roman" w:hAnsi="Times New Roman" w:cs="Times New Roman"/>
          <w:color w:val="000000" w:themeColor="text1"/>
          <w:sz w:val="24"/>
          <w:szCs w:val="24"/>
        </w:rPr>
        <w:t xml:space="preserve"> комментируемого Федерального закона);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 специализированные организации (см. </w:t>
      </w:r>
      <w:hyperlink r:id="rId141" w:history="1">
        <w:r w:rsidRPr="00A02655">
          <w:rPr>
            <w:rFonts w:ascii="Times New Roman" w:hAnsi="Times New Roman" w:cs="Times New Roman"/>
            <w:color w:val="000000" w:themeColor="text1"/>
            <w:sz w:val="24"/>
            <w:szCs w:val="24"/>
          </w:rPr>
          <w:t>п. 11 ст. 3</w:t>
        </w:r>
      </w:hyperlink>
      <w:r w:rsidRPr="00A02655">
        <w:rPr>
          <w:rFonts w:ascii="Times New Roman" w:hAnsi="Times New Roman" w:cs="Times New Roman"/>
          <w:color w:val="000000" w:themeColor="text1"/>
          <w:sz w:val="24"/>
          <w:szCs w:val="24"/>
        </w:rPr>
        <w:t xml:space="preserve">, </w:t>
      </w:r>
      <w:hyperlink r:id="rId142" w:history="1">
        <w:r w:rsidRPr="00A02655">
          <w:rPr>
            <w:rFonts w:ascii="Times New Roman" w:hAnsi="Times New Roman" w:cs="Times New Roman"/>
            <w:color w:val="000000" w:themeColor="text1"/>
            <w:sz w:val="24"/>
            <w:szCs w:val="24"/>
          </w:rPr>
          <w:t>ст. 40</w:t>
        </w:r>
      </w:hyperlink>
      <w:r w:rsidRPr="00A02655">
        <w:rPr>
          <w:rFonts w:ascii="Times New Roman" w:hAnsi="Times New Roman" w:cs="Times New Roman"/>
          <w:color w:val="000000" w:themeColor="text1"/>
          <w:sz w:val="24"/>
          <w:szCs w:val="24"/>
        </w:rPr>
        <w:t xml:space="preserve"> комментируемого Федерального закона);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 операторы электронных площадок (см. </w:t>
      </w:r>
      <w:hyperlink r:id="rId143" w:history="1">
        <w:r w:rsidRPr="00A02655">
          <w:rPr>
            <w:rFonts w:ascii="Times New Roman" w:hAnsi="Times New Roman" w:cs="Times New Roman"/>
            <w:color w:val="000000" w:themeColor="text1"/>
            <w:sz w:val="24"/>
            <w:szCs w:val="24"/>
          </w:rPr>
          <w:t>п. 18 ст. 3</w:t>
        </w:r>
      </w:hyperlink>
      <w:r w:rsidRPr="00A02655">
        <w:rPr>
          <w:rFonts w:ascii="Times New Roman" w:hAnsi="Times New Roman" w:cs="Times New Roman"/>
          <w:color w:val="000000" w:themeColor="text1"/>
          <w:sz w:val="24"/>
          <w:szCs w:val="24"/>
        </w:rPr>
        <w:t xml:space="preserve"> и </w:t>
      </w:r>
      <w:hyperlink r:id="rId144" w:history="1">
        <w:r w:rsidRPr="00A02655">
          <w:rPr>
            <w:rFonts w:ascii="Times New Roman" w:hAnsi="Times New Roman" w:cs="Times New Roman"/>
            <w:color w:val="000000" w:themeColor="text1"/>
            <w:sz w:val="24"/>
            <w:szCs w:val="24"/>
          </w:rPr>
          <w:t>п. 4 ст. 59</w:t>
        </w:r>
      </w:hyperlink>
      <w:r w:rsidRPr="00A02655">
        <w:rPr>
          <w:rFonts w:ascii="Times New Roman" w:hAnsi="Times New Roman" w:cs="Times New Roman"/>
          <w:color w:val="000000" w:themeColor="text1"/>
          <w:sz w:val="24"/>
          <w:szCs w:val="24"/>
        </w:rPr>
        <w:t xml:space="preserve"> комментируемого Федерального закона), и </w:t>
      </w:r>
      <w:r w:rsidRPr="00A02655">
        <w:rPr>
          <w:rFonts w:ascii="Times New Roman" w:hAnsi="Times New Roman" w:cs="Times New Roman"/>
          <w:b/>
          <w:bCs/>
          <w:color w:val="000000" w:themeColor="text1"/>
          <w:sz w:val="24"/>
          <w:szCs w:val="24"/>
        </w:rPr>
        <w:t>осуществляемых ими действий, направленных на обеспечение государственных и муниципальных нужд</w:t>
      </w:r>
      <w:r w:rsidRPr="00A02655">
        <w:rPr>
          <w:rFonts w:ascii="Times New Roman" w:hAnsi="Times New Roman" w:cs="Times New Roman"/>
          <w:color w:val="000000" w:themeColor="text1"/>
          <w:sz w:val="24"/>
          <w:szCs w:val="24"/>
        </w:rPr>
        <w:t xml:space="preserve">, в том числе с помощью единой информационной системы (ЕИС) в сфере закупок (за исключением случаев, когда использование этой системы не предусмотрено </w:t>
      </w:r>
      <w:hyperlink r:id="rId145" w:history="1">
        <w:r w:rsidRPr="00A02655">
          <w:rPr>
            <w:rFonts w:ascii="Times New Roman" w:hAnsi="Times New Roman" w:cs="Times New Roman"/>
            <w:color w:val="000000" w:themeColor="text1"/>
            <w:sz w:val="24"/>
            <w:szCs w:val="24"/>
          </w:rPr>
          <w:t>п. 9 ст. 3</w:t>
        </w:r>
      </w:hyperlink>
      <w:r w:rsidRPr="00A02655">
        <w:rPr>
          <w:rFonts w:ascii="Times New Roman" w:hAnsi="Times New Roman" w:cs="Times New Roman"/>
          <w:color w:val="000000" w:themeColor="text1"/>
          <w:sz w:val="24"/>
          <w:szCs w:val="24"/>
        </w:rPr>
        <w:t xml:space="preserve"> комментируемого Федерального закона), в соответствии с законодательством Российской Федерации и иными нормативными правовыми актами о контрактной системе в сфере закупок;</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2) "определение поставщика (подрядчика, исполнителя)" представляет собой последовательность действий, которые реализуются заказчиками в определенном порядке. Этот алгоритм закреплен в комментируемом Федеральном законе (при этом на заказчика распространяются правовые нормы и других нормативно-правовых документов). Определение поставщика (подрядчика, исполнителя) заказчиком начинается с размещения извещения об осуществлении закупки товара, работы, услуги для обеспечения государственных или муниципальных нужд либо с направления приглашения принять участие в определении поставщика (подрядчика, исполнителя) и завершается заключением контракта. Данный подход коррелирует с гражданским законодательством, которое соотносит размещение извещения с </w:t>
      </w:r>
      <w:r w:rsidRPr="00A02655">
        <w:rPr>
          <w:rFonts w:ascii="Times New Roman" w:hAnsi="Times New Roman" w:cs="Times New Roman"/>
          <w:color w:val="000000" w:themeColor="text1"/>
          <w:sz w:val="24"/>
          <w:szCs w:val="24"/>
        </w:rPr>
        <w:lastRenderedPageBreak/>
        <w:t>офертой и акцептом - заключением контракта.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Следует отметить, что данное понятие в комментируемом Федеральном законе законодателем было введено впервые;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3) "закупка товара, работы, услуги для обеспечения государственных или муниципальных нужд" (далее - закупка) - это последовательность действий, которые реализуются заказчиками в определенном порядке. Эти действия, регламентируемые в комментируемом Федеральном законе, направлены на обеспечение государственных и муниципальных нужд. Отправным началом для закупки является выбор поставщика (подрядчика, исполнителя) и его логическим окончанием - исполнение своих обязательств сторонами контракта. В некоторых ситуациях, в которых комментируемым Федеральным законом не предусмотрено размещение извещения о реализации закупки или направление приглашения принять участие в определении поставщика (подрядчика, исполнителя), закупка возникает с момента заключения контракта (на основании Гражданского </w:t>
      </w:r>
      <w:hyperlink r:id="rId146" w:history="1">
        <w:r w:rsidRPr="00A02655">
          <w:rPr>
            <w:rFonts w:ascii="Times New Roman" w:hAnsi="Times New Roman" w:cs="Times New Roman"/>
            <w:color w:val="000000" w:themeColor="text1"/>
            <w:sz w:val="24"/>
            <w:szCs w:val="24"/>
          </w:rPr>
          <w:t>кодекса</w:t>
        </w:r>
      </w:hyperlink>
      <w:r w:rsidRPr="00A02655">
        <w:rPr>
          <w:rFonts w:ascii="Times New Roman" w:hAnsi="Times New Roman" w:cs="Times New Roman"/>
          <w:color w:val="000000" w:themeColor="text1"/>
          <w:sz w:val="24"/>
          <w:szCs w:val="24"/>
        </w:rPr>
        <w:t xml:space="preserve"> Российской Федерации и комментируемого Федерального закона) и оканчивается надлежащим исполнением обязательств сторонами контракта;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4) "участник закупки" - многозначное понятие, охватывающее физических и юридических лиц, а также публичные образования.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Прежде всего рассмотрим легальное определение понятия юридического лица, закрепленное в </w:t>
      </w:r>
      <w:hyperlink r:id="rId147" w:history="1">
        <w:r w:rsidRPr="00A02655">
          <w:rPr>
            <w:rFonts w:ascii="Times New Roman" w:hAnsi="Times New Roman" w:cs="Times New Roman"/>
            <w:color w:val="000000" w:themeColor="text1"/>
            <w:sz w:val="24"/>
            <w:szCs w:val="24"/>
          </w:rPr>
          <w:t>ст. 48</w:t>
        </w:r>
      </w:hyperlink>
      <w:r w:rsidRPr="00A02655">
        <w:rPr>
          <w:rFonts w:ascii="Times New Roman" w:hAnsi="Times New Roman" w:cs="Times New Roman"/>
          <w:color w:val="000000" w:themeColor="text1"/>
          <w:sz w:val="24"/>
          <w:szCs w:val="24"/>
        </w:rPr>
        <w:t xml:space="preserve"> Гражданского кодекса Российской Федерации (ГК РФ). Юридическим лицом признается организация, которая имеет обособленное имущество и отвечает им по своим обязательствам, может от своего имени приобретать и осуществлять гражданские права и нести обязанности, быть истцом и ответчиком в суде.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Итак, юридическое лицо обладает рядом признаков:</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организационного единства, которое подразумевает наличие четкой внутренней структуры организации, отраженной в учредительных документах;</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имущественной обособленности, означающей наличие у юридического лица имущества, которое независимо от его правового режима должно быть отделено (обособлено) от имущества участников юридических лиц и других физических и юридических лиц;</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самостоятельной имущественной ответственности, т.е. юридическое лицо отвечает по своим обязательствам всем принадлежащим ему имуществом (</w:t>
      </w:r>
      <w:hyperlink r:id="rId148" w:history="1">
        <w:r w:rsidRPr="00A02655">
          <w:rPr>
            <w:rFonts w:ascii="Times New Roman" w:hAnsi="Times New Roman" w:cs="Times New Roman"/>
            <w:color w:val="000000" w:themeColor="text1"/>
            <w:sz w:val="24"/>
            <w:szCs w:val="24"/>
          </w:rPr>
          <w:t>п. 1 ст. 56</w:t>
        </w:r>
      </w:hyperlink>
      <w:r w:rsidRPr="00A02655">
        <w:rPr>
          <w:rFonts w:ascii="Times New Roman" w:hAnsi="Times New Roman" w:cs="Times New Roman"/>
          <w:color w:val="000000" w:themeColor="text1"/>
          <w:sz w:val="24"/>
          <w:szCs w:val="24"/>
        </w:rPr>
        <w:t xml:space="preserve"> ГК РФ);</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наличия права выступать в гражданском обороте и в суде от собственного имени. Индивидуализация юридического лица осуществляется посредством его наименования и места нахождения (</w:t>
      </w:r>
      <w:hyperlink r:id="rId149" w:history="1">
        <w:r w:rsidRPr="00A02655">
          <w:rPr>
            <w:rFonts w:ascii="Times New Roman" w:hAnsi="Times New Roman" w:cs="Times New Roman"/>
            <w:color w:val="000000" w:themeColor="text1"/>
            <w:sz w:val="24"/>
            <w:szCs w:val="24"/>
          </w:rPr>
          <w:t>ст. 54</w:t>
        </w:r>
      </w:hyperlink>
      <w:r w:rsidRPr="00A02655">
        <w:rPr>
          <w:rFonts w:ascii="Times New Roman" w:hAnsi="Times New Roman" w:cs="Times New Roman"/>
          <w:color w:val="000000" w:themeColor="text1"/>
          <w:sz w:val="24"/>
          <w:szCs w:val="24"/>
        </w:rPr>
        <w:t xml:space="preserve"> ГК РФ).</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В соответствии с </w:t>
      </w:r>
      <w:hyperlink r:id="rId150" w:history="1">
        <w:r w:rsidRPr="00A02655">
          <w:rPr>
            <w:rFonts w:ascii="Times New Roman" w:hAnsi="Times New Roman" w:cs="Times New Roman"/>
            <w:color w:val="000000" w:themeColor="text1"/>
            <w:sz w:val="24"/>
            <w:szCs w:val="24"/>
          </w:rPr>
          <w:t>п. 3 ст. 49</w:t>
        </w:r>
      </w:hyperlink>
      <w:r w:rsidRPr="00A02655">
        <w:rPr>
          <w:rFonts w:ascii="Times New Roman" w:hAnsi="Times New Roman" w:cs="Times New Roman"/>
          <w:color w:val="000000" w:themeColor="text1"/>
          <w:sz w:val="24"/>
          <w:szCs w:val="24"/>
        </w:rPr>
        <w:t xml:space="preserve"> ГК РФ правоспособность юридического лица возникает с момента внесения в единый государственный реестр юридических лиц сведений о его создании и прекращается в момент внесения в указанный реестр сведений о прекращении его деятельности.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Юридические лица с целью расширения сферы своей деятельности организуют филиалы и представительства - находящиеся вне места расположения юридического лица обособленные подразделения.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Рассмотрим организационно-правовые формы юридических лиц, которыми выступают как коммерческие, так и некоммерческие организации (</w:t>
      </w:r>
      <w:hyperlink r:id="rId151" w:history="1">
        <w:r w:rsidRPr="00A02655">
          <w:rPr>
            <w:rFonts w:ascii="Times New Roman" w:hAnsi="Times New Roman" w:cs="Times New Roman"/>
            <w:color w:val="000000" w:themeColor="text1"/>
            <w:sz w:val="24"/>
            <w:szCs w:val="24"/>
          </w:rPr>
          <w:t>ст. 50</w:t>
        </w:r>
      </w:hyperlink>
      <w:r w:rsidRPr="00A02655">
        <w:rPr>
          <w:rFonts w:ascii="Times New Roman" w:hAnsi="Times New Roman" w:cs="Times New Roman"/>
          <w:color w:val="000000" w:themeColor="text1"/>
          <w:sz w:val="24"/>
          <w:szCs w:val="24"/>
        </w:rPr>
        <w:t xml:space="preserve"> ГК РФ).</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Коммерческие организации имеют основной целью своей деятельности извлечение прибыли. Они могут создаваться в нескольких организационно-правовых формах: хозяйственные товарищества и общества; крестьянские (фермерские) хозяйства; хозяйственные партнерства; производственные кооперативы; государственные и муниципальные унитарные предприятия.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Некоммерческие организации - это юридические лица, не имеющие извлечение прибыли в качестве основной цели своей деятельности и не распределяющие полученную прибыль между участниками. Они могут осуществлять приносящую доход деятельность только в том случае, если это предусмотрено их уставами, и лишь постольку, поскольку это служит достижению тех целей, ради которых они созданы, и если это соответствует данным целям.</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Некоммерческие организации реализуют свою деятельность в таких организационно-правовых формах, как: потребительские кооперативы; общественные организации; общественные движения; ассоциации (союзы), включая торгово-промышленные, нотариальные палаты; товарищество собственников недвижимости; казачьи общества; общины коренных </w:t>
      </w:r>
      <w:r w:rsidRPr="00A02655">
        <w:rPr>
          <w:rFonts w:ascii="Times New Roman" w:hAnsi="Times New Roman" w:cs="Times New Roman"/>
          <w:color w:val="000000" w:themeColor="text1"/>
          <w:sz w:val="24"/>
          <w:szCs w:val="24"/>
        </w:rPr>
        <w:lastRenderedPageBreak/>
        <w:t>малочисленных народов РФ; различные фонды; учреждения; автономные некоммерческие организации; религиозные организации; публично-правовые компании; адвокатские палаты; адвокатские образования; государственные корпорации; нотариальные палаты.</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Участие публично-правовых образований в качестве субъектов гражданских правоотношений регламентируется </w:t>
      </w:r>
      <w:hyperlink r:id="rId152" w:history="1">
        <w:r w:rsidRPr="00A02655">
          <w:rPr>
            <w:rFonts w:ascii="Times New Roman" w:hAnsi="Times New Roman" w:cs="Times New Roman"/>
            <w:color w:val="000000" w:themeColor="text1"/>
            <w:sz w:val="24"/>
            <w:szCs w:val="24"/>
          </w:rPr>
          <w:t>гл. 5</w:t>
        </w:r>
      </w:hyperlink>
      <w:r w:rsidRPr="00A02655">
        <w:rPr>
          <w:rFonts w:ascii="Times New Roman" w:hAnsi="Times New Roman" w:cs="Times New Roman"/>
          <w:color w:val="000000" w:themeColor="text1"/>
          <w:sz w:val="24"/>
          <w:szCs w:val="24"/>
        </w:rPr>
        <w:t xml:space="preserve"> ГК РФ.</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Помимо физических и юридических лиц, в гражданских правоотношениях участвуют публичные образования, например Российская Федерация в целом, ее отдельные субъекты и муниципальные образования. Все участники данных отношений выступают на равных началах.</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Итак, с учетом изложенного формы собственности юридических лиц можно разделить на частную, государственную, муниципальную.</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В </w:t>
      </w:r>
      <w:hyperlink r:id="rId153" w:history="1">
        <w:r w:rsidRPr="00A02655">
          <w:rPr>
            <w:rFonts w:ascii="Times New Roman" w:hAnsi="Times New Roman" w:cs="Times New Roman"/>
            <w:color w:val="000000" w:themeColor="text1"/>
            <w:sz w:val="24"/>
            <w:szCs w:val="24"/>
          </w:rPr>
          <w:t>п. 2 ст. 54</w:t>
        </w:r>
      </w:hyperlink>
      <w:r w:rsidRPr="00A02655">
        <w:rPr>
          <w:rFonts w:ascii="Times New Roman" w:hAnsi="Times New Roman" w:cs="Times New Roman"/>
          <w:color w:val="000000" w:themeColor="text1"/>
          <w:sz w:val="24"/>
          <w:szCs w:val="24"/>
        </w:rPr>
        <w:t xml:space="preserve"> ГК РФ установлено, что местонахождение юридического лица определяется местом его государственной регистрации на территории Российской Федерации путем указания наименования населенного пункта (муниципального образования). Государственная регистрация юридического лица осуществляется по месту нахождения его постоянно действующего исполнительного органа, а в случае отсутствия постоянно действующего исполнительного органа - иного органа или лица, уполномоченного выступать от имени юридического лица в силу закона, иного правового акта или учредительного документа, если иное не установлено </w:t>
      </w:r>
      <w:hyperlink r:id="rId154" w:history="1">
        <w:r w:rsidRPr="00A02655">
          <w:rPr>
            <w:rFonts w:ascii="Times New Roman" w:hAnsi="Times New Roman" w:cs="Times New Roman"/>
            <w:color w:val="000000" w:themeColor="text1"/>
            <w:sz w:val="24"/>
            <w:szCs w:val="24"/>
          </w:rPr>
          <w:t>Законом</w:t>
        </w:r>
      </w:hyperlink>
      <w:r w:rsidRPr="00A02655">
        <w:rPr>
          <w:rFonts w:ascii="Times New Roman" w:hAnsi="Times New Roman" w:cs="Times New Roman"/>
          <w:color w:val="000000" w:themeColor="text1"/>
          <w:sz w:val="24"/>
          <w:szCs w:val="24"/>
        </w:rPr>
        <w:t xml:space="preserve"> о государственной регистрации юридических лиц.</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Подчеркнем, что стать участником закупок вправе любое юридическое лицо независимо от его организационно-правовой формы, формы собственности, места нахождения и места происхождения капитала, за исключением юридического лица, местом регистрации которого является государство или территория, включенные в утверждаемый в соответствии с </w:t>
      </w:r>
      <w:hyperlink r:id="rId155" w:history="1">
        <w:r w:rsidRPr="00A02655">
          <w:rPr>
            <w:rFonts w:ascii="Times New Roman" w:hAnsi="Times New Roman" w:cs="Times New Roman"/>
            <w:color w:val="000000" w:themeColor="text1"/>
            <w:sz w:val="24"/>
            <w:szCs w:val="24"/>
          </w:rPr>
          <w:t>подп. 1 п. 3 ст. 284</w:t>
        </w:r>
      </w:hyperlink>
      <w:r w:rsidRPr="00A02655">
        <w:rPr>
          <w:rFonts w:ascii="Times New Roman" w:hAnsi="Times New Roman" w:cs="Times New Roman"/>
          <w:color w:val="000000" w:themeColor="text1"/>
          <w:sz w:val="24"/>
          <w:szCs w:val="24"/>
        </w:rPr>
        <w:t xml:space="preserve"> Налогового кодекса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отношении юридических лиц (далее - офшорная компания), или любое физическое лицо, в том числе зарегистрированное в качестве индивидуального предпринимателя;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5) "государственный заказчик" может представлять собой несколько основных участников.</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Это может быть государственный орган (в том числе орган государственной власти), представляющий собой один из элементов механизма государства, который наделен определенными властными полномочиями и реализует определенные нормативно-правовыми актами функции государства.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Среди наиболее крупных государственных заказчиков можно назвать две крупнейшие государственные корпорации - "Росатом" и "Роскосмос".</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В Государственной корпорации по атомной энергии "Росатом" действует единая отраслевая политика реализации закупочной деятельности. Для ее осуществления корпорация разработала единые правила закупочной деятельности (ЕОСЗ), а также освещает свою деятельность в целом, включая сферу закупок, на своем, причем достаточно транспарентном, сайте - http://www.zakupki.rosatom.ru/.</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Государственная корпорация "Роскосмос" обеспечивает реализацию государственной политики в области космической деятельности и ее нормативно-правовое регулирование, а также размещает заказы на разработку, производство и поставку космической техники и объектов космической инфраструктуры &lt;1&gt;.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&lt;1&gt; См.: https://www.roscosmos.ru/219/.</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Еще один государственный заказчик - орган управления государственным внебюджетным фондом либо государственное казенное учреждение. Особенность их функционирования состоит в том, что они выступают от имени Российской Федерации или субъекта Российской Федерации, уполномочены принимать бюджетные обязательства в соответствии с бюджетным законодательством Российской Федерации от имени Российской Федерации или субъекта Российской Федерации и осуществлять закупки для нужд государственных органов;</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6) "муниципальный заказчик" - это понятие, согласно </w:t>
      </w:r>
      <w:hyperlink r:id="rId156" w:history="1">
        <w:r w:rsidRPr="00A02655">
          <w:rPr>
            <w:rFonts w:ascii="Times New Roman" w:hAnsi="Times New Roman" w:cs="Times New Roman"/>
            <w:color w:val="000000" w:themeColor="text1"/>
            <w:sz w:val="24"/>
            <w:szCs w:val="24"/>
          </w:rPr>
          <w:t>Конституции</w:t>
        </w:r>
      </w:hyperlink>
      <w:r w:rsidRPr="00A02655">
        <w:rPr>
          <w:rFonts w:ascii="Times New Roman" w:hAnsi="Times New Roman" w:cs="Times New Roman"/>
          <w:color w:val="000000" w:themeColor="text1"/>
          <w:sz w:val="24"/>
          <w:szCs w:val="24"/>
        </w:rPr>
        <w:t xml:space="preserve"> РФ и другим </w:t>
      </w:r>
      <w:r w:rsidRPr="00A02655">
        <w:rPr>
          <w:rFonts w:ascii="Times New Roman" w:hAnsi="Times New Roman" w:cs="Times New Roman"/>
          <w:color w:val="000000" w:themeColor="text1"/>
          <w:sz w:val="24"/>
          <w:szCs w:val="24"/>
        </w:rPr>
        <w:lastRenderedPageBreak/>
        <w:t xml:space="preserve">нормативным правовым актам &lt;1&gt;, относится к местному самоуправлению в России и подразумевает, что такой заказчик может сам принимать решения местного значения. Органы местного самоуправления отделены от государственной власти и реализуют свои полномочия самостоятельно и независимо. Следовательно, муниципальным заказчиком может быть муниципальный орган или казенное учреждение, выступающее в деловом обороте от имени муниципального образования. При этом в отношении бюджетных обязательств складывается такая же ситуация, как в </w:t>
      </w:r>
      <w:hyperlink r:id="rId157" w:history="1">
        <w:r w:rsidRPr="00A02655">
          <w:rPr>
            <w:rFonts w:ascii="Times New Roman" w:hAnsi="Times New Roman" w:cs="Times New Roman"/>
            <w:color w:val="000000" w:themeColor="text1"/>
            <w:sz w:val="24"/>
            <w:szCs w:val="24"/>
          </w:rPr>
          <w:t>п. 5 ст. 3</w:t>
        </w:r>
      </w:hyperlink>
      <w:r w:rsidRPr="00A02655">
        <w:rPr>
          <w:rFonts w:ascii="Times New Roman" w:hAnsi="Times New Roman" w:cs="Times New Roman"/>
          <w:color w:val="000000" w:themeColor="text1"/>
          <w:sz w:val="24"/>
          <w:szCs w:val="24"/>
        </w:rPr>
        <w:t>, только на муниципальном уровне;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7) "заказчик" - это государственный либо муниципальный заказчик или бюджетные учреждения, производящие закупки за счет субсидий, предоставленных из бюджетов бюджетной системы Российской Федерации и иных средств в соответствии с требованиями комментируемого Федерального закона, за исключением случаев, предусмотренных </w:t>
      </w:r>
      <w:hyperlink r:id="rId158" w:history="1">
        <w:r w:rsidRPr="00A02655">
          <w:rPr>
            <w:rFonts w:ascii="Times New Roman" w:hAnsi="Times New Roman" w:cs="Times New Roman"/>
            <w:color w:val="000000" w:themeColor="text1"/>
            <w:sz w:val="24"/>
            <w:szCs w:val="24"/>
          </w:rPr>
          <w:t>ч. 2</w:t>
        </w:r>
      </w:hyperlink>
      <w:r w:rsidRPr="00A02655">
        <w:rPr>
          <w:rFonts w:ascii="Times New Roman" w:hAnsi="Times New Roman" w:cs="Times New Roman"/>
          <w:color w:val="000000" w:themeColor="text1"/>
          <w:sz w:val="24"/>
          <w:szCs w:val="24"/>
        </w:rPr>
        <w:t xml:space="preserve"> и </w:t>
      </w:r>
      <w:hyperlink r:id="rId159" w:history="1">
        <w:r w:rsidRPr="00A02655">
          <w:rPr>
            <w:rFonts w:ascii="Times New Roman" w:hAnsi="Times New Roman" w:cs="Times New Roman"/>
            <w:color w:val="000000" w:themeColor="text1"/>
            <w:sz w:val="24"/>
            <w:szCs w:val="24"/>
          </w:rPr>
          <w:t>3 ст. 15</w:t>
        </w:r>
      </w:hyperlink>
      <w:r w:rsidRPr="00A02655">
        <w:rPr>
          <w:rFonts w:ascii="Times New Roman" w:hAnsi="Times New Roman" w:cs="Times New Roman"/>
          <w:color w:val="000000" w:themeColor="text1"/>
          <w:sz w:val="24"/>
          <w:szCs w:val="24"/>
        </w:rPr>
        <w:t xml:space="preserve"> данного Закона.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&lt;1&gt; См.: Об общих принципах организации местного самоуправления в Российской Федерации: Федеральный </w:t>
      </w:r>
      <w:hyperlink r:id="rId160" w:history="1">
        <w:r w:rsidRPr="00A02655">
          <w:rPr>
            <w:rFonts w:ascii="Times New Roman" w:hAnsi="Times New Roman" w:cs="Times New Roman"/>
            <w:color w:val="000000" w:themeColor="text1"/>
            <w:sz w:val="24"/>
            <w:szCs w:val="24"/>
          </w:rPr>
          <w:t>закон</w:t>
        </w:r>
      </w:hyperlink>
      <w:r w:rsidRPr="00A02655">
        <w:rPr>
          <w:rFonts w:ascii="Times New Roman" w:hAnsi="Times New Roman" w:cs="Times New Roman"/>
          <w:color w:val="000000" w:themeColor="text1"/>
          <w:sz w:val="24"/>
          <w:szCs w:val="24"/>
        </w:rPr>
        <w:t xml:space="preserve"> от 6 октября 2003 г. N 131-ФЗ // СЗ РФ. 2003. N 40. Ст. 3822.</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Государственные и муниципальные унитарные предприятия занимаются закупками в строгом соответствии с требованиями, установленными в комментируемом Федеральном </w:t>
      </w:r>
      <w:hyperlink r:id="rId161" w:history="1">
        <w:r w:rsidRPr="00A02655">
          <w:rPr>
            <w:rFonts w:ascii="Times New Roman" w:hAnsi="Times New Roman" w:cs="Times New Roman"/>
            <w:color w:val="000000" w:themeColor="text1"/>
            <w:sz w:val="24"/>
            <w:szCs w:val="24"/>
          </w:rPr>
          <w:t>законе</w:t>
        </w:r>
      </w:hyperlink>
      <w:r w:rsidRPr="00A02655">
        <w:rPr>
          <w:rFonts w:ascii="Times New Roman" w:hAnsi="Times New Roman" w:cs="Times New Roman"/>
          <w:color w:val="000000" w:themeColor="text1"/>
          <w:sz w:val="24"/>
          <w:szCs w:val="24"/>
        </w:rPr>
        <w:t xml:space="preserve">, за исключением федеральных государственных унитарных предприятий, имеющих существенное значение для обеспечения прав и законных интересов граждан Российской Федерации, обороноспособности и безопасности государства, перечень &lt;1&gt; которых утверждает Правительство Российской Федерации по согласованию с Администрацией Президента Российской Федерации, а также за исключением закупок, осуществляемых в течение года в соответствии с правовым актом, предусмотренным </w:t>
      </w:r>
      <w:hyperlink r:id="rId162" w:history="1">
        <w:r w:rsidRPr="00A02655">
          <w:rPr>
            <w:rFonts w:ascii="Times New Roman" w:hAnsi="Times New Roman" w:cs="Times New Roman"/>
            <w:color w:val="000000" w:themeColor="text1"/>
            <w:sz w:val="24"/>
            <w:szCs w:val="24"/>
          </w:rPr>
          <w:t>ч. 3 ст. 2</w:t>
        </w:r>
      </w:hyperlink>
      <w:r w:rsidRPr="00A02655">
        <w:rPr>
          <w:rFonts w:ascii="Times New Roman" w:hAnsi="Times New Roman" w:cs="Times New Roman"/>
          <w:color w:val="000000" w:themeColor="text1"/>
          <w:sz w:val="24"/>
          <w:szCs w:val="24"/>
        </w:rPr>
        <w:t xml:space="preserve"> Федерального закона от 18 июля 2011 г. N 223-ФЗ "О закупках товаров, работ, услуг отдельными видами юридических лиц", принятым государственным, муниципальным унитарными предприятиями и размещенным до начала года в единой информационной системе: за счет грантов, передаваемых безвозмездно и безвозвратно гражданами и юридическими лицами; в качестве исполнителя по контракту в случае привлечения на основании договора в ходе исполнения данного контракта иных лиц для поставки товара, выполнения работы или оказания услуги; без привлечения средств соответствующих бюджетов бюджетной системы Российской Федерации государственными, муниципальными унитарными предприятиями, являющимися аптечными организациями;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8) "государственный контракт", "муниципальный контракт" - эти понятия обозначают договор, заключенный соответственно от имени Российской Федерации, субъекта Российской Федерации (государственный контракт), муниципального образования (муниципальный контракт) государственным или муниципальным заказчиком для обеспечения соответственно государственных или муниципальных нужд.</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&lt;1&gt; См.: Об утверждении перечня федеральных государственных унитарных предприятий, имеющих существенное значение для обеспечения прав и законных интересов граждан Российской Федерации, обороноспособности и безопасности государства: </w:t>
      </w:r>
      <w:hyperlink r:id="rId163" w:history="1">
        <w:r w:rsidRPr="00A02655">
          <w:rPr>
            <w:rFonts w:ascii="Times New Roman" w:hAnsi="Times New Roman" w:cs="Times New Roman"/>
            <w:color w:val="000000" w:themeColor="text1"/>
            <w:sz w:val="24"/>
            <w:szCs w:val="24"/>
          </w:rPr>
          <w:t>распоряжение</w:t>
        </w:r>
      </w:hyperlink>
      <w:r w:rsidRPr="00A02655">
        <w:rPr>
          <w:rFonts w:ascii="Times New Roman" w:hAnsi="Times New Roman" w:cs="Times New Roman"/>
          <w:color w:val="000000" w:themeColor="text1"/>
          <w:sz w:val="24"/>
          <w:szCs w:val="24"/>
        </w:rPr>
        <w:t xml:space="preserve"> Правительства Российской Федерации от 31 декабря 2016 г. N 2931-р // СЗ РФ. 2017. N 3. Ст. 512.</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"В Гражданском </w:t>
      </w:r>
      <w:hyperlink r:id="rId164" w:history="1">
        <w:r w:rsidRPr="00A02655">
          <w:rPr>
            <w:rFonts w:ascii="Times New Roman" w:hAnsi="Times New Roman" w:cs="Times New Roman"/>
            <w:color w:val="000000" w:themeColor="text1"/>
            <w:sz w:val="24"/>
            <w:szCs w:val="24"/>
          </w:rPr>
          <w:t>кодексе</w:t>
        </w:r>
      </w:hyperlink>
      <w:r w:rsidRPr="00A02655">
        <w:rPr>
          <w:rFonts w:ascii="Times New Roman" w:hAnsi="Times New Roman" w:cs="Times New Roman"/>
          <w:color w:val="000000" w:themeColor="text1"/>
          <w:sz w:val="24"/>
          <w:szCs w:val="24"/>
        </w:rPr>
        <w:t xml:space="preserve"> РФ прописано, что государственный или муниципальный контракт - это договор, по которому поставщик (исполнитель) обязуется передать товары государственному или муниципальному заказчику либо по его указанию иному лицу, а государственный или муниципальный заказчик обязуется обеспечить оплату поставленных товаров.</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В </w:t>
      </w:r>
      <w:hyperlink r:id="rId165" w:history="1">
        <w:r w:rsidRPr="00A02655">
          <w:rPr>
            <w:rFonts w:ascii="Times New Roman" w:hAnsi="Times New Roman" w:cs="Times New Roman"/>
            <w:color w:val="000000" w:themeColor="text1"/>
            <w:sz w:val="24"/>
            <w:szCs w:val="24"/>
          </w:rPr>
          <w:t>ст. 763</w:t>
        </w:r>
      </w:hyperlink>
      <w:r w:rsidRPr="00A02655">
        <w:rPr>
          <w:rFonts w:ascii="Times New Roman" w:hAnsi="Times New Roman" w:cs="Times New Roman"/>
          <w:color w:val="000000" w:themeColor="text1"/>
          <w:sz w:val="24"/>
          <w:szCs w:val="24"/>
        </w:rPr>
        <w:t xml:space="preserve"> ГК РФ дано понятие "государственный или муниципальный контракт на выполнение подрядных работ для государственных или муниципальных нужд".</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Определение государственного контракта из Бюджетного кодекса Российской Федерации (БК РФ) убрали. В </w:t>
      </w:r>
      <w:hyperlink r:id="rId166" w:history="1">
        <w:r w:rsidRPr="00A02655">
          <w:rPr>
            <w:rFonts w:ascii="Times New Roman" w:hAnsi="Times New Roman" w:cs="Times New Roman"/>
            <w:color w:val="000000" w:themeColor="text1"/>
            <w:sz w:val="24"/>
            <w:szCs w:val="24"/>
          </w:rPr>
          <w:t>ч. 2 ст. 72</w:t>
        </w:r>
      </w:hyperlink>
      <w:r w:rsidRPr="00A02655">
        <w:rPr>
          <w:rFonts w:ascii="Times New Roman" w:hAnsi="Times New Roman" w:cs="Times New Roman"/>
          <w:color w:val="000000" w:themeColor="text1"/>
          <w:sz w:val="24"/>
          <w:szCs w:val="24"/>
        </w:rPr>
        <w:t xml:space="preserve"> БК РФ указано следующее: государственные (муниципальные) контракты заключаются в соответствии с планом-графиком закупок товаров, работ и услуг для обеспечения государственных (муниципальных) нужд, сформированным и утвержденным в установленном законодательством Российской Федерации о контрактной системе в сфере закупок </w:t>
      </w:r>
      <w:r w:rsidRPr="00A02655">
        <w:rPr>
          <w:rFonts w:ascii="Times New Roman" w:hAnsi="Times New Roman" w:cs="Times New Roman"/>
          <w:color w:val="000000" w:themeColor="text1"/>
          <w:sz w:val="24"/>
          <w:szCs w:val="24"/>
        </w:rPr>
        <w:lastRenderedPageBreak/>
        <w:t xml:space="preserve">товаров, работ и услуг для обеспечения государственных и муниципальных нужд порядке, и оплачиваются в пределах лимитов бюджетных обязательств, за исключением случаев, установленных </w:t>
      </w:r>
      <w:hyperlink r:id="rId167" w:history="1">
        <w:r w:rsidRPr="00A02655">
          <w:rPr>
            <w:rFonts w:ascii="Times New Roman" w:hAnsi="Times New Roman" w:cs="Times New Roman"/>
            <w:color w:val="000000" w:themeColor="text1"/>
            <w:sz w:val="24"/>
            <w:szCs w:val="24"/>
          </w:rPr>
          <w:t>п. 3 ст. 72</w:t>
        </w:r>
      </w:hyperlink>
      <w:r w:rsidRPr="00A02655">
        <w:rPr>
          <w:rFonts w:ascii="Times New Roman" w:hAnsi="Times New Roman" w:cs="Times New Roman"/>
          <w:color w:val="000000" w:themeColor="text1"/>
          <w:sz w:val="24"/>
          <w:szCs w:val="24"/>
        </w:rPr>
        <w:t xml:space="preserve"> БК РФ.</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Из вышеизложенного следует, что в российском законодательстве дано несколько определений государственного или муниципального контракта на поставку товаров для государственных или муниципальных нужд" &lt;1&gt;. В связи с этим законодатель определил в комментируемом Федеральном </w:t>
      </w:r>
      <w:hyperlink r:id="rId168" w:history="1">
        <w:r w:rsidRPr="00A02655">
          <w:rPr>
            <w:rFonts w:ascii="Times New Roman" w:hAnsi="Times New Roman" w:cs="Times New Roman"/>
            <w:color w:val="000000" w:themeColor="text1"/>
            <w:sz w:val="24"/>
            <w:szCs w:val="24"/>
          </w:rPr>
          <w:t>законе</w:t>
        </w:r>
      </w:hyperlink>
      <w:r w:rsidRPr="00A02655">
        <w:rPr>
          <w:rFonts w:ascii="Times New Roman" w:hAnsi="Times New Roman" w:cs="Times New Roman"/>
          <w:color w:val="000000" w:themeColor="text1"/>
          <w:sz w:val="24"/>
          <w:szCs w:val="24"/>
        </w:rPr>
        <w:t xml:space="preserve"> общие подходы к понятиям "государственный контракт" и "муниципальный контракт";</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9) "единая информационная система в сфере закупок" (далее - единая информационная система) - данный термин охватывает множественность информации, включая планы закупок, планы-графики, сведения о реализации планов закупок и планов-графиков, баз данных, информационных технологий и технических средств, обеспечивающих формирование, обработку, хранение такой информации, а также ее предоставление с использованием официального сайта (www.zakupki.gov.ru) единой информационной системы в информационно-телекоммуникационной сети Интернет (далее - официальный сайт).</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&lt;1&gt; См.: Кошелюк Б.Е. Указ. соч. С. 49.</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В соответствии с изданием комментируемого Федерального </w:t>
      </w:r>
      <w:hyperlink r:id="rId169" w:history="1">
        <w:r w:rsidRPr="00A02655">
          <w:rPr>
            <w:rFonts w:ascii="Times New Roman" w:hAnsi="Times New Roman" w:cs="Times New Roman"/>
            <w:color w:val="000000" w:themeColor="text1"/>
            <w:sz w:val="24"/>
            <w:szCs w:val="24"/>
          </w:rPr>
          <w:t>закона</w:t>
        </w:r>
      </w:hyperlink>
      <w:r w:rsidRPr="00A02655">
        <w:rPr>
          <w:rFonts w:ascii="Times New Roman" w:hAnsi="Times New Roman" w:cs="Times New Roman"/>
          <w:color w:val="000000" w:themeColor="text1"/>
          <w:sz w:val="24"/>
          <w:szCs w:val="24"/>
        </w:rPr>
        <w:t xml:space="preserve"> Правительство Российской Федерации издает </w:t>
      </w:r>
      <w:hyperlink r:id="rId170" w:history="1">
        <w:r w:rsidRPr="00A02655">
          <w:rPr>
            <w:rFonts w:ascii="Times New Roman" w:hAnsi="Times New Roman" w:cs="Times New Roman"/>
            <w:color w:val="000000" w:themeColor="text1"/>
            <w:sz w:val="24"/>
            <w:szCs w:val="24"/>
          </w:rPr>
          <w:t>Постановление</w:t>
        </w:r>
      </w:hyperlink>
      <w:r w:rsidRPr="00A02655">
        <w:rPr>
          <w:rFonts w:ascii="Times New Roman" w:hAnsi="Times New Roman" w:cs="Times New Roman"/>
          <w:color w:val="000000" w:themeColor="text1"/>
          <w:sz w:val="24"/>
          <w:szCs w:val="24"/>
        </w:rPr>
        <w:t xml:space="preserve"> от 12 октября 2013 г. N 913 "Об утверждении Положения о размещении на официальном сайте Российской Федерации в информационно-телекоммуникационной сети Интернет для размещения информации о размещении заказов на поставки товаров, выполнение работ, оказание услуг информации, подлежащей размещению в единой информационной системе в сфере закупок товаров, работ, услуг для обеспечения государственных и муниципальных нужд до ввода ее в эксплуатацию" &lt;1&gt;. Данное Постановление юридически закрепило официальный сайт (www.zakupki.gov.ru) единой информационной системы в информационно-телекоммуникационной сети Интернет.</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&lt;1&gt; См.: СЗ РФ. 2013. N 42. Ст. 5371.</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Как мы помним, ранее в сфере закупок не было единого информационного поля, что отрицательно отражалось на деятельности занимающихся ими организаций и учреждений;</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10) "уполномоченный орган", "уполномоченное учреждение" - под этими понятиями подразумеваются в первую очередь государственный и муниципальный органы, казенное учреждение, на которые возложены полномочия, определенные в </w:t>
      </w:r>
      <w:hyperlink r:id="rId171" w:history="1">
        <w:r w:rsidRPr="00A02655">
          <w:rPr>
            <w:rFonts w:ascii="Times New Roman" w:hAnsi="Times New Roman" w:cs="Times New Roman"/>
            <w:color w:val="000000" w:themeColor="text1"/>
            <w:sz w:val="24"/>
            <w:szCs w:val="24"/>
          </w:rPr>
          <w:t>ст. 26</w:t>
        </w:r>
      </w:hyperlink>
      <w:r w:rsidRPr="00A02655">
        <w:rPr>
          <w:rFonts w:ascii="Times New Roman" w:hAnsi="Times New Roman" w:cs="Times New Roman"/>
          <w:color w:val="000000" w:themeColor="text1"/>
          <w:sz w:val="24"/>
          <w:szCs w:val="24"/>
        </w:rPr>
        <w:t xml:space="preserve"> комментируемого Федерального закона. В целях централизации закупок в соответствии с законодательством Российской Федерации, законодательством субъектов Российской Федерации, муниципальными правовыми актами, за исключением случаев, предусмотренных </w:t>
      </w:r>
      <w:hyperlink r:id="rId172" w:history="1">
        <w:r w:rsidRPr="00A02655">
          <w:rPr>
            <w:rFonts w:ascii="Times New Roman" w:hAnsi="Times New Roman" w:cs="Times New Roman"/>
            <w:color w:val="000000" w:themeColor="text1"/>
            <w:sz w:val="24"/>
            <w:szCs w:val="24"/>
          </w:rPr>
          <w:t>ч. 2</w:t>
        </w:r>
      </w:hyperlink>
      <w:r w:rsidRPr="00A02655">
        <w:rPr>
          <w:rFonts w:ascii="Times New Roman" w:hAnsi="Times New Roman" w:cs="Times New Roman"/>
          <w:color w:val="000000" w:themeColor="text1"/>
          <w:sz w:val="24"/>
          <w:szCs w:val="24"/>
        </w:rPr>
        <w:t xml:space="preserve"> и </w:t>
      </w:r>
      <w:hyperlink r:id="rId173" w:history="1">
        <w:r w:rsidRPr="00A02655">
          <w:rPr>
            <w:rFonts w:ascii="Times New Roman" w:hAnsi="Times New Roman" w:cs="Times New Roman"/>
            <w:color w:val="000000" w:themeColor="text1"/>
            <w:sz w:val="24"/>
            <w:szCs w:val="24"/>
          </w:rPr>
          <w:t>3 ст. 26</w:t>
        </w:r>
      </w:hyperlink>
      <w:r w:rsidRPr="00A02655">
        <w:rPr>
          <w:rFonts w:ascii="Times New Roman" w:hAnsi="Times New Roman" w:cs="Times New Roman"/>
          <w:color w:val="000000" w:themeColor="text1"/>
          <w:sz w:val="24"/>
          <w:szCs w:val="24"/>
        </w:rPr>
        <w:t xml:space="preserve"> комментируемого Федерального закона, могут быть созданы государственный орган, муниципальный орган, казенное учреждение, уполномоченные определять поставщиков (подрядчиков, исполнителей) для заказчиков, или несколько таких органов, казенных учреждений либо данные полномочия могут быть возложены на один такой государственный или муниципальный орган, одно такое казенное учреждение или несколько государственных органов, муниципальных органов, казенных учреждений из числа существующих. Данные органы и учреждения осуществляют полномочия по определению поставщиков (подрядчиков, исполнителей) для заказчиков, установленные решениями о создании таких уполномоченных органов, уполномоченных учреждений или о наделении их указанными полномочиями.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Не допускается возлагать на такие уполномоченные органы, уполномоченные учреждения полномочия на обоснование закупок, определение условий контракта, в том числе начальной (максимальной) цены контракта, а также на подписание контракта. Контракты подписываются заказчиками, для которых были определены поставщики (подрядчики, исполнители);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11) "специализированная организация" - это юридическое лицо, на котором останавливает свой выбор заказчик (см. </w:t>
      </w:r>
      <w:hyperlink w:anchor="Par2019" w:history="1">
        <w:r w:rsidRPr="00A02655">
          <w:rPr>
            <w:rFonts w:ascii="Times New Roman" w:hAnsi="Times New Roman" w:cs="Times New Roman"/>
            <w:color w:val="000000" w:themeColor="text1"/>
            <w:sz w:val="24"/>
            <w:szCs w:val="24"/>
          </w:rPr>
          <w:t>комментарий к ст. 40</w:t>
        </w:r>
      </w:hyperlink>
      <w:r w:rsidRPr="00A02655">
        <w:rPr>
          <w:rFonts w:ascii="Times New Roman" w:hAnsi="Times New Roman" w:cs="Times New Roman"/>
          <w:color w:val="000000" w:themeColor="text1"/>
          <w:sz w:val="24"/>
          <w:szCs w:val="24"/>
        </w:rPr>
        <w:t xml:space="preserve"> комментируемого Федерального закона);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lastRenderedPageBreak/>
        <w:t xml:space="preserve">12) "федеральный орган исполнительной власти по регулированию контрактной системы в сфере закупок" - данное понятие раскрывается в </w:t>
      </w:r>
      <w:hyperlink r:id="rId174" w:history="1">
        <w:r w:rsidRPr="00A02655">
          <w:rPr>
            <w:rFonts w:ascii="Times New Roman" w:hAnsi="Times New Roman" w:cs="Times New Roman"/>
            <w:color w:val="000000" w:themeColor="text1"/>
            <w:sz w:val="24"/>
            <w:szCs w:val="24"/>
          </w:rPr>
          <w:t>п. 1</w:t>
        </w:r>
      </w:hyperlink>
      <w:r w:rsidRPr="00A02655">
        <w:rPr>
          <w:rFonts w:ascii="Times New Roman" w:hAnsi="Times New Roman" w:cs="Times New Roman"/>
          <w:color w:val="000000" w:themeColor="text1"/>
          <w:sz w:val="24"/>
          <w:szCs w:val="24"/>
        </w:rPr>
        <w:t xml:space="preserve"> Постановления Правительства РФ от 26 августа 2013 г. N 728 "Об определении полномочий федеральных органов исполнительной власти в сфере закупок товаров, работ, услуг для обеспечения государственных и муниципальных нужд и о внесении изменений в некоторые акты Правительства Российской Федерации" &lt;1&gt;, где указано, что федеральным органом исполнительной власти по регулированию контрактной системы в сфере закупок товаров, работ, услуг для обеспечения государственных и муниципальных нужд является </w:t>
      </w:r>
      <w:r w:rsidRPr="00A02655">
        <w:rPr>
          <w:rFonts w:ascii="Times New Roman" w:hAnsi="Times New Roman" w:cs="Times New Roman"/>
          <w:b/>
          <w:bCs/>
          <w:color w:val="000000" w:themeColor="text1"/>
          <w:sz w:val="24"/>
          <w:szCs w:val="24"/>
        </w:rPr>
        <w:t>Министерство финансов Российской Федерации (Минфин России)</w:t>
      </w:r>
      <w:r w:rsidRPr="00A02655">
        <w:rPr>
          <w:rFonts w:ascii="Times New Roman" w:hAnsi="Times New Roman" w:cs="Times New Roman"/>
          <w:color w:val="000000" w:themeColor="text1"/>
          <w:sz w:val="24"/>
          <w:szCs w:val="24"/>
        </w:rPr>
        <w:t>. Ранее данными полномочиями было наделено Минэкономразвития России;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13) "контрольный орган в сфере закупок" - это федеральный орган исполнительной власти, орган исполнительной власти субъекта Российской Федерации, орган местного самоуправления муниципального района, орган местного самоуправления городского округа, уполномоченные на осуществление контроля в сфере закупок, а также федеральный орган исполнительной власти, уполномоченный на осуществление функций по контролю (надзору) в сфере государственного оборонного заказа и в сфере закупок товаров, работ, услуг для обеспечения федеральных нужд, которые не относятся к государственному оборонному заказу и сведения о которых составляют государственную тайну (далее - контрольный орган в сфере государственного оборонного заказа). Так, согласно </w:t>
      </w:r>
      <w:hyperlink r:id="rId175" w:history="1">
        <w:r w:rsidRPr="00A02655">
          <w:rPr>
            <w:rFonts w:ascii="Times New Roman" w:hAnsi="Times New Roman" w:cs="Times New Roman"/>
            <w:color w:val="000000" w:themeColor="text1"/>
            <w:sz w:val="24"/>
            <w:szCs w:val="24"/>
          </w:rPr>
          <w:t>п. 2</w:t>
        </w:r>
      </w:hyperlink>
      <w:r w:rsidRPr="00A02655">
        <w:rPr>
          <w:rFonts w:ascii="Times New Roman" w:hAnsi="Times New Roman" w:cs="Times New Roman"/>
          <w:color w:val="000000" w:themeColor="text1"/>
          <w:sz w:val="24"/>
          <w:szCs w:val="24"/>
        </w:rPr>
        <w:t xml:space="preserve"> Постановления Правительства РФ от 26 августа 2013 г. N 728 "Об определении полномочий федеральных органов исполнительной власти в сфере закупок товаров, работ, услуг для обеспечения государственных и муниципальных нужд и о внесении изменений в некоторые акты Правительства Российской Федерации" </w:t>
      </w:r>
      <w:r w:rsidRPr="00A02655">
        <w:rPr>
          <w:rFonts w:ascii="Times New Roman" w:hAnsi="Times New Roman" w:cs="Times New Roman"/>
          <w:b/>
          <w:bCs/>
          <w:color w:val="000000" w:themeColor="text1"/>
          <w:sz w:val="24"/>
          <w:szCs w:val="24"/>
        </w:rPr>
        <w:t>Федеральная антимонопольная служба Российской Федерации (ФАС РФ)</w:t>
      </w:r>
      <w:r w:rsidRPr="00A02655">
        <w:rPr>
          <w:rFonts w:ascii="Times New Roman" w:hAnsi="Times New Roman" w:cs="Times New Roman"/>
          <w:color w:val="000000" w:themeColor="text1"/>
          <w:sz w:val="24"/>
          <w:szCs w:val="24"/>
        </w:rPr>
        <w:t xml:space="preserve"> является федеральным органом исполнительной власти, уполномоченным на осуществление контроля (надзора) в сфере государственного оборонного заказа и в сфере закупок товаров, работ, услуг для обеспечения государственных и муниципальных нужд, а также на согласование применения закрытых способов определения поставщиков (подрядчиков, исполнителей);</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14) "орган исполнительной власти субъекта Российской Федерации по регулированию контрактной системы в сфере закупок" - это понятие обозначает наличие координатора, необходимого для слаженной работы контрактной системы в сфере закупок на региональном уровне, а именно органа исполнительной власти субъекта Российской Федерации, уполномоченного на осуществление функций по обеспечению (во взаимодействии с федеральным органом исполнительной власти по регулированию контрактной системы в сфере закупок) реализации государственной политики в сфере закупок для обеспечения нужд субъекта Российской Федерации. При этом проводится мониторинг закупок для обеспечения нужд субъекта Российской Федерации, а также методологическое обеспечение деятельности заказчиков на указанном уровне;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15) "эксперт", "экспертная организация" - под этими терминами подразумевается обладающее специальными познаниями, опытом, квалификацией в области науки, техники, искусства или ремесла физическое лицо, в том числе индивидуальный предприниматель, либо юридическое лицо (работники юридического лица должны обладать специальными познаниями, опытом, квалификацией в области науки, техники, искусства или ремесла), которые осуществляют на основе договора деятельность по изучению и оценке предмета экспертизы, а также по подготовке экспертных заключений по поставленным заказчиком, участником закупки вопросам в случаях, предусмотренных комментируемым Федеральным </w:t>
      </w:r>
      <w:hyperlink r:id="rId176" w:history="1">
        <w:r w:rsidRPr="00A02655">
          <w:rPr>
            <w:rFonts w:ascii="Times New Roman" w:hAnsi="Times New Roman" w:cs="Times New Roman"/>
            <w:color w:val="000000" w:themeColor="text1"/>
            <w:sz w:val="24"/>
            <w:szCs w:val="24"/>
          </w:rPr>
          <w:t>законом</w:t>
        </w:r>
      </w:hyperlink>
      <w:r w:rsidRPr="00A02655">
        <w:rPr>
          <w:rFonts w:ascii="Times New Roman" w:hAnsi="Times New Roman" w:cs="Times New Roman"/>
          <w:color w:val="000000" w:themeColor="text1"/>
          <w:sz w:val="24"/>
          <w:szCs w:val="24"/>
        </w:rPr>
        <w:t xml:space="preserve"> (см. </w:t>
      </w:r>
      <w:hyperlink w:anchor="Par2037" w:history="1">
        <w:r w:rsidRPr="00A02655">
          <w:rPr>
            <w:rFonts w:ascii="Times New Roman" w:hAnsi="Times New Roman" w:cs="Times New Roman"/>
            <w:color w:val="000000" w:themeColor="text1"/>
            <w:sz w:val="24"/>
            <w:szCs w:val="24"/>
          </w:rPr>
          <w:t>комментарий к ст. 41</w:t>
        </w:r>
      </w:hyperlink>
      <w:r w:rsidRPr="00A02655">
        <w:rPr>
          <w:rFonts w:ascii="Times New Roman" w:hAnsi="Times New Roman" w:cs="Times New Roman"/>
          <w:color w:val="000000" w:themeColor="text1"/>
          <w:sz w:val="24"/>
          <w:szCs w:val="24"/>
        </w:rPr>
        <w:t xml:space="preserve"> комментируемого Федерального закона);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16) "совокупный годовой объем закупок" - это утвержденный на соответствующий финансовый год общий объем финансового обеспечения для осуществления заказчиком закупок в соответствии с комментируемым Федеральным законом, в том числе для оплаты контрактов, заключенных до начала указанного финансового года и подлежащих оплате в указанном финансовом году. Данное понятие необходимо для </w:t>
      </w:r>
      <w:hyperlink r:id="rId177" w:history="1">
        <w:r w:rsidRPr="00A02655">
          <w:rPr>
            <w:rFonts w:ascii="Times New Roman" w:hAnsi="Times New Roman" w:cs="Times New Roman"/>
            <w:color w:val="000000" w:themeColor="text1"/>
            <w:sz w:val="24"/>
            <w:szCs w:val="24"/>
          </w:rPr>
          <w:t>ст. 30</w:t>
        </w:r>
      </w:hyperlink>
      <w:r w:rsidRPr="00A02655">
        <w:rPr>
          <w:rFonts w:ascii="Times New Roman" w:hAnsi="Times New Roman" w:cs="Times New Roman"/>
          <w:color w:val="000000" w:themeColor="text1"/>
          <w:sz w:val="24"/>
          <w:szCs w:val="24"/>
        </w:rPr>
        <w:t xml:space="preserve">, </w:t>
      </w:r>
      <w:hyperlink r:id="rId178" w:history="1">
        <w:r w:rsidRPr="00A02655">
          <w:rPr>
            <w:rFonts w:ascii="Times New Roman" w:hAnsi="Times New Roman" w:cs="Times New Roman"/>
            <w:color w:val="000000" w:themeColor="text1"/>
            <w:sz w:val="24"/>
            <w:szCs w:val="24"/>
          </w:rPr>
          <w:t>37</w:t>
        </w:r>
      </w:hyperlink>
      <w:r w:rsidRPr="00A02655">
        <w:rPr>
          <w:rFonts w:ascii="Times New Roman" w:hAnsi="Times New Roman" w:cs="Times New Roman"/>
          <w:color w:val="000000" w:themeColor="text1"/>
          <w:sz w:val="24"/>
          <w:szCs w:val="24"/>
        </w:rPr>
        <w:t xml:space="preserve">, </w:t>
      </w:r>
      <w:hyperlink r:id="rId179" w:history="1">
        <w:r w:rsidRPr="00A02655">
          <w:rPr>
            <w:rFonts w:ascii="Times New Roman" w:hAnsi="Times New Roman" w:cs="Times New Roman"/>
            <w:color w:val="000000" w:themeColor="text1"/>
            <w:sz w:val="24"/>
            <w:szCs w:val="24"/>
          </w:rPr>
          <w:t>38</w:t>
        </w:r>
      </w:hyperlink>
      <w:r w:rsidRPr="00A02655">
        <w:rPr>
          <w:rFonts w:ascii="Times New Roman" w:hAnsi="Times New Roman" w:cs="Times New Roman"/>
          <w:color w:val="000000" w:themeColor="text1"/>
          <w:sz w:val="24"/>
          <w:szCs w:val="24"/>
        </w:rPr>
        <w:t xml:space="preserve">, </w:t>
      </w:r>
      <w:hyperlink r:id="rId180" w:history="1">
        <w:r w:rsidRPr="00A02655">
          <w:rPr>
            <w:rFonts w:ascii="Times New Roman" w:hAnsi="Times New Roman" w:cs="Times New Roman"/>
            <w:color w:val="000000" w:themeColor="text1"/>
            <w:sz w:val="24"/>
            <w:szCs w:val="24"/>
          </w:rPr>
          <w:t>72</w:t>
        </w:r>
      </w:hyperlink>
      <w:r w:rsidRPr="00A02655">
        <w:rPr>
          <w:rFonts w:ascii="Times New Roman" w:hAnsi="Times New Roman" w:cs="Times New Roman"/>
          <w:color w:val="000000" w:themeColor="text1"/>
          <w:sz w:val="24"/>
          <w:szCs w:val="24"/>
        </w:rPr>
        <w:t xml:space="preserve">, </w:t>
      </w:r>
      <w:hyperlink r:id="rId181" w:history="1">
        <w:r w:rsidRPr="00A02655">
          <w:rPr>
            <w:rFonts w:ascii="Times New Roman" w:hAnsi="Times New Roman" w:cs="Times New Roman"/>
            <w:color w:val="000000" w:themeColor="text1"/>
            <w:sz w:val="24"/>
            <w:szCs w:val="24"/>
          </w:rPr>
          <w:t>93</w:t>
        </w:r>
      </w:hyperlink>
      <w:r w:rsidRPr="00A02655">
        <w:rPr>
          <w:rFonts w:ascii="Times New Roman" w:hAnsi="Times New Roman" w:cs="Times New Roman"/>
          <w:color w:val="000000" w:themeColor="text1"/>
          <w:sz w:val="24"/>
          <w:szCs w:val="24"/>
        </w:rPr>
        <w:t xml:space="preserve"> комментируемого Федерального закона;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bookmarkStart w:id="2" w:name="Par272"/>
      <w:bookmarkEnd w:id="2"/>
      <w:r w:rsidRPr="00A02655">
        <w:rPr>
          <w:rFonts w:ascii="Times New Roman" w:hAnsi="Times New Roman" w:cs="Times New Roman"/>
          <w:color w:val="000000" w:themeColor="text1"/>
          <w:sz w:val="24"/>
          <w:szCs w:val="24"/>
        </w:rPr>
        <w:t>17) "электронная площадка" - понятие является новеллой в законодательстве (</w:t>
      </w:r>
      <w:hyperlink r:id="rId182" w:history="1">
        <w:r w:rsidRPr="00A02655">
          <w:rPr>
            <w:rFonts w:ascii="Times New Roman" w:hAnsi="Times New Roman" w:cs="Times New Roman"/>
            <w:color w:val="000000" w:themeColor="text1"/>
            <w:sz w:val="24"/>
            <w:szCs w:val="24"/>
          </w:rPr>
          <w:t>п. 17</w:t>
        </w:r>
      </w:hyperlink>
      <w:r w:rsidRPr="00A02655">
        <w:rPr>
          <w:rFonts w:ascii="Times New Roman" w:hAnsi="Times New Roman" w:cs="Times New Roman"/>
          <w:color w:val="000000" w:themeColor="text1"/>
          <w:sz w:val="24"/>
          <w:szCs w:val="24"/>
        </w:rPr>
        <w:t xml:space="preserve"> добавлен Федеральным </w:t>
      </w:r>
      <w:hyperlink r:id="rId183" w:history="1">
        <w:r w:rsidRPr="00A02655">
          <w:rPr>
            <w:rFonts w:ascii="Times New Roman" w:hAnsi="Times New Roman" w:cs="Times New Roman"/>
            <w:color w:val="000000" w:themeColor="text1"/>
            <w:sz w:val="24"/>
            <w:szCs w:val="24"/>
          </w:rPr>
          <w:t>законом</w:t>
        </w:r>
      </w:hyperlink>
      <w:r w:rsidRPr="00A02655">
        <w:rPr>
          <w:rFonts w:ascii="Times New Roman" w:hAnsi="Times New Roman" w:cs="Times New Roman"/>
          <w:color w:val="000000" w:themeColor="text1"/>
          <w:sz w:val="24"/>
          <w:szCs w:val="24"/>
        </w:rPr>
        <w:t xml:space="preserve"> от 31 декабря 2017 г. N 504-ФЗ). Под электронной площадкой </w:t>
      </w:r>
      <w:r w:rsidRPr="00A02655">
        <w:rPr>
          <w:rFonts w:ascii="Times New Roman" w:hAnsi="Times New Roman" w:cs="Times New Roman"/>
          <w:color w:val="000000" w:themeColor="text1"/>
          <w:sz w:val="24"/>
          <w:szCs w:val="24"/>
        </w:rPr>
        <w:lastRenderedPageBreak/>
        <w:t xml:space="preserve">подразумевается сайт в информационно-телекоммуникационной сети Интернет, который соответствует определенным критериям, закрепленным в </w:t>
      </w:r>
      <w:hyperlink r:id="rId184" w:history="1">
        <w:r w:rsidRPr="00A02655">
          <w:rPr>
            <w:rFonts w:ascii="Times New Roman" w:hAnsi="Times New Roman" w:cs="Times New Roman"/>
            <w:color w:val="000000" w:themeColor="text1"/>
            <w:sz w:val="24"/>
            <w:szCs w:val="24"/>
          </w:rPr>
          <w:t>п. 1</w:t>
        </w:r>
      </w:hyperlink>
      <w:r w:rsidRPr="00A02655">
        <w:rPr>
          <w:rFonts w:ascii="Times New Roman" w:hAnsi="Times New Roman" w:cs="Times New Roman"/>
          <w:color w:val="000000" w:themeColor="text1"/>
          <w:sz w:val="24"/>
          <w:szCs w:val="24"/>
        </w:rPr>
        <w:t xml:space="preserve"> и </w:t>
      </w:r>
      <w:hyperlink r:id="rId185" w:history="1">
        <w:r w:rsidRPr="00A02655">
          <w:rPr>
            <w:rFonts w:ascii="Times New Roman" w:hAnsi="Times New Roman" w:cs="Times New Roman"/>
            <w:color w:val="000000" w:themeColor="text1"/>
            <w:sz w:val="24"/>
            <w:szCs w:val="24"/>
          </w:rPr>
          <w:t>2 ч. 2 ст. 24.1</w:t>
        </w:r>
      </w:hyperlink>
      <w:r w:rsidRPr="00A02655">
        <w:rPr>
          <w:rFonts w:ascii="Times New Roman" w:hAnsi="Times New Roman" w:cs="Times New Roman"/>
          <w:color w:val="000000" w:themeColor="text1"/>
          <w:sz w:val="24"/>
          <w:szCs w:val="24"/>
        </w:rPr>
        <w:t xml:space="preserve"> комментируемого Федерального закона. В указанной </w:t>
      </w:r>
      <w:hyperlink r:id="rId186" w:history="1">
        <w:r w:rsidRPr="00A02655">
          <w:rPr>
            <w:rFonts w:ascii="Times New Roman" w:hAnsi="Times New Roman" w:cs="Times New Roman"/>
            <w:color w:val="000000" w:themeColor="text1"/>
            <w:sz w:val="24"/>
            <w:szCs w:val="24"/>
          </w:rPr>
          <w:t>статье</w:t>
        </w:r>
      </w:hyperlink>
      <w:r w:rsidRPr="00A02655">
        <w:rPr>
          <w:rFonts w:ascii="Times New Roman" w:hAnsi="Times New Roman" w:cs="Times New Roman"/>
          <w:color w:val="000000" w:themeColor="text1"/>
          <w:sz w:val="24"/>
          <w:szCs w:val="24"/>
        </w:rPr>
        <w:t xml:space="preserve"> отмечается, что Правительством Российской Федерации устанавливаются: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b/>
          <w:bCs/>
          <w:color w:val="000000" w:themeColor="text1"/>
          <w:sz w:val="24"/>
          <w:szCs w:val="24"/>
        </w:rPr>
        <w:t>во-первых</w:t>
      </w:r>
      <w:r w:rsidRPr="00A02655">
        <w:rPr>
          <w:rFonts w:ascii="Times New Roman" w:hAnsi="Times New Roman" w:cs="Times New Roman"/>
          <w:color w:val="000000" w:themeColor="text1"/>
          <w:sz w:val="24"/>
          <w:szCs w:val="24"/>
        </w:rPr>
        <w:t>, единые требования к операторам электронных площадок, операторам специализированных электронных площадок, электронным площадкам, специализированным электронным площадкам и функционированию электронных площадок, специализированных электронных площадок. При этом предусматриваются: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требования к уставному капиталу оператора электронной площадки, оператора специализированной электронной площадки, в том числе к его размеру;</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требования к раскрытию операторами электронных площадок, операторами специализированных электронных площадок информации о юридических и физических лицах, прямо или косвенно (через юридическое лицо или через несколько юридических лиц) владеющих более чем одним процентом голосующих акций (долей) оператора электронной площадки, оператора специализированной электронной площадки;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требования к раскрытию бухгалтерской (финансовой) отчетности оператора электронной площадки, оператора специализированной электронной площадки;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требования к взаимодействию электронной площадки, специализированной электронной площадки с единой информационной системой, иными государственными информационными системами, осуществляемому с использованием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исполнения государственных и муниципальных функций в электронной форме;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технические требования к программно-аппаратным средствам электронной площадки, специализированной электронной площадки, включая требования к обеспечению защиты информации. При этом программно-аппаратные средства электронной площадки, специализированной электронной площадки должны находиться на территории Российской Федерации;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требования к сохранности информации, в том числе электронных документов;</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требования к соглашению о функционировании электронной площадки, специализированной электронной площадки, заключаемому федеральным органом исполнительной власти по регулированию контрактной системы в сфере закупок, федеральным органом исполнительной власти, уполномоченным на осуществление контроля в сфере закупок, и оператором электронной площадки, оператором специализированной электронной площадки (далее - соглашение), а также требования к обеспечению исполнения обязательств по соглашению;</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b/>
          <w:bCs/>
          <w:color w:val="000000" w:themeColor="text1"/>
          <w:sz w:val="24"/>
          <w:szCs w:val="24"/>
        </w:rPr>
        <w:t>во-вторых</w:t>
      </w:r>
      <w:r w:rsidRPr="00A02655">
        <w:rPr>
          <w:rFonts w:ascii="Times New Roman" w:hAnsi="Times New Roman" w:cs="Times New Roman"/>
          <w:color w:val="000000" w:themeColor="text1"/>
          <w:sz w:val="24"/>
          <w:szCs w:val="24"/>
        </w:rPr>
        <w:t xml:space="preserve">, дополнительные требования к оператору электронной площадки и функционированию электронной площадки в рамках отношений, указанных в </w:t>
      </w:r>
      <w:hyperlink r:id="rId187" w:history="1">
        <w:r w:rsidRPr="00A02655">
          <w:rPr>
            <w:rFonts w:ascii="Times New Roman" w:hAnsi="Times New Roman" w:cs="Times New Roman"/>
            <w:color w:val="000000" w:themeColor="text1"/>
            <w:sz w:val="24"/>
            <w:szCs w:val="24"/>
          </w:rPr>
          <w:t>ч. 1 ст. 1</w:t>
        </w:r>
      </w:hyperlink>
      <w:r w:rsidRPr="00A02655">
        <w:rPr>
          <w:rFonts w:ascii="Times New Roman" w:hAnsi="Times New Roman" w:cs="Times New Roman"/>
          <w:color w:val="000000" w:themeColor="text1"/>
          <w:sz w:val="24"/>
          <w:szCs w:val="24"/>
        </w:rPr>
        <w:t xml:space="preserve"> комментируемого Федерального закона. Такие дополнительные требования предусматривают:</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порядок взаимодействия оператора электронной площадки и федерального органа исполнительной власти, уполномоченного на осуществление контроля в сфере закупок;</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требования к проведению на электронной площадке электронных процедур в соответствии с комментируемым Федеральным законом;</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порядок прекращения блокирования денежных средств на специальном счете участника закупок, внесенных в качестве обеспечения заявок на участие в электронных процедурах.</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&lt;1&gt; См.: СЗ РФ. 2013. N 35. Ст. 4514.</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Если электронные площадки отвечают установленным требованиям, то на них применяются конкурентные способы определения поставщиков (подрядчиков и исполнителей) в электронной форме. Приведем в качестве примера электронную площадку ООО "РТС-тендер".</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Законодатель обращает внимание на то, что закрытые способы определения поставщиков (подрядчиков и исполнителей) в электронной форме не подпадают под эти требования. На специализированные электронные площадки распространяются требования, которые указаны в </w:t>
      </w:r>
      <w:hyperlink r:id="rId188" w:history="1">
        <w:r w:rsidRPr="00A02655">
          <w:rPr>
            <w:rFonts w:ascii="Times New Roman" w:hAnsi="Times New Roman" w:cs="Times New Roman"/>
            <w:color w:val="000000" w:themeColor="text1"/>
            <w:sz w:val="24"/>
            <w:szCs w:val="24"/>
          </w:rPr>
          <w:t xml:space="preserve">п. </w:t>
        </w:r>
        <w:r w:rsidRPr="00A02655">
          <w:rPr>
            <w:rFonts w:ascii="Times New Roman" w:hAnsi="Times New Roman" w:cs="Times New Roman"/>
            <w:color w:val="000000" w:themeColor="text1"/>
            <w:sz w:val="24"/>
            <w:szCs w:val="24"/>
          </w:rPr>
          <w:lastRenderedPageBreak/>
          <w:t>1</w:t>
        </w:r>
      </w:hyperlink>
      <w:r w:rsidRPr="00A02655">
        <w:rPr>
          <w:rFonts w:ascii="Times New Roman" w:hAnsi="Times New Roman" w:cs="Times New Roman"/>
          <w:color w:val="000000" w:themeColor="text1"/>
          <w:sz w:val="24"/>
          <w:szCs w:val="24"/>
        </w:rPr>
        <w:t xml:space="preserve"> и </w:t>
      </w:r>
      <w:hyperlink r:id="rId189" w:history="1">
        <w:r w:rsidRPr="00A02655">
          <w:rPr>
            <w:rFonts w:ascii="Times New Roman" w:hAnsi="Times New Roman" w:cs="Times New Roman"/>
            <w:color w:val="000000" w:themeColor="text1"/>
            <w:sz w:val="24"/>
            <w:szCs w:val="24"/>
          </w:rPr>
          <w:t>3 ч. 2 ст. 24.1</w:t>
        </w:r>
      </w:hyperlink>
      <w:r w:rsidRPr="00A02655">
        <w:rPr>
          <w:rFonts w:ascii="Times New Roman" w:hAnsi="Times New Roman" w:cs="Times New Roman"/>
          <w:color w:val="000000" w:themeColor="text1"/>
          <w:sz w:val="24"/>
          <w:szCs w:val="24"/>
        </w:rPr>
        <w:t xml:space="preserve"> комментируемого Федерального закона;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18) "оператор электронной площадки" - данное понятие является новеллой в законодательстве (</w:t>
      </w:r>
      <w:hyperlink r:id="rId190" w:history="1">
        <w:r w:rsidRPr="00A02655">
          <w:rPr>
            <w:rFonts w:ascii="Times New Roman" w:hAnsi="Times New Roman" w:cs="Times New Roman"/>
            <w:color w:val="000000" w:themeColor="text1"/>
            <w:sz w:val="24"/>
            <w:szCs w:val="24"/>
          </w:rPr>
          <w:t>п. 18</w:t>
        </w:r>
      </w:hyperlink>
      <w:r w:rsidRPr="00A02655">
        <w:rPr>
          <w:rFonts w:ascii="Times New Roman" w:hAnsi="Times New Roman" w:cs="Times New Roman"/>
          <w:color w:val="000000" w:themeColor="text1"/>
          <w:sz w:val="24"/>
          <w:szCs w:val="24"/>
        </w:rPr>
        <w:t xml:space="preserve"> введен Федеральным </w:t>
      </w:r>
      <w:hyperlink r:id="rId191" w:history="1">
        <w:r w:rsidRPr="00A02655">
          <w:rPr>
            <w:rFonts w:ascii="Times New Roman" w:hAnsi="Times New Roman" w:cs="Times New Roman"/>
            <w:color w:val="000000" w:themeColor="text1"/>
            <w:sz w:val="24"/>
            <w:szCs w:val="24"/>
          </w:rPr>
          <w:t>законом</w:t>
        </w:r>
      </w:hyperlink>
      <w:r w:rsidRPr="00A02655">
        <w:rPr>
          <w:rFonts w:ascii="Times New Roman" w:hAnsi="Times New Roman" w:cs="Times New Roman"/>
          <w:color w:val="000000" w:themeColor="text1"/>
          <w:sz w:val="24"/>
          <w:szCs w:val="24"/>
        </w:rPr>
        <w:t xml:space="preserve"> от 31 декабря 2017 г. N 504-ФЗ). Под оператором электронной площадки подразумевается непубличное хозяйственное общество, в уставном капитале которого иностранным гражданам, лицам без гражданства, иностранным юридическим лицам принадлежит не более чем двадцать пять процентов долей (акций) и которое владеет электронной площадкой.</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Оператор электронной площадки должен обладать необходимыми программно-аппаратными средствами, чтобы осуществлять устойчивую деятельность электронных площадок.</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Отметим, что на операторов электронных площадок распространяются требования, которые прописаны в </w:t>
      </w:r>
      <w:hyperlink r:id="rId192" w:history="1">
        <w:r w:rsidRPr="00A02655">
          <w:rPr>
            <w:rFonts w:ascii="Times New Roman" w:hAnsi="Times New Roman" w:cs="Times New Roman"/>
            <w:color w:val="000000" w:themeColor="text1"/>
            <w:sz w:val="24"/>
            <w:szCs w:val="24"/>
          </w:rPr>
          <w:t>п. 1</w:t>
        </w:r>
      </w:hyperlink>
      <w:r w:rsidRPr="00A02655">
        <w:rPr>
          <w:rFonts w:ascii="Times New Roman" w:hAnsi="Times New Roman" w:cs="Times New Roman"/>
          <w:color w:val="000000" w:themeColor="text1"/>
          <w:sz w:val="24"/>
          <w:szCs w:val="24"/>
        </w:rPr>
        <w:t xml:space="preserve"> и </w:t>
      </w:r>
      <w:hyperlink r:id="rId193" w:history="1">
        <w:r w:rsidRPr="00A02655">
          <w:rPr>
            <w:rFonts w:ascii="Times New Roman" w:hAnsi="Times New Roman" w:cs="Times New Roman"/>
            <w:color w:val="000000" w:themeColor="text1"/>
            <w:sz w:val="24"/>
            <w:szCs w:val="24"/>
          </w:rPr>
          <w:t>2 ч. 2 ст. 24.1</w:t>
        </w:r>
      </w:hyperlink>
      <w:r w:rsidRPr="00A02655">
        <w:rPr>
          <w:rFonts w:ascii="Times New Roman" w:hAnsi="Times New Roman" w:cs="Times New Roman"/>
          <w:color w:val="000000" w:themeColor="text1"/>
          <w:sz w:val="24"/>
          <w:szCs w:val="24"/>
        </w:rPr>
        <w:t xml:space="preserve"> комментируемого Федерального закона.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Согласно </w:t>
      </w:r>
      <w:hyperlink r:id="rId194" w:history="1">
        <w:r w:rsidRPr="00A02655">
          <w:rPr>
            <w:rFonts w:ascii="Times New Roman" w:hAnsi="Times New Roman" w:cs="Times New Roman"/>
            <w:color w:val="000000" w:themeColor="text1"/>
            <w:sz w:val="24"/>
            <w:szCs w:val="24"/>
          </w:rPr>
          <w:t>распоряжению</w:t>
        </w:r>
      </w:hyperlink>
      <w:r w:rsidRPr="00A02655">
        <w:rPr>
          <w:rFonts w:ascii="Times New Roman" w:hAnsi="Times New Roman" w:cs="Times New Roman"/>
          <w:color w:val="000000" w:themeColor="text1"/>
          <w:sz w:val="24"/>
          <w:szCs w:val="24"/>
        </w:rPr>
        <w:t xml:space="preserve"> Правительства Российской Федерации от 4 декабря 2015 г. N 2488-р "Об утверждении перечня юридических лиц для организации продажи государственного и муниципального имущества в электронной форме" &lt;1&gt; в него входят следующие юридические лица: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Государственное унитарное предприятие "Агентство по государственному заказу, инвестиционной деятельности и межрегиональным связям Республики Татарстан";</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Акционерное общество "Электронные торговые системы";</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Закрытое акционерное общество "Сбербанк - Автоматизированная система торгов";</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Общество с ограниченной ответственностью "РТС-тендер";</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Акционерное общество "Единая электронная торговая площадка";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Открытое акционерное общество "Российский аукционный дом".</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&lt;1&gt; См.: http://www.pravo.gov.ru. 8 декабря 2015 г.</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В данном </w:t>
      </w:r>
      <w:hyperlink r:id="rId195" w:history="1">
        <w:r w:rsidRPr="00A02655">
          <w:rPr>
            <w:rFonts w:ascii="Times New Roman" w:hAnsi="Times New Roman" w:cs="Times New Roman"/>
            <w:color w:val="000000" w:themeColor="text1"/>
            <w:sz w:val="24"/>
            <w:szCs w:val="24"/>
          </w:rPr>
          <w:t>Перечне</w:t>
        </w:r>
      </w:hyperlink>
      <w:r w:rsidRPr="00A02655">
        <w:rPr>
          <w:rFonts w:ascii="Times New Roman" w:hAnsi="Times New Roman" w:cs="Times New Roman"/>
          <w:color w:val="000000" w:themeColor="text1"/>
          <w:sz w:val="24"/>
          <w:szCs w:val="24"/>
        </w:rPr>
        <w:t xml:space="preserve"> указаны действующие операторы электронных площадок;</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bookmarkStart w:id="3" w:name="Par304"/>
      <w:bookmarkEnd w:id="3"/>
      <w:r w:rsidRPr="00A02655">
        <w:rPr>
          <w:rFonts w:ascii="Times New Roman" w:hAnsi="Times New Roman" w:cs="Times New Roman"/>
          <w:color w:val="000000" w:themeColor="text1"/>
          <w:sz w:val="24"/>
          <w:szCs w:val="24"/>
        </w:rPr>
        <w:t>19) "специализированная электронная площадка" - понятие представляет собой новшество в законодательстве (</w:t>
      </w:r>
      <w:hyperlink r:id="rId196" w:history="1">
        <w:r w:rsidRPr="00A02655">
          <w:rPr>
            <w:rFonts w:ascii="Times New Roman" w:hAnsi="Times New Roman" w:cs="Times New Roman"/>
            <w:color w:val="000000" w:themeColor="text1"/>
            <w:sz w:val="24"/>
            <w:szCs w:val="24"/>
          </w:rPr>
          <w:t>п. 19</w:t>
        </w:r>
      </w:hyperlink>
      <w:r w:rsidRPr="00A02655">
        <w:rPr>
          <w:rFonts w:ascii="Times New Roman" w:hAnsi="Times New Roman" w:cs="Times New Roman"/>
          <w:color w:val="000000" w:themeColor="text1"/>
          <w:sz w:val="24"/>
          <w:szCs w:val="24"/>
        </w:rPr>
        <w:t xml:space="preserve"> введен Федеральным </w:t>
      </w:r>
      <w:hyperlink r:id="rId197" w:history="1">
        <w:r w:rsidRPr="00A02655">
          <w:rPr>
            <w:rFonts w:ascii="Times New Roman" w:hAnsi="Times New Roman" w:cs="Times New Roman"/>
            <w:color w:val="000000" w:themeColor="text1"/>
            <w:sz w:val="24"/>
            <w:szCs w:val="24"/>
          </w:rPr>
          <w:t>законом</w:t>
        </w:r>
      </w:hyperlink>
      <w:r w:rsidRPr="00A02655">
        <w:rPr>
          <w:rFonts w:ascii="Times New Roman" w:hAnsi="Times New Roman" w:cs="Times New Roman"/>
          <w:color w:val="000000" w:themeColor="text1"/>
          <w:sz w:val="24"/>
          <w:szCs w:val="24"/>
        </w:rPr>
        <w:t xml:space="preserve"> от 31 декабря 2017 г. N 504-ФЗ). Под специализированной электронной площадкой подразумевается информационная система, доступ к которой производится с использованием защищенных каналов связи, кроме того, на нее распространяются критерии, которые закреплены в </w:t>
      </w:r>
      <w:hyperlink r:id="rId198" w:history="1">
        <w:r w:rsidRPr="00A02655">
          <w:rPr>
            <w:rFonts w:ascii="Times New Roman" w:hAnsi="Times New Roman" w:cs="Times New Roman"/>
            <w:color w:val="000000" w:themeColor="text1"/>
            <w:sz w:val="24"/>
            <w:szCs w:val="24"/>
          </w:rPr>
          <w:t>п. 1</w:t>
        </w:r>
      </w:hyperlink>
      <w:r w:rsidRPr="00A02655">
        <w:rPr>
          <w:rFonts w:ascii="Times New Roman" w:hAnsi="Times New Roman" w:cs="Times New Roman"/>
          <w:color w:val="000000" w:themeColor="text1"/>
          <w:sz w:val="24"/>
          <w:szCs w:val="24"/>
        </w:rPr>
        <w:t xml:space="preserve"> и </w:t>
      </w:r>
      <w:hyperlink r:id="rId199" w:history="1">
        <w:r w:rsidRPr="00A02655">
          <w:rPr>
            <w:rFonts w:ascii="Times New Roman" w:hAnsi="Times New Roman" w:cs="Times New Roman"/>
            <w:color w:val="000000" w:themeColor="text1"/>
            <w:sz w:val="24"/>
            <w:szCs w:val="24"/>
          </w:rPr>
          <w:t>3 ч. 2 ст. 24.1</w:t>
        </w:r>
      </w:hyperlink>
      <w:r w:rsidRPr="00A02655">
        <w:rPr>
          <w:rFonts w:ascii="Times New Roman" w:hAnsi="Times New Roman" w:cs="Times New Roman"/>
          <w:color w:val="000000" w:themeColor="text1"/>
          <w:sz w:val="24"/>
          <w:szCs w:val="24"/>
        </w:rPr>
        <w:t xml:space="preserve"> комментируемого Федерального закона. В указанной </w:t>
      </w:r>
      <w:hyperlink r:id="rId200" w:history="1">
        <w:r w:rsidRPr="00A02655">
          <w:rPr>
            <w:rFonts w:ascii="Times New Roman" w:hAnsi="Times New Roman" w:cs="Times New Roman"/>
            <w:color w:val="000000" w:themeColor="text1"/>
            <w:sz w:val="24"/>
            <w:szCs w:val="24"/>
          </w:rPr>
          <w:t>статье</w:t>
        </w:r>
      </w:hyperlink>
      <w:r w:rsidRPr="00A02655">
        <w:rPr>
          <w:rFonts w:ascii="Times New Roman" w:hAnsi="Times New Roman" w:cs="Times New Roman"/>
          <w:color w:val="000000" w:themeColor="text1"/>
          <w:sz w:val="24"/>
          <w:szCs w:val="24"/>
        </w:rPr>
        <w:t xml:space="preserve"> отмечается, что Правительством Российской Федерации устанавливаются единые требования к операторам электронных площадок, операторам специализированных электронных площадок, электронным площадкам, специализированным электронным площадкам и функционированию электронных площадок, специализированных электронных площадок. Единые требования перечислены в комментарии к понятию "электронная площадка" </w:t>
      </w:r>
      <w:hyperlink r:id="rId201" w:history="1">
        <w:r w:rsidRPr="00A02655">
          <w:rPr>
            <w:rFonts w:ascii="Times New Roman" w:hAnsi="Times New Roman" w:cs="Times New Roman"/>
            <w:color w:val="000000" w:themeColor="text1"/>
            <w:sz w:val="24"/>
            <w:szCs w:val="24"/>
          </w:rPr>
          <w:t>(п. 17)</w:t>
        </w:r>
      </w:hyperlink>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Дополнительные требования к оператору специализированной электронной площадки и функционированию специализированной электронной площадки в рамках отношений, указанных в </w:t>
      </w:r>
      <w:hyperlink r:id="rId202" w:history="1">
        <w:r w:rsidRPr="00A02655">
          <w:rPr>
            <w:rFonts w:ascii="Times New Roman" w:hAnsi="Times New Roman" w:cs="Times New Roman"/>
            <w:color w:val="000000" w:themeColor="text1"/>
            <w:sz w:val="24"/>
            <w:szCs w:val="24"/>
          </w:rPr>
          <w:t>ч. 1 ст. 1</w:t>
        </w:r>
      </w:hyperlink>
      <w:r w:rsidRPr="00A02655">
        <w:rPr>
          <w:rFonts w:ascii="Times New Roman" w:hAnsi="Times New Roman" w:cs="Times New Roman"/>
          <w:color w:val="000000" w:themeColor="text1"/>
          <w:sz w:val="24"/>
          <w:szCs w:val="24"/>
        </w:rPr>
        <w:t xml:space="preserve"> комментируемого Федерального закона. Дополнительные требования предусматривают:</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порядок взаимодействия оператора специализированной электронной площадки и федерального органа исполнительной власти, уполномоченного на осуществление контроля в сфере закупок, и (или) контрольного органа в сфере государственного оборонного заказа;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требования к проведению на специализированной электронной площадке закрытых электронных процедур в соответствии с комментируемым Федеральным законом;</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порядок прекращения блокирования денежных средств на специальном счете участника закупок, внесенных в качестве обеспечения заявок на участие в закрытых электронных процедурах.</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Если специализированные электронные площадки отвечают установленным требованиям, то на них осуществляются конкурентные способы определения поставщиков (подрядчиков и исполнителей) в электронной форме. Например, к специализированной электронной площадке относится общество с ограниченной ответственностью "Автоматизированная система торгов </w:t>
      </w:r>
      <w:r w:rsidRPr="00A02655">
        <w:rPr>
          <w:rFonts w:ascii="Times New Roman" w:hAnsi="Times New Roman" w:cs="Times New Roman"/>
          <w:color w:val="000000" w:themeColor="text1"/>
          <w:sz w:val="24"/>
          <w:szCs w:val="24"/>
        </w:rPr>
        <w:lastRenderedPageBreak/>
        <w:t>государственного оборонного заказа" (далее - ООО "АСТ ГОЗ").</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Напомним, что на электронные площадки распространяются требования, которые содержатся в </w:t>
      </w:r>
      <w:hyperlink r:id="rId203" w:history="1">
        <w:r w:rsidRPr="00A02655">
          <w:rPr>
            <w:rFonts w:ascii="Times New Roman" w:hAnsi="Times New Roman" w:cs="Times New Roman"/>
            <w:color w:val="000000" w:themeColor="text1"/>
            <w:sz w:val="24"/>
            <w:szCs w:val="24"/>
          </w:rPr>
          <w:t>п. 1</w:t>
        </w:r>
      </w:hyperlink>
      <w:r w:rsidRPr="00A02655">
        <w:rPr>
          <w:rFonts w:ascii="Times New Roman" w:hAnsi="Times New Roman" w:cs="Times New Roman"/>
          <w:color w:val="000000" w:themeColor="text1"/>
          <w:sz w:val="24"/>
          <w:szCs w:val="24"/>
        </w:rPr>
        <w:t xml:space="preserve"> и </w:t>
      </w:r>
      <w:hyperlink r:id="rId204" w:history="1">
        <w:r w:rsidRPr="00A02655">
          <w:rPr>
            <w:rFonts w:ascii="Times New Roman" w:hAnsi="Times New Roman" w:cs="Times New Roman"/>
            <w:color w:val="000000" w:themeColor="text1"/>
            <w:sz w:val="24"/>
            <w:szCs w:val="24"/>
          </w:rPr>
          <w:t>2 ч. 2 ст. 24.1</w:t>
        </w:r>
      </w:hyperlink>
      <w:r w:rsidRPr="00A02655">
        <w:rPr>
          <w:rFonts w:ascii="Times New Roman" w:hAnsi="Times New Roman" w:cs="Times New Roman"/>
          <w:color w:val="000000" w:themeColor="text1"/>
          <w:sz w:val="24"/>
          <w:szCs w:val="24"/>
        </w:rPr>
        <w:t xml:space="preserve"> комментируемого Федерального закона;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20) "оператор специализированной электронной площадки" - еще одно понятие, ставшее новеллой в законодательстве (</w:t>
      </w:r>
      <w:hyperlink r:id="rId205" w:history="1">
        <w:r w:rsidRPr="00A02655">
          <w:rPr>
            <w:rFonts w:ascii="Times New Roman" w:hAnsi="Times New Roman" w:cs="Times New Roman"/>
            <w:color w:val="000000" w:themeColor="text1"/>
            <w:sz w:val="24"/>
            <w:szCs w:val="24"/>
          </w:rPr>
          <w:t>п. 20</w:t>
        </w:r>
      </w:hyperlink>
      <w:r w:rsidRPr="00A02655">
        <w:rPr>
          <w:rFonts w:ascii="Times New Roman" w:hAnsi="Times New Roman" w:cs="Times New Roman"/>
          <w:color w:val="000000" w:themeColor="text1"/>
          <w:sz w:val="24"/>
          <w:szCs w:val="24"/>
        </w:rPr>
        <w:t xml:space="preserve"> введен Федеральным </w:t>
      </w:r>
      <w:hyperlink r:id="rId206" w:history="1">
        <w:r w:rsidRPr="00A02655">
          <w:rPr>
            <w:rFonts w:ascii="Times New Roman" w:hAnsi="Times New Roman" w:cs="Times New Roman"/>
            <w:color w:val="000000" w:themeColor="text1"/>
            <w:sz w:val="24"/>
            <w:szCs w:val="24"/>
          </w:rPr>
          <w:t>законом</w:t>
        </w:r>
      </w:hyperlink>
      <w:r w:rsidRPr="00A02655">
        <w:rPr>
          <w:rFonts w:ascii="Times New Roman" w:hAnsi="Times New Roman" w:cs="Times New Roman"/>
          <w:color w:val="000000" w:themeColor="text1"/>
          <w:sz w:val="24"/>
          <w:szCs w:val="24"/>
        </w:rPr>
        <w:t xml:space="preserve"> от 31 декабря 2017 г. N 504-ФЗ). Под оператором электронной площадки подразумевается российское юридическое лицо, которое владеет специализированной электронной площадкой.</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Оператор специализированной электронной площадки должен обладать соответствующими программно-аппаратными средствами, которые способны осуществлять устойчивую деятельность специализированной электронной площадки.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На оператора специализированной электронной площадки распространяются требования, которые содержатся в </w:t>
      </w:r>
      <w:hyperlink r:id="rId207" w:history="1">
        <w:r w:rsidRPr="00A02655">
          <w:rPr>
            <w:rFonts w:ascii="Times New Roman" w:hAnsi="Times New Roman" w:cs="Times New Roman"/>
            <w:color w:val="000000" w:themeColor="text1"/>
            <w:sz w:val="24"/>
            <w:szCs w:val="24"/>
          </w:rPr>
          <w:t>п. 1</w:t>
        </w:r>
      </w:hyperlink>
      <w:r w:rsidRPr="00A02655">
        <w:rPr>
          <w:rFonts w:ascii="Times New Roman" w:hAnsi="Times New Roman" w:cs="Times New Roman"/>
          <w:color w:val="000000" w:themeColor="text1"/>
          <w:sz w:val="24"/>
          <w:szCs w:val="24"/>
        </w:rPr>
        <w:t xml:space="preserve"> и </w:t>
      </w:r>
      <w:hyperlink r:id="rId208" w:history="1">
        <w:r w:rsidRPr="00A02655">
          <w:rPr>
            <w:rFonts w:ascii="Times New Roman" w:hAnsi="Times New Roman" w:cs="Times New Roman"/>
            <w:color w:val="000000" w:themeColor="text1"/>
            <w:sz w:val="24"/>
            <w:szCs w:val="24"/>
          </w:rPr>
          <w:t>3 ч. 2 ст. 24.1</w:t>
        </w:r>
      </w:hyperlink>
      <w:r w:rsidRPr="00A02655">
        <w:rPr>
          <w:rFonts w:ascii="Times New Roman" w:hAnsi="Times New Roman" w:cs="Times New Roman"/>
          <w:color w:val="000000" w:themeColor="text1"/>
          <w:sz w:val="24"/>
          <w:szCs w:val="24"/>
        </w:rPr>
        <w:t xml:space="preserve"> комментируемого Федерального закона. Перечень операторов специализированных электронных площадок утверждает Правительство Российской Федерации.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outlineLvl w:val="1"/>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Статья 4. Информационное обеспечение контрактной системы в сфере закупок</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Комментарий к </w:t>
      </w:r>
      <w:hyperlink r:id="rId209" w:history="1">
        <w:r w:rsidRPr="00A02655">
          <w:rPr>
            <w:rFonts w:ascii="Times New Roman" w:hAnsi="Times New Roman" w:cs="Times New Roman"/>
            <w:color w:val="000000" w:themeColor="text1"/>
            <w:sz w:val="24"/>
            <w:szCs w:val="24"/>
          </w:rPr>
          <w:t>статье 4</w:t>
        </w:r>
      </w:hyperlink>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1. В </w:t>
      </w:r>
      <w:hyperlink r:id="rId210" w:history="1">
        <w:r w:rsidRPr="00A02655">
          <w:rPr>
            <w:rFonts w:ascii="Times New Roman" w:hAnsi="Times New Roman" w:cs="Times New Roman"/>
            <w:color w:val="000000" w:themeColor="text1"/>
            <w:sz w:val="24"/>
            <w:szCs w:val="24"/>
          </w:rPr>
          <w:t>п. 1 комментируемой статьи</w:t>
        </w:r>
      </w:hyperlink>
      <w:r w:rsidRPr="00A02655">
        <w:rPr>
          <w:rFonts w:ascii="Times New Roman" w:hAnsi="Times New Roman" w:cs="Times New Roman"/>
          <w:color w:val="000000" w:themeColor="text1"/>
          <w:sz w:val="24"/>
          <w:szCs w:val="24"/>
        </w:rPr>
        <w:t xml:space="preserve"> отмечается, что единая информационная система создается и ведется в целях информационного обеспечения контрактной системы в сфере закупок (допустимо сокращение по тексту - ЕИС). Согласно </w:t>
      </w:r>
      <w:hyperlink r:id="rId211" w:history="1">
        <w:r w:rsidRPr="00A02655">
          <w:rPr>
            <w:rFonts w:ascii="Times New Roman" w:hAnsi="Times New Roman" w:cs="Times New Roman"/>
            <w:color w:val="000000" w:themeColor="text1"/>
            <w:sz w:val="24"/>
            <w:szCs w:val="24"/>
          </w:rPr>
          <w:t>Постановлению</w:t>
        </w:r>
      </w:hyperlink>
      <w:r w:rsidRPr="00A02655">
        <w:rPr>
          <w:rFonts w:ascii="Times New Roman" w:hAnsi="Times New Roman" w:cs="Times New Roman"/>
          <w:color w:val="000000" w:themeColor="text1"/>
          <w:sz w:val="24"/>
          <w:szCs w:val="24"/>
        </w:rPr>
        <w:t xml:space="preserve"> Правительства РФ от 23 декабря 2015 г. N 1414 "О порядке функционирования единой информационной системы в сфере закупок" (вместе с "Правилами функционирования единой информационной системы в сфере закупок") &lt;1&gt; (далее - Постановление Правительства РФ от 23 декабря 2015 г. N 1414) и комментируемому Федеральному закону ЕИС во взаимодействии с другими информационными системами обеспечивает:</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b/>
          <w:bCs/>
          <w:color w:val="000000" w:themeColor="text1"/>
          <w:sz w:val="24"/>
          <w:szCs w:val="24"/>
        </w:rPr>
        <w:t>во-первых</w:t>
      </w:r>
      <w:r w:rsidRPr="00A02655">
        <w:rPr>
          <w:rFonts w:ascii="Times New Roman" w:hAnsi="Times New Roman" w:cs="Times New Roman"/>
          <w:color w:val="000000" w:themeColor="text1"/>
          <w:sz w:val="24"/>
          <w:szCs w:val="24"/>
        </w:rPr>
        <w:t xml:space="preserve">, формирование, обработку, хранение и предоставление данных (в том числе автоматизированных) участникам контрактной системы в сфере закупок в рамках отношений, указанных в </w:t>
      </w:r>
      <w:hyperlink r:id="rId212" w:history="1">
        <w:r w:rsidRPr="00A02655">
          <w:rPr>
            <w:rFonts w:ascii="Times New Roman" w:hAnsi="Times New Roman" w:cs="Times New Roman"/>
            <w:color w:val="000000" w:themeColor="text1"/>
            <w:sz w:val="24"/>
            <w:szCs w:val="24"/>
          </w:rPr>
          <w:t>ч. 1 ст. 1</w:t>
        </w:r>
      </w:hyperlink>
      <w:r w:rsidRPr="00A02655">
        <w:rPr>
          <w:rFonts w:ascii="Times New Roman" w:hAnsi="Times New Roman" w:cs="Times New Roman"/>
          <w:color w:val="000000" w:themeColor="text1"/>
          <w:sz w:val="24"/>
          <w:szCs w:val="24"/>
        </w:rPr>
        <w:t xml:space="preserve"> комментируемого Федерального закона;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 </w:t>
      </w:r>
      <w:r w:rsidRPr="00A02655">
        <w:rPr>
          <w:rFonts w:ascii="Times New Roman" w:hAnsi="Times New Roman" w:cs="Times New Roman"/>
          <w:b/>
          <w:bCs/>
          <w:color w:val="000000" w:themeColor="text1"/>
          <w:sz w:val="24"/>
          <w:szCs w:val="24"/>
        </w:rPr>
        <w:t>во-вторых</w:t>
      </w:r>
      <w:r w:rsidRPr="00A02655">
        <w:rPr>
          <w:rFonts w:ascii="Times New Roman" w:hAnsi="Times New Roman" w:cs="Times New Roman"/>
          <w:color w:val="000000" w:themeColor="text1"/>
          <w:sz w:val="24"/>
          <w:szCs w:val="24"/>
        </w:rPr>
        <w:t>, контроль за соответствием информации: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об объеме финансового обеспечения, включенном в планы закупок;</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об объеме финансового обеспечения для осуществления закупок, утвержденном и доведенном до заказчика;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включенной в планы-графики закупок;</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содержащейся в планах закупок;</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содержащейся в извещениях об осуществлении закупок и в документации о закупках;</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содержащейся в планах-графиках закупок;</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содержащейся в протоколах определения поставщиков (подрядчиков, исполнителей);</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содержащейся в документации о закупках;</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об условиях проекта контракта, направляемого в форме электронного документа участнику закупки, с которым заключается контракт;</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содержащейся в протоколе определения поставщика (подрядчика, исполнителя);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о контракте, содержащемся в реестре контрактов, заключенных заказчиками;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об условиях контракта;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b/>
          <w:bCs/>
          <w:color w:val="000000" w:themeColor="text1"/>
          <w:sz w:val="24"/>
          <w:szCs w:val="24"/>
        </w:rPr>
        <w:t>в-третьих</w:t>
      </w:r>
      <w:r w:rsidRPr="00A02655">
        <w:rPr>
          <w:rFonts w:ascii="Times New Roman" w:hAnsi="Times New Roman" w:cs="Times New Roman"/>
          <w:color w:val="000000" w:themeColor="text1"/>
          <w:sz w:val="24"/>
          <w:szCs w:val="24"/>
        </w:rPr>
        <w:t xml:space="preserve">, использование усиленной квалифицированной электронной подписи (далее - усиленная электронная подпись) для подписания электронных документов, предусмотренных комментируемым Федеральным </w:t>
      </w:r>
      <w:hyperlink r:id="rId213" w:history="1">
        <w:r w:rsidRPr="00A02655">
          <w:rPr>
            <w:rFonts w:ascii="Times New Roman" w:hAnsi="Times New Roman" w:cs="Times New Roman"/>
            <w:color w:val="000000" w:themeColor="text1"/>
            <w:sz w:val="24"/>
            <w:szCs w:val="24"/>
          </w:rPr>
          <w:t>законом</w:t>
        </w:r>
      </w:hyperlink>
      <w:r w:rsidRPr="00A02655">
        <w:rPr>
          <w:rFonts w:ascii="Times New Roman" w:hAnsi="Times New Roman" w:cs="Times New Roman"/>
          <w:color w:val="000000" w:themeColor="text1"/>
          <w:sz w:val="24"/>
          <w:szCs w:val="24"/>
        </w:rPr>
        <w:t xml:space="preserve"> (в ред. Федерального закона от 31 декабря 2017 г. N 504-ФЗ);</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b/>
          <w:bCs/>
          <w:color w:val="000000" w:themeColor="text1"/>
          <w:sz w:val="24"/>
          <w:szCs w:val="24"/>
        </w:rPr>
        <w:t>в-четвертых</w:t>
      </w:r>
      <w:r w:rsidRPr="00A02655">
        <w:rPr>
          <w:rFonts w:ascii="Times New Roman" w:hAnsi="Times New Roman" w:cs="Times New Roman"/>
          <w:color w:val="000000" w:themeColor="text1"/>
          <w:sz w:val="24"/>
          <w:szCs w:val="24"/>
        </w:rPr>
        <w:t xml:space="preserve">, подачу заявок на участие в определении поставщика (подрядчика, исполнителя) в форме электронного документа, а также открытие доступа к таким заявкам в тот день и в то время, которые указаны в извещении об осуществлении закупки. При этом участникам закупок должна быть обеспечена возможность в режиме реального времени получать информацию </w:t>
      </w:r>
      <w:r w:rsidRPr="00A02655">
        <w:rPr>
          <w:rFonts w:ascii="Times New Roman" w:hAnsi="Times New Roman" w:cs="Times New Roman"/>
          <w:color w:val="000000" w:themeColor="text1"/>
          <w:sz w:val="24"/>
          <w:szCs w:val="24"/>
        </w:rPr>
        <w:lastRenderedPageBreak/>
        <w:t xml:space="preserve">об открытии указанного доступа. </w:t>
      </w:r>
      <w:hyperlink r:id="rId214" w:history="1">
        <w:r w:rsidRPr="00A02655">
          <w:rPr>
            <w:rFonts w:ascii="Times New Roman" w:hAnsi="Times New Roman" w:cs="Times New Roman"/>
            <w:color w:val="000000" w:themeColor="text1"/>
            <w:sz w:val="24"/>
            <w:szCs w:val="24"/>
          </w:rPr>
          <w:t>Пункт 4 ч. 1 комментируемой статьи</w:t>
        </w:r>
      </w:hyperlink>
      <w:r w:rsidRPr="00A02655">
        <w:rPr>
          <w:rFonts w:ascii="Times New Roman" w:hAnsi="Times New Roman" w:cs="Times New Roman"/>
          <w:color w:val="000000" w:themeColor="text1"/>
          <w:sz w:val="24"/>
          <w:szCs w:val="24"/>
        </w:rPr>
        <w:t xml:space="preserve"> утратит силу с 1 июля 2018 г. (согласно Федеральному </w:t>
      </w:r>
      <w:hyperlink r:id="rId215" w:history="1">
        <w:r w:rsidRPr="00A02655">
          <w:rPr>
            <w:rFonts w:ascii="Times New Roman" w:hAnsi="Times New Roman" w:cs="Times New Roman"/>
            <w:color w:val="000000" w:themeColor="text1"/>
            <w:sz w:val="24"/>
            <w:szCs w:val="24"/>
          </w:rPr>
          <w:t>закону</w:t>
        </w:r>
      </w:hyperlink>
      <w:r w:rsidRPr="00A02655">
        <w:rPr>
          <w:rFonts w:ascii="Times New Roman" w:hAnsi="Times New Roman" w:cs="Times New Roman"/>
          <w:color w:val="000000" w:themeColor="text1"/>
          <w:sz w:val="24"/>
          <w:szCs w:val="24"/>
        </w:rPr>
        <w:t xml:space="preserve"> от 31 декабря 2017 г. N 504-ФЗ).</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&lt;1&gt; См.: СЗ РФ. 2016. N 2. Ч. I. Ст. 324.</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Дополнительная информация к </w:t>
      </w:r>
      <w:hyperlink r:id="rId216" w:history="1">
        <w:r w:rsidRPr="00A02655">
          <w:rPr>
            <w:rFonts w:ascii="Times New Roman" w:hAnsi="Times New Roman" w:cs="Times New Roman"/>
            <w:color w:val="000000" w:themeColor="text1"/>
            <w:sz w:val="24"/>
            <w:szCs w:val="24"/>
          </w:rPr>
          <w:t>ч. 1 комментируемой статьи</w:t>
        </w:r>
      </w:hyperlink>
      <w:r w:rsidRPr="00A02655">
        <w:rPr>
          <w:rFonts w:ascii="Times New Roman" w:hAnsi="Times New Roman" w:cs="Times New Roman"/>
          <w:color w:val="000000" w:themeColor="text1"/>
          <w:sz w:val="24"/>
          <w:szCs w:val="24"/>
        </w:rPr>
        <w:t xml:space="preserve">: в соответствии с комментируемым Федеральным законом принято </w:t>
      </w:r>
      <w:hyperlink r:id="rId217" w:history="1">
        <w:r w:rsidRPr="00A02655">
          <w:rPr>
            <w:rFonts w:ascii="Times New Roman" w:hAnsi="Times New Roman" w:cs="Times New Roman"/>
            <w:color w:val="000000" w:themeColor="text1"/>
            <w:sz w:val="24"/>
            <w:szCs w:val="24"/>
          </w:rPr>
          <w:t>Постановление</w:t>
        </w:r>
      </w:hyperlink>
      <w:r w:rsidRPr="00A02655">
        <w:rPr>
          <w:rFonts w:ascii="Times New Roman" w:hAnsi="Times New Roman" w:cs="Times New Roman"/>
          <w:color w:val="000000" w:themeColor="text1"/>
          <w:sz w:val="24"/>
          <w:szCs w:val="24"/>
        </w:rPr>
        <w:t xml:space="preserve"> Правительства РФ от 12 октября 2013 г. N 913 "Об утверждении Положения о размещении на официальном сайте Российской Федерации в информационно-телекоммуникационной сети Интернет для размещения информации о размещении заказов на поставки товаров, выполнение работ, оказание услуг информации, подлежащей размещению в единой информационной системе в сфере закупок товаров, работ, услуг для обеспечения государственных и муниципальных нужд до ввода ее в эксплуатацию" &lt;1&gt;. Указанное </w:t>
      </w:r>
      <w:hyperlink r:id="rId218" w:history="1">
        <w:r w:rsidRPr="00A02655">
          <w:rPr>
            <w:rFonts w:ascii="Times New Roman" w:hAnsi="Times New Roman" w:cs="Times New Roman"/>
            <w:color w:val="000000" w:themeColor="text1"/>
            <w:sz w:val="24"/>
            <w:szCs w:val="24"/>
          </w:rPr>
          <w:t>Постановление</w:t>
        </w:r>
      </w:hyperlink>
      <w:r w:rsidRPr="00A02655">
        <w:rPr>
          <w:rFonts w:ascii="Times New Roman" w:hAnsi="Times New Roman" w:cs="Times New Roman"/>
          <w:color w:val="000000" w:themeColor="text1"/>
          <w:sz w:val="24"/>
          <w:szCs w:val="24"/>
        </w:rPr>
        <w:t xml:space="preserve"> юридически закрепляет официальный сайт (www.zakupki.gov.ru) единой информационной системы в информационно-телекоммуникационной сети Интернет.</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&lt;1&gt; См.: СЗ РФ. 2013. N 42. Ст. 5371.</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В </w:t>
      </w:r>
      <w:hyperlink r:id="rId219" w:history="1">
        <w:r w:rsidRPr="00A02655">
          <w:rPr>
            <w:rFonts w:ascii="Times New Roman" w:hAnsi="Times New Roman" w:cs="Times New Roman"/>
            <w:color w:val="000000" w:themeColor="text1"/>
            <w:sz w:val="24"/>
            <w:szCs w:val="24"/>
          </w:rPr>
          <w:t>Постановлении</w:t>
        </w:r>
      </w:hyperlink>
      <w:r w:rsidRPr="00A02655">
        <w:rPr>
          <w:rFonts w:ascii="Times New Roman" w:hAnsi="Times New Roman" w:cs="Times New Roman"/>
          <w:color w:val="000000" w:themeColor="text1"/>
          <w:sz w:val="24"/>
          <w:szCs w:val="24"/>
        </w:rPr>
        <w:t xml:space="preserve"> Правительства РФ от 1 июня 2016 г. N 487 "О первоочередных мерах, направленных на создание государственной информационной системы "Единая информационная среда в сфере систематизации и кодирования информации" (вместе с "Правилами создания, изменения, ведения и применения отдельных информационных ресурсов") &lt;1&gt; указывается, что 1 января 2019 г. утрачивает силу </w:t>
      </w:r>
      <w:hyperlink r:id="rId220" w:history="1">
        <w:r w:rsidRPr="00A02655">
          <w:rPr>
            <w:rFonts w:ascii="Times New Roman" w:hAnsi="Times New Roman" w:cs="Times New Roman"/>
            <w:color w:val="000000" w:themeColor="text1"/>
            <w:sz w:val="24"/>
            <w:szCs w:val="24"/>
          </w:rPr>
          <w:t>Постановление</w:t>
        </w:r>
      </w:hyperlink>
      <w:r w:rsidRPr="00A02655">
        <w:rPr>
          <w:rFonts w:ascii="Times New Roman" w:hAnsi="Times New Roman" w:cs="Times New Roman"/>
          <w:color w:val="000000" w:themeColor="text1"/>
          <w:sz w:val="24"/>
          <w:szCs w:val="24"/>
        </w:rPr>
        <w:t xml:space="preserve"> Правительства РФ от 14 сентября 2012 г. N 928 "О базовых государственных информационных ресурсах" (вместе с "Требованиями к порядку формирования, актуализации и использования базовых государственных информационных ресурсов", "Правилами формирования, актуализации и использования реестра базовых государственных информационных ресурсов"). Таким образом, утверждены новые </w:t>
      </w:r>
      <w:hyperlink r:id="rId221" w:history="1">
        <w:r w:rsidRPr="00A02655">
          <w:rPr>
            <w:rFonts w:ascii="Times New Roman" w:hAnsi="Times New Roman" w:cs="Times New Roman"/>
            <w:color w:val="000000" w:themeColor="text1"/>
            <w:sz w:val="24"/>
            <w:szCs w:val="24"/>
          </w:rPr>
          <w:t>Правила</w:t>
        </w:r>
      </w:hyperlink>
      <w:r w:rsidRPr="00A02655">
        <w:rPr>
          <w:rFonts w:ascii="Times New Roman" w:hAnsi="Times New Roman" w:cs="Times New Roman"/>
          <w:color w:val="000000" w:themeColor="text1"/>
          <w:sz w:val="24"/>
          <w:szCs w:val="24"/>
        </w:rPr>
        <w:t xml:space="preserve"> создания, изменения, ведения и применения отдельных информационных ресурсов. Это касается и информационного обеспечения контрактной системы в сфере закупок.</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&lt;1&gt; См.: http://www.pravo.gov.ru. 6 июня 2016 г.</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2. В </w:t>
      </w:r>
      <w:hyperlink r:id="rId222" w:history="1">
        <w:r w:rsidRPr="00A02655">
          <w:rPr>
            <w:rFonts w:ascii="Times New Roman" w:hAnsi="Times New Roman" w:cs="Times New Roman"/>
            <w:color w:val="000000" w:themeColor="text1"/>
            <w:sz w:val="24"/>
            <w:szCs w:val="24"/>
          </w:rPr>
          <w:t>ч. 2 комментируемой статьи</w:t>
        </w:r>
      </w:hyperlink>
      <w:r w:rsidRPr="00A02655">
        <w:rPr>
          <w:rFonts w:ascii="Times New Roman" w:hAnsi="Times New Roman" w:cs="Times New Roman"/>
          <w:color w:val="000000" w:themeColor="text1"/>
          <w:sz w:val="24"/>
          <w:szCs w:val="24"/>
        </w:rPr>
        <w:t xml:space="preserve"> и </w:t>
      </w:r>
      <w:hyperlink r:id="rId223" w:history="1">
        <w:r w:rsidRPr="00A02655">
          <w:rPr>
            <w:rFonts w:ascii="Times New Roman" w:hAnsi="Times New Roman" w:cs="Times New Roman"/>
            <w:color w:val="000000" w:themeColor="text1"/>
            <w:sz w:val="24"/>
            <w:szCs w:val="24"/>
          </w:rPr>
          <w:t>Постановлении</w:t>
        </w:r>
      </w:hyperlink>
      <w:r w:rsidRPr="00A02655">
        <w:rPr>
          <w:rFonts w:ascii="Times New Roman" w:hAnsi="Times New Roman" w:cs="Times New Roman"/>
          <w:color w:val="000000" w:themeColor="text1"/>
          <w:sz w:val="24"/>
          <w:szCs w:val="24"/>
        </w:rPr>
        <w:t xml:space="preserve"> Правительства РФ от 23 декабря 2015 г. N 1414 &lt;1&gt; устанавливаются порядок функционирования единой информационной системы в сфере закупок, включая требования к технологическим и лингвистическим средствам единой информационной системы, в том числе требования к обеспечению автоматизации процессов сбора, обработки информации в единой информационной системе, и порядок информационного взаимодействия единой информационной системы с иными информационными системами, в том числе в сфере управления государственными и муниципальными финансами.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&lt;1&gt; См.: СЗ РФ. 2016. N 2. Ч. I. Ст. 324.</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В данном </w:t>
      </w:r>
      <w:hyperlink r:id="rId224" w:history="1">
        <w:r w:rsidRPr="00A02655">
          <w:rPr>
            <w:rFonts w:ascii="Times New Roman" w:hAnsi="Times New Roman" w:cs="Times New Roman"/>
            <w:color w:val="000000" w:themeColor="text1"/>
            <w:sz w:val="24"/>
            <w:szCs w:val="24"/>
          </w:rPr>
          <w:t>Постановлении</w:t>
        </w:r>
      </w:hyperlink>
      <w:r w:rsidRPr="00A02655">
        <w:rPr>
          <w:rFonts w:ascii="Times New Roman" w:hAnsi="Times New Roman" w:cs="Times New Roman"/>
          <w:color w:val="000000" w:themeColor="text1"/>
          <w:sz w:val="24"/>
          <w:szCs w:val="24"/>
        </w:rPr>
        <w:t xml:space="preserve"> отмечается, что Министерство финансов Российской Федерации и Федеральное казначейство осуществляют свои полномочия в отношении единой информационной системы в соответствии с актом Правительства Российской Федерации, а Федеральное казначейство обеспечивает обслуживание участников единой информационной системы непрерывно и круглосуточно.</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3. В единую информационную систему входят следующие позиции: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1) планы закупок. Согласно </w:t>
      </w:r>
      <w:hyperlink r:id="rId225" w:history="1">
        <w:r w:rsidRPr="00A02655">
          <w:rPr>
            <w:rFonts w:ascii="Times New Roman" w:hAnsi="Times New Roman" w:cs="Times New Roman"/>
            <w:color w:val="000000" w:themeColor="text1"/>
            <w:sz w:val="24"/>
            <w:szCs w:val="24"/>
          </w:rPr>
          <w:t>ст. 17</w:t>
        </w:r>
      </w:hyperlink>
      <w:r w:rsidRPr="00A02655">
        <w:rPr>
          <w:rFonts w:ascii="Times New Roman" w:hAnsi="Times New Roman" w:cs="Times New Roman"/>
          <w:color w:val="000000" w:themeColor="text1"/>
          <w:sz w:val="24"/>
          <w:szCs w:val="24"/>
        </w:rPr>
        <w:t xml:space="preserve"> комментируемого Федерального закона планы закупок формируются заказчиками исходя из целей осуществления закупок, определенных с учетом положений </w:t>
      </w:r>
      <w:hyperlink r:id="rId226" w:history="1">
        <w:r w:rsidRPr="00A02655">
          <w:rPr>
            <w:rFonts w:ascii="Times New Roman" w:hAnsi="Times New Roman" w:cs="Times New Roman"/>
            <w:color w:val="000000" w:themeColor="text1"/>
            <w:sz w:val="24"/>
            <w:szCs w:val="24"/>
          </w:rPr>
          <w:t>ст. 13</w:t>
        </w:r>
      </w:hyperlink>
      <w:r w:rsidRPr="00A02655">
        <w:rPr>
          <w:rFonts w:ascii="Times New Roman" w:hAnsi="Times New Roman" w:cs="Times New Roman"/>
          <w:color w:val="000000" w:themeColor="text1"/>
          <w:sz w:val="24"/>
          <w:szCs w:val="24"/>
        </w:rPr>
        <w:t xml:space="preserve"> комментируемого Федерального закона, а также с учетом установленных в </w:t>
      </w:r>
      <w:hyperlink r:id="rId227" w:history="1">
        <w:r w:rsidRPr="00A02655">
          <w:rPr>
            <w:rFonts w:ascii="Times New Roman" w:hAnsi="Times New Roman" w:cs="Times New Roman"/>
            <w:color w:val="000000" w:themeColor="text1"/>
            <w:sz w:val="24"/>
            <w:szCs w:val="24"/>
          </w:rPr>
          <w:t>ст. 19</w:t>
        </w:r>
      </w:hyperlink>
      <w:r w:rsidRPr="00A02655">
        <w:rPr>
          <w:rFonts w:ascii="Times New Roman" w:hAnsi="Times New Roman" w:cs="Times New Roman"/>
          <w:color w:val="000000" w:themeColor="text1"/>
          <w:sz w:val="24"/>
          <w:szCs w:val="24"/>
        </w:rPr>
        <w:t xml:space="preserve"> комментируемого Федерального закона требований к закупаемым заказчиками товарам, работам, услугам (в том числе предельной цены товаров, работ, услуг) и (или) нормативных затрат на обеспечение функций государственных органов, органов управления государственными </w:t>
      </w:r>
      <w:r w:rsidRPr="00A02655">
        <w:rPr>
          <w:rFonts w:ascii="Times New Roman" w:hAnsi="Times New Roman" w:cs="Times New Roman"/>
          <w:color w:val="000000" w:themeColor="text1"/>
          <w:sz w:val="24"/>
          <w:szCs w:val="24"/>
        </w:rPr>
        <w:lastRenderedPageBreak/>
        <w:t>внебюджетными фондами, муниципальных органов.</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Отдельными нормативными правовыми актами регламентируется процесс утверждения и ведения плана закупок. Так, </w:t>
      </w:r>
      <w:hyperlink r:id="rId228" w:history="1">
        <w:r w:rsidRPr="00A02655">
          <w:rPr>
            <w:rFonts w:ascii="Times New Roman" w:hAnsi="Times New Roman" w:cs="Times New Roman"/>
            <w:color w:val="000000" w:themeColor="text1"/>
            <w:sz w:val="24"/>
            <w:szCs w:val="24"/>
          </w:rPr>
          <w:t>Правила</w:t>
        </w:r>
      </w:hyperlink>
      <w:r w:rsidRPr="00A02655">
        <w:rPr>
          <w:rFonts w:ascii="Times New Roman" w:hAnsi="Times New Roman" w:cs="Times New Roman"/>
          <w:color w:val="000000" w:themeColor="text1"/>
          <w:sz w:val="24"/>
          <w:szCs w:val="24"/>
        </w:rPr>
        <w:t xml:space="preserve"> формирования, утверждения и ведения плана закупок товаров, работ, услуг для обеспечения федеральных нужд, а также </w:t>
      </w:r>
      <w:hyperlink r:id="rId229" w:history="1">
        <w:r w:rsidRPr="00A02655">
          <w:rPr>
            <w:rFonts w:ascii="Times New Roman" w:hAnsi="Times New Roman" w:cs="Times New Roman"/>
            <w:color w:val="000000" w:themeColor="text1"/>
            <w:sz w:val="24"/>
            <w:szCs w:val="24"/>
          </w:rPr>
          <w:t>Требований</w:t>
        </w:r>
      </w:hyperlink>
      <w:r w:rsidRPr="00A02655">
        <w:rPr>
          <w:rFonts w:ascii="Times New Roman" w:hAnsi="Times New Roman" w:cs="Times New Roman"/>
          <w:color w:val="000000" w:themeColor="text1"/>
          <w:sz w:val="24"/>
          <w:szCs w:val="24"/>
        </w:rPr>
        <w:t xml:space="preserve"> к форме плана закупок товаров, работ, услуг для обеспечения федеральных нужд приняты Постановлением Правительства РФ от 5 июня 2015 г. N 552 &lt;1&gt;. В свою очередь, Постановление Правительства РФ от 21 ноября 2013 г. N 1043 &lt;2&gt; определяет требования </w:t>
      </w:r>
      <w:hyperlink r:id="rId230" w:history="1">
        <w:r w:rsidRPr="00A02655">
          <w:rPr>
            <w:rFonts w:ascii="Times New Roman" w:hAnsi="Times New Roman" w:cs="Times New Roman"/>
            <w:color w:val="000000" w:themeColor="text1"/>
            <w:sz w:val="24"/>
            <w:szCs w:val="24"/>
          </w:rPr>
          <w:t>к формированию, утверждению</w:t>
        </w:r>
      </w:hyperlink>
      <w:r w:rsidRPr="00A02655">
        <w:rPr>
          <w:rFonts w:ascii="Times New Roman" w:hAnsi="Times New Roman" w:cs="Times New Roman"/>
          <w:color w:val="000000" w:themeColor="text1"/>
          <w:sz w:val="24"/>
          <w:szCs w:val="24"/>
        </w:rPr>
        <w:t xml:space="preserve"> и ведению планов закупок товаров, работ, услуг для обеспечения нужд субъекта Российской Федерации и муниципальных нужд, а также к </w:t>
      </w:r>
      <w:hyperlink r:id="rId231" w:history="1">
        <w:r w:rsidRPr="00A02655">
          <w:rPr>
            <w:rFonts w:ascii="Times New Roman" w:hAnsi="Times New Roman" w:cs="Times New Roman"/>
            <w:color w:val="000000" w:themeColor="text1"/>
            <w:sz w:val="24"/>
            <w:szCs w:val="24"/>
          </w:rPr>
          <w:t>форме планов закупок товаров</w:t>
        </w:r>
      </w:hyperlink>
      <w:r w:rsidRPr="00A02655">
        <w:rPr>
          <w:rFonts w:ascii="Times New Roman" w:hAnsi="Times New Roman" w:cs="Times New Roman"/>
          <w:color w:val="000000" w:themeColor="text1"/>
          <w:sz w:val="24"/>
          <w:szCs w:val="24"/>
        </w:rPr>
        <w:t>, работ, услуг;</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2) планы-графики. В </w:t>
      </w:r>
      <w:hyperlink r:id="rId232" w:history="1">
        <w:r w:rsidRPr="00A02655">
          <w:rPr>
            <w:rFonts w:ascii="Times New Roman" w:hAnsi="Times New Roman" w:cs="Times New Roman"/>
            <w:color w:val="000000" w:themeColor="text1"/>
            <w:sz w:val="24"/>
            <w:szCs w:val="24"/>
          </w:rPr>
          <w:t>ст. 21</w:t>
        </w:r>
      </w:hyperlink>
      <w:r w:rsidRPr="00A02655">
        <w:rPr>
          <w:rFonts w:ascii="Times New Roman" w:hAnsi="Times New Roman" w:cs="Times New Roman"/>
          <w:color w:val="000000" w:themeColor="text1"/>
          <w:sz w:val="24"/>
          <w:szCs w:val="24"/>
        </w:rPr>
        <w:t xml:space="preserve"> комментируемого Федерального закона в планах-графиках указывается перечень закупок товаров, работ, услуг для обеспечения государственных и муниципальных нужд на финансовый год, что является основанием для осуществления закупок. Планы-графики разрабатываются заказчиками в соответствии с планами закупок. В отношении планов-графиков действуют Постановления Правительства РФ от 5 июня 2015 г. </w:t>
      </w:r>
      <w:hyperlink r:id="rId233" w:history="1">
        <w:r w:rsidRPr="00A02655">
          <w:rPr>
            <w:rFonts w:ascii="Times New Roman" w:hAnsi="Times New Roman" w:cs="Times New Roman"/>
            <w:color w:val="000000" w:themeColor="text1"/>
            <w:sz w:val="24"/>
            <w:szCs w:val="24"/>
          </w:rPr>
          <w:t>N 553</w:t>
        </w:r>
      </w:hyperlink>
      <w:r w:rsidRPr="00A02655">
        <w:rPr>
          <w:rFonts w:ascii="Times New Roman" w:hAnsi="Times New Roman" w:cs="Times New Roman"/>
          <w:color w:val="000000" w:themeColor="text1"/>
          <w:sz w:val="24"/>
          <w:szCs w:val="24"/>
        </w:rPr>
        <w:t xml:space="preserve"> "Об утверждении Правил формирования, утверждения и ведения плана-графика закупок товаров, работ, услуг для обеспечения федеральных нужд, а также требований к форме плана-графика закупок товаров, работ, услуг для обеспечения федеральных нужд" &lt;3&gt; и от 5 июня 2015 г. </w:t>
      </w:r>
      <w:hyperlink r:id="rId234" w:history="1">
        <w:r w:rsidRPr="00A02655">
          <w:rPr>
            <w:rFonts w:ascii="Times New Roman" w:hAnsi="Times New Roman" w:cs="Times New Roman"/>
            <w:color w:val="000000" w:themeColor="text1"/>
            <w:sz w:val="24"/>
            <w:szCs w:val="24"/>
          </w:rPr>
          <w:t>N 554</w:t>
        </w:r>
      </w:hyperlink>
      <w:r w:rsidRPr="00A02655">
        <w:rPr>
          <w:rFonts w:ascii="Times New Roman" w:hAnsi="Times New Roman" w:cs="Times New Roman"/>
          <w:color w:val="000000" w:themeColor="text1"/>
          <w:sz w:val="24"/>
          <w:szCs w:val="24"/>
        </w:rPr>
        <w:t xml:space="preserve"> "О требованиях к формированию, утверждению и ведению плана-графика закупок товаров, работ, услуг для обеспечения нужд субъекта Российской Федерации и муниципальных нужд, а также о требованиях к форме плана-графика закупок товаров, работ, услуг" &lt;4&gt;;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3) в </w:t>
      </w:r>
      <w:hyperlink r:id="rId235" w:history="1">
        <w:r w:rsidRPr="00A02655">
          <w:rPr>
            <w:rFonts w:ascii="Times New Roman" w:hAnsi="Times New Roman" w:cs="Times New Roman"/>
            <w:color w:val="000000" w:themeColor="text1"/>
            <w:sz w:val="24"/>
            <w:szCs w:val="24"/>
          </w:rPr>
          <w:t>п. 3 ч. 3 комментируемой статьи</w:t>
        </w:r>
      </w:hyperlink>
      <w:r w:rsidRPr="00A02655">
        <w:rPr>
          <w:rFonts w:ascii="Times New Roman" w:hAnsi="Times New Roman" w:cs="Times New Roman"/>
          <w:color w:val="000000" w:themeColor="text1"/>
          <w:sz w:val="24"/>
          <w:szCs w:val="24"/>
        </w:rPr>
        <w:t xml:space="preserve"> говорится о том, что в ЕИС также указывается информация о реализации планов закупок и планов-графиков;</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4) информация об условиях, о запретах и об ограничениях допуска товаров, происходящих из иностранного государства или группы иностранных государств, работ, услуг, соответственно выполняемых, оказываемых иностранными лицами, перечень иностранных государств, групп иностранных государств, с которыми Российской Федерацией заключены международные договоры о взаимном применении национального режима при осуществлении закупок, а также условия применения такого национального режима (см. </w:t>
      </w:r>
      <w:hyperlink w:anchor="Par621" w:history="1">
        <w:r w:rsidRPr="00A02655">
          <w:rPr>
            <w:rFonts w:ascii="Times New Roman" w:hAnsi="Times New Roman" w:cs="Times New Roman"/>
            <w:color w:val="000000" w:themeColor="text1"/>
            <w:sz w:val="24"/>
            <w:szCs w:val="24"/>
          </w:rPr>
          <w:t>комментарий к ст. 14</w:t>
        </w:r>
      </w:hyperlink>
      <w:r w:rsidRPr="00A02655">
        <w:rPr>
          <w:rFonts w:ascii="Times New Roman" w:hAnsi="Times New Roman" w:cs="Times New Roman"/>
          <w:color w:val="000000" w:themeColor="text1"/>
          <w:sz w:val="24"/>
          <w:szCs w:val="24"/>
        </w:rPr>
        <w:t xml:space="preserve"> комментируемого Федерального закона);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5) информация о закупках, предусмотренная настоящим Федеральным законом, об исполнении контрактов (см. </w:t>
      </w:r>
      <w:hyperlink w:anchor="Par5365" w:history="1">
        <w:r w:rsidRPr="00A02655">
          <w:rPr>
            <w:rFonts w:ascii="Times New Roman" w:hAnsi="Times New Roman" w:cs="Times New Roman"/>
            <w:color w:val="000000" w:themeColor="text1"/>
            <w:sz w:val="24"/>
            <w:szCs w:val="24"/>
          </w:rPr>
          <w:t>комментарий к ст. 94</w:t>
        </w:r>
      </w:hyperlink>
      <w:r w:rsidRPr="00A02655">
        <w:rPr>
          <w:rFonts w:ascii="Times New Roman" w:hAnsi="Times New Roman" w:cs="Times New Roman"/>
          <w:color w:val="000000" w:themeColor="text1"/>
          <w:sz w:val="24"/>
          <w:szCs w:val="24"/>
        </w:rPr>
        <w:t xml:space="preserve"> комментируемого Федерального закона и </w:t>
      </w:r>
      <w:hyperlink r:id="rId236" w:history="1">
        <w:r w:rsidRPr="00A02655">
          <w:rPr>
            <w:rFonts w:ascii="Times New Roman" w:hAnsi="Times New Roman" w:cs="Times New Roman"/>
            <w:color w:val="000000" w:themeColor="text1"/>
            <w:sz w:val="24"/>
            <w:szCs w:val="24"/>
          </w:rPr>
          <w:t>Постановление</w:t>
        </w:r>
      </w:hyperlink>
      <w:r w:rsidRPr="00A02655">
        <w:rPr>
          <w:rFonts w:ascii="Times New Roman" w:hAnsi="Times New Roman" w:cs="Times New Roman"/>
          <w:color w:val="000000" w:themeColor="text1"/>
          <w:sz w:val="24"/>
          <w:szCs w:val="24"/>
        </w:rPr>
        <w:t xml:space="preserve"> Правительства РФ от 28 ноября 2013 г. N 1093 "О порядке подготовки и размещения в единой информационной системе в сфере закупок отчета об исполнении государственного (муниципального) контракта и (или) о результатах отдельного этапа его исполнения" (вместе с "Положением о подготовке и размещении в единой информационной системе в сфере закупок отчета об исполнении государственного (муниципального) контракта и (или) о результатах отдельного этапа его исполнения") &lt;5&gt;;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6) реестр контрактов, заключенных заказчиками. В </w:t>
      </w:r>
      <w:hyperlink r:id="rId237" w:history="1">
        <w:r w:rsidRPr="00A02655">
          <w:rPr>
            <w:rFonts w:ascii="Times New Roman" w:hAnsi="Times New Roman" w:cs="Times New Roman"/>
            <w:color w:val="000000" w:themeColor="text1"/>
            <w:sz w:val="24"/>
            <w:szCs w:val="24"/>
          </w:rPr>
          <w:t>Постановлении</w:t>
        </w:r>
      </w:hyperlink>
      <w:r w:rsidRPr="00A02655">
        <w:rPr>
          <w:rFonts w:ascii="Times New Roman" w:hAnsi="Times New Roman" w:cs="Times New Roman"/>
          <w:color w:val="000000" w:themeColor="text1"/>
          <w:sz w:val="24"/>
          <w:szCs w:val="24"/>
        </w:rPr>
        <w:t xml:space="preserve"> Правительства РФ от 1 декабря 2004 г. N 703 "О Федеральном казначействе" &lt;6&gt; прописано, что Казначейство России ведет реестр государственных контрактов, заключенных от имени Российской Федерации по итогам размещения заказов.</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&lt;1&gt; См.: СЗ РФ. 2015. N 24. Ст. 3473.</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&lt;2&gt; См.: СЗ РФ. 2013. N 48. Ст. 6252.</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&lt;3&gt; См.: СЗ РФ. 2015. N 24. Ст. 3474.</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&lt;4&gt; См.: СЗ РФ. 2015. N 24. Ст. 3475.</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&lt;5&gt; См.: http://www.pravo.gov.ru. 2 декабря 2013 г.</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&lt;6&gt; См.: СЗ РФ. 2004. N 49. Ст. 4908.</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A02655" w:rsidP="00261BA1">
      <w:pPr>
        <w:pStyle w:val="ConsPlusNormal"/>
        <w:ind w:firstLine="540"/>
        <w:jc w:val="both"/>
        <w:rPr>
          <w:rFonts w:ascii="Times New Roman" w:hAnsi="Times New Roman" w:cs="Times New Roman"/>
          <w:color w:val="000000" w:themeColor="text1"/>
          <w:sz w:val="24"/>
          <w:szCs w:val="24"/>
        </w:rPr>
      </w:pPr>
      <w:hyperlink r:id="rId238" w:history="1">
        <w:r w:rsidR="00261BA1" w:rsidRPr="00A02655">
          <w:rPr>
            <w:rFonts w:ascii="Times New Roman" w:hAnsi="Times New Roman" w:cs="Times New Roman"/>
            <w:color w:val="000000" w:themeColor="text1"/>
            <w:sz w:val="24"/>
            <w:szCs w:val="24"/>
          </w:rPr>
          <w:t>Постановлением</w:t>
        </w:r>
      </w:hyperlink>
      <w:r w:rsidR="00261BA1" w:rsidRPr="00A02655">
        <w:rPr>
          <w:rFonts w:ascii="Times New Roman" w:hAnsi="Times New Roman" w:cs="Times New Roman"/>
          <w:color w:val="000000" w:themeColor="text1"/>
          <w:sz w:val="24"/>
          <w:szCs w:val="24"/>
        </w:rPr>
        <w:t xml:space="preserve"> Правительства РФ от 28 ноября 2013 г. N 1084 "О порядке ведения реестра контрактов, заключенных заказчиками, и реестра контрактов, содержащего сведения, составляющие государственную тайну" &lt;1&gt; устанавливается, кто ведет реестры. </w:t>
      </w:r>
      <w:hyperlink r:id="rId239" w:history="1">
        <w:r w:rsidR="00261BA1" w:rsidRPr="00A02655">
          <w:rPr>
            <w:rFonts w:ascii="Times New Roman" w:hAnsi="Times New Roman" w:cs="Times New Roman"/>
            <w:color w:val="000000" w:themeColor="text1"/>
            <w:sz w:val="24"/>
            <w:szCs w:val="24"/>
          </w:rPr>
          <w:t>Постановлением</w:t>
        </w:r>
      </w:hyperlink>
      <w:r w:rsidR="00261BA1" w:rsidRPr="00A02655">
        <w:rPr>
          <w:rFonts w:ascii="Times New Roman" w:hAnsi="Times New Roman" w:cs="Times New Roman"/>
          <w:color w:val="000000" w:themeColor="text1"/>
          <w:sz w:val="24"/>
          <w:szCs w:val="24"/>
        </w:rPr>
        <w:t xml:space="preserve"> Правительства РФ от 13 апреля 2017 г. N 443 &lt;2&gt; (в редакции Постановления Правительства РФ </w:t>
      </w:r>
      <w:r w:rsidR="00261BA1" w:rsidRPr="00A02655">
        <w:rPr>
          <w:rFonts w:ascii="Times New Roman" w:hAnsi="Times New Roman" w:cs="Times New Roman"/>
          <w:color w:val="000000" w:themeColor="text1"/>
          <w:sz w:val="24"/>
          <w:szCs w:val="24"/>
        </w:rPr>
        <w:lastRenderedPageBreak/>
        <w:t xml:space="preserve">от 29 декабря 2017 г. N 1689 &lt;3&gt;) действие </w:t>
      </w:r>
      <w:hyperlink r:id="rId240" w:history="1">
        <w:r w:rsidR="00261BA1" w:rsidRPr="00A02655">
          <w:rPr>
            <w:rFonts w:ascii="Times New Roman" w:hAnsi="Times New Roman" w:cs="Times New Roman"/>
            <w:color w:val="000000" w:themeColor="text1"/>
            <w:sz w:val="24"/>
            <w:szCs w:val="24"/>
          </w:rPr>
          <w:t>п. 2</w:t>
        </w:r>
      </w:hyperlink>
      <w:r w:rsidR="00261BA1" w:rsidRPr="00A02655">
        <w:rPr>
          <w:rFonts w:ascii="Times New Roman" w:hAnsi="Times New Roman" w:cs="Times New Roman"/>
          <w:color w:val="000000" w:themeColor="text1"/>
          <w:sz w:val="24"/>
          <w:szCs w:val="24"/>
        </w:rPr>
        <w:t xml:space="preserve"> приостановлено до 1 января 2019 г. Так, до 1 января 2019 г. ведение реестра контрактов, содержащего сведения, составляющие государственную тайну, в части контрактов, заключенных для обеспечения федеральных нужд, нужд субъектов РФ и муниципальных нужд, осуществляется соответственно Федеральным казначейством, уполномоченным органом исполнительной власти субъекта РФ и уполномоченным органом местного самоуправления. Далее порядок формирования и направления заказчиками сведений, подлежащих включению в реестр контрактов, и направления уполномоченным органом выписок и протоколов в соответствии с настоящими </w:t>
      </w:r>
      <w:hyperlink r:id="rId241" w:history="1">
        <w:r w:rsidR="00261BA1" w:rsidRPr="00A02655">
          <w:rPr>
            <w:rFonts w:ascii="Times New Roman" w:hAnsi="Times New Roman" w:cs="Times New Roman"/>
            <w:color w:val="000000" w:themeColor="text1"/>
            <w:sz w:val="24"/>
            <w:szCs w:val="24"/>
          </w:rPr>
          <w:t>Правилами</w:t>
        </w:r>
      </w:hyperlink>
      <w:r w:rsidR="00261BA1" w:rsidRPr="00A02655">
        <w:rPr>
          <w:rFonts w:ascii="Times New Roman" w:hAnsi="Times New Roman" w:cs="Times New Roman"/>
          <w:color w:val="000000" w:themeColor="text1"/>
          <w:sz w:val="24"/>
          <w:szCs w:val="24"/>
        </w:rPr>
        <w:t xml:space="preserve">, а также формы, в соответствии с которыми формируются и направляются запросы о предоставлении сведений из реестра контрактов в соответствии с </w:t>
      </w:r>
      <w:hyperlink r:id="rId242" w:history="1">
        <w:r w:rsidR="00261BA1" w:rsidRPr="00A02655">
          <w:rPr>
            <w:rFonts w:ascii="Times New Roman" w:hAnsi="Times New Roman" w:cs="Times New Roman"/>
            <w:color w:val="000000" w:themeColor="text1"/>
            <w:sz w:val="24"/>
            <w:szCs w:val="24"/>
          </w:rPr>
          <w:t>п. 22</w:t>
        </w:r>
      </w:hyperlink>
      <w:r w:rsidR="00261BA1" w:rsidRPr="00A02655">
        <w:rPr>
          <w:rFonts w:ascii="Times New Roman" w:hAnsi="Times New Roman" w:cs="Times New Roman"/>
          <w:color w:val="000000" w:themeColor="text1"/>
          <w:sz w:val="24"/>
          <w:szCs w:val="24"/>
        </w:rPr>
        <w:t xml:space="preserve"> настоящих Правил, устанавливаются Министерством финансов Российской Федерации (см. </w:t>
      </w:r>
      <w:hyperlink w:anchor="Par5796" w:history="1">
        <w:r w:rsidR="00261BA1" w:rsidRPr="00A02655">
          <w:rPr>
            <w:rFonts w:ascii="Times New Roman" w:hAnsi="Times New Roman" w:cs="Times New Roman"/>
            <w:color w:val="000000" w:themeColor="text1"/>
            <w:sz w:val="24"/>
            <w:szCs w:val="24"/>
          </w:rPr>
          <w:t>комментарий к ст. 103</w:t>
        </w:r>
      </w:hyperlink>
      <w:r w:rsidR="00261BA1" w:rsidRPr="00A02655">
        <w:rPr>
          <w:rFonts w:ascii="Times New Roman" w:hAnsi="Times New Roman" w:cs="Times New Roman"/>
          <w:color w:val="000000" w:themeColor="text1"/>
          <w:sz w:val="24"/>
          <w:szCs w:val="24"/>
        </w:rPr>
        <w:t xml:space="preserve"> комментируемого Федерального закона);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6.1) единый реестр участников закупок. В ЕИС с 1 января 2019 г. будет осуществляться регистрация участников закупок в электронной форме на безвозмездной основе. При этом после регистрации участника закупок операторы электронных площадок обязаны аккредитовать его у себя на площадке (</w:t>
      </w:r>
      <w:hyperlink r:id="rId243" w:history="1">
        <w:r w:rsidRPr="00A02655">
          <w:rPr>
            <w:rFonts w:ascii="Times New Roman" w:hAnsi="Times New Roman" w:cs="Times New Roman"/>
            <w:color w:val="000000" w:themeColor="text1"/>
            <w:sz w:val="24"/>
            <w:szCs w:val="24"/>
          </w:rPr>
          <w:t>п. 6.1</w:t>
        </w:r>
      </w:hyperlink>
      <w:r w:rsidRPr="00A02655">
        <w:rPr>
          <w:rFonts w:ascii="Times New Roman" w:hAnsi="Times New Roman" w:cs="Times New Roman"/>
          <w:color w:val="000000" w:themeColor="text1"/>
          <w:sz w:val="24"/>
          <w:szCs w:val="24"/>
        </w:rPr>
        <w:t xml:space="preserve"> включен Федеральным </w:t>
      </w:r>
      <w:hyperlink r:id="rId244" w:history="1">
        <w:r w:rsidRPr="00A02655">
          <w:rPr>
            <w:rFonts w:ascii="Times New Roman" w:hAnsi="Times New Roman" w:cs="Times New Roman"/>
            <w:color w:val="000000" w:themeColor="text1"/>
            <w:sz w:val="24"/>
            <w:szCs w:val="24"/>
          </w:rPr>
          <w:t>законом</w:t>
        </w:r>
      </w:hyperlink>
      <w:r w:rsidRPr="00A02655">
        <w:rPr>
          <w:rFonts w:ascii="Times New Roman" w:hAnsi="Times New Roman" w:cs="Times New Roman"/>
          <w:color w:val="000000" w:themeColor="text1"/>
          <w:sz w:val="24"/>
          <w:szCs w:val="24"/>
        </w:rPr>
        <w:t xml:space="preserve"> от 31 декабря 2017 г. N 504-ФЗ);</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7) реестр недобросовестных поставщиков (подрядчиков, исполнителей). Ведение данного реестра предусмотрено </w:t>
      </w:r>
      <w:hyperlink r:id="rId245" w:history="1">
        <w:r w:rsidRPr="00A02655">
          <w:rPr>
            <w:rFonts w:ascii="Times New Roman" w:hAnsi="Times New Roman" w:cs="Times New Roman"/>
            <w:color w:val="000000" w:themeColor="text1"/>
            <w:sz w:val="24"/>
            <w:szCs w:val="24"/>
          </w:rPr>
          <w:t>п. 7 ч. 3 ст. 4</w:t>
        </w:r>
      </w:hyperlink>
      <w:r w:rsidRPr="00A02655">
        <w:rPr>
          <w:rFonts w:ascii="Times New Roman" w:hAnsi="Times New Roman" w:cs="Times New Roman"/>
          <w:color w:val="000000" w:themeColor="text1"/>
          <w:sz w:val="24"/>
          <w:szCs w:val="24"/>
        </w:rPr>
        <w:t xml:space="preserve">, </w:t>
      </w:r>
      <w:hyperlink r:id="rId246" w:history="1">
        <w:r w:rsidRPr="00A02655">
          <w:rPr>
            <w:rFonts w:ascii="Times New Roman" w:hAnsi="Times New Roman" w:cs="Times New Roman"/>
            <w:color w:val="000000" w:themeColor="text1"/>
            <w:sz w:val="24"/>
            <w:szCs w:val="24"/>
          </w:rPr>
          <w:t>ст. 104</w:t>
        </w:r>
      </w:hyperlink>
      <w:r w:rsidRPr="00A02655">
        <w:rPr>
          <w:rFonts w:ascii="Times New Roman" w:hAnsi="Times New Roman" w:cs="Times New Roman"/>
          <w:color w:val="000000" w:themeColor="text1"/>
          <w:sz w:val="24"/>
          <w:szCs w:val="24"/>
        </w:rPr>
        <w:t xml:space="preserve"> комментируемого Федерального закона. В соответствии с </w:t>
      </w:r>
      <w:hyperlink r:id="rId247" w:history="1">
        <w:r w:rsidRPr="00A02655">
          <w:rPr>
            <w:rFonts w:ascii="Times New Roman" w:hAnsi="Times New Roman" w:cs="Times New Roman"/>
            <w:color w:val="000000" w:themeColor="text1"/>
            <w:sz w:val="24"/>
            <w:szCs w:val="24"/>
          </w:rPr>
          <w:t>Постановлением</w:t>
        </w:r>
      </w:hyperlink>
      <w:r w:rsidRPr="00A02655">
        <w:rPr>
          <w:rFonts w:ascii="Times New Roman" w:hAnsi="Times New Roman" w:cs="Times New Roman"/>
          <w:color w:val="000000" w:themeColor="text1"/>
          <w:sz w:val="24"/>
          <w:szCs w:val="24"/>
        </w:rPr>
        <w:t xml:space="preserve"> Правительства РФ от 25 ноября 2013 г. N 1062 "О порядке ведения реестра недобросовестных поставщиков (подрядчиков, исполнителей)" (вместе с "Правилами ведения реестра недобросовестных поставщиков (подрядчиков, исполнителей)" &lt;4&gt; ведение реестра, в том числе включение (исключение) в реестр информации о недобросовестных поставщиках (подрядчиках, исполнителях), осуществляется </w:t>
      </w:r>
      <w:r w:rsidRPr="00A02655">
        <w:rPr>
          <w:rFonts w:ascii="Times New Roman" w:hAnsi="Times New Roman" w:cs="Times New Roman"/>
          <w:b/>
          <w:bCs/>
          <w:color w:val="000000" w:themeColor="text1"/>
          <w:sz w:val="24"/>
          <w:szCs w:val="24"/>
        </w:rPr>
        <w:t>Федеральной антимонопольной службой</w:t>
      </w:r>
      <w:r w:rsidRPr="00A02655">
        <w:rPr>
          <w:rFonts w:ascii="Times New Roman" w:hAnsi="Times New Roman" w:cs="Times New Roman"/>
          <w:color w:val="000000" w:themeColor="text1"/>
          <w:sz w:val="24"/>
          <w:szCs w:val="24"/>
        </w:rPr>
        <w:t>. Включение информации в реестр производится с учетом требований законодательства Российской Федерации о защите государственной тайны;</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8) библиотека типовых контрактов, типовых условий контрактов (см. </w:t>
      </w:r>
      <w:hyperlink w:anchor="Par1761" w:history="1">
        <w:r w:rsidRPr="00A02655">
          <w:rPr>
            <w:rFonts w:ascii="Times New Roman" w:hAnsi="Times New Roman" w:cs="Times New Roman"/>
            <w:color w:val="000000" w:themeColor="text1"/>
            <w:sz w:val="24"/>
            <w:szCs w:val="24"/>
          </w:rPr>
          <w:t>комментарий к ч. 11 ст. 34</w:t>
        </w:r>
      </w:hyperlink>
      <w:r w:rsidRPr="00A02655">
        <w:rPr>
          <w:rFonts w:ascii="Times New Roman" w:hAnsi="Times New Roman" w:cs="Times New Roman"/>
          <w:color w:val="000000" w:themeColor="text1"/>
          <w:sz w:val="24"/>
          <w:szCs w:val="24"/>
        </w:rPr>
        <w:t xml:space="preserve"> комментируемого Федерального закона и </w:t>
      </w:r>
      <w:hyperlink r:id="rId248" w:history="1">
        <w:r w:rsidRPr="00A02655">
          <w:rPr>
            <w:rFonts w:ascii="Times New Roman" w:hAnsi="Times New Roman" w:cs="Times New Roman"/>
            <w:color w:val="000000" w:themeColor="text1"/>
            <w:sz w:val="24"/>
            <w:szCs w:val="24"/>
          </w:rPr>
          <w:t>Постановление</w:t>
        </w:r>
      </w:hyperlink>
      <w:r w:rsidRPr="00A02655">
        <w:rPr>
          <w:rFonts w:ascii="Times New Roman" w:hAnsi="Times New Roman" w:cs="Times New Roman"/>
          <w:color w:val="000000" w:themeColor="text1"/>
          <w:sz w:val="24"/>
          <w:szCs w:val="24"/>
        </w:rPr>
        <w:t xml:space="preserve"> Правительства РФ от 2 июля 2014 г. N 606 "О порядке разработки типовых контрактов, типовых условий контрактов, а также о случаях и условиях их применения" (вместе с "Правилами разработки типовых контрактов, типовых условий контрактов")) &lt;5&gt;;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9) реестр банковских гарантий (см. </w:t>
      </w:r>
      <w:hyperlink w:anchor="Par2196" w:history="1">
        <w:r w:rsidRPr="00A02655">
          <w:rPr>
            <w:rFonts w:ascii="Times New Roman" w:hAnsi="Times New Roman" w:cs="Times New Roman"/>
            <w:color w:val="000000" w:themeColor="text1"/>
            <w:sz w:val="24"/>
            <w:szCs w:val="24"/>
          </w:rPr>
          <w:t>комментарий к ст. 45</w:t>
        </w:r>
      </w:hyperlink>
      <w:r w:rsidRPr="00A02655">
        <w:rPr>
          <w:rFonts w:ascii="Times New Roman" w:hAnsi="Times New Roman" w:cs="Times New Roman"/>
          <w:color w:val="000000" w:themeColor="text1"/>
          <w:sz w:val="24"/>
          <w:szCs w:val="24"/>
        </w:rPr>
        <w:t xml:space="preserve"> комментируемого Федерального закона и </w:t>
      </w:r>
      <w:hyperlink r:id="rId249" w:history="1">
        <w:r w:rsidRPr="00A02655">
          <w:rPr>
            <w:rFonts w:ascii="Times New Roman" w:hAnsi="Times New Roman" w:cs="Times New Roman"/>
            <w:color w:val="000000" w:themeColor="text1"/>
            <w:sz w:val="24"/>
            <w:szCs w:val="24"/>
          </w:rPr>
          <w:t>Постановление</w:t>
        </w:r>
      </w:hyperlink>
      <w:r w:rsidRPr="00A02655">
        <w:rPr>
          <w:rFonts w:ascii="Times New Roman" w:hAnsi="Times New Roman" w:cs="Times New Roman"/>
          <w:color w:val="000000" w:themeColor="text1"/>
          <w:sz w:val="24"/>
          <w:szCs w:val="24"/>
        </w:rPr>
        <w:t xml:space="preserve"> Правительства РФ от 8 ноября 2013 г. N 1005 "О банковских гарантиях, используемых для целей Федерального закона "О контрактной системе в сфере закупок товаров, работ, услуг для обеспечения государственных и муниципальных нужд");</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10) реестр жалоб, плановых и внеплановых проверок, их результатов и выданных предписаний (см. </w:t>
      </w:r>
      <w:hyperlink w:anchor="Par5727" w:history="1">
        <w:r w:rsidRPr="00A02655">
          <w:rPr>
            <w:rFonts w:ascii="Times New Roman" w:hAnsi="Times New Roman" w:cs="Times New Roman"/>
            <w:color w:val="000000" w:themeColor="text1"/>
            <w:sz w:val="24"/>
            <w:szCs w:val="24"/>
          </w:rPr>
          <w:t>комментарий к ч. 21 ст. 99</w:t>
        </w:r>
      </w:hyperlink>
      <w:r w:rsidRPr="00A02655">
        <w:rPr>
          <w:rFonts w:ascii="Times New Roman" w:hAnsi="Times New Roman" w:cs="Times New Roman"/>
          <w:color w:val="000000" w:themeColor="text1"/>
          <w:sz w:val="24"/>
          <w:szCs w:val="24"/>
        </w:rPr>
        <w:t xml:space="preserve">, </w:t>
      </w:r>
      <w:hyperlink w:anchor="Par5868" w:history="1">
        <w:r w:rsidRPr="00A02655">
          <w:rPr>
            <w:rFonts w:ascii="Times New Roman" w:hAnsi="Times New Roman" w:cs="Times New Roman"/>
            <w:color w:val="000000" w:themeColor="text1"/>
            <w:sz w:val="24"/>
            <w:szCs w:val="24"/>
          </w:rPr>
          <w:t>ст. 105</w:t>
        </w:r>
      </w:hyperlink>
      <w:r w:rsidRPr="00A02655">
        <w:rPr>
          <w:rFonts w:ascii="Times New Roman" w:hAnsi="Times New Roman" w:cs="Times New Roman"/>
          <w:color w:val="000000" w:themeColor="text1"/>
          <w:sz w:val="24"/>
          <w:szCs w:val="24"/>
        </w:rPr>
        <w:t xml:space="preserve"> комментируемого Федерального закона и </w:t>
      </w:r>
      <w:hyperlink r:id="rId250" w:history="1">
        <w:r w:rsidRPr="00A02655">
          <w:rPr>
            <w:rFonts w:ascii="Times New Roman" w:hAnsi="Times New Roman" w:cs="Times New Roman"/>
            <w:color w:val="000000" w:themeColor="text1"/>
            <w:sz w:val="24"/>
            <w:szCs w:val="24"/>
          </w:rPr>
          <w:t>Постановление</w:t>
        </w:r>
      </w:hyperlink>
      <w:r w:rsidRPr="00A02655">
        <w:rPr>
          <w:rFonts w:ascii="Times New Roman" w:hAnsi="Times New Roman" w:cs="Times New Roman"/>
          <w:color w:val="000000" w:themeColor="text1"/>
          <w:sz w:val="24"/>
          <w:szCs w:val="24"/>
        </w:rPr>
        <w:t xml:space="preserve"> Правительства РФ от 27 октября 2015 г. N 1148 "О порядке ведения реестра жалоб, плановых и внеплановых проверок, принятых по ним решений и выданных предписаний" (вместе с "Правилами ведения реестра жалоб, плановых и внеплановых проверок, принятых по ним решений и выданных предписаний") &lt;6&gt;;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10.1) реестр единственных поставщиков товара, производство которого создается или модернизируется и (или) осваивается на территории Российской Федерации (см. </w:t>
      </w:r>
      <w:hyperlink w:anchor="Par6257" w:history="1">
        <w:r w:rsidRPr="00A02655">
          <w:rPr>
            <w:rFonts w:ascii="Times New Roman" w:hAnsi="Times New Roman" w:cs="Times New Roman"/>
            <w:color w:val="000000" w:themeColor="text1"/>
            <w:sz w:val="24"/>
            <w:szCs w:val="24"/>
          </w:rPr>
          <w:t>комментарий к ст. 111.3</w:t>
        </w:r>
      </w:hyperlink>
      <w:r w:rsidRPr="00A02655">
        <w:rPr>
          <w:rFonts w:ascii="Times New Roman" w:hAnsi="Times New Roman" w:cs="Times New Roman"/>
          <w:color w:val="000000" w:themeColor="text1"/>
          <w:sz w:val="24"/>
          <w:szCs w:val="24"/>
        </w:rPr>
        <w:t xml:space="preserve">, </w:t>
      </w:r>
      <w:hyperlink w:anchor="Par6297" w:history="1">
        <w:r w:rsidRPr="00A02655">
          <w:rPr>
            <w:rFonts w:ascii="Times New Roman" w:hAnsi="Times New Roman" w:cs="Times New Roman"/>
            <w:color w:val="000000" w:themeColor="text1"/>
            <w:sz w:val="24"/>
            <w:szCs w:val="24"/>
          </w:rPr>
          <w:t>ст. 111.4</w:t>
        </w:r>
      </w:hyperlink>
      <w:r w:rsidRPr="00A02655">
        <w:rPr>
          <w:rFonts w:ascii="Times New Roman" w:hAnsi="Times New Roman" w:cs="Times New Roman"/>
          <w:color w:val="000000" w:themeColor="text1"/>
          <w:sz w:val="24"/>
          <w:szCs w:val="24"/>
        </w:rPr>
        <w:t xml:space="preserve"> комментируемого Федерального закона и </w:t>
      </w:r>
      <w:hyperlink r:id="rId251" w:history="1">
        <w:r w:rsidRPr="00A02655">
          <w:rPr>
            <w:rFonts w:ascii="Times New Roman" w:hAnsi="Times New Roman" w:cs="Times New Roman"/>
            <w:color w:val="000000" w:themeColor="text1"/>
            <w:sz w:val="24"/>
            <w:szCs w:val="24"/>
          </w:rPr>
          <w:t>Постановление</w:t>
        </w:r>
      </w:hyperlink>
      <w:r w:rsidRPr="00A02655">
        <w:rPr>
          <w:rFonts w:ascii="Times New Roman" w:hAnsi="Times New Roman" w:cs="Times New Roman"/>
          <w:color w:val="000000" w:themeColor="text1"/>
          <w:sz w:val="24"/>
          <w:szCs w:val="24"/>
        </w:rPr>
        <w:t xml:space="preserve"> Правительства РФ от 27 февраля 2017 г. N 231 "О ведении реестра единственных поставщиков товара, производство которого создается или модернизируется и (или) осваивается на территории Российской Федерации, и об определении федерального органа исполнительной власти, уполномоченного на ведение реестра единственных поставщиков товара, производство которого создается или модернизируется и (или) осваивается на территории Российской Федерации" (вместе с "Правилами ведения реестра единственных поставщиков товара, производство которого создается или модернизируется и (или) осваивается на территории Российской Федерации") &lt;7&gt;;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11) перечень международных финансовых организаций, созданных в соответствии с международными договорами, участником которых является Российская Федерация, а также международных финансовых организаций, с которыми Российская Федерация заключила </w:t>
      </w:r>
      <w:r w:rsidRPr="00A02655">
        <w:rPr>
          <w:rFonts w:ascii="Times New Roman" w:hAnsi="Times New Roman" w:cs="Times New Roman"/>
          <w:color w:val="000000" w:themeColor="text1"/>
          <w:sz w:val="24"/>
          <w:szCs w:val="24"/>
        </w:rPr>
        <w:lastRenderedPageBreak/>
        <w:t>международные договоры;</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12) результаты мониторинга закупок, аудита в сфере закупок, а также контроля в сфере закупок (см. </w:t>
      </w:r>
      <w:hyperlink w:anchor="Par5572" w:history="1">
        <w:r w:rsidRPr="00A02655">
          <w:rPr>
            <w:rFonts w:ascii="Times New Roman" w:hAnsi="Times New Roman" w:cs="Times New Roman"/>
            <w:color w:val="000000" w:themeColor="text1"/>
            <w:sz w:val="24"/>
            <w:szCs w:val="24"/>
          </w:rPr>
          <w:t>комментарий к ст. 97</w:t>
        </w:r>
      </w:hyperlink>
      <w:r w:rsidRPr="00A02655">
        <w:rPr>
          <w:rFonts w:ascii="Times New Roman" w:hAnsi="Times New Roman" w:cs="Times New Roman"/>
          <w:color w:val="000000" w:themeColor="text1"/>
          <w:sz w:val="24"/>
          <w:szCs w:val="24"/>
        </w:rPr>
        <w:t xml:space="preserve">, </w:t>
      </w:r>
      <w:hyperlink w:anchor="Par5616" w:history="1">
        <w:r w:rsidRPr="00A02655">
          <w:rPr>
            <w:rFonts w:ascii="Times New Roman" w:hAnsi="Times New Roman" w:cs="Times New Roman"/>
            <w:color w:val="000000" w:themeColor="text1"/>
            <w:sz w:val="24"/>
            <w:szCs w:val="24"/>
          </w:rPr>
          <w:t>98</w:t>
        </w:r>
      </w:hyperlink>
      <w:r w:rsidRPr="00A02655">
        <w:rPr>
          <w:rFonts w:ascii="Times New Roman" w:hAnsi="Times New Roman" w:cs="Times New Roman"/>
          <w:color w:val="000000" w:themeColor="text1"/>
          <w:sz w:val="24"/>
          <w:szCs w:val="24"/>
        </w:rPr>
        <w:t xml:space="preserve"> комментируемого Федерального закона);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13) отчеты заказчиков, предусмотренные комментируемым Федеральным законом:</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 годовые отчеты об объеме осуществленных в соответствии с </w:t>
      </w:r>
      <w:hyperlink r:id="rId252" w:history="1">
        <w:r w:rsidRPr="00A02655">
          <w:rPr>
            <w:rFonts w:ascii="Times New Roman" w:hAnsi="Times New Roman" w:cs="Times New Roman"/>
            <w:color w:val="000000" w:themeColor="text1"/>
            <w:sz w:val="24"/>
            <w:szCs w:val="24"/>
          </w:rPr>
          <w:t>ч. 1</w:t>
        </w:r>
      </w:hyperlink>
      <w:r w:rsidRPr="00A02655">
        <w:rPr>
          <w:rFonts w:ascii="Times New Roman" w:hAnsi="Times New Roman" w:cs="Times New Roman"/>
          <w:color w:val="000000" w:themeColor="text1"/>
          <w:sz w:val="24"/>
          <w:szCs w:val="24"/>
        </w:rPr>
        <w:t xml:space="preserve">, </w:t>
      </w:r>
      <w:hyperlink r:id="rId253" w:history="1">
        <w:r w:rsidRPr="00A02655">
          <w:rPr>
            <w:rFonts w:ascii="Times New Roman" w:hAnsi="Times New Roman" w:cs="Times New Roman"/>
            <w:color w:val="000000" w:themeColor="text1"/>
            <w:sz w:val="24"/>
            <w:szCs w:val="24"/>
          </w:rPr>
          <w:t>4</w:t>
        </w:r>
      </w:hyperlink>
      <w:r w:rsidRPr="00A02655">
        <w:rPr>
          <w:rFonts w:ascii="Times New Roman" w:hAnsi="Times New Roman" w:cs="Times New Roman"/>
          <w:color w:val="000000" w:themeColor="text1"/>
          <w:sz w:val="24"/>
          <w:szCs w:val="24"/>
        </w:rPr>
        <w:t xml:space="preserve">, </w:t>
      </w:r>
      <w:hyperlink r:id="rId254" w:history="1">
        <w:r w:rsidRPr="00A02655">
          <w:rPr>
            <w:rFonts w:ascii="Times New Roman" w:hAnsi="Times New Roman" w:cs="Times New Roman"/>
            <w:color w:val="000000" w:themeColor="text1"/>
            <w:sz w:val="24"/>
            <w:szCs w:val="24"/>
          </w:rPr>
          <w:t>6 ст. 30</w:t>
        </w:r>
      </w:hyperlink>
      <w:r w:rsidRPr="00A02655">
        <w:rPr>
          <w:rFonts w:ascii="Times New Roman" w:hAnsi="Times New Roman" w:cs="Times New Roman"/>
          <w:color w:val="000000" w:themeColor="text1"/>
          <w:sz w:val="24"/>
          <w:szCs w:val="24"/>
        </w:rPr>
        <w:t xml:space="preserve"> комментируемого Федерального закона закупок у субъектов малого предпринимательства, социально ориентированных некоммерческих организаций;</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отчеты об обоснованности, целесообразности закупки у единственного контрагента (</w:t>
      </w:r>
      <w:hyperlink r:id="rId255" w:history="1">
        <w:r w:rsidRPr="00A02655">
          <w:rPr>
            <w:rFonts w:ascii="Times New Roman" w:hAnsi="Times New Roman" w:cs="Times New Roman"/>
            <w:color w:val="000000" w:themeColor="text1"/>
            <w:sz w:val="24"/>
            <w:szCs w:val="24"/>
          </w:rPr>
          <w:t>ч. 3 ст. 93</w:t>
        </w:r>
      </w:hyperlink>
      <w:r w:rsidRPr="00A02655">
        <w:rPr>
          <w:rFonts w:ascii="Times New Roman" w:hAnsi="Times New Roman" w:cs="Times New Roman"/>
          <w:color w:val="000000" w:themeColor="text1"/>
          <w:sz w:val="24"/>
          <w:szCs w:val="24"/>
        </w:rPr>
        <w:t xml:space="preserve">, </w:t>
      </w:r>
      <w:hyperlink r:id="rId256" w:history="1">
        <w:r w:rsidRPr="00A02655">
          <w:rPr>
            <w:rFonts w:ascii="Times New Roman" w:hAnsi="Times New Roman" w:cs="Times New Roman"/>
            <w:color w:val="000000" w:themeColor="text1"/>
            <w:sz w:val="24"/>
            <w:szCs w:val="24"/>
          </w:rPr>
          <w:t>94</w:t>
        </w:r>
      </w:hyperlink>
      <w:r w:rsidRPr="00A02655">
        <w:rPr>
          <w:rFonts w:ascii="Times New Roman" w:hAnsi="Times New Roman" w:cs="Times New Roman"/>
          <w:color w:val="000000" w:themeColor="text1"/>
          <w:sz w:val="24"/>
          <w:szCs w:val="24"/>
        </w:rPr>
        <w:t xml:space="preserve"> комментируемого Федерального закона);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отчеты об исполнении контрактов, отдельных этапов контрактов (</w:t>
      </w:r>
      <w:hyperlink r:id="rId257" w:history="1">
        <w:r w:rsidRPr="00A02655">
          <w:rPr>
            <w:rFonts w:ascii="Times New Roman" w:hAnsi="Times New Roman" w:cs="Times New Roman"/>
            <w:color w:val="000000" w:themeColor="text1"/>
            <w:sz w:val="24"/>
            <w:szCs w:val="24"/>
          </w:rPr>
          <w:t>ч. 9</w:t>
        </w:r>
      </w:hyperlink>
      <w:r w:rsidRPr="00A02655">
        <w:rPr>
          <w:rFonts w:ascii="Times New Roman" w:hAnsi="Times New Roman" w:cs="Times New Roman"/>
          <w:color w:val="000000" w:themeColor="text1"/>
          <w:sz w:val="24"/>
          <w:szCs w:val="24"/>
        </w:rPr>
        <w:t xml:space="preserve"> - </w:t>
      </w:r>
      <w:hyperlink r:id="rId258" w:history="1">
        <w:r w:rsidRPr="00A02655">
          <w:rPr>
            <w:rFonts w:ascii="Times New Roman" w:hAnsi="Times New Roman" w:cs="Times New Roman"/>
            <w:color w:val="000000" w:themeColor="text1"/>
            <w:sz w:val="24"/>
            <w:szCs w:val="24"/>
          </w:rPr>
          <w:t>12 ст. 94</w:t>
        </w:r>
      </w:hyperlink>
      <w:r w:rsidRPr="00A02655">
        <w:rPr>
          <w:rFonts w:ascii="Times New Roman" w:hAnsi="Times New Roman" w:cs="Times New Roman"/>
          <w:color w:val="000000" w:themeColor="text1"/>
          <w:sz w:val="24"/>
          <w:szCs w:val="24"/>
        </w:rPr>
        <w:t xml:space="preserve"> комментируемого Федерального закона);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14) каталог товаров, работ, услуг для обеспечения государственных и муниципальных нужд (см. </w:t>
      </w:r>
      <w:hyperlink w:anchor="Par1035" w:history="1">
        <w:r w:rsidRPr="00A02655">
          <w:rPr>
            <w:rFonts w:ascii="Times New Roman" w:hAnsi="Times New Roman" w:cs="Times New Roman"/>
            <w:color w:val="000000" w:themeColor="text1"/>
            <w:sz w:val="24"/>
            <w:szCs w:val="24"/>
          </w:rPr>
          <w:t>комментарий к ст. 23</w:t>
        </w:r>
      </w:hyperlink>
      <w:r w:rsidRPr="00A02655">
        <w:rPr>
          <w:rFonts w:ascii="Times New Roman" w:hAnsi="Times New Roman" w:cs="Times New Roman"/>
          <w:color w:val="000000" w:themeColor="text1"/>
          <w:sz w:val="24"/>
          <w:szCs w:val="24"/>
        </w:rPr>
        <w:t xml:space="preserve"> комментируемого Федерального закона и </w:t>
      </w:r>
      <w:hyperlink r:id="rId259" w:history="1">
        <w:r w:rsidRPr="00A02655">
          <w:rPr>
            <w:rFonts w:ascii="Times New Roman" w:hAnsi="Times New Roman" w:cs="Times New Roman"/>
            <w:color w:val="000000" w:themeColor="text1"/>
            <w:sz w:val="24"/>
            <w:szCs w:val="24"/>
          </w:rPr>
          <w:t>Постановление</w:t>
        </w:r>
      </w:hyperlink>
      <w:r w:rsidRPr="00A02655">
        <w:rPr>
          <w:rFonts w:ascii="Times New Roman" w:hAnsi="Times New Roman" w:cs="Times New Roman"/>
          <w:color w:val="000000" w:themeColor="text1"/>
          <w:sz w:val="24"/>
          <w:szCs w:val="24"/>
        </w:rPr>
        <w:t xml:space="preserve"> Правительства РФ от 8 февраля 2017 г. N 145 "Об утверждении Правил формирования и ведения в единой информационной системе в сфере закупок каталога товаров, работ, услуг для обеспечения государственных и муниципальных нужд и Правил использования каталога товаров, работ, услуг для обеспечения государственных и муниципальных нужд" &lt;8&gt;;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15) нормативные правовые акты, регулирующие отношения, указанные в ч. 1 ст. 1 комментируемого Федерального закона (см. </w:t>
      </w:r>
      <w:hyperlink w:anchor="Par163" w:history="1">
        <w:r w:rsidRPr="00A02655">
          <w:rPr>
            <w:rFonts w:ascii="Times New Roman" w:hAnsi="Times New Roman" w:cs="Times New Roman"/>
            <w:color w:val="000000" w:themeColor="text1"/>
            <w:sz w:val="24"/>
            <w:szCs w:val="24"/>
          </w:rPr>
          <w:t>комментарий к ст. 2</w:t>
        </w:r>
      </w:hyperlink>
      <w:r w:rsidRPr="00A02655">
        <w:rPr>
          <w:rFonts w:ascii="Times New Roman" w:hAnsi="Times New Roman" w:cs="Times New Roman"/>
          <w:color w:val="000000" w:themeColor="text1"/>
          <w:sz w:val="24"/>
          <w:szCs w:val="24"/>
        </w:rPr>
        <w:t xml:space="preserve"> комментируемого Федерального закона);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16) информация о складывающихся на товарных рынках ценах товаров, работ, услуг, закупаемых для обеспечения государственных и муниципальных нужд, а также о размещаемых заказчиками в соответствии с </w:t>
      </w:r>
      <w:hyperlink r:id="rId260" w:history="1">
        <w:r w:rsidRPr="00A02655">
          <w:rPr>
            <w:rFonts w:ascii="Times New Roman" w:hAnsi="Times New Roman" w:cs="Times New Roman"/>
            <w:color w:val="000000" w:themeColor="text1"/>
            <w:sz w:val="24"/>
            <w:szCs w:val="24"/>
          </w:rPr>
          <w:t>ч. 5 ст. 22</w:t>
        </w:r>
      </w:hyperlink>
      <w:r w:rsidRPr="00A02655">
        <w:rPr>
          <w:rFonts w:ascii="Times New Roman" w:hAnsi="Times New Roman" w:cs="Times New Roman"/>
          <w:color w:val="000000" w:themeColor="text1"/>
          <w:sz w:val="24"/>
          <w:szCs w:val="24"/>
        </w:rPr>
        <w:t xml:space="preserve"> комментируемого Федерального закона запросах о цене товаров, работ, услуг;</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17) иная информация и документы, размещение которых в единой информационной системе предусмотрено комментируемым Федеральным </w:t>
      </w:r>
      <w:hyperlink r:id="rId261" w:history="1">
        <w:r w:rsidRPr="00A02655">
          <w:rPr>
            <w:rFonts w:ascii="Times New Roman" w:hAnsi="Times New Roman" w:cs="Times New Roman"/>
            <w:color w:val="000000" w:themeColor="text1"/>
            <w:sz w:val="24"/>
            <w:szCs w:val="24"/>
          </w:rPr>
          <w:t>законом</w:t>
        </w:r>
      </w:hyperlink>
      <w:r w:rsidRPr="00A02655">
        <w:rPr>
          <w:rFonts w:ascii="Times New Roman" w:hAnsi="Times New Roman" w:cs="Times New Roman"/>
          <w:color w:val="000000" w:themeColor="text1"/>
          <w:sz w:val="24"/>
          <w:szCs w:val="24"/>
        </w:rPr>
        <w:t xml:space="preserve">, Федеральным </w:t>
      </w:r>
      <w:hyperlink r:id="rId262" w:history="1">
        <w:r w:rsidRPr="00A02655">
          <w:rPr>
            <w:rFonts w:ascii="Times New Roman" w:hAnsi="Times New Roman" w:cs="Times New Roman"/>
            <w:color w:val="000000" w:themeColor="text1"/>
            <w:sz w:val="24"/>
            <w:szCs w:val="24"/>
          </w:rPr>
          <w:t>законом</w:t>
        </w:r>
      </w:hyperlink>
      <w:r w:rsidRPr="00A02655">
        <w:rPr>
          <w:rFonts w:ascii="Times New Roman" w:hAnsi="Times New Roman" w:cs="Times New Roman"/>
          <w:color w:val="000000" w:themeColor="text1"/>
          <w:sz w:val="24"/>
          <w:szCs w:val="24"/>
        </w:rPr>
        <w:t xml:space="preserve"> от 18 июля 2011 г. N 223-ФЗ "О закупках товаров, работ, услуг отдельными видами юридических лиц" и принятыми в соответствии с ними иными нормативными правовыми актами.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&lt;1&gt; СЗ РФ. 2013. N 49. Ч. VII. Ст. 6427.</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&lt;2&gt; СЗ РФ. 2017. N 17. Ст. 2566.</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&lt;3&gt; СЗ РФ. 2018. N 3. Ст. 526.</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&lt;4&gt; См.: СЗ РФ. 2013. N 48. Ст. 6265.</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&lt;5&gt; СЗ РФ. 2014. N 28. Ст. 4053.</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&lt;6&gt; См.: http://www.pravo.gov.ru. 2 ноября 2015 г.</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&lt;7&gt; См.: http://www.pravo.gov.ru. 2 марта 2017 г.</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&lt;8&gt; См.: http://www.pravo.gov.ru. 10 февраля 2017 г.</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4. Подчеркнем, что информация, содержащаяся в ЕИС, носит общедоступный характер, и плата за ее получение не взимается. Так, в соответствии с </w:t>
      </w:r>
      <w:hyperlink r:id="rId263" w:history="1">
        <w:r w:rsidRPr="00A02655">
          <w:rPr>
            <w:rFonts w:ascii="Times New Roman" w:hAnsi="Times New Roman" w:cs="Times New Roman"/>
            <w:color w:val="000000" w:themeColor="text1"/>
            <w:sz w:val="24"/>
            <w:szCs w:val="24"/>
          </w:rPr>
          <w:t>п. 4</w:t>
        </w:r>
      </w:hyperlink>
      <w:r w:rsidRPr="00A02655">
        <w:rPr>
          <w:rFonts w:ascii="Times New Roman" w:hAnsi="Times New Roman" w:cs="Times New Roman"/>
          <w:color w:val="000000" w:themeColor="text1"/>
          <w:sz w:val="24"/>
          <w:szCs w:val="24"/>
        </w:rPr>
        <w:t xml:space="preserve"> Постановления Правительства РФ от 23 декабря 2015 г. N 1414 официальный сайт имеет доменное имя www.zakupki.gov.ru, доступ к нему осуществляется на безвозмездной основе. При этом сведения, составляющие государственную тайну, на данном ресурсе не размещаются. В Законе РФ от 21 июля 1993 г. N 5485-1 "О государственной тайне" &lt;1&gt; в </w:t>
      </w:r>
      <w:hyperlink r:id="rId264" w:history="1">
        <w:r w:rsidRPr="00A02655">
          <w:rPr>
            <w:rFonts w:ascii="Times New Roman" w:hAnsi="Times New Roman" w:cs="Times New Roman"/>
            <w:color w:val="000000" w:themeColor="text1"/>
            <w:sz w:val="24"/>
            <w:szCs w:val="24"/>
          </w:rPr>
          <w:t>ст. 2</w:t>
        </w:r>
      </w:hyperlink>
      <w:r w:rsidRPr="00A02655">
        <w:rPr>
          <w:rFonts w:ascii="Times New Roman" w:hAnsi="Times New Roman" w:cs="Times New Roman"/>
          <w:color w:val="000000" w:themeColor="text1"/>
          <w:sz w:val="24"/>
          <w:szCs w:val="24"/>
        </w:rPr>
        <w:t xml:space="preserve"> дается определение государственной тайны, под которой понимаются находящиеся под защитой государства сведения в области его военной, внешнеполитической, экономической, разведывательной, контрразведывательной и оперативно-розыскной деятельности, распространение которых способно нанести ущерб безопасности Российской Федерации. В Указе Президента РФ от 30 ноября 1995 г. N 1203 "Об утверждении Перечня сведений, отнесенных к государственной тайне" &lt;2&gt;, кроме </w:t>
      </w:r>
      <w:hyperlink r:id="rId265" w:history="1">
        <w:r w:rsidRPr="00A02655">
          <w:rPr>
            <w:rFonts w:ascii="Times New Roman" w:hAnsi="Times New Roman" w:cs="Times New Roman"/>
            <w:color w:val="000000" w:themeColor="text1"/>
            <w:sz w:val="24"/>
            <w:szCs w:val="24"/>
          </w:rPr>
          <w:t>Перечня</w:t>
        </w:r>
      </w:hyperlink>
      <w:r w:rsidRPr="00A02655">
        <w:rPr>
          <w:rFonts w:ascii="Times New Roman" w:hAnsi="Times New Roman" w:cs="Times New Roman"/>
          <w:color w:val="000000" w:themeColor="text1"/>
          <w:sz w:val="24"/>
          <w:szCs w:val="24"/>
        </w:rPr>
        <w:t xml:space="preserve"> перечислены государственные органы и организации, наделенные полномочиями по распоряжению сведениями, отнесенными к государственной тайне.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&lt;1&gt; См.: Российская газета. 1993. 21 сент.</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lastRenderedPageBreak/>
        <w:t>&lt;2&gt; См.: СЗ РФ. 1995. N 49. Ст. 4775.</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5. Информация, содержащаяся в единой информационной системе, размещается на официальном сайте, за исключением случаев, предусмотренных комментируемым Федеральным законом. За неразмещение требуемой информации законодатель предусмотрел административную ответственность (</w:t>
      </w:r>
      <w:hyperlink r:id="rId266" w:history="1">
        <w:r w:rsidRPr="00A02655">
          <w:rPr>
            <w:rFonts w:ascii="Times New Roman" w:hAnsi="Times New Roman" w:cs="Times New Roman"/>
            <w:color w:val="000000" w:themeColor="text1"/>
            <w:sz w:val="24"/>
            <w:szCs w:val="24"/>
          </w:rPr>
          <w:t>ч. 5</w:t>
        </w:r>
      </w:hyperlink>
      <w:r w:rsidRPr="00A02655">
        <w:rPr>
          <w:rFonts w:ascii="Times New Roman" w:hAnsi="Times New Roman" w:cs="Times New Roman"/>
          <w:color w:val="000000" w:themeColor="text1"/>
          <w:sz w:val="24"/>
          <w:szCs w:val="24"/>
        </w:rPr>
        <w:t xml:space="preserve"> в ред. Федерального закона от 31 декабря 2017 г. N 504-ФЗ).</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6. Правительство Российской Федерации допускает определение одного или нескольких федеральных органов исполнительной власти, осуществляющих функции по выработке функциональных требований к единой информационной системе по созданию, развитию, ведению и обслуживанию единой информационной системы, установлению порядка регистрации участников контрактной системы в сфере закупок (за исключением участников закупок) в единой информационной системе и порядка пользования единой информационной системой (</w:t>
      </w:r>
      <w:hyperlink r:id="rId267" w:history="1">
        <w:r w:rsidRPr="00A02655">
          <w:rPr>
            <w:rFonts w:ascii="Times New Roman" w:hAnsi="Times New Roman" w:cs="Times New Roman"/>
            <w:color w:val="000000" w:themeColor="text1"/>
            <w:sz w:val="24"/>
            <w:szCs w:val="24"/>
          </w:rPr>
          <w:t>Постановлением</w:t>
        </w:r>
      </w:hyperlink>
      <w:r w:rsidRPr="00A02655">
        <w:rPr>
          <w:rFonts w:ascii="Times New Roman" w:hAnsi="Times New Roman" w:cs="Times New Roman"/>
          <w:color w:val="000000" w:themeColor="text1"/>
          <w:sz w:val="24"/>
          <w:szCs w:val="24"/>
        </w:rPr>
        <w:t xml:space="preserve"> Правительства РФ от 13 апреля 2017 г. N 442 единым федеральным органом исполнительной власти, ответственным за функционирование информационной системы в сфере закупок, назначено Казначейство России. </w:t>
      </w:r>
      <w:hyperlink r:id="rId268" w:history="1">
        <w:r w:rsidRPr="00A02655">
          <w:rPr>
            <w:rFonts w:ascii="Times New Roman" w:hAnsi="Times New Roman" w:cs="Times New Roman"/>
            <w:color w:val="000000" w:themeColor="text1"/>
            <w:sz w:val="24"/>
            <w:szCs w:val="24"/>
          </w:rPr>
          <w:t>Письмо</w:t>
        </w:r>
      </w:hyperlink>
      <w:r w:rsidRPr="00A02655">
        <w:rPr>
          <w:rFonts w:ascii="Times New Roman" w:hAnsi="Times New Roman" w:cs="Times New Roman"/>
          <w:color w:val="000000" w:themeColor="text1"/>
          <w:sz w:val="24"/>
          <w:szCs w:val="24"/>
        </w:rPr>
        <w:t xml:space="preserve"> Минэкономразвития России от 17 декабря 2014 г. N 31727-ЕЕ/Д28и "О направлении функциональных требований к единой информационной системе в сфере закупок" (вместе с Функциональными требованиями к единой информационной системе в сфере закупок, создаваемой в соответствии с Федеральным законом от 5 апреля 2013 г. N 44-ФЗ "О контрактной системе в сфере закупок товаров, работ, услуг для обеспечения государственных и муниципальных нужд"); см. также: Приказы Казначейства России от 30 декабря 2015 г. </w:t>
      </w:r>
      <w:hyperlink r:id="rId269" w:history="1">
        <w:r w:rsidRPr="00A02655">
          <w:rPr>
            <w:rFonts w:ascii="Times New Roman" w:hAnsi="Times New Roman" w:cs="Times New Roman"/>
            <w:color w:val="000000" w:themeColor="text1"/>
            <w:sz w:val="24"/>
            <w:szCs w:val="24"/>
          </w:rPr>
          <w:t>N 27н</w:t>
        </w:r>
      </w:hyperlink>
      <w:r w:rsidRPr="00A02655">
        <w:rPr>
          <w:rFonts w:ascii="Times New Roman" w:hAnsi="Times New Roman" w:cs="Times New Roman"/>
          <w:color w:val="000000" w:themeColor="text1"/>
          <w:sz w:val="24"/>
          <w:szCs w:val="24"/>
        </w:rPr>
        <w:t xml:space="preserve"> "Об утверждении Порядка регистрации в единой информационной системе в сфере закупок и признании утратившим силу Приказа Федерального казначейства от 25 марта 2014 г. N 4н" &lt;1&gt;; от 30 декабря 2015 г. </w:t>
      </w:r>
      <w:hyperlink r:id="rId270" w:history="1">
        <w:r w:rsidRPr="00A02655">
          <w:rPr>
            <w:rFonts w:ascii="Times New Roman" w:hAnsi="Times New Roman" w:cs="Times New Roman"/>
            <w:color w:val="000000" w:themeColor="text1"/>
            <w:sz w:val="24"/>
            <w:szCs w:val="24"/>
          </w:rPr>
          <w:t>N 26н</w:t>
        </w:r>
      </w:hyperlink>
      <w:r w:rsidRPr="00A02655">
        <w:rPr>
          <w:rFonts w:ascii="Times New Roman" w:hAnsi="Times New Roman" w:cs="Times New Roman"/>
          <w:color w:val="000000" w:themeColor="text1"/>
          <w:sz w:val="24"/>
          <w:szCs w:val="24"/>
        </w:rPr>
        <w:t xml:space="preserve"> "Об утверждении Порядка пользования единой информационной системой в сфере закупок") &lt;2&gt;.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&lt;1&gt; См.: URL: http://www.pravo.gov.ru. 19 мая 2016 г.</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&lt;2&gt; Там же. 23 марта 2016 г.</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7. Субъекты Российской Федерации и муниципальные образования вправе создавать региональные и муниципальные информационные системы в сфере закупок, интегрированные с единой информационной системой. При этом данные информационные системы должны соответствовать положениям, содержащимся в </w:t>
      </w:r>
      <w:hyperlink r:id="rId271" w:history="1">
        <w:r w:rsidRPr="00A02655">
          <w:rPr>
            <w:rFonts w:ascii="Times New Roman" w:hAnsi="Times New Roman" w:cs="Times New Roman"/>
            <w:color w:val="000000" w:themeColor="text1"/>
            <w:sz w:val="24"/>
            <w:szCs w:val="24"/>
          </w:rPr>
          <w:t>Постановлении</w:t>
        </w:r>
      </w:hyperlink>
      <w:r w:rsidRPr="00A02655">
        <w:rPr>
          <w:rFonts w:ascii="Times New Roman" w:hAnsi="Times New Roman" w:cs="Times New Roman"/>
          <w:color w:val="000000" w:themeColor="text1"/>
          <w:sz w:val="24"/>
          <w:szCs w:val="24"/>
        </w:rPr>
        <w:t xml:space="preserve"> Правительства РФ от 28 ноября 2013 г. N 1091 "О единых требованиях к региональным и муниципальным информационным системам в сфере закупок товаров, работ, услуг для обеспечения государственных и муниципальных нужд" &lt;1&gt;.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&lt;1&gt; Там же. 2 декабря 2013 г.</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8. Единые требования к региональным и муниципальным информационным системам в сфере закупок устанавливаются Правительством Российской Федерации (</w:t>
      </w:r>
      <w:hyperlink r:id="rId272" w:history="1">
        <w:r w:rsidRPr="00A02655">
          <w:rPr>
            <w:rFonts w:ascii="Times New Roman" w:hAnsi="Times New Roman" w:cs="Times New Roman"/>
            <w:color w:val="000000" w:themeColor="text1"/>
            <w:sz w:val="24"/>
            <w:szCs w:val="24"/>
          </w:rPr>
          <w:t>Постановление</w:t>
        </w:r>
      </w:hyperlink>
      <w:r w:rsidRPr="00A02655">
        <w:rPr>
          <w:rFonts w:ascii="Times New Roman" w:hAnsi="Times New Roman" w:cs="Times New Roman"/>
          <w:color w:val="000000" w:themeColor="text1"/>
          <w:sz w:val="24"/>
          <w:szCs w:val="24"/>
        </w:rPr>
        <w:t xml:space="preserve"> Правительства РФ от 28 ноября 2013 г. N 1091 "О единых требованиях к региональным и муниципальным информационным системам в сфере закупок товаров, работ, услуг для обеспечения государственных и муниципальных нужд" &lt;1&gt;).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&lt;1&gt; Там же.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9. Порядок функционирования и использования региональных и муниципальных информационных систем в сфере закупок устанавливается актами соответственно высших исполнительных органов государственной власти субъектов Российской Федерации, местных администраций. Например, принято Постановление Правительства Рязанской области от 8 июля 2015 г. N 164 "Об утверждении Положения о региональной информационной системе в сфере закупок товаров, работ, услуг для обеспечения нужд Рязанской области "WEB-Торги-КС" &lt;1&gt;. Данное Постановление утверждает региональную информационную систему в сфере закупок, где </w:t>
      </w:r>
      <w:r w:rsidRPr="00A02655">
        <w:rPr>
          <w:rFonts w:ascii="Times New Roman" w:hAnsi="Times New Roman" w:cs="Times New Roman"/>
          <w:color w:val="000000" w:themeColor="text1"/>
          <w:sz w:val="24"/>
          <w:szCs w:val="24"/>
        </w:rPr>
        <w:lastRenderedPageBreak/>
        <w:t>отражается порядок функционирования и использования указанной системы.</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&lt;1&gt; См.: http://www.pravo.gov.ru. 10 июля 2015 г.</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10. Интеграция информационных систем, указанных в </w:t>
      </w:r>
      <w:hyperlink r:id="rId273" w:history="1">
        <w:r w:rsidRPr="00A02655">
          <w:rPr>
            <w:rFonts w:ascii="Times New Roman" w:hAnsi="Times New Roman" w:cs="Times New Roman"/>
            <w:color w:val="000000" w:themeColor="text1"/>
            <w:sz w:val="24"/>
            <w:szCs w:val="24"/>
          </w:rPr>
          <w:t>ч. 7 комментируемой статьи</w:t>
        </w:r>
      </w:hyperlink>
      <w:r w:rsidRPr="00A02655">
        <w:rPr>
          <w:rFonts w:ascii="Times New Roman" w:hAnsi="Times New Roman" w:cs="Times New Roman"/>
          <w:color w:val="000000" w:themeColor="text1"/>
          <w:sz w:val="24"/>
          <w:szCs w:val="24"/>
        </w:rPr>
        <w:t>, с единой информационной системой достигается посредством:</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во-первых, информационного взаимодействия указанных систем с единой информационной системой, обеспечивающего гарантированную передачу в единую информационную систему и размещение в ней электронных документов и информации, предусмотренных комментируемым Федеральным законом. Если формирование таких электронных документов и информации осуществляется в региональных и муниципальных информационных системах в сфере закупок, исчисление предусмотренных комментируемым Федеральным законом сроков размещения таких электронных документов и информации в единой информационной системе начинается с момента фиксации времени поступления данных электронных документов и информации в единую информационную систему;</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 например, в </w:t>
      </w:r>
      <w:hyperlink r:id="rId274" w:history="1">
        <w:r w:rsidRPr="00A02655">
          <w:rPr>
            <w:rFonts w:ascii="Times New Roman" w:hAnsi="Times New Roman" w:cs="Times New Roman"/>
            <w:color w:val="000000" w:themeColor="text1"/>
            <w:sz w:val="24"/>
            <w:szCs w:val="24"/>
          </w:rPr>
          <w:t>Постановлении</w:t>
        </w:r>
      </w:hyperlink>
      <w:r w:rsidRPr="00A02655">
        <w:rPr>
          <w:rFonts w:ascii="Times New Roman" w:hAnsi="Times New Roman" w:cs="Times New Roman"/>
          <w:color w:val="000000" w:themeColor="text1"/>
          <w:sz w:val="24"/>
          <w:szCs w:val="24"/>
        </w:rPr>
        <w:t xml:space="preserve"> Арбитражного суда Северо-Западного округа от 8 июня 2015 г. N Ф07-3051/2015 по делу N А56-43745/2014 отмечается, что ссылка учреждения на то, что срок размещения электронных документов и информации в единой информационной системе начинается с момента фиксации времени поступления таких электронных документов и информации в единую информационную систему (</w:t>
      </w:r>
      <w:hyperlink r:id="rId275" w:history="1">
        <w:r w:rsidRPr="00A02655">
          <w:rPr>
            <w:rFonts w:ascii="Times New Roman" w:hAnsi="Times New Roman" w:cs="Times New Roman"/>
            <w:color w:val="000000" w:themeColor="text1"/>
            <w:sz w:val="24"/>
            <w:szCs w:val="24"/>
          </w:rPr>
          <w:t>п. 1 ч. 10 ст. 4</w:t>
        </w:r>
      </w:hyperlink>
      <w:r w:rsidRPr="00A02655">
        <w:rPr>
          <w:rFonts w:ascii="Times New Roman" w:hAnsi="Times New Roman" w:cs="Times New Roman"/>
          <w:color w:val="000000" w:themeColor="text1"/>
          <w:sz w:val="24"/>
          <w:szCs w:val="24"/>
        </w:rPr>
        <w:t xml:space="preserve"> комментируемого Федерального закона), судом кассационной инстанции отклоняется как основанная на неверном толковании приведенной нормы комментируемого Федерального закона;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во-вторых, пользования указанными информационными системами базами данных единой информационной системы;</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в-третьих, установления единых технологических и лингвистических требований к информации, обработка которой осуществляется в указанных системах;</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в-четвертых, размещения информации о закупках на официальном сайте.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11. Создание информационных систем в сфере закупок, не интегрированных с единой информационной системой, не допускается, за исключением случая, предусмотренного </w:t>
      </w:r>
      <w:hyperlink r:id="rId276" w:history="1">
        <w:r w:rsidRPr="00A02655">
          <w:rPr>
            <w:rFonts w:ascii="Times New Roman" w:hAnsi="Times New Roman" w:cs="Times New Roman"/>
            <w:color w:val="000000" w:themeColor="text1"/>
            <w:sz w:val="24"/>
            <w:szCs w:val="24"/>
          </w:rPr>
          <w:t>ч. 24 ст. 112</w:t>
        </w:r>
      </w:hyperlink>
      <w:r w:rsidRPr="00A02655">
        <w:rPr>
          <w:rFonts w:ascii="Times New Roman" w:hAnsi="Times New Roman" w:cs="Times New Roman"/>
          <w:color w:val="000000" w:themeColor="text1"/>
          <w:sz w:val="24"/>
          <w:szCs w:val="24"/>
        </w:rPr>
        <w:t xml:space="preserve"> комментируемого Федерального закона.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12. В случае если информация, предусмотренная </w:t>
      </w:r>
      <w:hyperlink r:id="rId277" w:history="1">
        <w:r w:rsidRPr="00A02655">
          <w:rPr>
            <w:rFonts w:ascii="Times New Roman" w:hAnsi="Times New Roman" w:cs="Times New Roman"/>
            <w:color w:val="000000" w:themeColor="text1"/>
            <w:sz w:val="24"/>
            <w:szCs w:val="24"/>
          </w:rPr>
          <w:t>п. 1</w:t>
        </w:r>
      </w:hyperlink>
      <w:r w:rsidRPr="00A02655">
        <w:rPr>
          <w:rFonts w:ascii="Times New Roman" w:hAnsi="Times New Roman" w:cs="Times New Roman"/>
          <w:color w:val="000000" w:themeColor="text1"/>
          <w:sz w:val="24"/>
          <w:szCs w:val="24"/>
        </w:rPr>
        <w:t xml:space="preserve"> - </w:t>
      </w:r>
      <w:hyperlink r:id="rId278" w:history="1">
        <w:r w:rsidRPr="00A02655">
          <w:rPr>
            <w:rFonts w:ascii="Times New Roman" w:hAnsi="Times New Roman" w:cs="Times New Roman"/>
            <w:color w:val="000000" w:themeColor="text1"/>
            <w:sz w:val="24"/>
            <w:szCs w:val="24"/>
          </w:rPr>
          <w:t>15 ч. 3 комментируемой статьи</w:t>
        </w:r>
      </w:hyperlink>
      <w:r w:rsidRPr="00A02655">
        <w:rPr>
          <w:rFonts w:ascii="Times New Roman" w:hAnsi="Times New Roman" w:cs="Times New Roman"/>
          <w:color w:val="000000" w:themeColor="text1"/>
          <w:sz w:val="24"/>
          <w:szCs w:val="24"/>
        </w:rPr>
        <w:t xml:space="preserve"> и размещенная в единой информационной системе, не соответствует информации, размещенной в иных информационных системах в сфере закупок, приоритет имеет информация, размещенная в единой информационной системе.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13. В целях мониторинга и фиксации действий (бездействия) участников контрактной системы в сфере закупок в единой информационной системе на электронной площадке создается государственная информационная система, которая должна обеспечивать:</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во-первых, мониторинг доступности (работоспособности) единой информационной системы, электронной площадки и хранение информации о такой доступности (работоспособности);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во-вторых, фиксацию, включая видеофиксацию, в режиме реального времени действий (бездействия) участников контрактной системы в сфере закупок в единой информационной системе, на электронной площадке;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в-третьих, хранение информации о действиях (бездействии) участников контрактной системы в сфере закупок в единой информационной системе, на электронной площадке, в том числе информации об электронных документах, формируемых участниками контрактной системы в сфере закупок и подписанных усиленной электронной подписью, если другое не предусмотрено комментируемым Федеральным законом (</w:t>
      </w:r>
      <w:hyperlink r:id="rId279" w:history="1">
        <w:r w:rsidRPr="00A02655">
          <w:rPr>
            <w:rFonts w:ascii="Times New Roman" w:hAnsi="Times New Roman" w:cs="Times New Roman"/>
            <w:color w:val="000000" w:themeColor="text1"/>
            <w:sz w:val="24"/>
            <w:szCs w:val="24"/>
          </w:rPr>
          <w:t>ч. 13</w:t>
        </w:r>
      </w:hyperlink>
      <w:r w:rsidRPr="00A02655">
        <w:rPr>
          <w:rFonts w:ascii="Times New Roman" w:hAnsi="Times New Roman" w:cs="Times New Roman"/>
          <w:color w:val="000000" w:themeColor="text1"/>
          <w:sz w:val="24"/>
          <w:szCs w:val="24"/>
        </w:rPr>
        <w:t xml:space="preserve"> введена Федеральным </w:t>
      </w:r>
      <w:hyperlink r:id="rId280" w:history="1">
        <w:r w:rsidRPr="00A02655">
          <w:rPr>
            <w:rFonts w:ascii="Times New Roman" w:hAnsi="Times New Roman" w:cs="Times New Roman"/>
            <w:color w:val="000000" w:themeColor="text1"/>
            <w:sz w:val="24"/>
            <w:szCs w:val="24"/>
          </w:rPr>
          <w:t>законом</w:t>
        </w:r>
      </w:hyperlink>
      <w:r w:rsidRPr="00A02655">
        <w:rPr>
          <w:rFonts w:ascii="Times New Roman" w:hAnsi="Times New Roman" w:cs="Times New Roman"/>
          <w:color w:val="000000" w:themeColor="text1"/>
          <w:sz w:val="24"/>
          <w:szCs w:val="24"/>
        </w:rPr>
        <w:t xml:space="preserve"> от 31 декабря 2017 г. N 504-ФЗ).</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14. Правительством Российской Федерации в целях эксплуатации указанной в </w:t>
      </w:r>
      <w:hyperlink r:id="rId281" w:history="1">
        <w:r w:rsidRPr="00A02655">
          <w:rPr>
            <w:rFonts w:ascii="Times New Roman" w:hAnsi="Times New Roman" w:cs="Times New Roman"/>
            <w:color w:val="000000" w:themeColor="text1"/>
            <w:sz w:val="24"/>
            <w:szCs w:val="24"/>
          </w:rPr>
          <w:t>ч. 13</w:t>
        </w:r>
      </w:hyperlink>
      <w:r w:rsidRPr="00A02655">
        <w:rPr>
          <w:rFonts w:ascii="Times New Roman" w:hAnsi="Times New Roman" w:cs="Times New Roman"/>
          <w:color w:val="000000" w:themeColor="text1"/>
          <w:sz w:val="24"/>
          <w:szCs w:val="24"/>
        </w:rPr>
        <w:t xml:space="preserve"> комментируемой статьи государственной информационной системы:</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 во-первых, определяется федеральный орган исполнительной власти, уполномоченный на обеспечение ее эксплуатации и развития, а также на предоставление информации, содержащейся в </w:t>
      </w:r>
      <w:r w:rsidRPr="00A02655">
        <w:rPr>
          <w:rFonts w:ascii="Times New Roman" w:hAnsi="Times New Roman" w:cs="Times New Roman"/>
          <w:color w:val="000000" w:themeColor="text1"/>
          <w:sz w:val="24"/>
          <w:szCs w:val="24"/>
        </w:rPr>
        <w:lastRenderedPageBreak/>
        <w:t>ней;</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во-вторых, устанавливается порядок мониторинга доступности (работоспособности) единой информационной системы, электронной площадки;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в-третьих, устанавливается порядок фиксации, включая видеофиксацию, в режиме реального времени действий (бездействия) участников контрактной системы в сфере закупок в единой информационной системе, на электронной площадке;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в-четвертых, устанавливаются требования к ее эксплуатации, порядку формирования, хранения и использования содержащейся в ней информации, включая: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а) требования к технологическим и лингвистическим средствам, обеспечивающим сбор, обработку, хранение и использование информации, содержащейся в указанной системе;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б) требования к информационно-технологическому взаимодействию указанной системы с единой информационной системой, электронной площадкой;</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в) требования к порядку и срокам хранения, а также порядку предоставления содержащейся в указанной системе информации;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г) права и обязанности лиц - получателей содержащейся в указанной системе информации;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д) порядок взаимодействия программно-аппаратных средств участников контрактной системы в сфере закупок с указанной системой;</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е) требования к обеспечению конфиденциальности информации, содержащейся в указанной системе (</w:t>
      </w:r>
      <w:hyperlink r:id="rId282" w:history="1">
        <w:r w:rsidRPr="00A02655">
          <w:rPr>
            <w:rFonts w:ascii="Times New Roman" w:hAnsi="Times New Roman" w:cs="Times New Roman"/>
            <w:color w:val="000000" w:themeColor="text1"/>
            <w:sz w:val="24"/>
            <w:szCs w:val="24"/>
          </w:rPr>
          <w:t>ч. 14</w:t>
        </w:r>
      </w:hyperlink>
      <w:r w:rsidRPr="00A02655">
        <w:rPr>
          <w:rFonts w:ascii="Times New Roman" w:hAnsi="Times New Roman" w:cs="Times New Roman"/>
          <w:color w:val="000000" w:themeColor="text1"/>
          <w:sz w:val="24"/>
          <w:szCs w:val="24"/>
        </w:rPr>
        <w:t xml:space="preserve"> введена Федеральным </w:t>
      </w:r>
      <w:hyperlink r:id="rId283" w:history="1">
        <w:r w:rsidRPr="00A02655">
          <w:rPr>
            <w:rFonts w:ascii="Times New Roman" w:hAnsi="Times New Roman" w:cs="Times New Roman"/>
            <w:color w:val="000000" w:themeColor="text1"/>
            <w:sz w:val="24"/>
            <w:szCs w:val="24"/>
          </w:rPr>
          <w:t>законом</w:t>
        </w:r>
      </w:hyperlink>
      <w:r w:rsidRPr="00A02655">
        <w:rPr>
          <w:rFonts w:ascii="Times New Roman" w:hAnsi="Times New Roman" w:cs="Times New Roman"/>
          <w:color w:val="000000" w:themeColor="text1"/>
          <w:sz w:val="24"/>
          <w:szCs w:val="24"/>
        </w:rPr>
        <w:t xml:space="preserve"> от 31 декабря 2017 г. N 504-ФЗ).</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outlineLvl w:val="1"/>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Статья 5. Организация электронного документооборота в контрактной системе в сфере закупок</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Комментарий к </w:t>
      </w:r>
      <w:hyperlink r:id="rId284" w:history="1">
        <w:r w:rsidRPr="00A02655">
          <w:rPr>
            <w:rFonts w:ascii="Times New Roman" w:hAnsi="Times New Roman" w:cs="Times New Roman"/>
            <w:color w:val="000000" w:themeColor="text1"/>
            <w:sz w:val="24"/>
            <w:szCs w:val="24"/>
          </w:rPr>
          <w:t>статье 5</w:t>
        </w:r>
      </w:hyperlink>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1. В комментируемой </w:t>
      </w:r>
      <w:hyperlink r:id="rId285" w:history="1">
        <w:r w:rsidRPr="00A02655">
          <w:rPr>
            <w:rFonts w:ascii="Times New Roman" w:hAnsi="Times New Roman" w:cs="Times New Roman"/>
            <w:color w:val="000000" w:themeColor="text1"/>
            <w:sz w:val="24"/>
            <w:szCs w:val="24"/>
          </w:rPr>
          <w:t>статье</w:t>
        </w:r>
      </w:hyperlink>
      <w:r w:rsidRPr="00A02655">
        <w:rPr>
          <w:rFonts w:ascii="Times New Roman" w:hAnsi="Times New Roman" w:cs="Times New Roman"/>
          <w:color w:val="000000" w:themeColor="text1"/>
          <w:sz w:val="24"/>
          <w:szCs w:val="24"/>
        </w:rPr>
        <w:t xml:space="preserve"> указывается, что в рамках отношений, названных в </w:t>
      </w:r>
      <w:hyperlink r:id="rId286" w:history="1">
        <w:r w:rsidRPr="00A02655">
          <w:rPr>
            <w:rFonts w:ascii="Times New Roman" w:hAnsi="Times New Roman" w:cs="Times New Roman"/>
            <w:color w:val="000000" w:themeColor="text1"/>
            <w:sz w:val="24"/>
            <w:szCs w:val="24"/>
          </w:rPr>
          <w:t>ч. 1 ст. 1</w:t>
        </w:r>
      </w:hyperlink>
      <w:r w:rsidRPr="00A02655">
        <w:rPr>
          <w:rFonts w:ascii="Times New Roman" w:hAnsi="Times New Roman" w:cs="Times New Roman"/>
          <w:color w:val="000000" w:themeColor="text1"/>
          <w:sz w:val="24"/>
          <w:szCs w:val="24"/>
        </w:rPr>
        <w:t xml:space="preserve"> комментируемого Федерального закона, возможен обмен электронными документами, предусмотренными законодательством Российской Федерации и иными нормативными правовыми актами о контрактной системе в сфере закупок, между участниками контрактной системы в сфере закупок, в том числе подача заявок на участие в определении поставщиков (подрядчиков, исполнителей), окончательных предложений. Указанные заявки, окончательные предложения и электронные документы, направленные при определении поставщиков (подрядчиков, исполнителей), должны быть подписаны усиленной электронной подписью (см. Федеральный </w:t>
      </w:r>
      <w:hyperlink r:id="rId287" w:history="1">
        <w:r w:rsidRPr="00A02655">
          <w:rPr>
            <w:rFonts w:ascii="Times New Roman" w:hAnsi="Times New Roman" w:cs="Times New Roman"/>
            <w:color w:val="000000" w:themeColor="text1"/>
            <w:sz w:val="24"/>
            <w:szCs w:val="24"/>
          </w:rPr>
          <w:t>закон</w:t>
        </w:r>
      </w:hyperlink>
      <w:r w:rsidRPr="00A02655">
        <w:rPr>
          <w:rFonts w:ascii="Times New Roman" w:hAnsi="Times New Roman" w:cs="Times New Roman"/>
          <w:color w:val="000000" w:themeColor="text1"/>
          <w:sz w:val="24"/>
          <w:szCs w:val="24"/>
        </w:rPr>
        <w:t xml:space="preserve"> от 6 апреля 2011 г. N 63-ФЗ "Об электронной подписи" &lt;1&gt; и </w:t>
      </w:r>
      <w:hyperlink r:id="rId288" w:history="1">
        <w:r w:rsidRPr="00A02655">
          <w:rPr>
            <w:rFonts w:ascii="Times New Roman" w:hAnsi="Times New Roman" w:cs="Times New Roman"/>
            <w:color w:val="000000" w:themeColor="text1"/>
            <w:sz w:val="24"/>
            <w:szCs w:val="24"/>
          </w:rPr>
          <w:t>Постановление</w:t>
        </w:r>
      </w:hyperlink>
      <w:r w:rsidRPr="00A02655">
        <w:rPr>
          <w:rFonts w:ascii="Times New Roman" w:hAnsi="Times New Roman" w:cs="Times New Roman"/>
          <w:color w:val="000000" w:themeColor="text1"/>
          <w:sz w:val="24"/>
          <w:szCs w:val="24"/>
        </w:rPr>
        <w:t xml:space="preserve"> Правительства РФ от 9 февраля 2012 г. N 111 "Об электронной подписи, используемой органами исполнительной власти и органами местного самоуправления при организации электронного взаимодействия между собой, о порядке ее использования, а также об установлении требований к обеспечению совместимости средств электронной подписи" (вместе с "Правилами использования усиленной квалифицированной электронной подписи органами исполнительной власти и органами местного самоуправления при организации электронного взаимодействия между собой", "Требованиями к обеспечению совместимости средств электронной подписи при организации электронного взаимодействия органов исполнительной власти и органов местного самоуправления между собой" &lt;2&gt;)) и поданы с использованием электронной площадки (см. </w:t>
      </w:r>
      <w:hyperlink w:anchor="Par272" w:history="1">
        <w:r w:rsidRPr="00A02655">
          <w:rPr>
            <w:rFonts w:ascii="Times New Roman" w:hAnsi="Times New Roman" w:cs="Times New Roman"/>
            <w:color w:val="000000" w:themeColor="text1"/>
            <w:sz w:val="24"/>
            <w:szCs w:val="24"/>
          </w:rPr>
          <w:t>комментарий к п. 17 ст. 3</w:t>
        </w:r>
      </w:hyperlink>
      <w:r w:rsidRPr="00A02655">
        <w:rPr>
          <w:rFonts w:ascii="Times New Roman" w:hAnsi="Times New Roman" w:cs="Times New Roman"/>
          <w:color w:val="000000" w:themeColor="text1"/>
          <w:sz w:val="24"/>
          <w:szCs w:val="24"/>
        </w:rPr>
        <w:t xml:space="preserve"> комментируемого Федерального закона), специализированной электронной площадки (см. </w:t>
      </w:r>
      <w:hyperlink w:anchor="Par304" w:history="1">
        <w:r w:rsidRPr="00A02655">
          <w:rPr>
            <w:rFonts w:ascii="Times New Roman" w:hAnsi="Times New Roman" w:cs="Times New Roman"/>
            <w:color w:val="000000" w:themeColor="text1"/>
            <w:sz w:val="24"/>
            <w:szCs w:val="24"/>
          </w:rPr>
          <w:t>комментарий к п. 19 ст. 3</w:t>
        </w:r>
      </w:hyperlink>
      <w:r w:rsidRPr="00A02655">
        <w:rPr>
          <w:rFonts w:ascii="Times New Roman" w:hAnsi="Times New Roman" w:cs="Times New Roman"/>
          <w:color w:val="000000" w:themeColor="text1"/>
          <w:sz w:val="24"/>
          <w:szCs w:val="24"/>
        </w:rPr>
        <w:t xml:space="preserve"> комментируемого Федерального закона). В случаях, предусмотренных законодательством Российской Федерации и иными нормативными правовыми актами о контрактной системе в сфере закупок, обмен электронными документами осуществляется с использованием единой информационной системы. Функционирование ЕИС в сфере закупок было подробно рассмотрено в </w:t>
      </w:r>
      <w:hyperlink r:id="rId289" w:history="1">
        <w:r w:rsidRPr="00A02655">
          <w:rPr>
            <w:rFonts w:ascii="Times New Roman" w:hAnsi="Times New Roman" w:cs="Times New Roman"/>
            <w:color w:val="000000" w:themeColor="text1"/>
            <w:sz w:val="24"/>
            <w:szCs w:val="24"/>
          </w:rPr>
          <w:t>ст. 4</w:t>
        </w:r>
      </w:hyperlink>
      <w:r w:rsidRPr="00A02655">
        <w:rPr>
          <w:rFonts w:ascii="Times New Roman" w:hAnsi="Times New Roman" w:cs="Times New Roman"/>
          <w:color w:val="000000" w:themeColor="text1"/>
          <w:sz w:val="24"/>
          <w:szCs w:val="24"/>
        </w:rPr>
        <w:t xml:space="preserve"> комментируемого Федерального закона.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&lt;1&gt; См.: СЗ РФ. 2011. N 15. Ст. 2036.</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&lt;2&gt; См.: СЗ РФ. 2012. N 8. Ст. 1027.</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lastRenderedPageBreak/>
        <w:t xml:space="preserve">В </w:t>
      </w:r>
      <w:hyperlink r:id="rId290" w:history="1">
        <w:r w:rsidRPr="00A02655">
          <w:rPr>
            <w:rFonts w:ascii="Times New Roman" w:hAnsi="Times New Roman" w:cs="Times New Roman"/>
            <w:color w:val="000000" w:themeColor="text1"/>
            <w:sz w:val="24"/>
            <w:szCs w:val="24"/>
          </w:rPr>
          <w:t>п. 11.1 ст. 2</w:t>
        </w:r>
      </w:hyperlink>
      <w:r w:rsidRPr="00A02655">
        <w:rPr>
          <w:rFonts w:ascii="Times New Roman" w:hAnsi="Times New Roman" w:cs="Times New Roman"/>
          <w:color w:val="000000" w:themeColor="text1"/>
          <w:sz w:val="24"/>
          <w:szCs w:val="24"/>
        </w:rPr>
        <w:t xml:space="preserve"> Федерального закона от 27 июля 2006 г. N 149-ФЗ "Об информации, информационных технологиях и о защите информации" &lt;1&gt; под электронным документом понимается документированная информация, представленная в электронной форме, т.е. в виде, пригодном для восприятия человеком с использованием электронных вычислительных машин, а также для передачи по информационно-телекоммуникационным сетям или обработки в информационных системах.</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&lt;1&gt; СЗ РФ. 2006. N 31. Ч. I. Ст. 3448.</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2. В </w:t>
      </w:r>
      <w:hyperlink r:id="rId291" w:history="1">
        <w:r w:rsidRPr="00A02655">
          <w:rPr>
            <w:rFonts w:ascii="Times New Roman" w:hAnsi="Times New Roman" w:cs="Times New Roman"/>
            <w:color w:val="000000" w:themeColor="text1"/>
            <w:sz w:val="24"/>
            <w:szCs w:val="24"/>
          </w:rPr>
          <w:t>ч. 2 комментируемой статьи</w:t>
        </w:r>
      </w:hyperlink>
      <w:r w:rsidRPr="00A02655">
        <w:rPr>
          <w:rFonts w:ascii="Times New Roman" w:hAnsi="Times New Roman" w:cs="Times New Roman"/>
          <w:color w:val="000000" w:themeColor="text1"/>
          <w:sz w:val="24"/>
          <w:szCs w:val="24"/>
        </w:rPr>
        <w:t xml:space="preserve"> квалифицированные сертификаты ключей проверки электронных подписей, предназначенные для использования участниками контрактной системы в сфере закупок (за исключением участников закупок - иностранных лиц) в целях комментируемого Федерального закона, создаются и выдаются удостоверяющими центрами, получившими аккредитацию на соответствие требованиям Федерального </w:t>
      </w:r>
      <w:hyperlink r:id="rId292" w:history="1">
        <w:r w:rsidRPr="00A02655">
          <w:rPr>
            <w:rFonts w:ascii="Times New Roman" w:hAnsi="Times New Roman" w:cs="Times New Roman"/>
            <w:color w:val="000000" w:themeColor="text1"/>
            <w:sz w:val="24"/>
            <w:szCs w:val="24"/>
          </w:rPr>
          <w:t>закона</w:t>
        </w:r>
      </w:hyperlink>
      <w:r w:rsidRPr="00A02655">
        <w:rPr>
          <w:rFonts w:ascii="Times New Roman" w:hAnsi="Times New Roman" w:cs="Times New Roman"/>
          <w:color w:val="000000" w:themeColor="text1"/>
          <w:sz w:val="24"/>
          <w:szCs w:val="24"/>
        </w:rPr>
        <w:t xml:space="preserve"> от 6 апреля 2011 г. N 63-ФЗ "Об электронной подписи". В дополнении к указанному Федеральному закону N 63-ФЗ утверждено </w:t>
      </w:r>
      <w:hyperlink r:id="rId293" w:history="1">
        <w:r w:rsidRPr="00A02655">
          <w:rPr>
            <w:rFonts w:ascii="Times New Roman" w:hAnsi="Times New Roman" w:cs="Times New Roman"/>
            <w:color w:val="000000" w:themeColor="text1"/>
            <w:sz w:val="24"/>
            <w:szCs w:val="24"/>
          </w:rPr>
          <w:t>Постановление</w:t>
        </w:r>
      </w:hyperlink>
      <w:r w:rsidRPr="00A02655">
        <w:rPr>
          <w:rFonts w:ascii="Times New Roman" w:hAnsi="Times New Roman" w:cs="Times New Roman"/>
          <w:color w:val="000000" w:themeColor="text1"/>
          <w:sz w:val="24"/>
          <w:szCs w:val="24"/>
        </w:rPr>
        <w:t xml:space="preserve"> Правительства РФ от 9 февраля 2012 г. N 111 "Об электронной подписи, используемой органами исполнительной власти и органами местного самоуправления при организации электронного взаимодействия между собой, о порядке ее использования, а также об установлении требований к обеспечению совместимости средств электронной подписи" (вместе с "Правилами использования усиленной квалифицированной электронной подписи органами исполнительной власти и органами местного самоуправления при организации электронного взаимодействия между собой", "Требованиями к обеспечению совместимости средств электронной подписи при организации электронного взаимодействия органов исполнительной власти и органов местного самоуправления между собой"). Отметим, что аккредитацию удостоверяющих центров осуществляет Министерство связи и массовых коммуникаций Российской Федерации в соответствии с </w:t>
      </w:r>
      <w:hyperlink r:id="rId294" w:history="1">
        <w:r w:rsidRPr="00A02655">
          <w:rPr>
            <w:rFonts w:ascii="Times New Roman" w:hAnsi="Times New Roman" w:cs="Times New Roman"/>
            <w:color w:val="000000" w:themeColor="text1"/>
            <w:sz w:val="24"/>
            <w:szCs w:val="24"/>
          </w:rPr>
          <w:t>п. 1 ст. 2</w:t>
        </w:r>
      </w:hyperlink>
      <w:r w:rsidRPr="00A02655">
        <w:rPr>
          <w:rFonts w:ascii="Times New Roman" w:hAnsi="Times New Roman" w:cs="Times New Roman"/>
          <w:color w:val="000000" w:themeColor="text1"/>
          <w:sz w:val="24"/>
          <w:szCs w:val="24"/>
        </w:rPr>
        <w:t xml:space="preserve"> Федерального закона от 6 апреля 2011 г. N 63-ФЗ "Об электронной подписи" и </w:t>
      </w:r>
      <w:hyperlink r:id="rId295" w:history="1">
        <w:r w:rsidRPr="00A02655">
          <w:rPr>
            <w:rFonts w:ascii="Times New Roman" w:hAnsi="Times New Roman" w:cs="Times New Roman"/>
            <w:color w:val="000000" w:themeColor="text1"/>
            <w:sz w:val="24"/>
            <w:szCs w:val="24"/>
          </w:rPr>
          <w:t>Приказом</w:t>
        </w:r>
      </w:hyperlink>
      <w:r w:rsidRPr="00A02655">
        <w:rPr>
          <w:rFonts w:ascii="Times New Roman" w:hAnsi="Times New Roman" w:cs="Times New Roman"/>
          <w:color w:val="000000" w:themeColor="text1"/>
          <w:sz w:val="24"/>
          <w:szCs w:val="24"/>
        </w:rPr>
        <w:t xml:space="preserve"> Министерства связи и массовых коммуникаций Российской Федерации от 30 ноября 2015 г. N 486 "Об утверждении административных регламентов предоставления Министерством связи и массовых коммуникаций Российской Федерации государственной услуги по аккредитации удостоверяющих центров и исполнения Министерством связи и массовых коммуникаций Российской Федерации государственной функции по осуществлению государственного контроля и надзора за соблюдением аккредитованными удостоверяющими центрами требований, которые установлены Федеральным законом "Об электронной подписи" и на соответствие которым эти удостоверяющие центры были аккредитованы" &lt;1&gt;.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&lt;1&gt; См.: URL: http://www.pravo.gov.ru. 31 декабря 2015 г.</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outlineLvl w:val="1"/>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Статья 6. Принципы контрактной системы в сфере закупок</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Комментарий к </w:t>
      </w:r>
      <w:hyperlink r:id="rId296" w:history="1">
        <w:r w:rsidRPr="00A02655">
          <w:rPr>
            <w:rFonts w:ascii="Times New Roman" w:hAnsi="Times New Roman" w:cs="Times New Roman"/>
            <w:color w:val="000000" w:themeColor="text1"/>
            <w:sz w:val="24"/>
            <w:szCs w:val="24"/>
          </w:rPr>
          <w:t>статье 6</w:t>
        </w:r>
      </w:hyperlink>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Данная </w:t>
      </w:r>
      <w:hyperlink r:id="rId297" w:history="1">
        <w:r w:rsidRPr="00A02655">
          <w:rPr>
            <w:rFonts w:ascii="Times New Roman" w:hAnsi="Times New Roman" w:cs="Times New Roman"/>
            <w:color w:val="000000" w:themeColor="text1"/>
            <w:sz w:val="24"/>
            <w:szCs w:val="24"/>
          </w:rPr>
          <w:t>статья</w:t>
        </w:r>
      </w:hyperlink>
      <w:r w:rsidRPr="00A02655">
        <w:rPr>
          <w:rFonts w:ascii="Times New Roman" w:hAnsi="Times New Roman" w:cs="Times New Roman"/>
          <w:color w:val="000000" w:themeColor="text1"/>
          <w:sz w:val="24"/>
          <w:szCs w:val="24"/>
        </w:rPr>
        <w:t xml:space="preserve"> комментируемого Федерального закона содержит основополагающие принципы контрактной системы в сфере закупок:</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открытости и прозрачности информации о контрактной системе в сфере закупок;</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обеспечения конкуренции;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профессионализма заказчиков;</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стимулирования инноваций;</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единства контрактной системы в сфере закупок;</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ответственности за результативность обеспечения государственных и муниципальных нужд, эффективности осуществления закупок.</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Перечисленные принципы обладают общими подходами, идеями, которые определяют сущность и направление правового регулирования комментируемого Федерального </w:t>
      </w:r>
      <w:hyperlink r:id="rId298" w:history="1">
        <w:r w:rsidRPr="00A02655">
          <w:rPr>
            <w:rFonts w:ascii="Times New Roman" w:hAnsi="Times New Roman" w:cs="Times New Roman"/>
            <w:color w:val="000000" w:themeColor="text1"/>
            <w:sz w:val="24"/>
            <w:szCs w:val="24"/>
          </w:rPr>
          <w:t>закона</w:t>
        </w:r>
      </w:hyperlink>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lastRenderedPageBreak/>
        <w:t>В данной норме мы не видим общеправовых принципов права, таких как принципы законности, гуманизма и справедливости, наверное, законодатель подразумевает их по умолчанию.</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outlineLvl w:val="1"/>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Статья 7. Принципы открытости и прозрачности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Комментарий к </w:t>
      </w:r>
      <w:hyperlink r:id="rId299" w:history="1">
        <w:r w:rsidRPr="00A02655">
          <w:rPr>
            <w:rFonts w:ascii="Times New Roman" w:hAnsi="Times New Roman" w:cs="Times New Roman"/>
            <w:color w:val="000000" w:themeColor="text1"/>
            <w:sz w:val="24"/>
            <w:szCs w:val="24"/>
          </w:rPr>
          <w:t>статье 7</w:t>
        </w:r>
      </w:hyperlink>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Принцип открытости и прозрачности отражает сущность и транспарентность контрактной системы в Российской Федерации в той степени, насколько это допускает российское законодательство.</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Законодатель в </w:t>
      </w:r>
      <w:hyperlink r:id="rId300" w:history="1">
        <w:r w:rsidRPr="00A02655">
          <w:rPr>
            <w:rFonts w:ascii="Times New Roman" w:hAnsi="Times New Roman" w:cs="Times New Roman"/>
            <w:color w:val="000000" w:themeColor="text1"/>
            <w:sz w:val="24"/>
            <w:szCs w:val="24"/>
          </w:rPr>
          <w:t>пунктах с 1</w:t>
        </w:r>
      </w:hyperlink>
      <w:r w:rsidRPr="00A02655">
        <w:rPr>
          <w:rFonts w:ascii="Times New Roman" w:hAnsi="Times New Roman" w:cs="Times New Roman"/>
          <w:color w:val="000000" w:themeColor="text1"/>
          <w:sz w:val="24"/>
          <w:szCs w:val="24"/>
        </w:rPr>
        <w:t xml:space="preserve"> по </w:t>
      </w:r>
      <w:hyperlink r:id="rId301" w:history="1">
        <w:r w:rsidRPr="00A02655">
          <w:rPr>
            <w:rFonts w:ascii="Times New Roman" w:hAnsi="Times New Roman" w:cs="Times New Roman"/>
            <w:color w:val="000000" w:themeColor="text1"/>
            <w:sz w:val="24"/>
            <w:szCs w:val="24"/>
          </w:rPr>
          <w:t>3 ст. 7</w:t>
        </w:r>
      </w:hyperlink>
      <w:r w:rsidRPr="00A02655">
        <w:rPr>
          <w:rFonts w:ascii="Times New Roman" w:hAnsi="Times New Roman" w:cs="Times New Roman"/>
          <w:color w:val="000000" w:themeColor="text1"/>
          <w:sz w:val="24"/>
          <w:szCs w:val="24"/>
        </w:rPr>
        <w:t xml:space="preserve"> комментируемого Федерального закона устанавливает, что в России обеспечен свободный и безвозмездный доступ к информационным источникам контрактной системы в сфере размещения закупок. Следующее положение - это то, что данная открытость и прозрачность информации соблюдается благодаря ее размещению на сайте www.zakupki.gov.ru в единой информационной системе в информационно-телекоммуникационной сети Интернет (см. </w:t>
      </w:r>
      <w:hyperlink r:id="rId302" w:history="1">
        <w:r w:rsidRPr="00A02655">
          <w:rPr>
            <w:rFonts w:ascii="Times New Roman" w:hAnsi="Times New Roman" w:cs="Times New Roman"/>
            <w:color w:val="000000" w:themeColor="text1"/>
            <w:sz w:val="24"/>
            <w:szCs w:val="24"/>
          </w:rPr>
          <w:t>п. 9 ст. 3</w:t>
        </w:r>
      </w:hyperlink>
      <w:r w:rsidRPr="00A02655">
        <w:rPr>
          <w:rFonts w:ascii="Times New Roman" w:hAnsi="Times New Roman" w:cs="Times New Roman"/>
          <w:color w:val="000000" w:themeColor="text1"/>
          <w:sz w:val="24"/>
          <w:szCs w:val="24"/>
        </w:rPr>
        <w:t xml:space="preserve"> и </w:t>
      </w:r>
      <w:hyperlink r:id="rId303" w:history="1">
        <w:r w:rsidRPr="00A02655">
          <w:rPr>
            <w:rFonts w:ascii="Times New Roman" w:hAnsi="Times New Roman" w:cs="Times New Roman"/>
            <w:color w:val="000000" w:themeColor="text1"/>
            <w:sz w:val="24"/>
            <w:szCs w:val="24"/>
          </w:rPr>
          <w:t>4</w:t>
        </w:r>
      </w:hyperlink>
      <w:r w:rsidRPr="00A02655">
        <w:rPr>
          <w:rFonts w:ascii="Times New Roman" w:hAnsi="Times New Roman" w:cs="Times New Roman"/>
          <w:color w:val="000000" w:themeColor="text1"/>
          <w:sz w:val="24"/>
          <w:szCs w:val="24"/>
        </w:rPr>
        <w:t xml:space="preserve"> комментируемого Федерального закона).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Одними из важных аспектов размещенной информации в единой информационной системе выступают ее полнота и достоверность, обладающие ключевым значением, ибо в случае размещения недостоверной информации или ее искажения последствия могут иметь суровый характер - от невыполнения качественно и в срок государственного или муниципального контракта до привлечения к ответственности виновных лиц и др.</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Принцип открытости и прозрачности не может быть оторван от законодательства Российской Федерации, но в некоторых случаях информация в рассматриваемой сфере обладает закрытым характером, и в других статьях комментируемого Федерального </w:t>
      </w:r>
      <w:hyperlink r:id="rId304" w:history="1">
        <w:r w:rsidRPr="00A02655">
          <w:rPr>
            <w:rFonts w:ascii="Times New Roman" w:hAnsi="Times New Roman" w:cs="Times New Roman"/>
            <w:color w:val="000000" w:themeColor="text1"/>
            <w:sz w:val="24"/>
            <w:szCs w:val="24"/>
          </w:rPr>
          <w:t>закона</w:t>
        </w:r>
      </w:hyperlink>
      <w:r w:rsidRPr="00A02655">
        <w:rPr>
          <w:rFonts w:ascii="Times New Roman" w:hAnsi="Times New Roman" w:cs="Times New Roman"/>
          <w:color w:val="000000" w:themeColor="text1"/>
          <w:sz w:val="24"/>
          <w:szCs w:val="24"/>
        </w:rPr>
        <w:t xml:space="preserve"> такие ситуации будут рассмотрены подробнее.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outlineLvl w:val="1"/>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Статья 8. Принцип обеспечения конкуренции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Комментарий к </w:t>
      </w:r>
      <w:hyperlink r:id="rId305" w:history="1">
        <w:r w:rsidRPr="00A02655">
          <w:rPr>
            <w:rFonts w:ascii="Times New Roman" w:hAnsi="Times New Roman" w:cs="Times New Roman"/>
            <w:color w:val="000000" w:themeColor="text1"/>
            <w:sz w:val="24"/>
            <w:szCs w:val="24"/>
          </w:rPr>
          <w:t>статье 8</w:t>
        </w:r>
      </w:hyperlink>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В данной </w:t>
      </w:r>
      <w:hyperlink r:id="rId306" w:history="1">
        <w:r w:rsidRPr="00A02655">
          <w:rPr>
            <w:rFonts w:ascii="Times New Roman" w:hAnsi="Times New Roman" w:cs="Times New Roman"/>
            <w:color w:val="000000" w:themeColor="text1"/>
            <w:sz w:val="24"/>
            <w:szCs w:val="24"/>
          </w:rPr>
          <w:t>статье</w:t>
        </w:r>
      </w:hyperlink>
      <w:r w:rsidRPr="00A02655">
        <w:rPr>
          <w:rFonts w:ascii="Times New Roman" w:hAnsi="Times New Roman" w:cs="Times New Roman"/>
          <w:color w:val="000000" w:themeColor="text1"/>
          <w:sz w:val="24"/>
          <w:szCs w:val="24"/>
        </w:rPr>
        <w:t xml:space="preserve"> комментируемого Федерального закона говорится об одном из базовых принципов рыночной экономики - конкуренции.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В </w:t>
      </w:r>
      <w:hyperlink r:id="rId307" w:history="1">
        <w:r w:rsidRPr="00A02655">
          <w:rPr>
            <w:rFonts w:ascii="Times New Roman" w:hAnsi="Times New Roman" w:cs="Times New Roman"/>
            <w:color w:val="000000" w:themeColor="text1"/>
            <w:sz w:val="24"/>
            <w:szCs w:val="24"/>
          </w:rPr>
          <w:t>п. 7 ст. 4</w:t>
        </w:r>
      </w:hyperlink>
      <w:r w:rsidRPr="00A02655">
        <w:rPr>
          <w:rFonts w:ascii="Times New Roman" w:hAnsi="Times New Roman" w:cs="Times New Roman"/>
          <w:color w:val="000000" w:themeColor="text1"/>
          <w:sz w:val="24"/>
          <w:szCs w:val="24"/>
        </w:rPr>
        <w:t xml:space="preserve"> Федерального закона от 26 июля 2006 г. N 135-ФЗ "О защите конкуренции" &lt;1&gt; дано определение: "конкуренция" - это соперничество хозяйствующих субъектов, при котором самостоятельными действиями каждого из них исключается или ограничивается возможность каждого из них в одностороннем порядке воздействовать на общие условия обращения товаров на соответствующем товарном рынке.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&lt;1&gt; См.: СЗ РФ. 2006. N 31. Ч. 1. Ст. 3434.</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Так, в </w:t>
      </w:r>
      <w:hyperlink r:id="rId308" w:history="1">
        <w:r w:rsidRPr="00A02655">
          <w:rPr>
            <w:rFonts w:ascii="Times New Roman" w:hAnsi="Times New Roman" w:cs="Times New Roman"/>
            <w:color w:val="000000" w:themeColor="text1"/>
            <w:sz w:val="24"/>
            <w:szCs w:val="24"/>
          </w:rPr>
          <w:t>п. 1 ст. 8</w:t>
        </w:r>
      </w:hyperlink>
      <w:r w:rsidRPr="00A02655">
        <w:rPr>
          <w:rFonts w:ascii="Times New Roman" w:hAnsi="Times New Roman" w:cs="Times New Roman"/>
          <w:color w:val="000000" w:themeColor="text1"/>
          <w:sz w:val="24"/>
          <w:szCs w:val="24"/>
        </w:rPr>
        <w:t xml:space="preserve"> комментируемого Федерального закона указано, что контрактная система в сфере закупок направлена на создание равных условий для обеспечения конкуренции между участниками закупок. Это созвучно с положениями Конституции Российской Федерации (</w:t>
      </w:r>
      <w:hyperlink r:id="rId309" w:history="1">
        <w:r w:rsidRPr="00A02655">
          <w:rPr>
            <w:rFonts w:ascii="Times New Roman" w:hAnsi="Times New Roman" w:cs="Times New Roman"/>
            <w:color w:val="000000" w:themeColor="text1"/>
            <w:sz w:val="24"/>
            <w:szCs w:val="24"/>
          </w:rPr>
          <w:t>ст. 8</w:t>
        </w:r>
      </w:hyperlink>
      <w:r w:rsidRPr="00A02655">
        <w:rPr>
          <w:rFonts w:ascii="Times New Roman" w:hAnsi="Times New Roman" w:cs="Times New Roman"/>
          <w:color w:val="000000" w:themeColor="text1"/>
          <w:sz w:val="24"/>
          <w:szCs w:val="24"/>
        </w:rPr>
        <w:t xml:space="preserve"> и </w:t>
      </w:r>
      <w:hyperlink r:id="rId310" w:history="1">
        <w:r w:rsidRPr="00A02655">
          <w:rPr>
            <w:rFonts w:ascii="Times New Roman" w:hAnsi="Times New Roman" w:cs="Times New Roman"/>
            <w:color w:val="000000" w:themeColor="text1"/>
            <w:sz w:val="24"/>
            <w:szCs w:val="24"/>
          </w:rPr>
          <w:t>34</w:t>
        </w:r>
      </w:hyperlink>
      <w:r w:rsidRPr="00A02655">
        <w:rPr>
          <w:rFonts w:ascii="Times New Roman" w:hAnsi="Times New Roman" w:cs="Times New Roman"/>
          <w:color w:val="000000" w:themeColor="text1"/>
          <w:sz w:val="24"/>
          <w:szCs w:val="24"/>
        </w:rPr>
        <w:t xml:space="preserve">), Федеральным </w:t>
      </w:r>
      <w:hyperlink r:id="rId311" w:history="1">
        <w:r w:rsidRPr="00A02655">
          <w:rPr>
            <w:rFonts w:ascii="Times New Roman" w:hAnsi="Times New Roman" w:cs="Times New Roman"/>
            <w:color w:val="000000" w:themeColor="text1"/>
            <w:sz w:val="24"/>
            <w:szCs w:val="24"/>
          </w:rPr>
          <w:t>законом</w:t>
        </w:r>
      </w:hyperlink>
      <w:r w:rsidRPr="00A02655">
        <w:rPr>
          <w:rFonts w:ascii="Times New Roman" w:hAnsi="Times New Roman" w:cs="Times New Roman"/>
          <w:color w:val="000000" w:themeColor="text1"/>
          <w:sz w:val="24"/>
          <w:szCs w:val="24"/>
        </w:rPr>
        <w:t xml:space="preserve"> N 135-ФЗ "О защите конкуренции", Гражданским кодексом Российской Федерации </w:t>
      </w:r>
      <w:hyperlink r:id="rId312" w:history="1">
        <w:r w:rsidRPr="00A02655">
          <w:rPr>
            <w:rFonts w:ascii="Times New Roman" w:hAnsi="Times New Roman" w:cs="Times New Roman"/>
            <w:color w:val="000000" w:themeColor="text1"/>
            <w:sz w:val="24"/>
            <w:szCs w:val="24"/>
          </w:rPr>
          <w:t>(ст. 1)</w:t>
        </w:r>
      </w:hyperlink>
      <w:r w:rsidRPr="00A02655">
        <w:rPr>
          <w:rFonts w:ascii="Times New Roman" w:hAnsi="Times New Roman" w:cs="Times New Roman"/>
          <w:color w:val="000000" w:themeColor="text1"/>
          <w:sz w:val="24"/>
          <w:szCs w:val="24"/>
        </w:rPr>
        <w:t>. Следовательно, практически каждому юридическому или физическому лицу предоставляется возможность стать поставщиком (подрядчиком, исполнителем), конечно, с учетом действующих российских законов в данной сфере.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В настоящее время некоторые западные страны ввели ряд экономических санкций в отношении России, и наша страна в ответ применяет принцип взаимности, который широко используется в международном праве. Соответственно поставщики из "недружественных" стран будут ограничены или не допущены к сфере закупок.</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В </w:t>
      </w:r>
      <w:hyperlink r:id="rId313" w:history="1">
        <w:r w:rsidRPr="00A02655">
          <w:rPr>
            <w:rFonts w:ascii="Times New Roman" w:hAnsi="Times New Roman" w:cs="Times New Roman"/>
            <w:color w:val="000000" w:themeColor="text1"/>
            <w:sz w:val="24"/>
            <w:szCs w:val="24"/>
          </w:rPr>
          <w:t>п. 2 ст. 8</w:t>
        </w:r>
      </w:hyperlink>
      <w:r w:rsidRPr="00A02655">
        <w:rPr>
          <w:rFonts w:ascii="Times New Roman" w:hAnsi="Times New Roman" w:cs="Times New Roman"/>
          <w:color w:val="000000" w:themeColor="text1"/>
          <w:sz w:val="24"/>
          <w:szCs w:val="24"/>
        </w:rPr>
        <w:t xml:space="preserve"> комментируемого Федерального закона говорится о том, что конкуренция при </w:t>
      </w:r>
      <w:r w:rsidRPr="00A02655">
        <w:rPr>
          <w:rFonts w:ascii="Times New Roman" w:hAnsi="Times New Roman" w:cs="Times New Roman"/>
          <w:color w:val="000000" w:themeColor="text1"/>
          <w:sz w:val="24"/>
          <w:szCs w:val="24"/>
        </w:rPr>
        <w:lastRenderedPageBreak/>
        <w:t>реализации закупок основывается на следовании принципу добросовестной ценовой и неценовой конкуренции между участниками закупок в целях выявления лучших условий поставок товаров, выполнения работ, оказания услуг.</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В этом же </w:t>
      </w:r>
      <w:hyperlink r:id="rId314" w:history="1">
        <w:r w:rsidRPr="00A02655">
          <w:rPr>
            <w:rFonts w:ascii="Times New Roman" w:hAnsi="Times New Roman" w:cs="Times New Roman"/>
            <w:color w:val="000000" w:themeColor="text1"/>
            <w:sz w:val="24"/>
            <w:szCs w:val="24"/>
          </w:rPr>
          <w:t>пункте</w:t>
        </w:r>
      </w:hyperlink>
      <w:r w:rsidRPr="00A02655">
        <w:rPr>
          <w:rFonts w:ascii="Times New Roman" w:hAnsi="Times New Roman" w:cs="Times New Roman"/>
          <w:color w:val="000000" w:themeColor="text1"/>
          <w:sz w:val="24"/>
          <w:szCs w:val="24"/>
        </w:rPr>
        <w:t xml:space="preserve"> содержится запрет на совершение заказчиками, специализированными организациями, их должностными лицами, комиссиями по осуществлению закупок, членами таких комиссий, участниками закупок, операторами электронных площадок, операторами специализированных электронных площадок любых действий, которые противоречат требованиям настоящего комментируемого Федерального закона, в том числе приводят к ограничению конкуренции, в частности к необоснованному ограничению числа участников закупок.</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Для понимания, что законодатель подразумевал под необоснованным ограничением числа участников закупок, обратимся к </w:t>
      </w:r>
      <w:hyperlink r:id="rId315" w:history="1">
        <w:r w:rsidRPr="00A02655">
          <w:rPr>
            <w:rFonts w:ascii="Times New Roman" w:hAnsi="Times New Roman" w:cs="Times New Roman"/>
            <w:color w:val="000000" w:themeColor="text1"/>
            <w:sz w:val="24"/>
            <w:szCs w:val="24"/>
          </w:rPr>
          <w:t>п. 17 ст. 4</w:t>
        </w:r>
      </w:hyperlink>
      <w:r w:rsidRPr="00A02655">
        <w:rPr>
          <w:rFonts w:ascii="Times New Roman" w:hAnsi="Times New Roman" w:cs="Times New Roman"/>
          <w:color w:val="000000" w:themeColor="text1"/>
          <w:sz w:val="24"/>
          <w:szCs w:val="24"/>
        </w:rPr>
        <w:t xml:space="preserve"> Федерального закона N 135-ФЗ "О защите конкуренции", где обозначены "признаки ограничения конкуренции": сокращение числа хозяйствующих субъектов, не входящих в одну группу лиц, на товарном рынке, рост или снижение цены товара, не связанные с соответствующими изменениями иных общих условий обращения товара на товарном рынке, отказ хозяйствующих субъектов, не входящих в одну группу лиц, от самостоятельных действий на товарном рынке, определение общих условий обращения товара на товарном рынке соглашением между хозяйствующими субъектами или в соответствии с обязательными для исполнения ими указаниями иного лица либо в результате согласования хозяйствующими субъектами, не входящими в одну группу лиц, своих действий на товарном рынке, иные обстоятельства, создающие возможность для хозяйствующего субъекта или нескольких хозяйствующих субъектов в одностороннем порядке воздействовать на общие условия обращения товара на товарном рынке, а также установление органами государственной власти, органами местного самоуправления, организациями, участвующими в предоставлении государственных или муниципальных услуг, при участии в предоставлении таких услуг требований к товарам или к хозяйствующим субъектам, не предусмотренных законодательством Российской Федерации.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outlineLvl w:val="1"/>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Статья 9. Принцип профессионализма заказчика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Комментарий к </w:t>
      </w:r>
      <w:hyperlink r:id="rId316" w:history="1">
        <w:r w:rsidRPr="00A02655">
          <w:rPr>
            <w:rFonts w:ascii="Times New Roman" w:hAnsi="Times New Roman" w:cs="Times New Roman"/>
            <w:color w:val="000000" w:themeColor="text1"/>
            <w:sz w:val="24"/>
            <w:szCs w:val="24"/>
          </w:rPr>
          <w:t>статье 9</w:t>
        </w:r>
      </w:hyperlink>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Рассматривая </w:t>
      </w:r>
      <w:hyperlink r:id="rId317" w:history="1">
        <w:r w:rsidRPr="00A02655">
          <w:rPr>
            <w:rFonts w:ascii="Times New Roman" w:hAnsi="Times New Roman" w:cs="Times New Roman"/>
            <w:color w:val="000000" w:themeColor="text1"/>
            <w:sz w:val="24"/>
            <w:szCs w:val="24"/>
          </w:rPr>
          <w:t>п. 1 ст. 9</w:t>
        </w:r>
      </w:hyperlink>
      <w:r w:rsidRPr="00A02655">
        <w:rPr>
          <w:rFonts w:ascii="Times New Roman" w:hAnsi="Times New Roman" w:cs="Times New Roman"/>
          <w:color w:val="000000" w:themeColor="text1"/>
          <w:sz w:val="24"/>
          <w:szCs w:val="24"/>
        </w:rPr>
        <w:t xml:space="preserve"> комментируемого Федерального закона, можно отметить, что законодатель определил для заказчика, специализированной организации и контрольного органа в сфере закупок профессиональные и квалификационные требования. Перечисленные лица должны обладать определенными знаниями, навыками и умениями для осуществления на профессиональном уровне деятельности в сфере закупок. Это обосновывается тем, что с каждым годом усложняются процедуры закупочной деятельности, вводятся инновационные технологии, увеличивается объем информации и повышается ответственность в данной сфере.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В </w:t>
      </w:r>
      <w:hyperlink r:id="rId318" w:history="1">
        <w:r w:rsidRPr="00A02655">
          <w:rPr>
            <w:rFonts w:ascii="Times New Roman" w:hAnsi="Times New Roman" w:cs="Times New Roman"/>
            <w:color w:val="000000" w:themeColor="text1"/>
            <w:sz w:val="24"/>
            <w:szCs w:val="24"/>
          </w:rPr>
          <w:t>п. 2 ст. 9</w:t>
        </w:r>
      </w:hyperlink>
      <w:r w:rsidRPr="00A02655">
        <w:rPr>
          <w:rFonts w:ascii="Times New Roman" w:hAnsi="Times New Roman" w:cs="Times New Roman"/>
          <w:color w:val="000000" w:themeColor="text1"/>
          <w:sz w:val="24"/>
          <w:szCs w:val="24"/>
        </w:rPr>
        <w:t xml:space="preserve"> комментируемого Федерального закона отмечается, что заказчики, специализированные организации ответственны за поддержание образовательного уровня, повышение квалификации и профессиональное образование должностных лиц, которые работают в сфере закупок.</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Ряд разъяснений приводится в </w:t>
      </w:r>
      <w:hyperlink r:id="rId319" w:history="1">
        <w:r w:rsidRPr="00A02655">
          <w:rPr>
            <w:rFonts w:ascii="Times New Roman" w:hAnsi="Times New Roman" w:cs="Times New Roman"/>
            <w:color w:val="000000" w:themeColor="text1"/>
            <w:sz w:val="24"/>
            <w:szCs w:val="24"/>
          </w:rPr>
          <w:t>письме</w:t>
        </w:r>
      </w:hyperlink>
      <w:r w:rsidRPr="00A02655">
        <w:rPr>
          <w:rFonts w:ascii="Times New Roman" w:hAnsi="Times New Roman" w:cs="Times New Roman"/>
          <w:color w:val="000000" w:themeColor="text1"/>
          <w:sz w:val="24"/>
          <w:szCs w:val="24"/>
        </w:rPr>
        <w:t xml:space="preserve"> Минэкономразвития России N 5594-ЕЕ/Д28и, Минобрнауки России N АК-553/06 от 12 марта 2015 г. "О направлении методических рекомендаций" &lt;1&gt;.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&lt;1&gt; См.: Официальные документы в образовании. 2015. N 20. Июль.</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Согласно указанным Методическим </w:t>
      </w:r>
      <w:hyperlink r:id="rId320" w:history="1">
        <w:r w:rsidRPr="00A02655">
          <w:rPr>
            <w:rFonts w:ascii="Times New Roman" w:hAnsi="Times New Roman" w:cs="Times New Roman"/>
            <w:color w:val="000000" w:themeColor="text1"/>
            <w:sz w:val="24"/>
            <w:szCs w:val="24"/>
          </w:rPr>
          <w:t>рекомендациям</w:t>
        </w:r>
      </w:hyperlink>
      <w:r w:rsidRPr="00A02655">
        <w:rPr>
          <w:rFonts w:ascii="Times New Roman" w:hAnsi="Times New Roman" w:cs="Times New Roman"/>
          <w:color w:val="000000" w:themeColor="text1"/>
          <w:sz w:val="24"/>
          <w:szCs w:val="24"/>
        </w:rPr>
        <w:t xml:space="preserve"> дополнительные профессиональные программы повышения квалификации в сфере закупок направлены на реализацию принципа профессионализма заказчика. Программы разрабатываются организациями, осуществляющими образовательную деятельность, в соответствии с законодательством Российской Федерации.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Профессиональная деятельность лиц, прошедших обучение по дополнительным </w:t>
      </w:r>
      <w:r w:rsidRPr="00A02655">
        <w:rPr>
          <w:rFonts w:ascii="Times New Roman" w:hAnsi="Times New Roman" w:cs="Times New Roman"/>
          <w:color w:val="000000" w:themeColor="text1"/>
          <w:sz w:val="24"/>
          <w:szCs w:val="24"/>
        </w:rPr>
        <w:lastRenderedPageBreak/>
        <w:t>профессиональным программам повышения квалификации в сфере закупок, представляет собой выполнение функций специалистов:</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заказчика, уполномоченного органа, уполномоченного учреждения, занятых в сфере закупок, в том числе выполняющих функции члена комиссии по осуществлению закупок, работника контрактной службы, контрактного управляющего;</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органа по регулированию контрактной системы в сфере закупок, органа, уполномоченного на осуществление контроля в сфере закупок, органа аудита в сфере закупок;</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специализированной организации, привлекаемой для выполнения отдельных функций по определению поставщика (подрядчика, исполнителя), участию в определении поставщиков (подрядчиков, исполнителей);</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других видов деятельности в сфере закупок.</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В данной программе указаны общие положения, общая характеристика дополнительных профессиональных программ повышения квалификации в сфере закупок, содержание требований к программам, итоговой аттестации и к условиям реализации программ.</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При реализации программ образовательным учреждениям дается возможность использовать электронное обучение и дистанционные образовательные технологии. Для всех категорий обучающихся рекомендуется проходить такое обучение один раз в три года.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Сравнивая рассмотренные рекомендации с ранее принятыми рекомендациями по квалифицированным специалистам в сфере закупок, можно прийти к выводу, что профессионализм заказчика обеспечивается на должном уровне.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outlineLvl w:val="1"/>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Статья 10. Принцип стимулирования инноваций</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Комментарий к </w:t>
      </w:r>
      <w:hyperlink r:id="rId321" w:history="1">
        <w:r w:rsidRPr="00A02655">
          <w:rPr>
            <w:rFonts w:ascii="Times New Roman" w:hAnsi="Times New Roman" w:cs="Times New Roman"/>
            <w:color w:val="000000" w:themeColor="text1"/>
            <w:sz w:val="24"/>
            <w:szCs w:val="24"/>
          </w:rPr>
          <w:t>статье 10</w:t>
        </w:r>
      </w:hyperlink>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Согласно </w:t>
      </w:r>
      <w:hyperlink r:id="rId322" w:history="1">
        <w:r w:rsidRPr="00A02655">
          <w:rPr>
            <w:rFonts w:ascii="Times New Roman" w:hAnsi="Times New Roman" w:cs="Times New Roman"/>
            <w:color w:val="000000" w:themeColor="text1"/>
            <w:sz w:val="24"/>
            <w:szCs w:val="24"/>
          </w:rPr>
          <w:t>п. 1 ст. 4</w:t>
        </w:r>
      </w:hyperlink>
      <w:r w:rsidRPr="00A02655">
        <w:rPr>
          <w:rFonts w:ascii="Times New Roman" w:hAnsi="Times New Roman" w:cs="Times New Roman"/>
          <w:color w:val="000000" w:themeColor="text1"/>
          <w:sz w:val="24"/>
          <w:szCs w:val="24"/>
        </w:rPr>
        <w:t xml:space="preserve"> Федерального закона от 31 декабря 2014 г. N 488-ФЗ "О промышленной политике в Российской Федерации" одной из наиболее важных целей промышленной политики можно назвать формирование высокотехнологичной, конкурентоспособной промышленности, которая позволила бы обеспечить переход государственной экономики от экспортно-сырьевого типа развития к инновационному &lt;1&gt;.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&lt;1&gt; См.: СЗ РФ. 2015. N 1. Ч. I. Ст. 41.</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Данная цель созвучна с принципом стимулирования инноваций в комментируемом Федеральном </w:t>
      </w:r>
      <w:hyperlink r:id="rId323" w:history="1">
        <w:r w:rsidRPr="00A02655">
          <w:rPr>
            <w:rFonts w:ascii="Times New Roman" w:hAnsi="Times New Roman" w:cs="Times New Roman"/>
            <w:color w:val="000000" w:themeColor="text1"/>
            <w:sz w:val="24"/>
            <w:szCs w:val="24"/>
          </w:rPr>
          <w:t>законе</w:t>
        </w:r>
      </w:hyperlink>
      <w:r w:rsidRPr="00A02655">
        <w:rPr>
          <w:rFonts w:ascii="Times New Roman" w:hAnsi="Times New Roman" w:cs="Times New Roman"/>
          <w:color w:val="000000" w:themeColor="text1"/>
          <w:sz w:val="24"/>
          <w:szCs w:val="24"/>
        </w:rPr>
        <w:t>. Так, заказчику на стадии планирования и реализации закупочной деятельности необходимо учитывать приоритетные направления государственной политики в области инноваций, чтобы обеспечить государственные и муниципальные нужды в инновационной и высокотехнологичной продукции через систему закупок.</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Понятие инновации дано в </w:t>
      </w:r>
      <w:hyperlink r:id="rId324" w:history="1">
        <w:r w:rsidRPr="00A02655">
          <w:rPr>
            <w:rFonts w:ascii="Times New Roman" w:hAnsi="Times New Roman" w:cs="Times New Roman"/>
            <w:color w:val="000000" w:themeColor="text1"/>
            <w:sz w:val="24"/>
            <w:szCs w:val="24"/>
          </w:rPr>
          <w:t>ст. 2</w:t>
        </w:r>
      </w:hyperlink>
      <w:r w:rsidRPr="00A02655">
        <w:rPr>
          <w:rFonts w:ascii="Times New Roman" w:hAnsi="Times New Roman" w:cs="Times New Roman"/>
          <w:color w:val="000000" w:themeColor="text1"/>
          <w:sz w:val="24"/>
          <w:szCs w:val="24"/>
        </w:rPr>
        <w:t xml:space="preserve"> Федерального закона от 23 августа 1996 г. N 127-ФЗ "О науке и государственной научно-технической политике" &lt;1&gt;. "Инновации - введенный в употребление новый или значительно улучшенный продукт (товар, услуга) или процесс, новый метод продаж либо новый организационный метод в деловой практике, организации рабочих мест или во внешних связях".</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&lt;1&gt; СЗ РФ. 1996. N 35. Ст. 4137.</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В </w:t>
      </w:r>
      <w:hyperlink r:id="rId325" w:history="1">
        <w:r w:rsidRPr="00A02655">
          <w:rPr>
            <w:rFonts w:ascii="Times New Roman" w:hAnsi="Times New Roman" w:cs="Times New Roman"/>
            <w:color w:val="000000" w:themeColor="text1"/>
            <w:sz w:val="24"/>
            <w:szCs w:val="24"/>
          </w:rPr>
          <w:t>Приказе</w:t>
        </w:r>
      </w:hyperlink>
      <w:r w:rsidRPr="00A02655">
        <w:rPr>
          <w:rFonts w:ascii="Times New Roman" w:hAnsi="Times New Roman" w:cs="Times New Roman"/>
          <w:color w:val="000000" w:themeColor="text1"/>
          <w:sz w:val="24"/>
          <w:szCs w:val="24"/>
        </w:rPr>
        <w:t xml:space="preserve"> Минобрнауки России от 1 ноября 2012 г. N 881 "Об утверждении критериев отнесения товаров, работ, услуг к инновационной и высокотехнологичной продукции для целей формирования плана закупки такой продукции" &lt;1&gt; раскрываются критерии к инновационной и высокотехнологической продукции, что позволяет заказчикам ориентироваться при составлении плана закупки данной продукции.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&lt;1&gt; См.: Российская газета. 2013. 13 марта.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Обратимся к практике: например, </w:t>
      </w:r>
      <w:hyperlink r:id="rId326" w:history="1">
        <w:r w:rsidRPr="00A02655">
          <w:rPr>
            <w:rFonts w:ascii="Times New Roman" w:hAnsi="Times New Roman" w:cs="Times New Roman"/>
            <w:color w:val="000000" w:themeColor="text1"/>
            <w:sz w:val="24"/>
            <w:szCs w:val="24"/>
          </w:rPr>
          <w:t>решением</w:t>
        </w:r>
      </w:hyperlink>
      <w:r w:rsidRPr="00A02655">
        <w:rPr>
          <w:rFonts w:ascii="Times New Roman" w:hAnsi="Times New Roman" w:cs="Times New Roman"/>
          <w:color w:val="000000" w:themeColor="text1"/>
          <w:sz w:val="24"/>
          <w:szCs w:val="24"/>
        </w:rPr>
        <w:t xml:space="preserve"> Курганского УФАС России от 27 августа 2015 г. жалоба N 05-02/143-15 &lt;1&gt; признана обоснованной, так как заказчиком утверждена аукционная документация, составленная с нарушениями требований комментируемого Федерального закона о контрактной системе в сфере закупок. Контролирующий орган пояснил, что в соответствии со </w:t>
      </w:r>
      <w:hyperlink r:id="rId327" w:history="1">
        <w:r w:rsidRPr="00A02655">
          <w:rPr>
            <w:rFonts w:ascii="Times New Roman" w:hAnsi="Times New Roman" w:cs="Times New Roman"/>
            <w:color w:val="000000" w:themeColor="text1"/>
            <w:sz w:val="24"/>
            <w:szCs w:val="24"/>
          </w:rPr>
          <w:t>ст. 10</w:t>
        </w:r>
      </w:hyperlink>
      <w:r w:rsidRPr="00A02655">
        <w:rPr>
          <w:rFonts w:ascii="Times New Roman" w:hAnsi="Times New Roman" w:cs="Times New Roman"/>
          <w:color w:val="000000" w:themeColor="text1"/>
          <w:sz w:val="24"/>
          <w:szCs w:val="24"/>
        </w:rPr>
        <w:t xml:space="preserve"> комментируемого Федерального закона о контрактной системе заказчики при планировании и осуществлении закупок должны исходить из приоритета обеспечения государственных и муниципальных нужд путем закупок инновационной и высокотехнологичной продукции.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&lt;1&gt; См.: Текст документа приведен в соответствии с публикацией на сайте http://zakupki.gov.ru по состоянию на 28 августа 2015 г.</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Исходя из анализа жалоб по данному вопросу, можно сказать, что большинство жалоб признаются необоснованными.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outlineLvl w:val="1"/>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Статья 11. Принцип единства контрактной системы в сфере закупок</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Комментарий к </w:t>
      </w:r>
      <w:hyperlink r:id="rId328" w:history="1">
        <w:r w:rsidRPr="00A02655">
          <w:rPr>
            <w:rFonts w:ascii="Times New Roman" w:hAnsi="Times New Roman" w:cs="Times New Roman"/>
            <w:color w:val="000000" w:themeColor="text1"/>
            <w:sz w:val="24"/>
            <w:szCs w:val="24"/>
          </w:rPr>
          <w:t>статье 11</w:t>
        </w:r>
      </w:hyperlink>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Согласно </w:t>
      </w:r>
      <w:hyperlink r:id="rId329" w:history="1">
        <w:r w:rsidRPr="00A02655">
          <w:rPr>
            <w:rFonts w:ascii="Times New Roman" w:hAnsi="Times New Roman" w:cs="Times New Roman"/>
            <w:color w:val="000000" w:themeColor="text1"/>
            <w:sz w:val="24"/>
            <w:szCs w:val="24"/>
          </w:rPr>
          <w:t>ст. 11</w:t>
        </w:r>
      </w:hyperlink>
      <w:r w:rsidRPr="00A02655">
        <w:rPr>
          <w:rFonts w:ascii="Times New Roman" w:hAnsi="Times New Roman" w:cs="Times New Roman"/>
          <w:color w:val="000000" w:themeColor="text1"/>
          <w:sz w:val="24"/>
          <w:szCs w:val="24"/>
        </w:rPr>
        <w:t xml:space="preserve"> комментируемого Федерального закона основой контрактной системы являются единые принципы и подходы, которые закреплены в комментируемом Федеральном законе и посредством которых осуществляется обеспечение государственных и муниципальных нужд, а посредством проведения следующего комплекса мероприятий:</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1) планирование закупок - содержание данного этапа раскрывается в </w:t>
      </w:r>
      <w:hyperlink r:id="rId330" w:history="1">
        <w:r w:rsidRPr="00A02655">
          <w:rPr>
            <w:rFonts w:ascii="Times New Roman" w:hAnsi="Times New Roman" w:cs="Times New Roman"/>
            <w:color w:val="000000" w:themeColor="text1"/>
            <w:sz w:val="24"/>
            <w:szCs w:val="24"/>
          </w:rPr>
          <w:t>гл. 2</w:t>
        </w:r>
      </w:hyperlink>
      <w:r w:rsidRPr="00A02655">
        <w:rPr>
          <w:rFonts w:ascii="Times New Roman" w:hAnsi="Times New Roman" w:cs="Times New Roman"/>
          <w:color w:val="000000" w:themeColor="text1"/>
          <w:sz w:val="24"/>
          <w:szCs w:val="24"/>
        </w:rPr>
        <w:t xml:space="preserve"> "Планирование" комментируемого Федерального закона. В ней отражаются планирование закупок (см. </w:t>
      </w:r>
      <w:hyperlink w:anchor="Par732" w:history="1">
        <w:r w:rsidRPr="00A02655">
          <w:rPr>
            <w:rFonts w:ascii="Times New Roman" w:hAnsi="Times New Roman" w:cs="Times New Roman"/>
            <w:color w:val="000000" w:themeColor="text1"/>
            <w:sz w:val="24"/>
            <w:szCs w:val="24"/>
          </w:rPr>
          <w:t>комментарий к ст. 16</w:t>
        </w:r>
      </w:hyperlink>
      <w:r w:rsidRPr="00A02655">
        <w:rPr>
          <w:rFonts w:ascii="Times New Roman" w:hAnsi="Times New Roman" w:cs="Times New Roman"/>
          <w:color w:val="000000" w:themeColor="text1"/>
          <w:sz w:val="24"/>
          <w:szCs w:val="24"/>
        </w:rPr>
        <w:t xml:space="preserve">), план закупок (см. </w:t>
      </w:r>
      <w:hyperlink w:anchor="Par747" w:history="1">
        <w:r w:rsidRPr="00A02655">
          <w:rPr>
            <w:rFonts w:ascii="Times New Roman" w:hAnsi="Times New Roman" w:cs="Times New Roman"/>
            <w:color w:val="000000" w:themeColor="text1"/>
            <w:sz w:val="24"/>
            <w:szCs w:val="24"/>
          </w:rPr>
          <w:t>комментарий к ст. 17</w:t>
        </w:r>
      </w:hyperlink>
      <w:r w:rsidRPr="00A02655">
        <w:rPr>
          <w:rFonts w:ascii="Times New Roman" w:hAnsi="Times New Roman" w:cs="Times New Roman"/>
          <w:color w:val="000000" w:themeColor="text1"/>
          <w:sz w:val="24"/>
          <w:szCs w:val="24"/>
        </w:rPr>
        <w:t xml:space="preserve">), планы-графики (см. </w:t>
      </w:r>
      <w:hyperlink w:anchor="Par890" w:history="1">
        <w:r w:rsidRPr="00A02655">
          <w:rPr>
            <w:rFonts w:ascii="Times New Roman" w:hAnsi="Times New Roman" w:cs="Times New Roman"/>
            <w:color w:val="000000" w:themeColor="text1"/>
            <w:sz w:val="24"/>
            <w:szCs w:val="24"/>
          </w:rPr>
          <w:t>комментарий к ст. 21</w:t>
        </w:r>
      </w:hyperlink>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2) осуществление закупок (</w:t>
      </w:r>
      <w:hyperlink r:id="rId331" w:history="1">
        <w:r w:rsidRPr="00A02655">
          <w:rPr>
            <w:rFonts w:ascii="Times New Roman" w:hAnsi="Times New Roman" w:cs="Times New Roman"/>
            <w:color w:val="000000" w:themeColor="text1"/>
            <w:sz w:val="24"/>
            <w:szCs w:val="24"/>
          </w:rPr>
          <w:t>гл. 3</w:t>
        </w:r>
      </w:hyperlink>
      <w:r w:rsidRPr="00A02655">
        <w:rPr>
          <w:rFonts w:ascii="Times New Roman" w:hAnsi="Times New Roman" w:cs="Times New Roman"/>
          <w:color w:val="000000" w:themeColor="text1"/>
          <w:sz w:val="24"/>
          <w:szCs w:val="24"/>
        </w:rPr>
        <w:t xml:space="preserve"> комментируемого Федерального закона) реализуется с помощью применения конкурентных способов определения поставщиков (подрядчиков, исполнителей) или осуществление закупки у единственного поставщика (подрядчика, исполнителя);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3) мониторинг и аудит (</w:t>
      </w:r>
      <w:hyperlink r:id="rId332" w:history="1">
        <w:r w:rsidRPr="00A02655">
          <w:rPr>
            <w:rFonts w:ascii="Times New Roman" w:hAnsi="Times New Roman" w:cs="Times New Roman"/>
            <w:color w:val="000000" w:themeColor="text1"/>
            <w:sz w:val="24"/>
            <w:szCs w:val="24"/>
          </w:rPr>
          <w:t>гл. 4</w:t>
        </w:r>
      </w:hyperlink>
      <w:r w:rsidRPr="00A02655">
        <w:rPr>
          <w:rFonts w:ascii="Times New Roman" w:hAnsi="Times New Roman" w:cs="Times New Roman"/>
          <w:color w:val="000000" w:themeColor="text1"/>
          <w:sz w:val="24"/>
          <w:szCs w:val="24"/>
        </w:rPr>
        <w:t xml:space="preserve"> комментируемого Федерального закона).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Под мониторингом закупок понимается система наблюдений в сфере закупок, осуществляемых на постоянной основе посредством сбора, обобщения, систематизации и оценки информации об осуществлении закупок, в том числе реализации планов закупок и планов-графиков (см. </w:t>
      </w:r>
      <w:hyperlink w:anchor="Par5574" w:history="1">
        <w:r w:rsidRPr="00A02655">
          <w:rPr>
            <w:rFonts w:ascii="Times New Roman" w:hAnsi="Times New Roman" w:cs="Times New Roman"/>
            <w:color w:val="000000" w:themeColor="text1"/>
            <w:sz w:val="24"/>
            <w:szCs w:val="24"/>
          </w:rPr>
          <w:t>комментарий к ч. 1 ст. 97</w:t>
        </w:r>
      </w:hyperlink>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Аудит в сфере закупок осуществляется Счетной палатой Российской Федерации, контрольно-счетными органами субъектов Российской Федерации, образованными законодательными (представительными) органами государственной власти субъектов Российской Федерации, и контрольно-счетными органами муниципальных образований (в случае, если такие органы образованы в муниципальных образованиях), образованными представительными органами муниципальных образований (см. </w:t>
      </w:r>
      <w:hyperlink w:anchor="Par5618" w:history="1">
        <w:r w:rsidRPr="00A02655">
          <w:rPr>
            <w:rFonts w:ascii="Times New Roman" w:hAnsi="Times New Roman" w:cs="Times New Roman"/>
            <w:color w:val="000000" w:themeColor="text1"/>
            <w:sz w:val="24"/>
            <w:szCs w:val="24"/>
          </w:rPr>
          <w:t>комментарий к ч. 1 ст. 98</w:t>
        </w:r>
      </w:hyperlink>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4) контроль в сфере закупок предусмотрен </w:t>
      </w:r>
      <w:hyperlink r:id="rId333" w:history="1">
        <w:r w:rsidRPr="00A02655">
          <w:rPr>
            <w:rFonts w:ascii="Times New Roman" w:hAnsi="Times New Roman" w:cs="Times New Roman"/>
            <w:color w:val="000000" w:themeColor="text1"/>
            <w:sz w:val="24"/>
            <w:szCs w:val="24"/>
          </w:rPr>
          <w:t>гл. 5</w:t>
        </w:r>
      </w:hyperlink>
      <w:r w:rsidRPr="00A02655">
        <w:rPr>
          <w:rFonts w:ascii="Times New Roman" w:hAnsi="Times New Roman" w:cs="Times New Roman"/>
          <w:color w:val="000000" w:themeColor="text1"/>
          <w:sz w:val="24"/>
          <w:szCs w:val="24"/>
        </w:rPr>
        <w:t xml:space="preserve"> комментируемого Федерального закона. В ней представлены все необходимые виды, уровни и направления контроля. Особый интерес представляет общественный контроль со стороны гражданского общества.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outlineLvl w:val="1"/>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Статья 12. Принцип ответственности за результативность обеспечения государственных и муниципальных нужд, эффективность осуществления закупок</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Комментарий к </w:t>
      </w:r>
      <w:hyperlink r:id="rId334" w:history="1">
        <w:r w:rsidRPr="00A02655">
          <w:rPr>
            <w:rFonts w:ascii="Times New Roman" w:hAnsi="Times New Roman" w:cs="Times New Roman"/>
            <w:color w:val="000000" w:themeColor="text1"/>
            <w:sz w:val="24"/>
            <w:szCs w:val="24"/>
          </w:rPr>
          <w:t>статье 12</w:t>
        </w:r>
      </w:hyperlink>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1. В </w:t>
      </w:r>
      <w:hyperlink r:id="rId335" w:history="1">
        <w:r w:rsidRPr="00A02655">
          <w:rPr>
            <w:rFonts w:ascii="Times New Roman" w:hAnsi="Times New Roman" w:cs="Times New Roman"/>
            <w:color w:val="000000" w:themeColor="text1"/>
            <w:sz w:val="24"/>
            <w:szCs w:val="24"/>
          </w:rPr>
          <w:t>ч. 1 комментируемой статьи</w:t>
        </w:r>
      </w:hyperlink>
      <w:r w:rsidRPr="00A02655">
        <w:rPr>
          <w:rFonts w:ascii="Times New Roman" w:hAnsi="Times New Roman" w:cs="Times New Roman"/>
          <w:color w:val="000000" w:themeColor="text1"/>
          <w:sz w:val="24"/>
          <w:szCs w:val="24"/>
        </w:rPr>
        <w:t xml:space="preserve"> отмечается, что государственные органы, органы управления государственными внебюджетными фондами, муниципальные органы, казенные </w:t>
      </w:r>
      <w:r w:rsidRPr="00A02655">
        <w:rPr>
          <w:rFonts w:ascii="Times New Roman" w:hAnsi="Times New Roman" w:cs="Times New Roman"/>
          <w:color w:val="000000" w:themeColor="text1"/>
          <w:sz w:val="24"/>
          <w:szCs w:val="24"/>
        </w:rPr>
        <w:lastRenderedPageBreak/>
        <w:t>учреждения, иные юридические лица в случаях, установленных комментируемым Федеральным законом, при планировании (в него включается планирование закупок, планы закупок, планы-графики) и осуществлении закупок (реализуется через конкурентные способы определения поставщиков (подрядчиков, исполнителей) или осуществляют закупки у единственного поставщика (подрядчика, исполнителя)) должны исходить из необходимости достижения заданных результатов обеспечения государственных и муниципальных нужд.</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Следовательно, наиболее важным этапом является планирование, и чем более обоснованно и разумно перечисленные выше органы, учреждения и иные лица сформируют планы закупок, планы-графики и планы закупок государственного оборонного заказа &lt;1&gt;, пройдут все процедуры по отбору и определению поставщиков (подрядчиков, исполнителей), тем эффективнее будут результаты закупочной деятельности. В конечном итоге важно определить, насколько эффективно будут потрачены финансовые средства налогоплательщиков из бюджета и будут ли удовлетворены наши граждане тем результатом закупок, которого они ожидают. Практика показывает, что проверки Счетной палаты России выявляют ситуации, когда не все закупки осуществляются результативно и эффективно.</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&lt;1&gt; См.: О государственном оборонном заказе: Федеральный </w:t>
      </w:r>
      <w:hyperlink r:id="rId336" w:history="1">
        <w:r w:rsidRPr="00A02655">
          <w:rPr>
            <w:rFonts w:ascii="Times New Roman" w:hAnsi="Times New Roman" w:cs="Times New Roman"/>
            <w:color w:val="000000" w:themeColor="text1"/>
            <w:sz w:val="24"/>
            <w:szCs w:val="24"/>
          </w:rPr>
          <w:t>закон</w:t>
        </w:r>
      </w:hyperlink>
      <w:r w:rsidRPr="00A02655">
        <w:rPr>
          <w:rFonts w:ascii="Times New Roman" w:hAnsi="Times New Roman" w:cs="Times New Roman"/>
          <w:color w:val="000000" w:themeColor="text1"/>
          <w:sz w:val="24"/>
          <w:szCs w:val="24"/>
        </w:rPr>
        <w:t xml:space="preserve"> от 29 декабря 2012 г. N 275-ФЗ // www.pravo.gov.ru. 30 декабря 2012 г.</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2. В </w:t>
      </w:r>
      <w:hyperlink r:id="rId337" w:history="1">
        <w:r w:rsidRPr="00A02655">
          <w:rPr>
            <w:rFonts w:ascii="Times New Roman" w:hAnsi="Times New Roman" w:cs="Times New Roman"/>
            <w:color w:val="000000" w:themeColor="text1"/>
            <w:sz w:val="24"/>
            <w:szCs w:val="24"/>
          </w:rPr>
          <w:t>ч. 2 комментируемой статьи</w:t>
        </w:r>
      </w:hyperlink>
      <w:r w:rsidRPr="00A02655">
        <w:rPr>
          <w:rFonts w:ascii="Times New Roman" w:hAnsi="Times New Roman" w:cs="Times New Roman"/>
          <w:color w:val="000000" w:themeColor="text1"/>
          <w:sz w:val="24"/>
          <w:szCs w:val="24"/>
        </w:rPr>
        <w:t xml:space="preserve"> закреплена персональная ответственность должностных лиц со стороны заказчиков за соблюдение требований, определенных законодательством России о контрактной системе в сфере закупок и нормативными правовыми актами, установленными в </w:t>
      </w:r>
      <w:hyperlink r:id="rId338" w:history="1">
        <w:r w:rsidRPr="00A02655">
          <w:rPr>
            <w:rFonts w:ascii="Times New Roman" w:hAnsi="Times New Roman" w:cs="Times New Roman"/>
            <w:color w:val="000000" w:themeColor="text1"/>
            <w:sz w:val="24"/>
            <w:szCs w:val="24"/>
          </w:rPr>
          <w:t>ч. 2</w:t>
        </w:r>
      </w:hyperlink>
      <w:r w:rsidRPr="00A02655">
        <w:rPr>
          <w:rFonts w:ascii="Times New Roman" w:hAnsi="Times New Roman" w:cs="Times New Roman"/>
          <w:color w:val="000000" w:themeColor="text1"/>
          <w:sz w:val="24"/>
          <w:szCs w:val="24"/>
        </w:rPr>
        <w:t xml:space="preserve"> и </w:t>
      </w:r>
      <w:hyperlink r:id="rId339" w:history="1">
        <w:r w:rsidRPr="00A02655">
          <w:rPr>
            <w:rFonts w:ascii="Times New Roman" w:hAnsi="Times New Roman" w:cs="Times New Roman"/>
            <w:color w:val="000000" w:themeColor="text1"/>
            <w:sz w:val="24"/>
            <w:szCs w:val="24"/>
          </w:rPr>
          <w:t>3 ст. 2</w:t>
        </w:r>
      </w:hyperlink>
      <w:r w:rsidRPr="00A02655">
        <w:rPr>
          <w:rFonts w:ascii="Times New Roman" w:hAnsi="Times New Roman" w:cs="Times New Roman"/>
          <w:color w:val="000000" w:themeColor="text1"/>
          <w:sz w:val="24"/>
          <w:szCs w:val="24"/>
        </w:rPr>
        <w:t xml:space="preserve"> комментируемого Федерального закона.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Отметим, что в </w:t>
      </w:r>
      <w:hyperlink r:id="rId340" w:history="1">
        <w:r w:rsidRPr="00A02655">
          <w:rPr>
            <w:rFonts w:ascii="Times New Roman" w:hAnsi="Times New Roman" w:cs="Times New Roman"/>
            <w:color w:val="000000" w:themeColor="text1"/>
            <w:sz w:val="24"/>
            <w:szCs w:val="24"/>
          </w:rPr>
          <w:t>п. 1 ст. 107</w:t>
        </w:r>
      </w:hyperlink>
      <w:r w:rsidRPr="00A02655">
        <w:rPr>
          <w:rFonts w:ascii="Times New Roman" w:hAnsi="Times New Roman" w:cs="Times New Roman"/>
          <w:color w:val="000000" w:themeColor="text1"/>
          <w:sz w:val="24"/>
          <w:szCs w:val="24"/>
        </w:rPr>
        <w:t xml:space="preserve"> комментируемого Федерального закона лица, в отношении которых установлена вина в правонарушениях законодательства Российской Федерации и иных нормативных правовых актов о контрактной системе в сфере закупок, несут дисциплинарную, гражданско-правовую, административную, уголовную ответственность в соответствии с законодательством Российской Федерации.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Рассматривая уголовную ответственность в отношении должностных лиц, обратимся к </w:t>
      </w:r>
      <w:hyperlink r:id="rId341" w:history="1">
        <w:r w:rsidRPr="00A02655">
          <w:rPr>
            <w:rFonts w:ascii="Times New Roman" w:hAnsi="Times New Roman" w:cs="Times New Roman"/>
            <w:color w:val="000000" w:themeColor="text1"/>
            <w:sz w:val="24"/>
            <w:szCs w:val="24"/>
          </w:rPr>
          <w:t>примечанию ст. 285</w:t>
        </w:r>
      </w:hyperlink>
      <w:r w:rsidRPr="00A02655">
        <w:rPr>
          <w:rFonts w:ascii="Times New Roman" w:hAnsi="Times New Roman" w:cs="Times New Roman"/>
          <w:color w:val="000000" w:themeColor="text1"/>
          <w:sz w:val="24"/>
          <w:szCs w:val="24"/>
        </w:rPr>
        <w:t xml:space="preserve"> УК РФ (дополнительно см. </w:t>
      </w:r>
      <w:hyperlink r:id="rId342" w:history="1">
        <w:r w:rsidRPr="00A02655">
          <w:rPr>
            <w:rFonts w:ascii="Times New Roman" w:hAnsi="Times New Roman" w:cs="Times New Roman"/>
            <w:color w:val="000000" w:themeColor="text1"/>
            <w:sz w:val="24"/>
            <w:szCs w:val="24"/>
          </w:rPr>
          <w:t>примечание ст. 201</w:t>
        </w:r>
      </w:hyperlink>
      <w:r w:rsidRPr="00A02655">
        <w:rPr>
          <w:rFonts w:ascii="Times New Roman" w:hAnsi="Times New Roman" w:cs="Times New Roman"/>
          <w:color w:val="000000" w:themeColor="text1"/>
          <w:sz w:val="24"/>
          <w:szCs w:val="24"/>
        </w:rPr>
        <w:t xml:space="preserve"> УК РФ). Так, в </w:t>
      </w:r>
      <w:hyperlink r:id="rId343" w:history="1">
        <w:r w:rsidRPr="00A02655">
          <w:rPr>
            <w:rFonts w:ascii="Times New Roman" w:hAnsi="Times New Roman" w:cs="Times New Roman"/>
            <w:color w:val="000000" w:themeColor="text1"/>
            <w:sz w:val="24"/>
            <w:szCs w:val="24"/>
          </w:rPr>
          <w:t>примечании 1</w:t>
        </w:r>
      </w:hyperlink>
      <w:r w:rsidRPr="00A02655">
        <w:rPr>
          <w:rFonts w:ascii="Times New Roman" w:hAnsi="Times New Roman" w:cs="Times New Roman"/>
          <w:color w:val="000000" w:themeColor="text1"/>
          <w:sz w:val="24"/>
          <w:szCs w:val="24"/>
        </w:rPr>
        <w:t xml:space="preserve"> под должностными лицами в статьях гл. 30 "Преступления против государственной власти, интересов государственной службы и службы в органах местного самоуправления" УК РФ признаются лица, постоянно, временно или по специальному полномочию осуществляющие функции представителя власти либо выполняющие организационно-распорядительные, административно-хозяйственные функции в государственных органах, органах местного самоуправления, государственных и муниципальных учреждениях, государственных корпорациях, государственных компаниях, государственных и муниципальных унитарных предприятиях, акционерных обществах, контрольный пакет акций которых принадлежит Российской Федерации, субъектам Российской Федерации или муниципальным образованиям, а также в Вооруженных Силах Российской Федерации, других войсках и воинских формированиях Российской Федерации.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outlineLvl w:val="1"/>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Статья 13. Цели осуществления закупок</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Комментарий к </w:t>
      </w:r>
      <w:hyperlink r:id="rId344" w:history="1">
        <w:r w:rsidRPr="00A02655">
          <w:rPr>
            <w:rFonts w:ascii="Times New Roman" w:hAnsi="Times New Roman" w:cs="Times New Roman"/>
            <w:color w:val="000000" w:themeColor="text1"/>
            <w:sz w:val="24"/>
            <w:szCs w:val="24"/>
          </w:rPr>
          <w:t>статье 13</w:t>
        </w:r>
      </w:hyperlink>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Отметим, что, исполняя положения комментируемого Федерального </w:t>
      </w:r>
      <w:hyperlink r:id="rId345" w:history="1">
        <w:r w:rsidRPr="00A02655">
          <w:rPr>
            <w:rFonts w:ascii="Times New Roman" w:hAnsi="Times New Roman" w:cs="Times New Roman"/>
            <w:color w:val="000000" w:themeColor="text1"/>
            <w:sz w:val="24"/>
            <w:szCs w:val="24"/>
          </w:rPr>
          <w:t>закона</w:t>
        </w:r>
      </w:hyperlink>
      <w:r w:rsidRPr="00A02655">
        <w:rPr>
          <w:rFonts w:ascii="Times New Roman" w:hAnsi="Times New Roman" w:cs="Times New Roman"/>
          <w:color w:val="000000" w:themeColor="text1"/>
          <w:sz w:val="24"/>
          <w:szCs w:val="24"/>
        </w:rPr>
        <w:t>, заказчики осуществляют закупки для обеспечения федеральных, региональных и муниципальных нужд, а именно:</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1) для достижения целей и реализации мероприятий, предусмотренных государственными программами Российской Федерации, государственными программами субъектов Российской Федерации и муниципальными программами.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В распоряжении Правительства РФ от 11 ноября 2010 г. N 1950-р "О перечне государственных программ РФ" &lt;1&gt; перечислены основные направления и задачи программ: </w:t>
      </w:r>
      <w:r w:rsidRPr="00A02655">
        <w:rPr>
          <w:rFonts w:ascii="Times New Roman" w:hAnsi="Times New Roman" w:cs="Times New Roman"/>
          <w:color w:val="000000" w:themeColor="text1"/>
          <w:sz w:val="24"/>
          <w:szCs w:val="24"/>
        </w:rPr>
        <w:lastRenderedPageBreak/>
        <w:t xml:space="preserve">новое качество жизни, инновационное развитие и модернизация экономики, обеспечение национальной безопасности, сбалансированное региональное развитие. Например, в </w:t>
      </w:r>
      <w:hyperlink r:id="rId346" w:history="1">
        <w:r w:rsidRPr="00A02655">
          <w:rPr>
            <w:rFonts w:ascii="Times New Roman" w:hAnsi="Times New Roman" w:cs="Times New Roman"/>
            <w:color w:val="000000" w:themeColor="text1"/>
            <w:sz w:val="24"/>
            <w:szCs w:val="24"/>
          </w:rPr>
          <w:t>разделе</w:t>
        </w:r>
      </w:hyperlink>
      <w:r w:rsidRPr="00A02655">
        <w:rPr>
          <w:rFonts w:ascii="Times New Roman" w:hAnsi="Times New Roman" w:cs="Times New Roman"/>
          <w:color w:val="000000" w:themeColor="text1"/>
          <w:sz w:val="24"/>
          <w:szCs w:val="24"/>
        </w:rPr>
        <w:t xml:space="preserve"> "Новое качество жизни" представлены государственная </w:t>
      </w:r>
      <w:hyperlink r:id="rId347" w:history="1">
        <w:r w:rsidRPr="00A02655">
          <w:rPr>
            <w:rFonts w:ascii="Times New Roman" w:hAnsi="Times New Roman" w:cs="Times New Roman"/>
            <w:color w:val="000000" w:themeColor="text1"/>
            <w:sz w:val="24"/>
            <w:szCs w:val="24"/>
          </w:rPr>
          <w:t>программа</w:t>
        </w:r>
      </w:hyperlink>
      <w:r w:rsidRPr="00A02655">
        <w:rPr>
          <w:rFonts w:ascii="Times New Roman" w:hAnsi="Times New Roman" w:cs="Times New Roman"/>
          <w:color w:val="000000" w:themeColor="text1"/>
          <w:sz w:val="24"/>
          <w:szCs w:val="24"/>
        </w:rPr>
        <w:t xml:space="preserve"> Российской Федерации "Развитие здравоохранения" &lt;2&gt;; </w:t>
      </w:r>
      <w:hyperlink r:id="rId348" w:history="1">
        <w:r w:rsidRPr="00A02655">
          <w:rPr>
            <w:rFonts w:ascii="Times New Roman" w:hAnsi="Times New Roman" w:cs="Times New Roman"/>
            <w:color w:val="000000" w:themeColor="text1"/>
            <w:sz w:val="24"/>
            <w:szCs w:val="24"/>
          </w:rPr>
          <w:t>Программа</w:t>
        </w:r>
      </w:hyperlink>
      <w:r w:rsidRPr="00A02655">
        <w:rPr>
          <w:rFonts w:ascii="Times New Roman" w:hAnsi="Times New Roman" w:cs="Times New Roman"/>
          <w:color w:val="000000" w:themeColor="text1"/>
          <w:sz w:val="24"/>
          <w:szCs w:val="24"/>
        </w:rPr>
        <w:t xml:space="preserve"> "Социально-экономическое развитие Курильских островов (Сахалинская область) на 2016 - 2025 годы" и др. Основные приоритетные программы размещены: на портале государственных программ РФ - http://programs.gov.ru/Portal/site/index, федеральные целевые программы - на сайте http://fcp.economy.gov.ru/cgi-bin/cis/fcp.cgi/Fcp/Title/, федеральная адресная инвестиционная программа на сайте http://faip.economy.gov.ru и других сайтах.</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&lt;1&gt; См.: СЗ РФ. 2010. N 47. Ст. 6166.</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&lt;2&gt; СЗ РФ. 2018. N 1. Ч. II. Ст. 373.</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 В Федеральном </w:t>
      </w:r>
      <w:hyperlink r:id="rId349" w:history="1">
        <w:r w:rsidRPr="00A02655">
          <w:rPr>
            <w:rFonts w:ascii="Times New Roman" w:hAnsi="Times New Roman" w:cs="Times New Roman"/>
            <w:color w:val="000000" w:themeColor="text1"/>
            <w:sz w:val="24"/>
            <w:szCs w:val="24"/>
          </w:rPr>
          <w:t>законе</w:t>
        </w:r>
      </w:hyperlink>
      <w:r w:rsidRPr="00A02655">
        <w:rPr>
          <w:rFonts w:ascii="Times New Roman" w:hAnsi="Times New Roman" w:cs="Times New Roman"/>
          <w:color w:val="000000" w:themeColor="text1"/>
          <w:sz w:val="24"/>
          <w:szCs w:val="24"/>
        </w:rPr>
        <w:t xml:space="preserve"> от 28 июня 2014 г. N 172-ФЗ "О стратегическом планировании в Российской Федерации" &lt;1&gt; обозначены программы:</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государственная программа Российской Федерации - документ стратегического планирования, содержащий комплекс планируемых мероприятий, взаимосвязанных по задачам, срокам осуществления, исполнителям и ресурсам, и инструментов государственной политики, обеспечивающих в рамках реализации ключевых государственных функций достижение приоритетов и целей государственной политики в сфере социально-экономического развития и обеспечения национальной безопасности Российской Федерации;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государственная программа субъекта Российской Федерации - документ стратегического планирования, содержащий комплекс планируемых мероприятий, взаимосвязанных по задачам, срокам осуществления, исполнителям и ресурсам и обеспечивающих наиболее эффективное достижение целей и решение задач социально-экономического развития субъекта Российской Федерации;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муниципальная программа - документ стратегического планирования, содержащий комплекс планируемых мероприятий, взаимосвязанных по задачам, срокам осуществления, исполнителям и ресурсам и обеспечивающих наиболее эффективное достижение целей и решение задач социально-экономического развития муниципального образования;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2) исполнения международных обязательств Российской Федерации, реализации межгосударственных целевых программ, участником которых является Российская Федерация, за исключением исполняемых в соответствии с </w:t>
      </w:r>
      <w:hyperlink r:id="rId350" w:history="1">
        <w:r w:rsidRPr="00A02655">
          <w:rPr>
            <w:rFonts w:ascii="Times New Roman" w:hAnsi="Times New Roman" w:cs="Times New Roman"/>
            <w:color w:val="000000" w:themeColor="text1"/>
            <w:sz w:val="24"/>
            <w:szCs w:val="24"/>
          </w:rPr>
          <w:t>п. 1 комментируемой статьи</w:t>
        </w:r>
      </w:hyperlink>
      <w:r w:rsidRPr="00A02655">
        <w:rPr>
          <w:rFonts w:ascii="Times New Roman" w:hAnsi="Times New Roman" w:cs="Times New Roman"/>
          <w:color w:val="000000" w:themeColor="text1"/>
          <w:sz w:val="24"/>
          <w:szCs w:val="24"/>
        </w:rPr>
        <w:t xml:space="preserve"> государственных программ.</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&lt;1&gt; СЗ РФ. 2014. N 26. Ч. I. Ст. 3378.</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Российская Федерация, будучи членом различных международных организаций, ратифицирует и имплементирует международные нормативные правовые акты, а значит, берет на себя определенные обязательства, которые требуется исполнить.</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В Постановлении Правительства РФ от 26 июня 1995 N 594 "О реализации Федерального закона "О поставках продукции для федеральных государственных нужд" (вместе с "Порядком разработки и реализации федеральных целевых программ и межгосударственных целевых программ, в осуществлении которых участвует Российская Федерация", "Порядком закупки и поставки продукции для федеральных государственных нужд", "Порядком подготовки и заключения государственных контрактов на закупку и поставку продукции для федеральных государственных нужд") говорится, что федеральные целевые программы и межгосударственные целевые программы, в осуществлении которых участвует Российская Федерация, представляют собой увязанный по задачам, ресурсам и срокам осуществления комплекс научно-исследовательских, опытно-конструкторских, производственных, социально-экономических, организационно-хозяйственных и других мероприятий, обеспечивающих эффективное решение системных проблем в области государственного, экономического, экологического, социального и культурного развития Российской Федерации, а также инновационное развитие экономики (</w:t>
      </w:r>
      <w:hyperlink r:id="rId351" w:history="1">
        <w:r w:rsidRPr="00A02655">
          <w:rPr>
            <w:rFonts w:ascii="Times New Roman" w:hAnsi="Times New Roman" w:cs="Times New Roman"/>
            <w:color w:val="000000" w:themeColor="text1"/>
            <w:sz w:val="24"/>
            <w:szCs w:val="24"/>
          </w:rPr>
          <w:t>п. 1</w:t>
        </w:r>
      </w:hyperlink>
      <w:r w:rsidRPr="00A02655">
        <w:rPr>
          <w:rFonts w:ascii="Times New Roman" w:hAnsi="Times New Roman" w:cs="Times New Roman"/>
          <w:color w:val="000000" w:themeColor="text1"/>
          <w:sz w:val="24"/>
          <w:szCs w:val="24"/>
        </w:rPr>
        <w:t xml:space="preserve"> </w:t>
      </w:r>
      <w:r w:rsidRPr="00A02655">
        <w:rPr>
          <w:rFonts w:ascii="Times New Roman" w:hAnsi="Times New Roman" w:cs="Times New Roman"/>
          <w:color w:val="000000" w:themeColor="text1"/>
          <w:sz w:val="24"/>
          <w:szCs w:val="24"/>
        </w:rPr>
        <w:lastRenderedPageBreak/>
        <w:t>общих положений) &lt;1&gt;;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3) и, наконец, выполнения функций и полномочий:</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государственных органов Российской Федерации;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органов управления государственными внебюджетными фондами Российской Федерации;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государственных органов субъектов Российской Федерации;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органов управления территориальными внебюджетными фондами;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муниципальных органов;</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 за исключением выполняемых в соответствии с </w:t>
      </w:r>
      <w:hyperlink r:id="rId352" w:history="1">
        <w:r w:rsidRPr="00A02655">
          <w:rPr>
            <w:rFonts w:ascii="Times New Roman" w:hAnsi="Times New Roman" w:cs="Times New Roman"/>
            <w:color w:val="000000" w:themeColor="text1"/>
            <w:sz w:val="24"/>
            <w:szCs w:val="24"/>
          </w:rPr>
          <w:t>п. 1</w:t>
        </w:r>
      </w:hyperlink>
      <w:r w:rsidRPr="00A02655">
        <w:rPr>
          <w:rFonts w:ascii="Times New Roman" w:hAnsi="Times New Roman" w:cs="Times New Roman"/>
          <w:color w:val="000000" w:themeColor="text1"/>
          <w:sz w:val="24"/>
          <w:szCs w:val="24"/>
        </w:rPr>
        <w:t xml:space="preserve"> и </w:t>
      </w:r>
      <w:hyperlink r:id="rId353" w:history="1">
        <w:r w:rsidRPr="00A02655">
          <w:rPr>
            <w:rFonts w:ascii="Times New Roman" w:hAnsi="Times New Roman" w:cs="Times New Roman"/>
            <w:color w:val="000000" w:themeColor="text1"/>
            <w:sz w:val="24"/>
            <w:szCs w:val="24"/>
          </w:rPr>
          <w:t>2 комментируемой статьи</w:t>
        </w:r>
      </w:hyperlink>
      <w:r w:rsidRPr="00A02655">
        <w:rPr>
          <w:rFonts w:ascii="Times New Roman" w:hAnsi="Times New Roman" w:cs="Times New Roman"/>
          <w:color w:val="000000" w:themeColor="text1"/>
          <w:sz w:val="24"/>
          <w:szCs w:val="24"/>
        </w:rPr>
        <w:t xml:space="preserve"> функций и полномочий.</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&lt;1&gt; См.: СЗ РФ. 1995. N 28. Ст. 2669.</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Рассмотрим основные функции и полномочия Министерства юстиции Российской Федерации, установленные в </w:t>
      </w:r>
      <w:hyperlink r:id="rId354" w:history="1">
        <w:r w:rsidRPr="00A02655">
          <w:rPr>
            <w:rFonts w:ascii="Times New Roman" w:hAnsi="Times New Roman" w:cs="Times New Roman"/>
            <w:color w:val="000000" w:themeColor="text1"/>
            <w:sz w:val="24"/>
            <w:szCs w:val="24"/>
          </w:rPr>
          <w:t>Указе</w:t>
        </w:r>
      </w:hyperlink>
      <w:r w:rsidRPr="00A02655">
        <w:rPr>
          <w:rFonts w:ascii="Times New Roman" w:hAnsi="Times New Roman" w:cs="Times New Roman"/>
          <w:color w:val="000000" w:themeColor="text1"/>
          <w:sz w:val="24"/>
          <w:szCs w:val="24"/>
        </w:rPr>
        <w:t xml:space="preserve"> Президента РФ от 13 октября 2004 г. N 1313 "Вопросы Министерства юстиции Российской Федерации" &lt;1&gt;: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1) функции по выработке и реализации государственной политики и нормативно-правовому регулированию в установленной сфере деятельности, в том числе в сфере: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исполнения уголовных наказаний;</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регистрации некоммерческих организаций, включая отделения международных организаций и иностранных некоммерческих неправительственных организаций, политические партии, иные общественные объединения и религиозные организации;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адвокатуры;</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нотариата;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государственной регистрации актов гражданского состояния;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обеспечения установленного порядка деятельности судов и исполнения судебных актов и актов других органов;</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оказания бесплатной юридической помощи и правового просвещения населения;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территориального устройства Российской Федерации;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организации местного самоуправления;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разграничения полномочий по предметам совместного ведения между федеральными органами государственной власти, органами государственной власти субъектов Российской Федерации и органами местного самоуправления;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2) правоприменительные функции и функции по контролю в сфере регистрации некоммерческих организаций, включая отделения международных организаций и иностранных некоммерческих неправительственных организаций, политические партии, иные общественные объединения и религиозные организации;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3) функции по федеральному государственному надзору за деятельностью некоммерческих организаций.</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&lt;1&gt; См.: СЗ РФ. 2004. N 42. Ст. 4108.</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Полномочия: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 обеспечивает исполнение </w:t>
      </w:r>
      <w:hyperlink r:id="rId355" w:history="1">
        <w:r w:rsidRPr="00A02655">
          <w:rPr>
            <w:rFonts w:ascii="Times New Roman" w:hAnsi="Times New Roman" w:cs="Times New Roman"/>
            <w:color w:val="000000" w:themeColor="text1"/>
            <w:sz w:val="24"/>
            <w:szCs w:val="24"/>
          </w:rPr>
          <w:t>Конституции</w:t>
        </w:r>
      </w:hyperlink>
      <w:r w:rsidRPr="00A02655">
        <w:rPr>
          <w:rFonts w:ascii="Times New Roman" w:hAnsi="Times New Roman" w:cs="Times New Roman"/>
          <w:color w:val="000000" w:themeColor="text1"/>
          <w:sz w:val="24"/>
          <w:szCs w:val="24"/>
        </w:rPr>
        <w:t xml:space="preserve"> Российской Федерации, федеральных конституционных законов, федеральных законов, актов Президента Российской Федерации и Правительства Российской Федерации, а также международных договоров Российской Федерации по вопросам, относящимся к установленной сфере деятельности;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участвует в организации работы по систематизации законодательства Российской Федерации и подготовке Свода законов Российской Федерации;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оказывает гражданам бесплатную юридическую помощь в виде правового консультирования в устной и письменной форме по вопросам, относящимся к компетенции Минюста России, в порядке, установленном законодательством Российской Федерации для рассмотрения обращений граждан;</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 устанавливает по согласованию с Министерством образования и науки Российской </w:t>
      </w:r>
      <w:r w:rsidRPr="00A02655">
        <w:rPr>
          <w:rFonts w:ascii="Times New Roman" w:hAnsi="Times New Roman" w:cs="Times New Roman"/>
          <w:color w:val="000000" w:themeColor="text1"/>
          <w:sz w:val="24"/>
          <w:szCs w:val="24"/>
        </w:rPr>
        <w:lastRenderedPageBreak/>
        <w:t>Федерации порядок организации профессионального обучения и среднего профессионального образования лиц, осужденных к лишению свободы и отбывающих наказание в учреждениях уголовно-исполнительной системы.</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outlineLvl w:val="1"/>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Статья 14. Применение национального режима при осуществлении закупок</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bookmarkStart w:id="4" w:name="Par621"/>
      <w:bookmarkEnd w:id="4"/>
      <w:r w:rsidRPr="00A02655">
        <w:rPr>
          <w:rFonts w:ascii="Times New Roman" w:hAnsi="Times New Roman" w:cs="Times New Roman"/>
          <w:color w:val="000000" w:themeColor="text1"/>
          <w:sz w:val="24"/>
          <w:szCs w:val="24"/>
        </w:rPr>
        <w:t xml:space="preserve">Комментарий к </w:t>
      </w:r>
      <w:hyperlink r:id="rId356" w:history="1">
        <w:r w:rsidRPr="00A02655">
          <w:rPr>
            <w:rFonts w:ascii="Times New Roman" w:hAnsi="Times New Roman" w:cs="Times New Roman"/>
            <w:color w:val="000000" w:themeColor="text1"/>
            <w:sz w:val="24"/>
            <w:szCs w:val="24"/>
          </w:rPr>
          <w:t>статье 14</w:t>
        </w:r>
      </w:hyperlink>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1. В </w:t>
      </w:r>
      <w:hyperlink r:id="rId357" w:history="1">
        <w:r w:rsidRPr="00A02655">
          <w:rPr>
            <w:rFonts w:ascii="Times New Roman" w:hAnsi="Times New Roman" w:cs="Times New Roman"/>
            <w:color w:val="000000" w:themeColor="text1"/>
            <w:sz w:val="24"/>
            <w:szCs w:val="24"/>
          </w:rPr>
          <w:t>ч. 1 комментируемой статьи</w:t>
        </w:r>
      </w:hyperlink>
      <w:r w:rsidRPr="00A02655">
        <w:rPr>
          <w:rFonts w:ascii="Times New Roman" w:hAnsi="Times New Roman" w:cs="Times New Roman"/>
          <w:color w:val="000000" w:themeColor="text1"/>
          <w:sz w:val="24"/>
          <w:szCs w:val="24"/>
        </w:rPr>
        <w:t xml:space="preserve"> говорится о применении национального режима на равных условиях, с товарами (работами, услугами) российского происхождения и исполнения, при осуществлении заказчиками закупок товаров, происходящих из иностранного государства или группы иностранных государств, выполняемых работ и оказываемых услуг иностранными лицами.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Данный режим по своему духу отражает принцип взаимности в международном праве. Исходя из этого, законодатель подразумевает в </w:t>
      </w:r>
      <w:hyperlink r:id="rId358" w:history="1">
        <w:r w:rsidRPr="00A02655">
          <w:rPr>
            <w:rFonts w:ascii="Times New Roman" w:hAnsi="Times New Roman" w:cs="Times New Roman"/>
            <w:color w:val="000000" w:themeColor="text1"/>
            <w:sz w:val="24"/>
            <w:szCs w:val="24"/>
          </w:rPr>
          <w:t>ч. 4 ст. 15</w:t>
        </w:r>
      </w:hyperlink>
      <w:r w:rsidRPr="00A02655">
        <w:rPr>
          <w:rFonts w:ascii="Times New Roman" w:hAnsi="Times New Roman" w:cs="Times New Roman"/>
          <w:color w:val="000000" w:themeColor="text1"/>
          <w:sz w:val="24"/>
          <w:szCs w:val="24"/>
        </w:rPr>
        <w:t xml:space="preserve"> Конституции РФ, где говорится о международном праве и международных договорах в Российской Федерации, что национальный режим для иностранных участников будет применяться в соответствии с положениями международных договоров Российской Федерации.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2. В </w:t>
      </w:r>
      <w:hyperlink r:id="rId359" w:history="1">
        <w:r w:rsidRPr="00A02655">
          <w:rPr>
            <w:rFonts w:ascii="Times New Roman" w:hAnsi="Times New Roman" w:cs="Times New Roman"/>
            <w:color w:val="000000" w:themeColor="text1"/>
            <w:sz w:val="24"/>
            <w:szCs w:val="24"/>
          </w:rPr>
          <w:t>п. 2 ст. 2</w:t>
        </w:r>
      </w:hyperlink>
      <w:r w:rsidRPr="00A02655">
        <w:rPr>
          <w:rFonts w:ascii="Times New Roman" w:hAnsi="Times New Roman" w:cs="Times New Roman"/>
          <w:color w:val="000000" w:themeColor="text1"/>
          <w:sz w:val="24"/>
          <w:szCs w:val="24"/>
        </w:rPr>
        <w:t xml:space="preserve"> комментируемого Федерального закона указан федеральный орган исполнительной власти - Министерство финансов Российской Федерации (ранее Минэкономразвития Российской Федерации), который уполномочен в области выработки политики и нормативно-правового регулирования в сфере закупок. Министерство с учетом заключенных между Российской Федерацией и иностранными государствами международных договоров, указанных в </w:t>
      </w:r>
      <w:hyperlink r:id="rId360" w:history="1">
        <w:r w:rsidRPr="00A02655">
          <w:rPr>
            <w:rFonts w:ascii="Times New Roman" w:hAnsi="Times New Roman" w:cs="Times New Roman"/>
            <w:color w:val="000000" w:themeColor="text1"/>
            <w:sz w:val="24"/>
            <w:szCs w:val="24"/>
          </w:rPr>
          <w:t>ч. 1 комментируемой статьи</w:t>
        </w:r>
      </w:hyperlink>
      <w:r w:rsidRPr="00A02655">
        <w:rPr>
          <w:rFonts w:ascii="Times New Roman" w:hAnsi="Times New Roman" w:cs="Times New Roman"/>
          <w:color w:val="000000" w:themeColor="text1"/>
          <w:sz w:val="24"/>
          <w:szCs w:val="24"/>
        </w:rPr>
        <w:t>, размещает в единой информационной системе перечень иностранных государств, а также обстоятельства и условия применения к ним национального режима.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3. 31 декабря 2017 г. в </w:t>
      </w:r>
      <w:hyperlink r:id="rId361" w:history="1">
        <w:r w:rsidRPr="00A02655">
          <w:rPr>
            <w:rFonts w:ascii="Times New Roman" w:hAnsi="Times New Roman" w:cs="Times New Roman"/>
            <w:color w:val="000000" w:themeColor="text1"/>
            <w:sz w:val="24"/>
            <w:szCs w:val="24"/>
          </w:rPr>
          <w:t>п. 3 ст. 14</w:t>
        </w:r>
      </w:hyperlink>
      <w:r w:rsidRPr="00A02655">
        <w:rPr>
          <w:rFonts w:ascii="Times New Roman" w:hAnsi="Times New Roman" w:cs="Times New Roman"/>
          <w:color w:val="000000" w:themeColor="text1"/>
          <w:sz w:val="24"/>
          <w:szCs w:val="24"/>
        </w:rPr>
        <w:t xml:space="preserve"> были внесены изменения, суть которых состоит в следующем: в целях защиты основ конституционного строя, обеспечения обороны страны и безопасности государства, защиты внутреннего рынка Российской Федерации, развития национальной экономики, поддержки российских товаропроизводителей нормативными правовыми актами Правительства Российской Федерации устанавливаются запреты и ограничения на допуск товаров (работ, услуг), происходящих (выполняемых и оказываемых лицами) из иностранных государств, в целях осуществления закупок.</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Так, в Постановлении Правительства РФ от 14 января 2017 г. N 9 "Об установлении запрета на допуск товаров, происходящих из иностранных государств, работ (услуг), выполняемых (оказываемых) иностранными лицами, для целей осуществления закупок товаров, работ (услуг) для нужд обороны страны и безопасности государства" &lt;1&gt; устанавливается запрет на допуск товаров, происходящих из иностранных государств (за исключением товаров по </w:t>
      </w:r>
      <w:hyperlink r:id="rId362" w:history="1">
        <w:r w:rsidRPr="00A02655">
          <w:rPr>
            <w:rFonts w:ascii="Times New Roman" w:hAnsi="Times New Roman" w:cs="Times New Roman"/>
            <w:color w:val="000000" w:themeColor="text1"/>
            <w:sz w:val="24"/>
            <w:szCs w:val="24"/>
          </w:rPr>
          <w:t>Перечню</w:t>
        </w:r>
      </w:hyperlink>
      <w:r w:rsidRPr="00A02655">
        <w:rPr>
          <w:rFonts w:ascii="Times New Roman" w:hAnsi="Times New Roman" w:cs="Times New Roman"/>
          <w:color w:val="000000" w:themeColor="text1"/>
          <w:sz w:val="24"/>
          <w:szCs w:val="24"/>
        </w:rPr>
        <w:t xml:space="preserve"> согласно приложению (указанному в Постановлении) и товаров, происходящих из государств - членов Евразийского экономического союза, работ (услуг), выполняемых (оказываемых) иностранными лицами (за исключением лиц государств - членов Евразийского экономического союза), в целях осуществления закупок товаров, работ (услуг) для нужд обороны страны и безопасности государства, за исключением случаев, когда производство таких товаров, выполнение работ и оказание услуг на территории Евразийского экономического союза отсутствуют.</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&lt;1&gt; См.: СЗ РФ. 2017. N 4. Ст. 655.</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Подтверждением отсутствия производства на территории Российской Федерации товаров отраслей промышленности, нормативно-правовое регулирование в сфере которых осуществляет Министерство промышленности и торговли Российской Федерации, является заключение Министерства промышленности и торговли Российской Федерации об отсутствии производства на территории Российской Федерации этих товаров, выдаваемое в установленном указанным </w:t>
      </w:r>
      <w:r w:rsidRPr="00A02655">
        <w:rPr>
          <w:rFonts w:ascii="Times New Roman" w:hAnsi="Times New Roman" w:cs="Times New Roman"/>
          <w:color w:val="000000" w:themeColor="text1"/>
          <w:sz w:val="24"/>
          <w:szCs w:val="24"/>
        </w:rPr>
        <w:lastRenderedPageBreak/>
        <w:t xml:space="preserve">Министерством порядке &lt;1&gt; с учетом положений </w:t>
      </w:r>
      <w:hyperlink r:id="rId363" w:history="1">
        <w:r w:rsidRPr="00A02655">
          <w:rPr>
            <w:rFonts w:ascii="Times New Roman" w:hAnsi="Times New Roman" w:cs="Times New Roman"/>
            <w:color w:val="000000" w:themeColor="text1"/>
            <w:sz w:val="24"/>
            <w:szCs w:val="24"/>
          </w:rPr>
          <w:t>Постановления</w:t>
        </w:r>
      </w:hyperlink>
      <w:r w:rsidRPr="00A02655">
        <w:rPr>
          <w:rFonts w:ascii="Times New Roman" w:hAnsi="Times New Roman" w:cs="Times New Roman"/>
          <w:color w:val="000000" w:themeColor="text1"/>
          <w:sz w:val="24"/>
          <w:szCs w:val="24"/>
        </w:rPr>
        <w:t xml:space="preserve"> Правительства Российской Федерации от 17 июля 2015 г. N 719 "О критериях отнесения промышленной продукции к промышленной продукции, не имеющей аналогов, произведенных в Российской Федерации" &lt;2&gt;.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&lt;1&gt; См.: Об утверждении Порядка выдачи заключения Министерства промышленности и торговли Российской Федерации об отсутствии производства на территории Российской Федерации товаров отраслей промышленности, нормативно-правовое регулирование в сфере которых осуществляет Министерство промышленности и торговли Российской Федерации: </w:t>
      </w:r>
      <w:hyperlink r:id="rId364" w:history="1">
        <w:r w:rsidRPr="00A02655">
          <w:rPr>
            <w:rFonts w:ascii="Times New Roman" w:hAnsi="Times New Roman" w:cs="Times New Roman"/>
            <w:color w:val="000000" w:themeColor="text1"/>
            <w:sz w:val="24"/>
            <w:szCs w:val="24"/>
          </w:rPr>
          <w:t>Приказ</w:t>
        </w:r>
      </w:hyperlink>
      <w:r w:rsidRPr="00A02655">
        <w:rPr>
          <w:rFonts w:ascii="Times New Roman" w:hAnsi="Times New Roman" w:cs="Times New Roman"/>
          <w:color w:val="000000" w:themeColor="text1"/>
          <w:sz w:val="24"/>
          <w:szCs w:val="24"/>
        </w:rPr>
        <w:t xml:space="preserve"> Минпромторга России от 10 февраля 2017 г. N 384 // http://www.pravo.gov.ru. 7 марта 2017 г.</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&lt;2&gt; См.: СЗ РФ. 2015. N 30. Ст. 4597.</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Правительство РФ предусматривает ряд постановлений по указанным запретам и ограничениям (на момент издания Комментария). Они касаются товаров, работ (услуг): легкой промышленности, программного обеспечения, машиностроения, мебельной и деревообрабатывающей промышленности.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В Постановлениях Правительства РФ названы случаи, когда запреты не применяются. Например, в </w:t>
      </w:r>
      <w:hyperlink r:id="rId365" w:history="1">
        <w:r w:rsidRPr="00A02655">
          <w:rPr>
            <w:rFonts w:ascii="Times New Roman" w:hAnsi="Times New Roman" w:cs="Times New Roman"/>
            <w:color w:val="000000" w:themeColor="text1"/>
            <w:sz w:val="24"/>
            <w:szCs w:val="24"/>
          </w:rPr>
          <w:t>подп. "в" п. 4</w:t>
        </w:r>
      </w:hyperlink>
      <w:r w:rsidRPr="00A02655">
        <w:rPr>
          <w:rFonts w:ascii="Times New Roman" w:hAnsi="Times New Roman" w:cs="Times New Roman"/>
          <w:color w:val="000000" w:themeColor="text1"/>
          <w:sz w:val="24"/>
          <w:szCs w:val="24"/>
        </w:rPr>
        <w:t xml:space="preserve"> Постановления Правительства РФ от 14 января 2017 г. N 9 для осуществления закупок Федеральной службой безопасности Российской Федерации, Федеральной службой охраны Российской Федерации, Службой внешней разведки Российской Федерации, Министерством внутренних дел Российской Федерации, Федеральной службой войск национальной гвардии Российской Федерации и Управлением делами Президента Российской Федерации (за исключением закупок товаров, указанных в </w:t>
      </w:r>
      <w:hyperlink r:id="rId366" w:history="1">
        <w:r w:rsidRPr="00A02655">
          <w:rPr>
            <w:rFonts w:ascii="Times New Roman" w:hAnsi="Times New Roman" w:cs="Times New Roman"/>
            <w:color w:val="000000" w:themeColor="text1"/>
            <w:sz w:val="24"/>
            <w:szCs w:val="24"/>
          </w:rPr>
          <w:t>п. 2</w:t>
        </w:r>
      </w:hyperlink>
      <w:r w:rsidRPr="00A02655">
        <w:rPr>
          <w:rFonts w:ascii="Times New Roman" w:hAnsi="Times New Roman" w:cs="Times New Roman"/>
          <w:color w:val="000000" w:themeColor="text1"/>
          <w:sz w:val="24"/>
          <w:szCs w:val="24"/>
        </w:rPr>
        <w:t xml:space="preserve"> - </w:t>
      </w:r>
      <w:hyperlink r:id="rId367" w:history="1">
        <w:r w:rsidRPr="00A02655">
          <w:rPr>
            <w:rFonts w:ascii="Times New Roman" w:hAnsi="Times New Roman" w:cs="Times New Roman"/>
            <w:color w:val="000000" w:themeColor="text1"/>
            <w:sz w:val="24"/>
            <w:szCs w:val="24"/>
          </w:rPr>
          <w:t>19</w:t>
        </w:r>
      </w:hyperlink>
      <w:r w:rsidRPr="00A02655">
        <w:rPr>
          <w:rFonts w:ascii="Times New Roman" w:hAnsi="Times New Roman" w:cs="Times New Roman"/>
          <w:color w:val="000000" w:themeColor="text1"/>
          <w:sz w:val="24"/>
          <w:szCs w:val="24"/>
        </w:rPr>
        <w:t xml:space="preserve"> приложения к настоящему Постановлению) указанные запреты не применяются. При этом на заказчиков возлагается обязанность по размещению данных в исключительных случаях в единой информационной системе.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Подчеркнем, что в правовых документах закреплен порядок подготовки обоснования неосуществимости выполнения данных запретов (ограничений), в том числе определенных требований к его содержанию.</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Определение страны происхождения указанных товаров осуществляется в соответствии с законодательством и Таможенным </w:t>
      </w:r>
      <w:hyperlink r:id="rId368" w:history="1">
        <w:r w:rsidRPr="00A02655">
          <w:rPr>
            <w:rFonts w:ascii="Times New Roman" w:hAnsi="Times New Roman" w:cs="Times New Roman"/>
            <w:color w:val="000000" w:themeColor="text1"/>
            <w:sz w:val="24"/>
            <w:szCs w:val="24"/>
          </w:rPr>
          <w:t>кодексом</w:t>
        </w:r>
      </w:hyperlink>
      <w:r w:rsidRPr="00A02655">
        <w:rPr>
          <w:rFonts w:ascii="Times New Roman" w:hAnsi="Times New Roman" w:cs="Times New Roman"/>
          <w:color w:val="000000" w:themeColor="text1"/>
          <w:sz w:val="24"/>
          <w:szCs w:val="24"/>
        </w:rPr>
        <w:t xml:space="preserve"> Евразийского экономического союза (приложение N 1 к Договору о Таможенном кодексе Евразийского экономического союза) &lt;1&gt;.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&lt;1&gt; См.: http://www.pravo.gov.ru. 2018.</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4. Министерство финансов Российской Федерации по поручению Правительства Российской Федерации регламентирует условия допуска товаров (работ, услуг), происходящих (выполняемых и оказываемых лицами) из иностранных государств или группы иностранных государств, для целей осуществления закупок, за исключением товаров (работ и услуг), в отношении которых Правительством Российской Федерации установлен запрет в соответствии с </w:t>
      </w:r>
      <w:hyperlink r:id="rId369" w:history="1">
        <w:r w:rsidRPr="00A02655">
          <w:rPr>
            <w:rFonts w:ascii="Times New Roman" w:hAnsi="Times New Roman" w:cs="Times New Roman"/>
            <w:color w:val="000000" w:themeColor="text1"/>
            <w:sz w:val="24"/>
            <w:szCs w:val="24"/>
          </w:rPr>
          <w:t>ч. 3 комментируемой статьи</w:t>
        </w:r>
      </w:hyperlink>
      <w:r w:rsidRPr="00A02655">
        <w:rPr>
          <w:rFonts w:ascii="Times New Roman" w:hAnsi="Times New Roman" w:cs="Times New Roman"/>
          <w:color w:val="000000" w:themeColor="text1"/>
          <w:sz w:val="24"/>
          <w:szCs w:val="24"/>
        </w:rPr>
        <w:t xml:space="preserve">. Эти условия установлены в </w:t>
      </w:r>
      <w:hyperlink r:id="rId370" w:history="1">
        <w:r w:rsidRPr="00A02655">
          <w:rPr>
            <w:rFonts w:ascii="Times New Roman" w:hAnsi="Times New Roman" w:cs="Times New Roman"/>
            <w:color w:val="000000" w:themeColor="text1"/>
            <w:sz w:val="24"/>
            <w:szCs w:val="24"/>
          </w:rPr>
          <w:t>Приказе</w:t>
        </w:r>
      </w:hyperlink>
      <w:r w:rsidRPr="00A02655">
        <w:rPr>
          <w:rFonts w:ascii="Times New Roman" w:hAnsi="Times New Roman" w:cs="Times New Roman"/>
          <w:color w:val="000000" w:themeColor="text1"/>
          <w:sz w:val="24"/>
          <w:szCs w:val="24"/>
        </w:rPr>
        <w:t xml:space="preserve"> Минэкономразвития России от 25 марта 2014 г. N 155 "Об условиях допуска товаров, происходящих из иностранных государств, для целей осуществления закупок товаров, работ, услуг для обеспечения государственных и муниципальных нужд" &lt;1&gt;. В частности, в нем определяются условия допуска для целей осуществления закупок товаров, происходящих из иностранных государств, указанных в прилагаемой </w:t>
      </w:r>
      <w:hyperlink r:id="rId371" w:history="1">
        <w:r w:rsidRPr="00A02655">
          <w:rPr>
            <w:rFonts w:ascii="Times New Roman" w:hAnsi="Times New Roman" w:cs="Times New Roman"/>
            <w:color w:val="000000" w:themeColor="text1"/>
            <w:sz w:val="24"/>
            <w:szCs w:val="24"/>
          </w:rPr>
          <w:t>таблице</w:t>
        </w:r>
      </w:hyperlink>
      <w:r w:rsidRPr="00A02655">
        <w:rPr>
          <w:rFonts w:ascii="Times New Roman" w:hAnsi="Times New Roman" w:cs="Times New Roman"/>
          <w:color w:val="000000" w:themeColor="text1"/>
          <w:sz w:val="24"/>
          <w:szCs w:val="24"/>
        </w:rPr>
        <w:t xml:space="preserve"> (например, в ней перечислены такие товары, как машины литейные для металлургического производства, краны мостовые электрические, соль пищевая поваренная, икра, говядина и свинина замороженные, томаты (помидоры), виноград, яблоки и т.д.). Товары, происходящие из государств - членов Евразийского экономического союза, допускаются для целей осуществления закупок товаров, работ, услуг для обеспечения государственных и муниципальных нужд в порядке и на условиях, предусмотренных </w:t>
      </w:r>
      <w:hyperlink r:id="rId372" w:history="1">
        <w:r w:rsidRPr="00A02655">
          <w:rPr>
            <w:rFonts w:ascii="Times New Roman" w:hAnsi="Times New Roman" w:cs="Times New Roman"/>
            <w:color w:val="000000" w:themeColor="text1"/>
            <w:sz w:val="24"/>
            <w:szCs w:val="24"/>
          </w:rPr>
          <w:t>п. 3</w:t>
        </w:r>
      </w:hyperlink>
      <w:r w:rsidRPr="00A02655">
        <w:rPr>
          <w:rFonts w:ascii="Times New Roman" w:hAnsi="Times New Roman" w:cs="Times New Roman"/>
          <w:color w:val="000000" w:themeColor="text1"/>
          <w:sz w:val="24"/>
          <w:szCs w:val="24"/>
        </w:rPr>
        <w:t xml:space="preserve"> - </w:t>
      </w:r>
      <w:hyperlink r:id="rId373" w:history="1">
        <w:r w:rsidRPr="00A02655">
          <w:rPr>
            <w:rFonts w:ascii="Times New Roman" w:hAnsi="Times New Roman" w:cs="Times New Roman"/>
            <w:color w:val="000000" w:themeColor="text1"/>
            <w:sz w:val="24"/>
            <w:szCs w:val="24"/>
          </w:rPr>
          <w:t>7</w:t>
        </w:r>
      </w:hyperlink>
      <w:r w:rsidRPr="00A02655">
        <w:rPr>
          <w:rFonts w:ascii="Times New Roman" w:hAnsi="Times New Roman" w:cs="Times New Roman"/>
          <w:color w:val="000000" w:themeColor="text1"/>
          <w:sz w:val="24"/>
          <w:szCs w:val="24"/>
        </w:rPr>
        <w:t xml:space="preserve"> данного Приказа. В контракте рекомендуется указывать страну происхождения поставляемого товара на основании сведений, содержащихся в заявке участника конкурса, аукциона, запроса котировок или запроса предложений, окончательном </w:t>
      </w:r>
      <w:r w:rsidRPr="00A02655">
        <w:rPr>
          <w:rFonts w:ascii="Times New Roman" w:hAnsi="Times New Roman" w:cs="Times New Roman"/>
          <w:color w:val="000000" w:themeColor="text1"/>
          <w:sz w:val="24"/>
          <w:szCs w:val="24"/>
        </w:rPr>
        <w:lastRenderedPageBreak/>
        <w:t xml:space="preserve">предложении, с которым заключается контракт, и данные документа, подтверждающего страну происхождения товара, при наличии такого документа. Подтверждением страны происхождения товаров, указанных в прилагаемом к рассматриваемому Приказу </w:t>
      </w:r>
      <w:hyperlink r:id="rId374" w:history="1">
        <w:r w:rsidRPr="00A02655">
          <w:rPr>
            <w:rFonts w:ascii="Times New Roman" w:hAnsi="Times New Roman" w:cs="Times New Roman"/>
            <w:color w:val="000000" w:themeColor="text1"/>
            <w:sz w:val="24"/>
            <w:szCs w:val="24"/>
          </w:rPr>
          <w:t>Перечне</w:t>
        </w:r>
      </w:hyperlink>
      <w:r w:rsidRPr="00A02655">
        <w:rPr>
          <w:rFonts w:ascii="Times New Roman" w:hAnsi="Times New Roman" w:cs="Times New Roman"/>
          <w:color w:val="000000" w:themeColor="text1"/>
          <w:sz w:val="24"/>
          <w:szCs w:val="24"/>
        </w:rPr>
        <w:t xml:space="preserve">, является декларация участника закупки. Наименование страны происхождения товаров указывается в соответствии с Общероссийским </w:t>
      </w:r>
      <w:hyperlink r:id="rId375" w:history="1">
        <w:r w:rsidRPr="00A02655">
          <w:rPr>
            <w:rFonts w:ascii="Times New Roman" w:hAnsi="Times New Roman" w:cs="Times New Roman"/>
            <w:color w:val="000000" w:themeColor="text1"/>
            <w:sz w:val="24"/>
            <w:szCs w:val="24"/>
          </w:rPr>
          <w:t>классификатором</w:t>
        </w:r>
      </w:hyperlink>
      <w:r w:rsidRPr="00A02655">
        <w:rPr>
          <w:rFonts w:ascii="Times New Roman" w:hAnsi="Times New Roman" w:cs="Times New Roman"/>
          <w:color w:val="000000" w:themeColor="text1"/>
          <w:sz w:val="24"/>
          <w:szCs w:val="24"/>
        </w:rPr>
        <w:t xml:space="preserve"> стран мира ОК (МК (ИСО 3166) 004-97) 025-2001.</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&lt;1&gt; См.: Российская газета. 2014. 21 мая.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5. В </w:t>
      </w:r>
      <w:hyperlink r:id="rId376" w:history="1">
        <w:r w:rsidRPr="00A02655">
          <w:rPr>
            <w:rFonts w:ascii="Times New Roman" w:hAnsi="Times New Roman" w:cs="Times New Roman"/>
            <w:color w:val="000000" w:themeColor="text1"/>
            <w:sz w:val="24"/>
            <w:szCs w:val="24"/>
          </w:rPr>
          <w:t>п. 5 комментируемой статьи</w:t>
        </w:r>
      </w:hyperlink>
      <w:r w:rsidRPr="00A02655">
        <w:rPr>
          <w:rFonts w:ascii="Times New Roman" w:hAnsi="Times New Roman" w:cs="Times New Roman"/>
          <w:color w:val="000000" w:themeColor="text1"/>
          <w:sz w:val="24"/>
          <w:szCs w:val="24"/>
        </w:rPr>
        <w:t xml:space="preserve"> отмечается, что нормативные правовые акты, устанавливающие в соответствии </w:t>
      </w:r>
      <w:hyperlink r:id="rId377" w:history="1">
        <w:r w:rsidRPr="00A02655">
          <w:rPr>
            <w:rFonts w:ascii="Times New Roman" w:hAnsi="Times New Roman" w:cs="Times New Roman"/>
            <w:color w:val="000000" w:themeColor="text1"/>
            <w:sz w:val="24"/>
            <w:szCs w:val="24"/>
          </w:rPr>
          <w:t>ч. 3</w:t>
        </w:r>
      </w:hyperlink>
      <w:r w:rsidRPr="00A02655">
        <w:rPr>
          <w:rFonts w:ascii="Times New Roman" w:hAnsi="Times New Roman" w:cs="Times New Roman"/>
          <w:color w:val="000000" w:themeColor="text1"/>
          <w:sz w:val="24"/>
          <w:szCs w:val="24"/>
        </w:rPr>
        <w:t xml:space="preserve"> и </w:t>
      </w:r>
      <w:hyperlink r:id="rId378" w:history="1">
        <w:r w:rsidRPr="00A02655">
          <w:rPr>
            <w:rFonts w:ascii="Times New Roman" w:hAnsi="Times New Roman" w:cs="Times New Roman"/>
            <w:color w:val="000000" w:themeColor="text1"/>
            <w:sz w:val="24"/>
            <w:szCs w:val="24"/>
          </w:rPr>
          <w:t>4 комментируемой статьи</w:t>
        </w:r>
      </w:hyperlink>
      <w:r w:rsidRPr="00A02655">
        <w:rPr>
          <w:rFonts w:ascii="Times New Roman" w:hAnsi="Times New Roman" w:cs="Times New Roman"/>
          <w:color w:val="000000" w:themeColor="text1"/>
          <w:sz w:val="24"/>
          <w:szCs w:val="24"/>
        </w:rPr>
        <w:t xml:space="preserve"> запрет на допуск товаров (работ, услуг), происходящих (выполняемых и оказываемых лицами) из иностранных государств или группы иностранных государств, условия, ограничения в закупочном процессе указанных товаров (работ, услуг) в обязательном порядке публикуются в официальных печатных изданиях и на официальных сайтах, после чего в течение трех рабочих дней размещаются в единой информационной системе. Срок размещения исчисляется с даты опубликования.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Согласно </w:t>
      </w:r>
      <w:hyperlink r:id="rId379" w:history="1">
        <w:r w:rsidRPr="00A02655">
          <w:rPr>
            <w:rFonts w:ascii="Times New Roman" w:hAnsi="Times New Roman" w:cs="Times New Roman"/>
            <w:color w:val="000000" w:themeColor="text1"/>
            <w:sz w:val="24"/>
            <w:szCs w:val="24"/>
          </w:rPr>
          <w:t>п. 2</w:t>
        </w:r>
      </w:hyperlink>
      <w:r w:rsidRPr="00A02655">
        <w:rPr>
          <w:rFonts w:ascii="Times New Roman" w:hAnsi="Times New Roman" w:cs="Times New Roman"/>
          <w:color w:val="000000" w:themeColor="text1"/>
          <w:sz w:val="24"/>
          <w:szCs w:val="24"/>
        </w:rPr>
        <w:t xml:space="preserve"> Указа Президента РФ от 23 мая 1996 г. N 763 "О порядке опубликования и вступления в силу актов Президента Российской Федерации, Правительства Российской Федерации и нормативных правовых актов федеральных органов исполнительной власти" &lt;1&gt; акты Президента Российской Федерации и Правительства Российской Федерации в течение 10 дней после дня их подписания подлежат официальному опубликованию в "Российской газете", Собрании законодательства Российской Федерации и на Официальном интернет-портале правовой информации (www.pravo.gov.ru), функционирование которого обеспечивает Федеральная служба охраны Российской Федерации.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&lt;1&gt; См.: СЗ РФ. 1996. N 22. Ст. 2663.</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6. В </w:t>
      </w:r>
      <w:hyperlink r:id="rId380" w:history="1">
        <w:r w:rsidRPr="00A02655">
          <w:rPr>
            <w:rFonts w:ascii="Times New Roman" w:hAnsi="Times New Roman" w:cs="Times New Roman"/>
            <w:color w:val="000000" w:themeColor="text1"/>
            <w:sz w:val="24"/>
            <w:szCs w:val="24"/>
          </w:rPr>
          <w:t>п. 6 комментируемой статьи</w:t>
        </w:r>
      </w:hyperlink>
      <w:r w:rsidRPr="00A02655">
        <w:rPr>
          <w:rFonts w:ascii="Times New Roman" w:hAnsi="Times New Roman" w:cs="Times New Roman"/>
          <w:color w:val="000000" w:themeColor="text1"/>
          <w:sz w:val="24"/>
          <w:szCs w:val="24"/>
        </w:rPr>
        <w:t xml:space="preserve"> законодатель предусматривает случаи, когда заказчик при исполнении контракта не имеет права допускать замену товаров или страны (стран) происхождения товаров. Заказчику необходимо учитывать </w:t>
      </w:r>
      <w:hyperlink r:id="rId381" w:history="1">
        <w:r w:rsidRPr="00A02655">
          <w:rPr>
            <w:rFonts w:ascii="Times New Roman" w:hAnsi="Times New Roman" w:cs="Times New Roman"/>
            <w:color w:val="000000" w:themeColor="text1"/>
            <w:sz w:val="24"/>
            <w:szCs w:val="24"/>
          </w:rPr>
          <w:t>ч. 7 ст. 95</w:t>
        </w:r>
      </w:hyperlink>
      <w:r w:rsidRPr="00A02655">
        <w:rPr>
          <w:rFonts w:ascii="Times New Roman" w:hAnsi="Times New Roman" w:cs="Times New Roman"/>
          <w:color w:val="000000" w:themeColor="text1"/>
          <w:sz w:val="24"/>
          <w:szCs w:val="24"/>
        </w:rPr>
        <w:t xml:space="preserve"> комментируемого Федерального закона, в которой отмечается, что при исполнении контракта (за исключением случаев, которые предусмотрены нормативными правовыми актами, принятыми в соответствии с </w:t>
      </w:r>
      <w:hyperlink r:id="rId382" w:history="1">
        <w:r w:rsidRPr="00A02655">
          <w:rPr>
            <w:rFonts w:ascii="Times New Roman" w:hAnsi="Times New Roman" w:cs="Times New Roman"/>
            <w:color w:val="000000" w:themeColor="text1"/>
            <w:sz w:val="24"/>
            <w:szCs w:val="24"/>
          </w:rPr>
          <w:t>ч. 6 комментируемой статьи</w:t>
        </w:r>
      </w:hyperlink>
      <w:r w:rsidRPr="00A02655">
        <w:rPr>
          <w:rFonts w:ascii="Times New Roman" w:hAnsi="Times New Roman" w:cs="Times New Roman"/>
          <w:color w:val="000000" w:themeColor="text1"/>
          <w:sz w:val="24"/>
          <w:szCs w:val="24"/>
        </w:rPr>
        <w:t xml:space="preserve">, при этом также учитываются </w:t>
      </w:r>
      <w:hyperlink r:id="rId383" w:history="1">
        <w:r w:rsidRPr="00A02655">
          <w:rPr>
            <w:rFonts w:ascii="Times New Roman" w:hAnsi="Times New Roman" w:cs="Times New Roman"/>
            <w:color w:val="000000" w:themeColor="text1"/>
            <w:sz w:val="24"/>
            <w:szCs w:val="24"/>
          </w:rPr>
          <w:t>ч. 3</w:t>
        </w:r>
      </w:hyperlink>
      <w:r w:rsidRPr="00A02655">
        <w:rPr>
          <w:rFonts w:ascii="Times New Roman" w:hAnsi="Times New Roman" w:cs="Times New Roman"/>
          <w:color w:val="000000" w:themeColor="text1"/>
          <w:sz w:val="24"/>
          <w:szCs w:val="24"/>
        </w:rPr>
        <w:t xml:space="preserve"> и </w:t>
      </w:r>
      <w:hyperlink r:id="rId384" w:history="1">
        <w:r w:rsidRPr="00A02655">
          <w:rPr>
            <w:rFonts w:ascii="Times New Roman" w:hAnsi="Times New Roman" w:cs="Times New Roman"/>
            <w:color w:val="000000" w:themeColor="text1"/>
            <w:sz w:val="24"/>
            <w:szCs w:val="24"/>
          </w:rPr>
          <w:t>4 комментируемой статьи</w:t>
        </w:r>
      </w:hyperlink>
      <w:r w:rsidRPr="00A02655">
        <w:rPr>
          <w:rFonts w:ascii="Times New Roman" w:hAnsi="Times New Roman" w:cs="Times New Roman"/>
          <w:color w:val="000000" w:themeColor="text1"/>
          <w:sz w:val="24"/>
          <w:szCs w:val="24"/>
        </w:rPr>
        <w:t>) по согласованию заказчика с поставщиком (подрядчиком, исполнителем) допускается поставка товара, выполнение работы или оказание услуги,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контракте. В этом случае соответствующие изменения должны быть внесены заказчиком в реестр контрактов, заключенных заказчиком.</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outlineLvl w:val="1"/>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Статья 15. Особенности закупок, осуществляемых бюджетным, автономным учреждениями, государственным, муниципальным унитарными предприятиями и иными юридическими лицами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bookmarkStart w:id="5" w:name="Par656"/>
      <w:bookmarkEnd w:id="5"/>
      <w:r w:rsidRPr="00A02655">
        <w:rPr>
          <w:rFonts w:ascii="Times New Roman" w:hAnsi="Times New Roman" w:cs="Times New Roman"/>
          <w:color w:val="000000" w:themeColor="text1"/>
          <w:sz w:val="24"/>
          <w:szCs w:val="24"/>
        </w:rPr>
        <w:t xml:space="preserve">Комментарий к </w:t>
      </w:r>
      <w:hyperlink r:id="rId385" w:history="1">
        <w:r w:rsidRPr="00A02655">
          <w:rPr>
            <w:rFonts w:ascii="Times New Roman" w:hAnsi="Times New Roman" w:cs="Times New Roman"/>
            <w:color w:val="000000" w:themeColor="text1"/>
            <w:sz w:val="24"/>
            <w:szCs w:val="24"/>
          </w:rPr>
          <w:t>статье 15</w:t>
        </w:r>
      </w:hyperlink>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1. В </w:t>
      </w:r>
      <w:hyperlink r:id="rId386" w:history="1">
        <w:r w:rsidRPr="00A02655">
          <w:rPr>
            <w:rFonts w:ascii="Times New Roman" w:hAnsi="Times New Roman" w:cs="Times New Roman"/>
            <w:color w:val="000000" w:themeColor="text1"/>
            <w:sz w:val="24"/>
            <w:szCs w:val="24"/>
          </w:rPr>
          <w:t>п. 1 комментируемой статьи</w:t>
        </w:r>
      </w:hyperlink>
      <w:r w:rsidRPr="00A02655">
        <w:rPr>
          <w:rFonts w:ascii="Times New Roman" w:hAnsi="Times New Roman" w:cs="Times New Roman"/>
          <w:color w:val="000000" w:themeColor="text1"/>
          <w:sz w:val="24"/>
          <w:szCs w:val="24"/>
        </w:rPr>
        <w:t xml:space="preserve"> указано, что бюджетные учреждения реализуют свою закупочную деятельность за счет субсидий, предоставленных из бюджетов бюджетной системы Российской Федерации, и других средств, которые допускает и устанавливает комментируемый Федеральный закон, кроме некоторых ситуаций, приведенных в </w:t>
      </w:r>
      <w:hyperlink r:id="rId387" w:history="1">
        <w:r w:rsidRPr="00A02655">
          <w:rPr>
            <w:rFonts w:ascii="Times New Roman" w:hAnsi="Times New Roman" w:cs="Times New Roman"/>
            <w:color w:val="000000" w:themeColor="text1"/>
            <w:sz w:val="24"/>
            <w:szCs w:val="24"/>
          </w:rPr>
          <w:t>ч. 2</w:t>
        </w:r>
      </w:hyperlink>
      <w:r w:rsidRPr="00A02655">
        <w:rPr>
          <w:rFonts w:ascii="Times New Roman" w:hAnsi="Times New Roman" w:cs="Times New Roman"/>
          <w:color w:val="000000" w:themeColor="text1"/>
          <w:sz w:val="24"/>
          <w:szCs w:val="24"/>
        </w:rPr>
        <w:t xml:space="preserve"> и </w:t>
      </w:r>
      <w:hyperlink r:id="rId388" w:history="1">
        <w:r w:rsidRPr="00A02655">
          <w:rPr>
            <w:rFonts w:ascii="Times New Roman" w:hAnsi="Times New Roman" w:cs="Times New Roman"/>
            <w:color w:val="000000" w:themeColor="text1"/>
            <w:sz w:val="24"/>
            <w:szCs w:val="24"/>
          </w:rPr>
          <w:t>3 комментируемой статьи</w:t>
        </w:r>
      </w:hyperlink>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2. В </w:t>
      </w:r>
      <w:hyperlink r:id="rId389" w:history="1">
        <w:r w:rsidRPr="00A02655">
          <w:rPr>
            <w:rFonts w:ascii="Times New Roman" w:hAnsi="Times New Roman" w:cs="Times New Roman"/>
            <w:color w:val="000000" w:themeColor="text1"/>
            <w:sz w:val="24"/>
            <w:szCs w:val="24"/>
          </w:rPr>
          <w:t>п. 2 комментируемой статьи</w:t>
        </w:r>
      </w:hyperlink>
      <w:r w:rsidRPr="00A02655">
        <w:rPr>
          <w:rFonts w:ascii="Times New Roman" w:hAnsi="Times New Roman" w:cs="Times New Roman"/>
          <w:color w:val="000000" w:themeColor="text1"/>
          <w:sz w:val="24"/>
          <w:szCs w:val="24"/>
        </w:rPr>
        <w:t xml:space="preserve"> установлены исключительные случаи осуществления закупок бюджетными учреждениями. Так, эти учреждения принимают правовой акт, который основывается на требованиях, содержащихся в </w:t>
      </w:r>
      <w:hyperlink r:id="rId390" w:history="1">
        <w:r w:rsidRPr="00A02655">
          <w:rPr>
            <w:rFonts w:ascii="Times New Roman" w:hAnsi="Times New Roman" w:cs="Times New Roman"/>
            <w:color w:val="000000" w:themeColor="text1"/>
            <w:sz w:val="24"/>
            <w:szCs w:val="24"/>
          </w:rPr>
          <w:t>ч. 3 ст. 2</w:t>
        </w:r>
      </w:hyperlink>
      <w:r w:rsidRPr="00A02655">
        <w:rPr>
          <w:rFonts w:ascii="Times New Roman" w:hAnsi="Times New Roman" w:cs="Times New Roman"/>
          <w:color w:val="000000" w:themeColor="text1"/>
          <w:sz w:val="24"/>
          <w:szCs w:val="24"/>
        </w:rPr>
        <w:t xml:space="preserve"> Федерального закона от 18 июля 2011 г. N 223-ФЗ "О закупках товаров, работ, услуг отдельными видами юридических лиц" &lt;1&gt;, при этом до начала года данный правовой акт &lt;2&gt; размещается в единой информационной системе, </w:t>
      </w:r>
      <w:r w:rsidRPr="00A02655">
        <w:rPr>
          <w:rFonts w:ascii="Times New Roman" w:hAnsi="Times New Roman" w:cs="Times New Roman"/>
          <w:color w:val="000000" w:themeColor="text1"/>
          <w:sz w:val="24"/>
          <w:szCs w:val="24"/>
        </w:rPr>
        <w:lastRenderedPageBreak/>
        <w:t>бюджетным учреждениям предоставляется право в соответствующем году на основании положений комментируемого Федерального закона осуществлять закупки следующим образом.</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&lt;1&gt; См.: СЗ РФ. 2011. N 30. Ч. 1. Ст. 4571.</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&lt;2&gt; См.: В указанном Федеральном </w:t>
      </w:r>
      <w:hyperlink r:id="rId391" w:history="1">
        <w:r w:rsidRPr="00A02655">
          <w:rPr>
            <w:rFonts w:ascii="Times New Roman" w:hAnsi="Times New Roman" w:cs="Times New Roman"/>
            <w:color w:val="000000" w:themeColor="text1"/>
            <w:sz w:val="24"/>
            <w:szCs w:val="24"/>
          </w:rPr>
          <w:t>законе</w:t>
        </w:r>
      </w:hyperlink>
      <w:r w:rsidRPr="00A02655">
        <w:rPr>
          <w:rFonts w:ascii="Times New Roman" w:hAnsi="Times New Roman" w:cs="Times New Roman"/>
          <w:color w:val="000000" w:themeColor="text1"/>
          <w:sz w:val="24"/>
          <w:szCs w:val="24"/>
        </w:rPr>
        <w:t xml:space="preserve"> от 18 июля 2011 г. N 223-ФЗ рассматривается порядок утверждения положения о закупке органом, осуществляющим функции и полномочия учредителя бюджетного учреждения, в случае, если заказчиком выступает государственное бюджетное учреждение или муниципальное бюджетное учреждение. Для примера приведем </w:t>
      </w:r>
      <w:hyperlink r:id="rId392" w:history="1">
        <w:r w:rsidRPr="00A02655">
          <w:rPr>
            <w:rFonts w:ascii="Times New Roman" w:hAnsi="Times New Roman" w:cs="Times New Roman"/>
            <w:color w:val="000000" w:themeColor="text1"/>
            <w:sz w:val="24"/>
            <w:szCs w:val="24"/>
          </w:rPr>
          <w:t>Постановление</w:t>
        </w:r>
      </w:hyperlink>
      <w:r w:rsidRPr="00A02655">
        <w:rPr>
          <w:rFonts w:ascii="Times New Roman" w:hAnsi="Times New Roman" w:cs="Times New Roman"/>
          <w:color w:val="000000" w:themeColor="text1"/>
          <w:sz w:val="24"/>
          <w:szCs w:val="24"/>
        </w:rPr>
        <w:t xml:space="preserve"> Правительства РФ от 28 мая 2015 г. N 510 "Об утверждении Положения о закупке товаров, работ, услуг федеральным государственным бюджетным учреждением "Российская академия наук" // СЗ РФ. 2015. N 23. Ст. 3314.</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Во-первых, законодатель определил закупки за счет грантов. В </w:t>
      </w:r>
      <w:hyperlink r:id="rId393" w:history="1">
        <w:r w:rsidRPr="00A02655">
          <w:rPr>
            <w:rFonts w:ascii="Times New Roman" w:hAnsi="Times New Roman" w:cs="Times New Roman"/>
            <w:color w:val="000000" w:themeColor="text1"/>
            <w:sz w:val="24"/>
            <w:szCs w:val="24"/>
          </w:rPr>
          <w:t>ст. 2</w:t>
        </w:r>
      </w:hyperlink>
      <w:r w:rsidRPr="00A02655">
        <w:rPr>
          <w:rFonts w:ascii="Times New Roman" w:hAnsi="Times New Roman" w:cs="Times New Roman"/>
          <w:color w:val="000000" w:themeColor="text1"/>
          <w:sz w:val="24"/>
          <w:szCs w:val="24"/>
        </w:rPr>
        <w:t xml:space="preserve"> Федерального закона от 23 августа 1996 г. N 127-ФЗ "О науке и государственной научно-технической политике" &lt;1&gt; дано такое определение: "Гранты - денежные и иные средства, передаваемые безвозмездно и безвозвратно гражданами и юридическими лицами, в том числе иностранными гражданами и иностранными юридическими лицами, а также международными организациями, получившими право на предоставление грантов на территории Российской Федерации в установленном Правительством Российской Федерации порядке, на осуществление конкретных научных, научно-технических программ и проектов, инновационных проектов, проведение конкретных научных исследований на условиях, предусмотренных грантодателями".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&lt;1&gt; См.: СЗ РФ. 1996. N 35. Ст. 4137.</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Постановление Правительства РФ от 23 апреля 2013 г. N 367 &lt;1&gt; утверждает </w:t>
      </w:r>
      <w:hyperlink r:id="rId394" w:history="1">
        <w:r w:rsidRPr="00A02655">
          <w:rPr>
            <w:rFonts w:ascii="Times New Roman" w:hAnsi="Times New Roman" w:cs="Times New Roman"/>
            <w:color w:val="000000" w:themeColor="text1"/>
            <w:sz w:val="24"/>
            <w:szCs w:val="24"/>
          </w:rPr>
          <w:t>Правила</w:t>
        </w:r>
      </w:hyperlink>
      <w:r w:rsidRPr="00A02655">
        <w:rPr>
          <w:rFonts w:ascii="Times New Roman" w:hAnsi="Times New Roman" w:cs="Times New Roman"/>
          <w:color w:val="000000" w:themeColor="text1"/>
          <w:sz w:val="24"/>
          <w:szCs w:val="24"/>
        </w:rPr>
        <w:t xml:space="preserve"> получения международными организациями права на предоставление грантов на территории Российской Федерации на осуществление конкретных научных, научно-технических программ и проектов, инновационных проектов, проведение конкретных научных исследований на условиях, предусмотренных грантодателями.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&lt;1&gt; См.: СЗ РФ. 2013. N 18. Ст. 2268.</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Постановление Правительства РФ от 18 апреля 2014 г. N 354 регламентирует получение государственной поддержки (грантов) театрами, находящимся в ведении субъектов Российской Федерации и муниципальных образований, а также независимыми театральными коллективами, и утверждает следующие Правила: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 </w:t>
      </w:r>
      <w:hyperlink r:id="rId395" w:history="1">
        <w:r w:rsidRPr="00A02655">
          <w:rPr>
            <w:rFonts w:ascii="Times New Roman" w:hAnsi="Times New Roman" w:cs="Times New Roman"/>
            <w:color w:val="000000" w:themeColor="text1"/>
            <w:sz w:val="24"/>
            <w:szCs w:val="24"/>
          </w:rPr>
          <w:t>предоставления из федерального бюджета</w:t>
        </w:r>
      </w:hyperlink>
      <w:r w:rsidRPr="00A02655">
        <w:rPr>
          <w:rFonts w:ascii="Times New Roman" w:hAnsi="Times New Roman" w:cs="Times New Roman"/>
          <w:color w:val="000000" w:themeColor="text1"/>
          <w:sz w:val="24"/>
          <w:szCs w:val="24"/>
        </w:rPr>
        <w:t xml:space="preserve"> бюджетам субъектов Российской Федерации иных межбюджетных трансфертов на оказание государственной поддержки (грантов) театрам, являющимся бюджетными и автономными учреждениями субъектов Российской Федерации, муниципальными бюджетными и автономными учреждениями, для реализации творческих проектов;</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 </w:t>
      </w:r>
      <w:hyperlink r:id="rId396" w:history="1">
        <w:r w:rsidRPr="00A02655">
          <w:rPr>
            <w:rFonts w:ascii="Times New Roman" w:hAnsi="Times New Roman" w:cs="Times New Roman"/>
            <w:color w:val="000000" w:themeColor="text1"/>
            <w:sz w:val="24"/>
            <w:szCs w:val="24"/>
          </w:rPr>
          <w:t>предоставления из федерального бюджета</w:t>
        </w:r>
      </w:hyperlink>
      <w:r w:rsidRPr="00A02655">
        <w:rPr>
          <w:rFonts w:ascii="Times New Roman" w:hAnsi="Times New Roman" w:cs="Times New Roman"/>
          <w:color w:val="000000" w:themeColor="text1"/>
          <w:sz w:val="24"/>
          <w:szCs w:val="24"/>
        </w:rPr>
        <w:t xml:space="preserve"> субсидий некоммерческим организациям (за исключением государственных и муниципальных учреждений) на оказание государственной поддержки (грантов) независимым театральным коллективам для реализации творческих проектов.</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Постановление Правительства РФ от 21 июля 2014 г. N 685 &lt;1&gt; утвердило </w:t>
      </w:r>
      <w:hyperlink r:id="rId397" w:history="1">
        <w:r w:rsidRPr="00A02655">
          <w:rPr>
            <w:rFonts w:ascii="Times New Roman" w:hAnsi="Times New Roman" w:cs="Times New Roman"/>
            <w:color w:val="000000" w:themeColor="text1"/>
            <w:sz w:val="24"/>
            <w:szCs w:val="24"/>
          </w:rPr>
          <w:t>Правила</w:t>
        </w:r>
      </w:hyperlink>
      <w:r w:rsidRPr="00A02655">
        <w:rPr>
          <w:rFonts w:ascii="Times New Roman" w:hAnsi="Times New Roman" w:cs="Times New Roman"/>
          <w:color w:val="000000" w:themeColor="text1"/>
          <w:sz w:val="24"/>
          <w:szCs w:val="24"/>
        </w:rPr>
        <w:t xml:space="preserve"> предоставления из федерального бюджета грантов в форме субсидий организациям, осуществляющим образовательную деятельность по образовательным программам среднего профессионального и высшего образования, находящимся в ведении органов государственной власти субъектов Российской Федерации или органов местного самоуправления, на финансовое обеспечение обучения граждан Российской Федерации по имеющим государственную аккредитацию образовательным программам среднего профессионального и высшего образования по профессиям, специальностям и направлениям подготовки.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lastRenderedPageBreak/>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&lt;1&gt; СЗ РФ. 2014. N 30 (ч. II). Ст. 4322.</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Во-вторых, бюджетные учреждения могут привлечь в качестве исполнителя по контракту на основании договора в ходе исполнения данного контракта иных лиц для поставки товара, выполнения работы или оказания услуги, необходимых для исполнения предусмотренных контрактом обязательств данного учреждения.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В-третьих, исходя из </w:t>
      </w:r>
      <w:hyperlink r:id="rId398" w:history="1">
        <w:r w:rsidRPr="00A02655">
          <w:rPr>
            <w:rFonts w:ascii="Times New Roman" w:hAnsi="Times New Roman" w:cs="Times New Roman"/>
            <w:color w:val="000000" w:themeColor="text1"/>
            <w:sz w:val="24"/>
            <w:szCs w:val="24"/>
          </w:rPr>
          <w:t>ч. 4 ст. 9.2</w:t>
        </w:r>
      </w:hyperlink>
      <w:r w:rsidRPr="00A02655">
        <w:rPr>
          <w:rFonts w:ascii="Times New Roman" w:hAnsi="Times New Roman" w:cs="Times New Roman"/>
          <w:color w:val="000000" w:themeColor="text1"/>
          <w:sz w:val="24"/>
          <w:szCs w:val="24"/>
        </w:rPr>
        <w:t xml:space="preserve"> Федерального закона от 12 января 1996 г. N 7-ФЗ "О некоммерческих организациях" &lt;1&gt; бюджетное учреждение вправе сверх установленного государственного (муниципального) задания, а также в случаях, определенных федеральными законами, в пределах установленного государственного (муниципального) задания выполнять работы, оказывать услуги, относящиеся к его основным видам деятельности, предусмотренным его учредительным документом, в сферах, указанных в </w:t>
      </w:r>
      <w:hyperlink r:id="rId399" w:history="1">
        <w:r w:rsidRPr="00A02655">
          <w:rPr>
            <w:rFonts w:ascii="Times New Roman" w:hAnsi="Times New Roman" w:cs="Times New Roman"/>
            <w:color w:val="000000" w:themeColor="text1"/>
            <w:sz w:val="24"/>
            <w:szCs w:val="24"/>
          </w:rPr>
          <w:t>п. 1 комментируемой статьи</w:t>
        </w:r>
      </w:hyperlink>
      <w:r w:rsidRPr="00A02655">
        <w:rPr>
          <w:rFonts w:ascii="Times New Roman" w:hAnsi="Times New Roman" w:cs="Times New Roman"/>
          <w:color w:val="000000" w:themeColor="text1"/>
          <w:sz w:val="24"/>
          <w:szCs w:val="24"/>
        </w:rPr>
        <w:t>, для граждан и юридических лиц за плату и на одинаковых при оказании одних и тех же услуг условиях. При этом порядок определения платы устанавливается соответствующим органом, осуществляющим функции и полномочия учредителя, если иное не предусмотрено федеральным законом.</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&lt;1&gt; См.: СЗ РФ. 1996. N 3. Ст. 145.</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Бюджетное учреждение имеет право осуществлять другие виды деятельности, не относящиеся к основным, но это лишь в какой-то мере служит достижению целей, ради которых оно создано, и соответствует заявленным целям только при условии, что такая деятельность указана в его учредительных документах (за исключением средств, которые были получены на оказание и оплату медицинской помощи по обязательному медицинскому страхованию).</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2.1. В комментируемом </w:t>
      </w:r>
      <w:hyperlink r:id="rId400" w:history="1">
        <w:r w:rsidRPr="00A02655">
          <w:rPr>
            <w:rFonts w:ascii="Times New Roman" w:hAnsi="Times New Roman" w:cs="Times New Roman"/>
            <w:color w:val="000000" w:themeColor="text1"/>
            <w:sz w:val="24"/>
            <w:szCs w:val="24"/>
          </w:rPr>
          <w:t>п. 2.1</w:t>
        </w:r>
      </w:hyperlink>
      <w:r w:rsidRPr="00A02655">
        <w:rPr>
          <w:rFonts w:ascii="Times New Roman" w:hAnsi="Times New Roman" w:cs="Times New Roman"/>
          <w:color w:val="000000" w:themeColor="text1"/>
          <w:sz w:val="24"/>
          <w:szCs w:val="24"/>
        </w:rPr>
        <w:t xml:space="preserve"> указано, что государственные, муниципальные унитарные предприятия осуществляют закупки на основании требований, установленных комментируемым Федеральным законом, за исключением закупок:</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1) закупок, федеральных государственных унитарных предприятий, имеющих существенное значение для обеспечения прав и законных интересов граждан Российской Федерации, обороноспособности и безопасности государства. В распоряжении Правительства РФ от 31 декабря 2016 г. N 2931-р &lt;1&gt; утвержден </w:t>
      </w:r>
      <w:hyperlink r:id="rId401" w:history="1">
        <w:r w:rsidRPr="00A02655">
          <w:rPr>
            <w:rFonts w:ascii="Times New Roman" w:hAnsi="Times New Roman" w:cs="Times New Roman"/>
            <w:color w:val="000000" w:themeColor="text1"/>
            <w:sz w:val="24"/>
            <w:szCs w:val="24"/>
          </w:rPr>
          <w:t>Перечень</w:t>
        </w:r>
      </w:hyperlink>
      <w:r w:rsidRPr="00A02655">
        <w:rPr>
          <w:rFonts w:ascii="Times New Roman" w:hAnsi="Times New Roman" w:cs="Times New Roman"/>
          <w:color w:val="000000" w:themeColor="text1"/>
          <w:sz w:val="24"/>
          <w:szCs w:val="24"/>
        </w:rPr>
        <w:t xml:space="preserve"> федеральных государственных унитарных предприятий, имеющих существенное значение для обеспечения прав и законных интересов граждан Российской Федерации, обороноспособности и безопасности государства (указанный Перечень проходит согласование в Администрации Президента Российской Федерации), осуществляемых без использования субсидий, предоставленных из федерального бюджета на осуществление на территории Российской Федерации капитальных вложений в объекты капитального строительства государственной собственности Российской Федерации и (или) на приобретение на территории Российской Федерации объектов недвижимого имущества в государственную собственность Российской Федерации;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2) закупок, осуществляемых в соответствии с правовым актом, предусмотренным </w:t>
      </w:r>
      <w:hyperlink r:id="rId402" w:history="1">
        <w:r w:rsidRPr="00A02655">
          <w:rPr>
            <w:rFonts w:ascii="Times New Roman" w:hAnsi="Times New Roman" w:cs="Times New Roman"/>
            <w:color w:val="000000" w:themeColor="text1"/>
            <w:sz w:val="24"/>
            <w:szCs w:val="24"/>
          </w:rPr>
          <w:t>ч. 3 ст. 2</w:t>
        </w:r>
      </w:hyperlink>
      <w:r w:rsidRPr="00A02655">
        <w:rPr>
          <w:rFonts w:ascii="Times New Roman" w:hAnsi="Times New Roman" w:cs="Times New Roman"/>
          <w:color w:val="000000" w:themeColor="text1"/>
          <w:sz w:val="24"/>
          <w:szCs w:val="24"/>
        </w:rPr>
        <w:t xml:space="preserve"> Федерального закона от 18 июля 2011 г. N 223-ФЗ "О закупках товаров, работ, услуг отдельными видами юридических лиц", принятым государственным, муниципальным унитарными предприятиями и размещенным до начала года в ЕИС:</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а) за счет грантов - это положение мы рассматривали в </w:t>
      </w:r>
      <w:hyperlink r:id="rId403" w:history="1">
        <w:r w:rsidRPr="00A02655">
          <w:rPr>
            <w:rFonts w:ascii="Times New Roman" w:hAnsi="Times New Roman" w:cs="Times New Roman"/>
            <w:color w:val="000000" w:themeColor="text1"/>
            <w:sz w:val="24"/>
            <w:szCs w:val="24"/>
          </w:rPr>
          <w:t>п. 2 комментируемой статьи</w:t>
        </w:r>
      </w:hyperlink>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б) в качестве исполнителя по контракту в случае привлечения на основании договора в ходе исполнения данного контракта иных лиц для поставки товара, выполнения работы или оказания услуги, необходимых для исполнения предусмотренных контрактом обязательств данного предприятия, за исключением случаев исполнения предприятием контракта, заключенного в соответствии с </w:t>
      </w:r>
      <w:hyperlink r:id="rId404" w:history="1">
        <w:r w:rsidRPr="00A02655">
          <w:rPr>
            <w:rFonts w:ascii="Times New Roman" w:hAnsi="Times New Roman" w:cs="Times New Roman"/>
            <w:color w:val="000000" w:themeColor="text1"/>
            <w:sz w:val="24"/>
            <w:szCs w:val="24"/>
          </w:rPr>
          <w:t>п. 2 ч. 1 ст. 93</w:t>
        </w:r>
      </w:hyperlink>
      <w:r w:rsidRPr="00A02655">
        <w:rPr>
          <w:rFonts w:ascii="Times New Roman" w:hAnsi="Times New Roman" w:cs="Times New Roman"/>
          <w:color w:val="000000" w:themeColor="text1"/>
          <w:sz w:val="24"/>
          <w:szCs w:val="24"/>
        </w:rPr>
        <w:t xml:space="preserve"> комментируемого Федерального закона;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3) без привлечения средств соответствующих бюджетов бюджетной системы Российской Федерации.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&lt;1&gt; СЗ РФ. 2017. N 3. Ст. 512.</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3. Принятое бюджетным учреждением или государственным, муниципальным унитарным предприятием решение об осуществлении указанных соответственно в </w:t>
      </w:r>
      <w:hyperlink r:id="rId405" w:history="1">
        <w:r w:rsidRPr="00A02655">
          <w:rPr>
            <w:rFonts w:ascii="Times New Roman" w:hAnsi="Times New Roman" w:cs="Times New Roman"/>
            <w:color w:val="000000" w:themeColor="text1"/>
            <w:sz w:val="24"/>
            <w:szCs w:val="24"/>
          </w:rPr>
          <w:t>п. 1</w:t>
        </w:r>
      </w:hyperlink>
      <w:r w:rsidRPr="00A02655">
        <w:rPr>
          <w:rFonts w:ascii="Times New Roman" w:hAnsi="Times New Roman" w:cs="Times New Roman"/>
          <w:color w:val="000000" w:themeColor="text1"/>
          <w:sz w:val="24"/>
          <w:szCs w:val="24"/>
        </w:rPr>
        <w:t xml:space="preserve"> - </w:t>
      </w:r>
      <w:hyperlink r:id="rId406" w:history="1">
        <w:r w:rsidRPr="00A02655">
          <w:rPr>
            <w:rFonts w:ascii="Times New Roman" w:hAnsi="Times New Roman" w:cs="Times New Roman"/>
            <w:color w:val="000000" w:themeColor="text1"/>
            <w:sz w:val="24"/>
            <w:szCs w:val="24"/>
          </w:rPr>
          <w:t>3 ч. 2</w:t>
        </w:r>
      </w:hyperlink>
      <w:r w:rsidRPr="00A02655">
        <w:rPr>
          <w:rFonts w:ascii="Times New Roman" w:hAnsi="Times New Roman" w:cs="Times New Roman"/>
          <w:color w:val="000000" w:themeColor="text1"/>
          <w:sz w:val="24"/>
          <w:szCs w:val="24"/>
        </w:rPr>
        <w:t xml:space="preserve"> и </w:t>
      </w:r>
      <w:hyperlink r:id="rId407" w:history="1">
        <w:r w:rsidRPr="00A02655">
          <w:rPr>
            <w:rFonts w:ascii="Times New Roman" w:hAnsi="Times New Roman" w:cs="Times New Roman"/>
            <w:color w:val="000000" w:themeColor="text1"/>
            <w:sz w:val="24"/>
            <w:szCs w:val="24"/>
          </w:rPr>
          <w:t>п. 1</w:t>
        </w:r>
      </w:hyperlink>
      <w:r w:rsidRPr="00A02655">
        <w:rPr>
          <w:rFonts w:ascii="Times New Roman" w:hAnsi="Times New Roman" w:cs="Times New Roman"/>
          <w:color w:val="000000" w:themeColor="text1"/>
          <w:sz w:val="24"/>
          <w:szCs w:val="24"/>
        </w:rPr>
        <w:t xml:space="preserve"> - </w:t>
      </w:r>
      <w:hyperlink r:id="rId408" w:history="1">
        <w:r w:rsidRPr="00A02655">
          <w:rPr>
            <w:rFonts w:ascii="Times New Roman" w:hAnsi="Times New Roman" w:cs="Times New Roman"/>
            <w:color w:val="000000" w:themeColor="text1"/>
            <w:sz w:val="24"/>
            <w:szCs w:val="24"/>
          </w:rPr>
          <w:t>3 ч. 2.1 комментируемой статьи</w:t>
        </w:r>
      </w:hyperlink>
      <w:r w:rsidRPr="00A02655">
        <w:rPr>
          <w:rFonts w:ascii="Times New Roman" w:hAnsi="Times New Roman" w:cs="Times New Roman"/>
          <w:color w:val="000000" w:themeColor="text1"/>
          <w:sz w:val="24"/>
          <w:szCs w:val="24"/>
        </w:rPr>
        <w:t xml:space="preserve"> закупок в порядке, установленном настоящим Федеральным законом, или в соответствии с Федеральным </w:t>
      </w:r>
      <w:hyperlink r:id="rId409" w:history="1">
        <w:r w:rsidRPr="00A02655">
          <w:rPr>
            <w:rFonts w:ascii="Times New Roman" w:hAnsi="Times New Roman" w:cs="Times New Roman"/>
            <w:color w:val="000000" w:themeColor="text1"/>
            <w:sz w:val="24"/>
            <w:szCs w:val="24"/>
          </w:rPr>
          <w:t>законом</w:t>
        </w:r>
      </w:hyperlink>
      <w:r w:rsidRPr="00A02655">
        <w:rPr>
          <w:rFonts w:ascii="Times New Roman" w:hAnsi="Times New Roman" w:cs="Times New Roman"/>
          <w:color w:val="000000" w:themeColor="text1"/>
          <w:sz w:val="24"/>
          <w:szCs w:val="24"/>
        </w:rPr>
        <w:t xml:space="preserve"> от 18 июля 2011 г. N 223-ФЗ "О закупках товаров, работ, услуг отдельными видами юридических лиц" не может быть изменено в текущем году, если иное не установлено комментируемым Федеральным законом.</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4. В </w:t>
      </w:r>
      <w:hyperlink r:id="rId410" w:history="1">
        <w:r w:rsidRPr="00A02655">
          <w:rPr>
            <w:rFonts w:ascii="Times New Roman" w:hAnsi="Times New Roman" w:cs="Times New Roman"/>
            <w:color w:val="000000" w:themeColor="text1"/>
            <w:sz w:val="24"/>
            <w:szCs w:val="24"/>
          </w:rPr>
          <w:t>п. 4 комментируемой статьи</w:t>
        </w:r>
      </w:hyperlink>
      <w:r w:rsidRPr="00A02655">
        <w:rPr>
          <w:rFonts w:ascii="Times New Roman" w:hAnsi="Times New Roman" w:cs="Times New Roman"/>
          <w:color w:val="000000" w:themeColor="text1"/>
          <w:sz w:val="24"/>
          <w:szCs w:val="24"/>
        </w:rPr>
        <w:t xml:space="preserve"> отмечено, что при выделении согласно нормам, установленным Бюджетным </w:t>
      </w:r>
      <w:hyperlink r:id="rId411" w:history="1">
        <w:r w:rsidRPr="00A02655">
          <w:rPr>
            <w:rFonts w:ascii="Times New Roman" w:hAnsi="Times New Roman" w:cs="Times New Roman"/>
            <w:color w:val="000000" w:themeColor="text1"/>
            <w:sz w:val="24"/>
            <w:szCs w:val="24"/>
          </w:rPr>
          <w:t>кодексом</w:t>
        </w:r>
      </w:hyperlink>
      <w:r w:rsidRPr="00A02655">
        <w:rPr>
          <w:rFonts w:ascii="Times New Roman" w:hAnsi="Times New Roman" w:cs="Times New Roman"/>
          <w:color w:val="000000" w:themeColor="text1"/>
          <w:sz w:val="24"/>
          <w:szCs w:val="24"/>
        </w:rPr>
        <w:t xml:space="preserve"> Российской Федерации и другими нормативно-правовыми актами, регламентирующими бюджетные правовые отношения, средств из бюджетов бюджетной системы Российской Федерации автономным учреждениям на проведение капитальных вложений в объекты государственной (муниципальной) собственности на такие юридические лица при планировании и осуществлении ими закупок за счет упомянутых средств действуют правила комментируемого Федерального закона, регулирующие отношения, указанные в </w:t>
      </w:r>
      <w:hyperlink r:id="rId412" w:history="1">
        <w:r w:rsidRPr="00A02655">
          <w:rPr>
            <w:rFonts w:ascii="Times New Roman" w:hAnsi="Times New Roman" w:cs="Times New Roman"/>
            <w:color w:val="000000" w:themeColor="text1"/>
            <w:sz w:val="24"/>
            <w:szCs w:val="24"/>
          </w:rPr>
          <w:t>п. 1</w:t>
        </w:r>
      </w:hyperlink>
      <w:r w:rsidRPr="00A02655">
        <w:rPr>
          <w:rFonts w:ascii="Times New Roman" w:hAnsi="Times New Roman" w:cs="Times New Roman"/>
          <w:color w:val="000000" w:themeColor="text1"/>
          <w:sz w:val="24"/>
          <w:szCs w:val="24"/>
        </w:rPr>
        <w:t xml:space="preserve"> - </w:t>
      </w:r>
      <w:hyperlink r:id="rId413" w:history="1">
        <w:r w:rsidRPr="00A02655">
          <w:rPr>
            <w:rFonts w:ascii="Times New Roman" w:hAnsi="Times New Roman" w:cs="Times New Roman"/>
            <w:color w:val="000000" w:themeColor="text1"/>
            <w:sz w:val="24"/>
            <w:szCs w:val="24"/>
          </w:rPr>
          <w:t>3 ч. 1 ст. 1</w:t>
        </w:r>
      </w:hyperlink>
      <w:r w:rsidRPr="00A02655">
        <w:rPr>
          <w:rFonts w:ascii="Times New Roman" w:hAnsi="Times New Roman" w:cs="Times New Roman"/>
          <w:color w:val="000000" w:themeColor="text1"/>
          <w:sz w:val="24"/>
          <w:szCs w:val="24"/>
        </w:rPr>
        <w:t xml:space="preserve"> комментируемого Федерального закона.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Напомним, что под понятием "автономное учреждение" согласно Федеральному </w:t>
      </w:r>
      <w:hyperlink r:id="rId414" w:history="1">
        <w:r w:rsidRPr="00A02655">
          <w:rPr>
            <w:rFonts w:ascii="Times New Roman" w:hAnsi="Times New Roman" w:cs="Times New Roman"/>
            <w:color w:val="000000" w:themeColor="text1"/>
            <w:sz w:val="24"/>
            <w:szCs w:val="24"/>
          </w:rPr>
          <w:t>закону</w:t>
        </w:r>
      </w:hyperlink>
      <w:r w:rsidRPr="00A02655">
        <w:rPr>
          <w:rFonts w:ascii="Times New Roman" w:hAnsi="Times New Roman" w:cs="Times New Roman"/>
          <w:color w:val="000000" w:themeColor="text1"/>
          <w:sz w:val="24"/>
          <w:szCs w:val="24"/>
        </w:rPr>
        <w:t xml:space="preserve"> от 3 ноября 2006 г. N 174-ФЗ "Об автономных учреждениях" подразумевается некоммерческая организация, созданная Российской Федерацией, субъектом Российской Федерации или муниципальным образованием для выполнения работ, оказания услуг в целях осуществления предусмотренных законодательством Российской Федерации полномочий органов государственной власти, полномочий органов местного самоуправления в сферах науки, образования, здравоохранения, культуры, средств массовой информации, социальной защиты, занятости населения, физической культуры и спорта, а также в иных сферах в случаях, установленных федеральными законами (в том числе при проведении мероприятий по работе с детьми и молодежью в указанных сферах).</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В практической деятельности необходимо учитывать положения Бюджетного кодекса Российской Федерации, в частности </w:t>
      </w:r>
      <w:hyperlink r:id="rId415" w:history="1">
        <w:r w:rsidRPr="00A02655">
          <w:rPr>
            <w:rFonts w:ascii="Times New Roman" w:hAnsi="Times New Roman" w:cs="Times New Roman"/>
            <w:color w:val="000000" w:themeColor="text1"/>
            <w:sz w:val="24"/>
            <w:szCs w:val="24"/>
          </w:rPr>
          <w:t>ст. 69.1</w:t>
        </w:r>
      </w:hyperlink>
      <w:r w:rsidRPr="00A02655">
        <w:rPr>
          <w:rFonts w:ascii="Times New Roman" w:hAnsi="Times New Roman" w:cs="Times New Roman"/>
          <w:color w:val="000000" w:themeColor="text1"/>
          <w:sz w:val="24"/>
          <w:szCs w:val="24"/>
        </w:rPr>
        <w:t xml:space="preserve"> "Бюджетные ассигнования на оказание государственных (муниципальных) услуг (выполнение работ)", </w:t>
      </w:r>
      <w:hyperlink r:id="rId416" w:history="1">
        <w:r w:rsidRPr="00A02655">
          <w:rPr>
            <w:rFonts w:ascii="Times New Roman" w:hAnsi="Times New Roman" w:cs="Times New Roman"/>
            <w:color w:val="000000" w:themeColor="text1"/>
            <w:sz w:val="24"/>
            <w:szCs w:val="24"/>
          </w:rPr>
          <w:t>78.2</w:t>
        </w:r>
      </w:hyperlink>
      <w:r w:rsidRPr="00A02655">
        <w:rPr>
          <w:rFonts w:ascii="Times New Roman" w:hAnsi="Times New Roman" w:cs="Times New Roman"/>
          <w:color w:val="000000" w:themeColor="text1"/>
          <w:sz w:val="24"/>
          <w:szCs w:val="24"/>
        </w:rPr>
        <w:t xml:space="preserve"> "Предоставление субсидий на осуществление капитальных вложений в объекты капитального строительства государственной (муниципальной) собственности и приобретение объектов недвижимого имущества в государственную (муниципальную) собственность", а также учитывать </w:t>
      </w:r>
      <w:hyperlink r:id="rId417" w:history="1">
        <w:r w:rsidRPr="00A02655">
          <w:rPr>
            <w:rFonts w:ascii="Times New Roman" w:hAnsi="Times New Roman" w:cs="Times New Roman"/>
            <w:color w:val="000000" w:themeColor="text1"/>
            <w:sz w:val="24"/>
            <w:szCs w:val="24"/>
          </w:rPr>
          <w:t>ст. 1</w:t>
        </w:r>
      </w:hyperlink>
      <w:r w:rsidRPr="00A02655">
        <w:rPr>
          <w:rFonts w:ascii="Times New Roman" w:hAnsi="Times New Roman" w:cs="Times New Roman"/>
          <w:color w:val="000000" w:themeColor="text1"/>
          <w:sz w:val="24"/>
          <w:szCs w:val="24"/>
        </w:rPr>
        <w:t xml:space="preserve"> Федерального закона от 25 февраля 1999 г. N 39-ФЗ "Об инвестиционной деятельности в Российской Федерации, осуществляемой в форме капитальных вложений" &lt;1&gt;, где под капитальными вложениями понимаются инвестиции в основной капитал (основные средства), включая затраты на новое строительство, реконструкцию и техническое перевооружение действующих предприятий, приобретение машин, оборудования, инструмента, инвентаря, проектно-изыскательские работы и другие затраты, и положения Градостроительного кодекса Российской Федерации, который закрепляет основные понятия объекта капитального строительства, строительства, реконструкции объектов капитального строительства. Так, в </w:t>
      </w:r>
      <w:hyperlink r:id="rId418" w:history="1">
        <w:r w:rsidRPr="00A02655">
          <w:rPr>
            <w:rFonts w:ascii="Times New Roman" w:hAnsi="Times New Roman" w:cs="Times New Roman"/>
            <w:color w:val="000000" w:themeColor="text1"/>
            <w:sz w:val="24"/>
            <w:szCs w:val="24"/>
          </w:rPr>
          <w:t>п. 13 ст. 1</w:t>
        </w:r>
      </w:hyperlink>
      <w:r w:rsidRPr="00A02655">
        <w:rPr>
          <w:rFonts w:ascii="Times New Roman" w:hAnsi="Times New Roman" w:cs="Times New Roman"/>
          <w:color w:val="000000" w:themeColor="text1"/>
          <w:sz w:val="24"/>
          <w:szCs w:val="24"/>
        </w:rPr>
        <w:t xml:space="preserve"> Градостроительного кодекса РФ раскрывается понятие "строительство", которое означает создание зданий, строений, сооружений (в том числе на месте сносимых объектов капитального строительства). Кроме перечисленных законов следует опираться и на иные нормативно-правовые документы в обозначенной сфере, например, Приказ Минфина России от 13 декабря 2017 г. N 226н &lt;2&gt;, где утверждается </w:t>
      </w:r>
      <w:hyperlink r:id="rId419" w:history="1">
        <w:r w:rsidRPr="00A02655">
          <w:rPr>
            <w:rFonts w:ascii="Times New Roman" w:hAnsi="Times New Roman" w:cs="Times New Roman"/>
            <w:color w:val="000000" w:themeColor="text1"/>
            <w:sz w:val="24"/>
            <w:szCs w:val="24"/>
          </w:rPr>
          <w:t>Порядок</w:t>
        </w:r>
      </w:hyperlink>
      <w:r w:rsidRPr="00A02655">
        <w:rPr>
          <w:rFonts w:ascii="Times New Roman" w:hAnsi="Times New Roman" w:cs="Times New Roman"/>
          <w:color w:val="000000" w:themeColor="text1"/>
          <w:sz w:val="24"/>
          <w:szCs w:val="24"/>
        </w:rPr>
        <w:t xml:space="preserve"> санкционирования расходов федеральных бюджетных учреждений и федеральных автономных учреждений, лицевые счета которым открыты в территориальных органах Федерального казначейства, а источником их финансового обеспечения являются субсидии, полученные в соответствии с </w:t>
      </w:r>
      <w:hyperlink r:id="rId420" w:history="1">
        <w:r w:rsidRPr="00A02655">
          <w:rPr>
            <w:rFonts w:ascii="Times New Roman" w:hAnsi="Times New Roman" w:cs="Times New Roman"/>
            <w:color w:val="000000" w:themeColor="text1"/>
            <w:sz w:val="24"/>
            <w:szCs w:val="24"/>
          </w:rPr>
          <w:t>абз. 2 п. 1 ст. 78.1</w:t>
        </w:r>
      </w:hyperlink>
      <w:r w:rsidRPr="00A02655">
        <w:rPr>
          <w:rFonts w:ascii="Times New Roman" w:hAnsi="Times New Roman" w:cs="Times New Roman"/>
          <w:color w:val="000000" w:themeColor="text1"/>
          <w:sz w:val="24"/>
          <w:szCs w:val="24"/>
        </w:rPr>
        <w:t xml:space="preserve"> и </w:t>
      </w:r>
      <w:hyperlink r:id="rId421" w:history="1">
        <w:r w:rsidRPr="00A02655">
          <w:rPr>
            <w:rFonts w:ascii="Times New Roman" w:hAnsi="Times New Roman" w:cs="Times New Roman"/>
            <w:color w:val="000000" w:themeColor="text1"/>
            <w:sz w:val="24"/>
            <w:szCs w:val="24"/>
          </w:rPr>
          <w:t>ст. 78.2</w:t>
        </w:r>
      </w:hyperlink>
      <w:r w:rsidRPr="00A02655">
        <w:rPr>
          <w:rFonts w:ascii="Times New Roman" w:hAnsi="Times New Roman" w:cs="Times New Roman"/>
          <w:color w:val="000000" w:themeColor="text1"/>
          <w:sz w:val="24"/>
          <w:szCs w:val="24"/>
        </w:rPr>
        <w:t xml:space="preserve"> Бюджетного кодекса Российской Федерации.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&lt;1&gt; См.: СЗ РФ. 1999. N 9. Ст. 1096.</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&lt;2&gt; См.: http://www.pravo.gov.ru. 25 декабря 2017 г.</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В завершение стоит учесть, что в отношении таких юридических лиц при реализации рассматриваемых закупок применяются нормы комментируемого Федерального закона, а именно </w:t>
      </w:r>
      <w:hyperlink r:id="rId422" w:history="1">
        <w:r w:rsidRPr="00A02655">
          <w:rPr>
            <w:rFonts w:ascii="Times New Roman" w:hAnsi="Times New Roman" w:cs="Times New Roman"/>
            <w:color w:val="000000" w:themeColor="text1"/>
            <w:sz w:val="24"/>
            <w:szCs w:val="24"/>
          </w:rPr>
          <w:t>гл. 4</w:t>
        </w:r>
      </w:hyperlink>
      <w:r w:rsidRPr="00A02655">
        <w:rPr>
          <w:rFonts w:ascii="Times New Roman" w:hAnsi="Times New Roman" w:cs="Times New Roman"/>
          <w:color w:val="000000" w:themeColor="text1"/>
          <w:sz w:val="24"/>
          <w:szCs w:val="24"/>
        </w:rPr>
        <w:t xml:space="preserve"> "Мониторинг закупок и аудит в сфере закупок" и </w:t>
      </w:r>
      <w:hyperlink r:id="rId423" w:history="1">
        <w:r w:rsidRPr="00A02655">
          <w:rPr>
            <w:rFonts w:ascii="Times New Roman" w:hAnsi="Times New Roman" w:cs="Times New Roman"/>
            <w:color w:val="000000" w:themeColor="text1"/>
            <w:sz w:val="24"/>
            <w:szCs w:val="24"/>
          </w:rPr>
          <w:t>5</w:t>
        </w:r>
      </w:hyperlink>
      <w:r w:rsidRPr="00A02655">
        <w:rPr>
          <w:rFonts w:ascii="Times New Roman" w:hAnsi="Times New Roman" w:cs="Times New Roman"/>
          <w:color w:val="000000" w:themeColor="text1"/>
          <w:sz w:val="24"/>
          <w:szCs w:val="24"/>
        </w:rPr>
        <w:t xml:space="preserve"> "Контроль в сфере закупок".</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4.1. При предоставлении в соответствии с бюджетным законодательством Российской Федерации юридическим лицам субсидий, предусмотренных </w:t>
      </w:r>
      <w:hyperlink r:id="rId424" w:history="1">
        <w:r w:rsidRPr="00A02655">
          <w:rPr>
            <w:rFonts w:ascii="Times New Roman" w:hAnsi="Times New Roman" w:cs="Times New Roman"/>
            <w:color w:val="000000" w:themeColor="text1"/>
            <w:sz w:val="24"/>
            <w:szCs w:val="24"/>
          </w:rPr>
          <w:t>п. 8 ст. 78</w:t>
        </w:r>
      </w:hyperlink>
      <w:r w:rsidRPr="00A02655">
        <w:rPr>
          <w:rFonts w:ascii="Times New Roman" w:hAnsi="Times New Roman" w:cs="Times New Roman"/>
          <w:color w:val="000000" w:themeColor="text1"/>
          <w:sz w:val="24"/>
          <w:szCs w:val="24"/>
        </w:rPr>
        <w:t xml:space="preserve"> и </w:t>
      </w:r>
      <w:hyperlink r:id="rId425" w:history="1">
        <w:r w:rsidRPr="00A02655">
          <w:rPr>
            <w:rFonts w:ascii="Times New Roman" w:hAnsi="Times New Roman" w:cs="Times New Roman"/>
            <w:color w:val="000000" w:themeColor="text1"/>
            <w:sz w:val="24"/>
            <w:szCs w:val="24"/>
          </w:rPr>
          <w:t>подп. 3 п. 1 ст. 78.3</w:t>
        </w:r>
      </w:hyperlink>
      <w:r w:rsidRPr="00A02655">
        <w:rPr>
          <w:rFonts w:ascii="Times New Roman" w:hAnsi="Times New Roman" w:cs="Times New Roman"/>
          <w:color w:val="000000" w:themeColor="text1"/>
          <w:sz w:val="24"/>
          <w:szCs w:val="24"/>
        </w:rPr>
        <w:t xml:space="preserve"> Бюджетного кодекса Российской Федерации, на юридические лица, которым предоставлены указанные субсидии, при осуществлении ими закупок за счет указанных субсидий распространяются положения комментируемого Федерального закона, регулирующие отношения, указанные в </w:t>
      </w:r>
      <w:hyperlink r:id="rId426" w:history="1">
        <w:r w:rsidRPr="00A02655">
          <w:rPr>
            <w:rFonts w:ascii="Times New Roman" w:hAnsi="Times New Roman" w:cs="Times New Roman"/>
            <w:color w:val="000000" w:themeColor="text1"/>
            <w:sz w:val="24"/>
            <w:szCs w:val="24"/>
          </w:rPr>
          <w:t>п. 2</w:t>
        </w:r>
      </w:hyperlink>
      <w:r w:rsidRPr="00A02655">
        <w:rPr>
          <w:rFonts w:ascii="Times New Roman" w:hAnsi="Times New Roman" w:cs="Times New Roman"/>
          <w:color w:val="000000" w:themeColor="text1"/>
          <w:sz w:val="24"/>
          <w:szCs w:val="24"/>
        </w:rPr>
        <w:t xml:space="preserve"> и </w:t>
      </w:r>
      <w:hyperlink r:id="rId427" w:history="1">
        <w:r w:rsidRPr="00A02655">
          <w:rPr>
            <w:rFonts w:ascii="Times New Roman" w:hAnsi="Times New Roman" w:cs="Times New Roman"/>
            <w:color w:val="000000" w:themeColor="text1"/>
            <w:sz w:val="24"/>
            <w:szCs w:val="24"/>
          </w:rPr>
          <w:t>3 ч. 1 ст. 1</w:t>
        </w:r>
      </w:hyperlink>
      <w:r w:rsidRPr="00A02655">
        <w:rPr>
          <w:rFonts w:ascii="Times New Roman" w:hAnsi="Times New Roman" w:cs="Times New Roman"/>
          <w:color w:val="000000" w:themeColor="text1"/>
          <w:sz w:val="24"/>
          <w:szCs w:val="24"/>
        </w:rPr>
        <w:t xml:space="preserve"> комментируемого Федерального закона. При этом в отношении таких юридических лиц при осуществлении ими этих закупок применяются положения комментируемого Федерального закона, регулирующие мониторинг закупок, аудит в сфере закупок, а также контроль в сфере закупок, предусмотренный </w:t>
      </w:r>
      <w:hyperlink r:id="rId428" w:history="1">
        <w:r w:rsidRPr="00A02655">
          <w:rPr>
            <w:rFonts w:ascii="Times New Roman" w:hAnsi="Times New Roman" w:cs="Times New Roman"/>
            <w:color w:val="000000" w:themeColor="text1"/>
            <w:sz w:val="24"/>
            <w:szCs w:val="24"/>
          </w:rPr>
          <w:t>ч. 3 ст. 99</w:t>
        </w:r>
      </w:hyperlink>
      <w:r w:rsidRPr="00A02655">
        <w:rPr>
          <w:rFonts w:ascii="Times New Roman" w:hAnsi="Times New Roman" w:cs="Times New Roman"/>
          <w:color w:val="000000" w:themeColor="text1"/>
          <w:sz w:val="24"/>
          <w:szCs w:val="24"/>
        </w:rPr>
        <w:t xml:space="preserve"> комментируемого Федерального закона.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5. В </w:t>
      </w:r>
      <w:hyperlink r:id="rId429" w:history="1">
        <w:r w:rsidRPr="00A02655">
          <w:rPr>
            <w:rFonts w:ascii="Times New Roman" w:hAnsi="Times New Roman" w:cs="Times New Roman"/>
            <w:color w:val="000000" w:themeColor="text1"/>
            <w:sz w:val="24"/>
            <w:szCs w:val="24"/>
          </w:rPr>
          <w:t>п. 5 комментируемой статьи</w:t>
        </w:r>
      </w:hyperlink>
      <w:r w:rsidRPr="00A02655">
        <w:rPr>
          <w:rFonts w:ascii="Times New Roman" w:hAnsi="Times New Roman" w:cs="Times New Roman"/>
          <w:color w:val="000000" w:themeColor="text1"/>
          <w:sz w:val="24"/>
          <w:szCs w:val="24"/>
        </w:rPr>
        <w:t xml:space="preserve"> прописано, что при предоставлении в соответствии с бюджетным законодательством Российской Федерации юридическому лицу средств, указанных в </w:t>
      </w:r>
      <w:hyperlink r:id="rId430" w:history="1">
        <w:r w:rsidRPr="00A02655">
          <w:rPr>
            <w:rFonts w:ascii="Times New Roman" w:hAnsi="Times New Roman" w:cs="Times New Roman"/>
            <w:color w:val="000000" w:themeColor="text1"/>
            <w:sz w:val="24"/>
            <w:szCs w:val="24"/>
          </w:rPr>
          <w:t>абз. 2 п. 1 ст. 80</w:t>
        </w:r>
      </w:hyperlink>
      <w:r w:rsidRPr="00A02655">
        <w:rPr>
          <w:rFonts w:ascii="Times New Roman" w:hAnsi="Times New Roman" w:cs="Times New Roman"/>
          <w:color w:val="000000" w:themeColor="text1"/>
          <w:sz w:val="24"/>
          <w:szCs w:val="24"/>
        </w:rPr>
        <w:t xml:space="preserve"> Бюджетного кодекса Российской Федерации, на юридическое лицо, которому предоставлены указанные средства, при осуществлении им закупок за счет указанных средств распространяются положения комментируемого Федерального закона, регулирующие деятельность заказчика, в случаях и в пределах, которые определены в соответствии с бюджетным законодательством Российской Федерации в рамках договоров об участии Российской Федерации, субъекта Российской Федерации или муниципального образования в собственности субъекта инвестиций.</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В Бюджетном кодексе РФ предусмотрена </w:t>
      </w:r>
      <w:hyperlink r:id="rId431" w:history="1">
        <w:r w:rsidRPr="00A02655">
          <w:rPr>
            <w:rFonts w:ascii="Times New Roman" w:hAnsi="Times New Roman" w:cs="Times New Roman"/>
            <w:color w:val="000000" w:themeColor="text1"/>
            <w:sz w:val="24"/>
            <w:szCs w:val="24"/>
          </w:rPr>
          <w:t>ст. 80</w:t>
        </w:r>
      </w:hyperlink>
      <w:r w:rsidRPr="00A02655">
        <w:rPr>
          <w:rFonts w:ascii="Times New Roman" w:hAnsi="Times New Roman" w:cs="Times New Roman"/>
          <w:color w:val="000000" w:themeColor="text1"/>
          <w:sz w:val="24"/>
          <w:szCs w:val="24"/>
        </w:rPr>
        <w:t xml:space="preserve"> "Предоставление бюджетных инвестиций юридическим лицам, не являющимся государственными или муниципальными учреждениями и государственными или муниципальными унитарными предприятиями". В частности, в ней отмечается, что предоставление бюджетных инвестиций указанным выше юридическим лицам влечет за собой возникновение права государственной или муниципальной собственности на эквивалентную часть уставных (складочных) капиталов указанных юридических лиц, которое оформляется участием Российской Федерации, субъектов Российской Федерации и муниципальных образований в уставных (складочных) капиталах таких юридических лиц в соответствии с гражданским законодательством Российской Федерации. Оформление доли Российской Федерации, субъекта Российской Федерации, муниципального образования в уставном (складочном) капитале, принадлежащей Российской Федерации, субъекту Российской Федерации, муниципальному образованию, осуществляется в порядке и по ценам, которые определяются в соответствии с законодательством Российской Федерации.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В ней также отмечено, что бюджетные инвестиции из федерального бюджета, планируемые для предоставления юридическим лицам, указанным в </w:t>
      </w:r>
      <w:hyperlink r:id="rId432" w:history="1">
        <w:r w:rsidRPr="00A02655">
          <w:rPr>
            <w:rFonts w:ascii="Times New Roman" w:hAnsi="Times New Roman" w:cs="Times New Roman"/>
            <w:color w:val="000000" w:themeColor="text1"/>
            <w:sz w:val="24"/>
            <w:szCs w:val="24"/>
          </w:rPr>
          <w:t>п. 1 ст. 80</w:t>
        </w:r>
      </w:hyperlink>
      <w:r w:rsidRPr="00A02655">
        <w:rPr>
          <w:rFonts w:ascii="Times New Roman" w:hAnsi="Times New Roman" w:cs="Times New Roman"/>
          <w:color w:val="000000" w:themeColor="text1"/>
          <w:sz w:val="24"/>
          <w:szCs w:val="24"/>
        </w:rPr>
        <w:t xml:space="preserve"> Бюджетного кодекса РФ, утверждаются федеральным законом о федеральном бюджете в качестве отдельного приложения к данному федеральному закону с указанием юридического лица, объема и цели предоставляемых бюджетных инвестиций, за исключением бюджетных инвестиций, источником финансового обеспечения которых являются бюджетные ассигнования резервных фондов Президента Российской Федерации и Правительства Российской Федерации.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Договор между Правительством Российской Федерации, высшим исполнительным органом государственной власти субъекта Российской Федерации или уполномоченными ими федеральными органами исполнительной власти, исполнительными органами государственной власти субъекта Российской Федерации, а также местной администрацией муниципального образования и юридическим лицом, указанным в </w:t>
      </w:r>
      <w:hyperlink r:id="rId433" w:history="1">
        <w:r w:rsidRPr="00A02655">
          <w:rPr>
            <w:rFonts w:ascii="Times New Roman" w:hAnsi="Times New Roman" w:cs="Times New Roman"/>
            <w:color w:val="000000" w:themeColor="text1"/>
            <w:sz w:val="24"/>
            <w:szCs w:val="24"/>
          </w:rPr>
          <w:t>п. 1 настоящей статьи</w:t>
        </w:r>
      </w:hyperlink>
      <w:r w:rsidRPr="00A02655">
        <w:rPr>
          <w:rFonts w:ascii="Times New Roman" w:hAnsi="Times New Roman" w:cs="Times New Roman"/>
          <w:color w:val="000000" w:themeColor="text1"/>
          <w:sz w:val="24"/>
          <w:szCs w:val="24"/>
        </w:rPr>
        <w:t>, об участии соответственно Российской Федерации, субъекта Российской Федерации или муниципального образования в собственности субъекта инвестиций оформляется в течение трех месяцев после дня вступления в силу закона (решения) о бюджете.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Обязательным условием, включаемым в договоры о предоставлении бюджетных инвестиций юридическим лицам, указанным в </w:t>
      </w:r>
      <w:hyperlink r:id="rId434" w:history="1">
        <w:r w:rsidRPr="00A02655">
          <w:rPr>
            <w:rFonts w:ascii="Times New Roman" w:hAnsi="Times New Roman" w:cs="Times New Roman"/>
            <w:color w:val="000000" w:themeColor="text1"/>
            <w:sz w:val="24"/>
            <w:szCs w:val="24"/>
          </w:rPr>
          <w:t>п. 1 настоящей статьи</w:t>
        </w:r>
      </w:hyperlink>
      <w:r w:rsidRPr="00A02655">
        <w:rPr>
          <w:rFonts w:ascii="Times New Roman" w:hAnsi="Times New Roman" w:cs="Times New Roman"/>
          <w:color w:val="000000" w:themeColor="text1"/>
          <w:sz w:val="24"/>
          <w:szCs w:val="24"/>
        </w:rPr>
        <w:t xml:space="preserve">, является запрет приобретать за счет полученных средств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 а также </w:t>
      </w:r>
      <w:r w:rsidRPr="00A02655">
        <w:rPr>
          <w:rFonts w:ascii="Times New Roman" w:hAnsi="Times New Roman" w:cs="Times New Roman"/>
          <w:color w:val="000000" w:themeColor="text1"/>
          <w:sz w:val="24"/>
          <w:szCs w:val="24"/>
        </w:rPr>
        <w:lastRenderedPageBreak/>
        <w:t xml:space="preserve">связанных с достижением целей предоставления бюджетных инвестиций иных операций, определенных решениями Правительства Российской Федерации, высшего исполнительного органа государственной власти субъекта Российской Федерации, местной администрации муниципального образования, в том числе указанными в </w:t>
      </w:r>
      <w:hyperlink r:id="rId435" w:history="1">
        <w:r w:rsidRPr="00A02655">
          <w:rPr>
            <w:rFonts w:ascii="Times New Roman" w:hAnsi="Times New Roman" w:cs="Times New Roman"/>
            <w:color w:val="000000" w:themeColor="text1"/>
            <w:sz w:val="24"/>
            <w:szCs w:val="24"/>
          </w:rPr>
          <w:t>абз. 2 п. 1 настоящей статьи</w:t>
        </w:r>
      </w:hyperlink>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Требования к договорам, заключенным в связи с предоставлением бюджетных инвестиций юридическим лицам, указанным в </w:t>
      </w:r>
      <w:hyperlink r:id="rId436" w:history="1">
        <w:r w:rsidRPr="00A02655">
          <w:rPr>
            <w:rFonts w:ascii="Times New Roman" w:hAnsi="Times New Roman" w:cs="Times New Roman"/>
            <w:color w:val="000000" w:themeColor="text1"/>
            <w:sz w:val="24"/>
            <w:szCs w:val="24"/>
          </w:rPr>
          <w:t>п. 1 настоящей статьи</w:t>
        </w:r>
      </w:hyperlink>
      <w:r w:rsidRPr="00A02655">
        <w:rPr>
          <w:rFonts w:ascii="Times New Roman" w:hAnsi="Times New Roman" w:cs="Times New Roman"/>
          <w:color w:val="000000" w:themeColor="text1"/>
          <w:sz w:val="24"/>
          <w:szCs w:val="24"/>
        </w:rPr>
        <w:t>, за счет средств федерального бюджета, бюджета субъекта Российской Федерации, местного бюджета, устанавливаются соответственно Правительством Российской Федерации, высшим исполнительным органом государственной власти субъекта Российской Федерации, местной администрацией муниципального образования.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Отсутствие оформленных в установленном порядке договоров служит основанием для непредоставления бюджетных инвестиций.</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В Федеральном </w:t>
      </w:r>
      <w:hyperlink r:id="rId437" w:history="1">
        <w:r w:rsidRPr="00A02655">
          <w:rPr>
            <w:rFonts w:ascii="Times New Roman" w:hAnsi="Times New Roman" w:cs="Times New Roman"/>
            <w:color w:val="000000" w:themeColor="text1"/>
            <w:sz w:val="24"/>
            <w:szCs w:val="24"/>
          </w:rPr>
          <w:t>законе</w:t>
        </w:r>
      </w:hyperlink>
      <w:r w:rsidRPr="00A02655">
        <w:rPr>
          <w:rFonts w:ascii="Times New Roman" w:hAnsi="Times New Roman" w:cs="Times New Roman"/>
          <w:color w:val="000000" w:themeColor="text1"/>
          <w:sz w:val="24"/>
          <w:szCs w:val="24"/>
        </w:rPr>
        <w:t xml:space="preserve"> от 25 февраля 1999 г. N 39-ФЗ "Об инвестиционной деятельности в Российской Федерации, осуществляемой в форме капитальных вложений" &lt;1&gt; раскрывается понятие "инвестиционный проект" как обоснование экономической целесообразности, объема и сроков осуществления капитальных вложений, в том числе необходимая проектная документация, разработанная в соответствии с законодательством Российской Федерации, а также описание практических действий по осуществлению инвестиций (бизнес-план).</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&lt;1&gt; См.: СЗ РФ. 1999. N 9. Ст. 1096.</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6. В </w:t>
      </w:r>
      <w:hyperlink r:id="rId438" w:history="1">
        <w:r w:rsidRPr="00A02655">
          <w:rPr>
            <w:rFonts w:ascii="Times New Roman" w:hAnsi="Times New Roman" w:cs="Times New Roman"/>
            <w:color w:val="000000" w:themeColor="text1"/>
            <w:sz w:val="24"/>
            <w:szCs w:val="24"/>
          </w:rPr>
          <w:t>п. 6 комментируемой статьи</w:t>
        </w:r>
      </w:hyperlink>
      <w:r w:rsidRPr="00A02655">
        <w:rPr>
          <w:rFonts w:ascii="Times New Roman" w:hAnsi="Times New Roman" w:cs="Times New Roman"/>
          <w:color w:val="000000" w:themeColor="text1"/>
          <w:sz w:val="24"/>
          <w:szCs w:val="24"/>
        </w:rPr>
        <w:t xml:space="preserve"> прописываются обстоятельства, указанные в Бюджетном </w:t>
      </w:r>
      <w:hyperlink r:id="rId439" w:history="1">
        <w:r w:rsidRPr="00A02655">
          <w:rPr>
            <w:rFonts w:ascii="Times New Roman" w:hAnsi="Times New Roman" w:cs="Times New Roman"/>
            <w:color w:val="000000" w:themeColor="text1"/>
            <w:sz w:val="24"/>
            <w:szCs w:val="24"/>
          </w:rPr>
          <w:t>кодексе</w:t>
        </w:r>
      </w:hyperlink>
      <w:r w:rsidRPr="00A02655">
        <w:rPr>
          <w:rFonts w:ascii="Times New Roman" w:hAnsi="Times New Roman" w:cs="Times New Roman"/>
          <w:color w:val="000000" w:themeColor="text1"/>
          <w:sz w:val="24"/>
          <w:szCs w:val="24"/>
        </w:rPr>
        <w:t xml:space="preserve"> РФ, когда государственные органы, органы управления государственными внебюджетными фондами, органы местного самоуправления, Государственная корпорация по атомной энергии "Росатом", Государственная корпорация по космической деятельности "Роскосмос", являющиеся государственными или муниципальными заказчиками, передали на безвозмездной основе на основании соглашений свои полномочия государственного или муниципального заказчика бюджетным учреждениям, автономным учреждениям, государственным, муниципальным унитарным предприятиям либо иным юридическим лицам, и такие учреждения, унитарные предприятия либо юридические лица в пределах переданных полномочий осуществляют от лица указанных органов или государственных корпораций закупки товаров (работ и услуг).</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Эти обстоятельства возникают при осуществлении бюджетных инвестиций в объекты капитального строительства государственной, муниципальной собственности и (или) на приобретение объектов недвижимого имущества в государственную, муниципальную собственность.</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Учреждения и предприятия, которым передали полномочия государственного или муниципального заказчика, осуществляют закупки на основании требований, установленных комментируемым Федеральным </w:t>
      </w:r>
      <w:hyperlink r:id="rId440" w:history="1">
        <w:r w:rsidRPr="00A02655">
          <w:rPr>
            <w:rFonts w:ascii="Times New Roman" w:hAnsi="Times New Roman" w:cs="Times New Roman"/>
            <w:color w:val="000000" w:themeColor="text1"/>
            <w:sz w:val="24"/>
            <w:szCs w:val="24"/>
          </w:rPr>
          <w:t>законом</w:t>
        </w:r>
      </w:hyperlink>
      <w:r w:rsidRPr="00A02655">
        <w:rPr>
          <w:rFonts w:ascii="Times New Roman" w:hAnsi="Times New Roman" w:cs="Times New Roman"/>
          <w:color w:val="000000" w:themeColor="text1"/>
          <w:sz w:val="24"/>
          <w:szCs w:val="24"/>
        </w:rPr>
        <w:t xml:space="preserve"> к государственным и муниципальным заказчикам.</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В ст. 79 Бюджетного кодекса РФ "Бюджетные инвестиции в объекты государственной (муниципальной) собственности" отмечается, что в бюджетах бюджетной системы Российской Федерации, в том числе в рамках государственных (муниципальных) программ, могут предусматриваться бюджетные ассигнования на осуществление бюджетных инвестиций в форме капитальных вложений в объекты государственной (муниципальной) собственности в соответствии с решениями, указанными в </w:t>
      </w:r>
      <w:hyperlink r:id="rId441" w:history="1">
        <w:r w:rsidRPr="00A02655">
          <w:rPr>
            <w:rFonts w:ascii="Times New Roman" w:hAnsi="Times New Roman" w:cs="Times New Roman"/>
            <w:color w:val="000000" w:themeColor="text1"/>
            <w:sz w:val="24"/>
            <w:szCs w:val="24"/>
          </w:rPr>
          <w:t>п. 2</w:t>
        </w:r>
      </w:hyperlink>
      <w:r w:rsidRPr="00A02655">
        <w:rPr>
          <w:rFonts w:ascii="Times New Roman" w:hAnsi="Times New Roman" w:cs="Times New Roman"/>
          <w:color w:val="000000" w:themeColor="text1"/>
          <w:sz w:val="24"/>
          <w:szCs w:val="24"/>
        </w:rPr>
        <w:t xml:space="preserve"> и </w:t>
      </w:r>
      <w:hyperlink r:id="rId442" w:history="1">
        <w:r w:rsidRPr="00A02655">
          <w:rPr>
            <w:rFonts w:ascii="Times New Roman" w:hAnsi="Times New Roman" w:cs="Times New Roman"/>
            <w:color w:val="000000" w:themeColor="text1"/>
            <w:sz w:val="24"/>
            <w:szCs w:val="24"/>
          </w:rPr>
          <w:t>3 ст. 79</w:t>
        </w:r>
      </w:hyperlink>
      <w:r w:rsidRPr="00A02655">
        <w:rPr>
          <w:rFonts w:ascii="Times New Roman" w:hAnsi="Times New Roman" w:cs="Times New Roman"/>
          <w:color w:val="000000" w:themeColor="text1"/>
          <w:sz w:val="24"/>
          <w:szCs w:val="24"/>
        </w:rPr>
        <w:t xml:space="preserve"> данного Кодекса.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Кроме того, обращается внимание на то, что объекты капитального строительства, созданные в результате осуществления бюджетных инвестиций, или объекты недвижимого имущества, приобретенные в государственную (муниципальную) собственность в результате осуществления бюджетных инвестиций, закрепляются в установленном порядке на праве оперативного управления или хозяйственного ведения за государственными (муниципальными) учреждениями, государственными (муниципальными) унитарными предприятиями с последующим увеличением стоимости основных средств, находящихся на праве оперативного управления у государственных (муниципальных) учреждений либо на праве оперативного управления или хозяйственного ведения у государственных (муниципальных) унитарных предприятий, а также уставного фонда </w:t>
      </w:r>
      <w:r w:rsidRPr="00A02655">
        <w:rPr>
          <w:rFonts w:ascii="Times New Roman" w:hAnsi="Times New Roman" w:cs="Times New Roman"/>
          <w:color w:val="000000" w:themeColor="text1"/>
          <w:sz w:val="24"/>
          <w:szCs w:val="24"/>
        </w:rPr>
        <w:lastRenderedPageBreak/>
        <w:t>указанных предприятий, основанных на праве хозяйственного ведения, либо включаются в состав государственной (муниципальной) казны.</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Согласно </w:t>
      </w:r>
      <w:hyperlink r:id="rId443" w:history="1">
        <w:r w:rsidRPr="00A02655">
          <w:rPr>
            <w:rFonts w:ascii="Times New Roman" w:hAnsi="Times New Roman" w:cs="Times New Roman"/>
            <w:color w:val="000000" w:themeColor="text1"/>
            <w:sz w:val="24"/>
            <w:szCs w:val="24"/>
          </w:rPr>
          <w:t>п. 2 ст. 79</w:t>
        </w:r>
      </w:hyperlink>
      <w:r w:rsidRPr="00A02655">
        <w:rPr>
          <w:rFonts w:ascii="Times New Roman" w:hAnsi="Times New Roman" w:cs="Times New Roman"/>
          <w:color w:val="000000" w:themeColor="text1"/>
          <w:sz w:val="24"/>
          <w:szCs w:val="24"/>
        </w:rPr>
        <w:t xml:space="preserve"> БК РФ бюджетные инвестиции в объекты государственной собственности Российской Федерации, государственной собственности субъекта Российской Федерации, муниципальной собственности и принятие решений о подготовке и реализации бюджетных инвестиций в указанные объекты осуществляются в порядке, установленном соответственно Правительством Российской Федерации, высшим исполнительным органом государственной власти субъекта Российской Федерации, местной администрацией муниципального образования. Так, Постановление Правительства РФ от 9 января 2014 г. N 13 &lt;1&gt; утверждает </w:t>
      </w:r>
      <w:hyperlink r:id="rId444" w:history="1">
        <w:r w:rsidRPr="00A02655">
          <w:rPr>
            <w:rFonts w:ascii="Times New Roman" w:hAnsi="Times New Roman" w:cs="Times New Roman"/>
            <w:color w:val="000000" w:themeColor="text1"/>
            <w:sz w:val="24"/>
            <w:szCs w:val="24"/>
          </w:rPr>
          <w:t>Правила</w:t>
        </w:r>
      </w:hyperlink>
      <w:r w:rsidRPr="00A02655">
        <w:rPr>
          <w:rFonts w:ascii="Times New Roman" w:hAnsi="Times New Roman" w:cs="Times New Roman"/>
          <w:color w:val="000000" w:themeColor="text1"/>
          <w:sz w:val="24"/>
          <w:szCs w:val="24"/>
        </w:rPr>
        <w:t xml:space="preserve"> осуществления капитальных вложений в объекты государственной собственности Российской Федерации за счет средств федерального бюджета.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&lt;1&gt; См.: СЗ РФ. 2014. N 3. Ст. 282.</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В этой же </w:t>
      </w:r>
      <w:hyperlink r:id="rId445" w:history="1">
        <w:r w:rsidRPr="00A02655">
          <w:rPr>
            <w:rFonts w:ascii="Times New Roman" w:hAnsi="Times New Roman" w:cs="Times New Roman"/>
            <w:color w:val="000000" w:themeColor="text1"/>
            <w:sz w:val="24"/>
            <w:szCs w:val="24"/>
          </w:rPr>
          <w:t>статье</w:t>
        </w:r>
      </w:hyperlink>
      <w:r w:rsidRPr="00A02655">
        <w:rPr>
          <w:rFonts w:ascii="Times New Roman" w:hAnsi="Times New Roman" w:cs="Times New Roman"/>
          <w:color w:val="000000" w:themeColor="text1"/>
          <w:sz w:val="24"/>
          <w:szCs w:val="24"/>
        </w:rPr>
        <w:t xml:space="preserve"> БК РФ устанавливается, что условия передачи полномочий и порядок заключения соглашений о передаче полномочий в отношении объектов государственной собственности Российской Федерации, государственной собственности субъектов Российской Федерации &lt;1&gt;, муниципальной собственности устанавливаются соответственно Правительством Российской Федерации, высшими исполнительными органами государственной власти субъектов Российской Федерации, местными администрациями муниципальных образований.</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&lt;1&gt; См.: Постановление Правительства Архангельской области от 9 декабря 2014 г. N 516-пп "Об утверждении Правил финансирования областной адресной инвестиционной программы и осуществления капитальных вложений в объекты капитального строительства государственной собственности Архангельской области или в приобретение объектов недвижимого имущества в государственную собственность Архангельской области".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jc w:val="center"/>
        <w:outlineLvl w:val="0"/>
        <w:rPr>
          <w:rFonts w:ascii="Times New Roman" w:hAnsi="Times New Roman" w:cs="Times New Roman"/>
          <w:b/>
          <w:bCs/>
          <w:color w:val="000000" w:themeColor="text1"/>
          <w:sz w:val="24"/>
          <w:szCs w:val="24"/>
        </w:rPr>
      </w:pPr>
      <w:r w:rsidRPr="00A02655">
        <w:rPr>
          <w:rFonts w:ascii="Times New Roman" w:hAnsi="Times New Roman" w:cs="Times New Roman"/>
          <w:b/>
          <w:bCs/>
          <w:color w:val="000000" w:themeColor="text1"/>
          <w:sz w:val="24"/>
          <w:szCs w:val="24"/>
        </w:rPr>
        <w:t>Глава 2. ПЛАНИРОВАНИЕ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outlineLvl w:val="1"/>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Статья 16. Планирование закупок</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bookmarkStart w:id="6" w:name="Par732"/>
      <w:bookmarkEnd w:id="6"/>
      <w:r w:rsidRPr="00A02655">
        <w:rPr>
          <w:rFonts w:ascii="Times New Roman" w:hAnsi="Times New Roman" w:cs="Times New Roman"/>
          <w:color w:val="000000" w:themeColor="text1"/>
          <w:sz w:val="24"/>
          <w:szCs w:val="24"/>
        </w:rPr>
        <w:t xml:space="preserve">Комментарий к </w:t>
      </w:r>
      <w:hyperlink r:id="rId446" w:history="1">
        <w:r w:rsidRPr="00A02655">
          <w:rPr>
            <w:rFonts w:ascii="Times New Roman" w:hAnsi="Times New Roman" w:cs="Times New Roman"/>
            <w:color w:val="000000" w:themeColor="text1"/>
            <w:sz w:val="24"/>
            <w:szCs w:val="24"/>
          </w:rPr>
          <w:t>статье 16</w:t>
        </w:r>
      </w:hyperlink>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Планирование является неотъемлемым этапом закупочной деятельности, поскольку точное определение потребностей заказчика и тех товаров, работ, услуг, которые необходимы для удовлетворения таких потребностей, обеспечивает стабильность и эффективность работы контрактной системы.</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Планирование можно определить как деятельность заказчиков по оптимальному распределению средств, определению способов для достижения целей соответствующих заказчиков.</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Планирование закупок должно осуществляться исходя из целей закупок, которые определяются </w:t>
      </w:r>
      <w:hyperlink r:id="rId447" w:history="1">
        <w:r w:rsidRPr="00A02655">
          <w:rPr>
            <w:rFonts w:ascii="Times New Roman" w:hAnsi="Times New Roman" w:cs="Times New Roman"/>
            <w:color w:val="000000" w:themeColor="text1"/>
            <w:sz w:val="24"/>
            <w:szCs w:val="24"/>
          </w:rPr>
          <w:t>ст. 13</w:t>
        </w:r>
      </w:hyperlink>
      <w:r w:rsidRPr="00A02655">
        <w:rPr>
          <w:rFonts w:ascii="Times New Roman" w:hAnsi="Times New Roman" w:cs="Times New Roman"/>
          <w:color w:val="000000" w:themeColor="text1"/>
          <w:sz w:val="24"/>
          <w:szCs w:val="24"/>
        </w:rPr>
        <w:t xml:space="preserve"> Закона о контрактной системе. К таким целям относятся, во-первых, реализация мероприятий, предусмотренных государственными и муниципальными программами, а также документами стратегического и программно-целевого планирования, которые определяются Федеральным </w:t>
      </w:r>
      <w:hyperlink r:id="rId448" w:history="1">
        <w:r w:rsidRPr="00A02655">
          <w:rPr>
            <w:rFonts w:ascii="Times New Roman" w:hAnsi="Times New Roman" w:cs="Times New Roman"/>
            <w:color w:val="000000" w:themeColor="text1"/>
            <w:sz w:val="24"/>
            <w:szCs w:val="24"/>
          </w:rPr>
          <w:t>законом</w:t>
        </w:r>
      </w:hyperlink>
      <w:r w:rsidRPr="00A02655">
        <w:rPr>
          <w:rFonts w:ascii="Times New Roman" w:hAnsi="Times New Roman" w:cs="Times New Roman"/>
          <w:color w:val="000000" w:themeColor="text1"/>
          <w:sz w:val="24"/>
          <w:szCs w:val="24"/>
        </w:rPr>
        <w:t xml:space="preserve"> от 28 июня 2014 г. N 172-ФЗ "О стратегическом планировании в Российской Федерации" &lt;1&gt;; во-вторых, исполнение международных обязательств РФ, различных межгосударственных программ; в-третьих, выполнение функций и полномочий, которые возложены на соответствующего заказчика.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&lt;1&gt; Федеральный </w:t>
      </w:r>
      <w:hyperlink r:id="rId449" w:history="1">
        <w:r w:rsidRPr="00A02655">
          <w:rPr>
            <w:rFonts w:ascii="Times New Roman" w:hAnsi="Times New Roman" w:cs="Times New Roman"/>
            <w:color w:val="000000" w:themeColor="text1"/>
            <w:sz w:val="24"/>
            <w:szCs w:val="24"/>
          </w:rPr>
          <w:t>закон</w:t>
        </w:r>
      </w:hyperlink>
      <w:r w:rsidRPr="00A02655">
        <w:rPr>
          <w:rFonts w:ascii="Times New Roman" w:hAnsi="Times New Roman" w:cs="Times New Roman"/>
          <w:color w:val="000000" w:themeColor="text1"/>
          <w:sz w:val="24"/>
          <w:szCs w:val="24"/>
        </w:rPr>
        <w:t xml:space="preserve"> от 28 июня 2014 г. N 172-ФЗ "О стратегическом планировании в Российской Федерации" // СЗ РФ. 2014. N 26 (ч. I). Ст. 3378.</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Планирование закупок осуществляется путем формирования, утверждения и ведения планов </w:t>
      </w:r>
      <w:r w:rsidRPr="00A02655">
        <w:rPr>
          <w:rFonts w:ascii="Times New Roman" w:hAnsi="Times New Roman" w:cs="Times New Roman"/>
          <w:color w:val="000000" w:themeColor="text1"/>
          <w:sz w:val="24"/>
          <w:szCs w:val="24"/>
        </w:rPr>
        <w:lastRenderedPageBreak/>
        <w:t>закупок и планов-графиков.</w:t>
      </w:r>
    </w:p>
    <w:p w:rsidR="00261BA1" w:rsidRPr="00A02655" w:rsidRDefault="00A02655" w:rsidP="00261BA1">
      <w:pPr>
        <w:pStyle w:val="ConsPlusNormal"/>
        <w:ind w:firstLine="540"/>
        <w:jc w:val="both"/>
        <w:rPr>
          <w:rFonts w:ascii="Times New Roman" w:hAnsi="Times New Roman" w:cs="Times New Roman"/>
          <w:color w:val="000000" w:themeColor="text1"/>
          <w:sz w:val="24"/>
          <w:szCs w:val="24"/>
        </w:rPr>
      </w:pPr>
      <w:hyperlink r:id="rId450" w:history="1">
        <w:r w:rsidR="00261BA1" w:rsidRPr="00A02655">
          <w:rPr>
            <w:rFonts w:ascii="Times New Roman" w:hAnsi="Times New Roman" w:cs="Times New Roman"/>
            <w:b/>
            <w:bCs/>
            <w:color w:val="000000" w:themeColor="text1"/>
            <w:sz w:val="24"/>
            <w:szCs w:val="24"/>
          </w:rPr>
          <w:t>Часть 2</w:t>
        </w:r>
      </w:hyperlink>
      <w:hyperlink r:id="rId451" w:history="1">
        <w:r w:rsidR="00261BA1" w:rsidRPr="00A02655">
          <w:rPr>
            <w:rFonts w:ascii="Times New Roman" w:hAnsi="Times New Roman" w:cs="Times New Roman"/>
            <w:color w:val="000000" w:themeColor="text1"/>
            <w:sz w:val="24"/>
            <w:szCs w:val="24"/>
          </w:rPr>
          <w:t xml:space="preserve"> комментируемой статьи</w:t>
        </w:r>
      </w:hyperlink>
      <w:r w:rsidR="00261BA1" w:rsidRPr="00A02655">
        <w:rPr>
          <w:rFonts w:ascii="Times New Roman" w:hAnsi="Times New Roman" w:cs="Times New Roman"/>
          <w:color w:val="000000" w:themeColor="text1"/>
          <w:sz w:val="24"/>
          <w:szCs w:val="24"/>
        </w:rPr>
        <w:t xml:space="preserve"> устанавливает, что планирование закупок в рамках государственного оборонного заказа осуществляется на основании специальных требований Федерального </w:t>
      </w:r>
      <w:hyperlink r:id="rId452" w:history="1">
        <w:r w:rsidR="00261BA1" w:rsidRPr="00A02655">
          <w:rPr>
            <w:rFonts w:ascii="Times New Roman" w:hAnsi="Times New Roman" w:cs="Times New Roman"/>
            <w:color w:val="000000" w:themeColor="text1"/>
            <w:sz w:val="24"/>
            <w:szCs w:val="24"/>
          </w:rPr>
          <w:t>закона</w:t>
        </w:r>
      </w:hyperlink>
      <w:r w:rsidR="00261BA1" w:rsidRPr="00A02655">
        <w:rPr>
          <w:rFonts w:ascii="Times New Roman" w:hAnsi="Times New Roman" w:cs="Times New Roman"/>
          <w:color w:val="000000" w:themeColor="text1"/>
          <w:sz w:val="24"/>
          <w:szCs w:val="24"/>
        </w:rPr>
        <w:t xml:space="preserve"> от 29 декабря 2012 г. N 275-ФЗ "О государственном оборонном заказе" &lt;1&gt;.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&lt;1&gt; Федеральный </w:t>
      </w:r>
      <w:hyperlink r:id="rId453" w:history="1">
        <w:r w:rsidRPr="00A02655">
          <w:rPr>
            <w:rFonts w:ascii="Times New Roman" w:hAnsi="Times New Roman" w:cs="Times New Roman"/>
            <w:color w:val="000000" w:themeColor="text1"/>
            <w:sz w:val="24"/>
            <w:szCs w:val="24"/>
          </w:rPr>
          <w:t>закон</w:t>
        </w:r>
      </w:hyperlink>
      <w:r w:rsidRPr="00A02655">
        <w:rPr>
          <w:rFonts w:ascii="Times New Roman" w:hAnsi="Times New Roman" w:cs="Times New Roman"/>
          <w:color w:val="000000" w:themeColor="text1"/>
          <w:sz w:val="24"/>
          <w:szCs w:val="24"/>
        </w:rPr>
        <w:t xml:space="preserve"> от 29 декабря 2012 г. N 275-ФЗ "О государственном оборонном заказе" // СЗ РФ. 2012. N 53 (ч. 1). Ст. 7600.</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outlineLvl w:val="1"/>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Статья 17. Планы закупок</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bookmarkStart w:id="7" w:name="Par747"/>
      <w:bookmarkEnd w:id="7"/>
      <w:r w:rsidRPr="00A02655">
        <w:rPr>
          <w:rFonts w:ascii="Times New Roman" w:hAnsi="Times New Roman" w:cs="Times New Roman"/>
          <w:color w:val="000000" w:themeColor="text1"/>
          <w:sz w:val="24"/>
          <w:szCs w:val="24"/>
        </w:rPr>
        <w:t xml:space="preserve">Комментарий к </w:t>
      </w:r>
      <w:hyperlink r:id="rId454" w:history="1">
        <w:r w:rsidRPr="00A02655">
          <w:rPr>
            <w:rFonts w:ascii="Times New Roman" w:hAnsi="Times New Roman" w:cs="Times New Roman"/>
            <w:color w:val="000000" w:themeColor="text1"/>
            <w:sz w:val="24"/>
            <w:szCs w:val="24"/>
          </w:rPr>
          <w:t>статье 17</w:t>
        </w:r>
      </w:hyperlink>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A02655" w:rsidP="00261BA1">
      <w:pPr>
        <w:pStyle w:val="ConsPlusNormal"/>
        <w:ind w:firstLine="540"/>
        <w:jc w:val="both"/>
        <w:rPr>
          <w:rFonts w:ascii="Times New Roman" w:hAnsi="Times New Roman" w:cs="Times New Roman"/>
          <w:color w:val="000000" w:themeColor="text1"/>
          <w:sz w:val="24"/>
          <w:szCs w:val="24"/>
        </w:rPr>
      </w:pPr>
      <w:hyperlink r:id="rId455" w:history="1">
        <w:r w:rsidR="00261BA1" w:rsidRPr="00A02655">
          <w:rPr>
            <w:rFonts w:ascii="Times New Roman" w:hAnsi="Times New Roman" w:cs="Times New Roman"/>
            <w:b/>
            <w:bCs/>
            <w:color w:val="000000" w:themeColor="text1"/>
            <w:sz w:val="24"/>
            <w:szCs w:val="24"/>
          </w:rPr>
          <w:t>Частью 1</w:t>
        </w:r>
      </w:hyperlink>
      <w:r w:rsidR="00261BA1" w:rsidRPr="00A02655">
        <w:rPr>
          <w:rFonts w:ascii="Times New Roman" w:hAnsi="Times New Roman" w:cs="Times New Roman"/>
          <w:color w:val="000000" w:themeColor="text1"/>
          <w:sz w:val="24"/>
          <w:szCs w:val="24"/>
        </w:rPr>
        <w:t xml:space="preserve"> определяется, что планы закупок формируются на основании целей закупок, установленных </w:t>
      </w:r>
      <w:hyperlink r:id="rId456" w:history="1">
        <w:r w:rsidR="00261BA1" w:rsidRPr="00A02655">
          <w:rPr>
            <w:rFonts w:ascii="Times New Roman" w:hAnsi="Times New Roman" w:cs="Times New Roman"/>
            <w:color w:val="000000" w:themeColor="text1"/>
            <w:sz w:val="24"/>
            <w:szCs w:val="24"/>
          </w:rPr>
          <w:t>ст. 13</w:t>
        </w:r>
      </w:hyperlink>
      <w:r w:rsidR="00261BA1" w:rsidRPr="00A02655">
        <w:rPr>
          <w:rFonts w:ascii="Times New Roman" w:hAnsi="Times New Roman" w:cs="Times New Roman"/>
          <w:color w:val="000000" w:themeColor="text1"/>
          <w:sz w:val="24"/>
          <w:szCs w:val="24"/>
        </w:rPr>
        <w:t xml:space="preserve"> Закона о контрактной системе, а также нормативов закупок, которые определяются </w:t>
      </w:r>
      <w:hyperlink r:id="rId457" w:history="1">
        <w:r w:rsidR="00261BA1" w:rsidRPr="00A02655">
          <w:rPr>
            <w:rFonts w:ascii="Times New Roman" w:hAnsi="Times New Roman" w:cs="Times New Roman"/>
            <w:color w:val="000000" w:themeColor="text1"/>
            <w:sz w:val="24"/>
            <w:szCs w:val="24"/>
          </w:rPr>
          <w:t>ст. 19</w:t>
        </w:r>
      </w:hyperlink>
      <w:r w:rsidR="00261BA1" w:rsidRPr="00A02655">
        <w:rPr>
          <w:rFonts w:ascii="Times New Roman" w:hAnsi="Times New Roman" w:cs="Times New Roman"/>
          <w:color w:val="000000" w:themeColor="text1"/>
          <w:sz w:val="24"/>
          <w:szCs w:val="24"/>
        </w:rPr>
        <w:t xml:space="preserve"> Закона о контрактной системе.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Тем самым цель формирования плана закупок состоит в определении тех товаров (работ, услуг), которые необходимо закупить в установленном периоде для реализации целей закупок, руководствуясь требованиями обязательных нормативов.</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b/>
          <w:bCs/>
          <w:color w:val="000000" w:themeColor="text1"/>
          <w:sz w:val="24"/>
          <w:szCs w:val="24"/>
        </w:rPr>
        <w:t>Часть 2</w:t>
      </w:r>
      <w:r w:rsidRPr="00A02655">
        <w:rPr>
          <w:rFonts w:ascii="Times New Roman" w:hAnsi="Times New Roman" w:cs="Times New Roman"/>
          <w:color w:val="000000" w:themeColor="text1"/>
          <w:sz w:val="24"/>
          <w:szCs w:val="24"/>
        </w:rPr>
        <w:t xml:space="preserve"> устанавливает требования к содержанию плана закупок. Так, план закупок должен содержать:</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1) идентификационный код закупки, который формируется заказчиком исходя из требований </w:t>
      </w:r>
      <w:hyperlink r:id="rId458" w:history="1">
        <w:r w:rsidRPr="00A02655">
          <w:rPr>
            <w:rFonts w:ascii="Times New Roman" w:hAnsi="Times New Roman" w:cs="Times New Roman"/>
            <w:color w:val="000000" w:themeColor="text1"/>
            <w:sz w:val="24"/>
            <w:szCs w:val="24"/>
          </w:rPr>
          <w:t>Приказа</w:t>
        </w:r>
      </w:hyperlink>
      <w:r w:rsidRPr="00A02655">
        <w:rPr>
          <w:rFonts w:ascii="Times New Roman" w:hAnsi="Times New Roman" w:cs="Times New Roman"/>
          <w:color w:val="000000" w:themeColor="text1"/>
          <w:sz w:val="24"/>
          <w:szCs w:val="24"/>
        </w:rPr>
        <w:t xml:space="preserve"> Минэкономразвития России от 29 июня 2015 г. N 422 "Об утверждении Порядка формирования идентификационного кода закупки" &lt;1&gt; и представляет собой 36-значный цифровой код;</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2) цель осуществления закупки, т.е. в плане должно быть отражено, на реализацию какой цели направлена закупка, например, может быть указана целевая программа или полномочия органов власти, для реализации которых проводится закупка;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3) наименование объекта или объектов закупки, в данном случае должно быть указано, какие товары, работы или услуги планируется закупить;</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4) объем финансового обеспечения для осуществления закупки, при этом указывается как общий объем финансирования на весь период закупок, так и объем финансирования на текущий финансовый год и плановый период;</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5) срок (периодичность) осуществления планируемых закупок, применительно к данному </w:t>
      </w:r>
      <w:hyperlink r:id="rId459" w:history="1">
        <w:r w:rsidRPr="00A02655">
          <w:rPr>
            <w:rFonts w:ascii="Times New Roman" w:hAnsi="Times New Roman" w:cs="Times New Roman"/>
            <w:color w:val="000000" w:themeColor="text1"/>
            <w:sz w:val="24"/>
            <w:szCs w:val="24"/>
          </w:rPr>
          <w:t>подпункту</w:t>
        </w:r>
      </w:hyperlink>
      <w:r w:rsidRPr="00A02655">
        <w:rPr>
          <w:rFonts w:ascii="Times New Roman" w:hAnsi="Times New Roman" w:cs="Times New Roman"/>
          <w:color w:val="000000" w:themeColor="text1"/>
          <w:sz w:val="24"/>
          <w:szCs w:val="24"/>
        </w:rPr>
        <w:t xml:space="preserve"> в плане закупок должно быть определено, в какой период планируется осуществление той или иной закупки, или установить периодичность таких закупок, если из характера объекта или целей закупок такой товар (работа, услуга) должны поставляться (выполняться, осуществляться) периодически;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6) обоснование закупки. Правила обоснования закупок установлены </w:t>
      </w:r>
      <w:hyperlink r:id="rId460" w:history="1">
        <w:r w:rsidRPr="00A02655">
          <w:rPr>
            <w:rFonts w:ascii="Times New Roman" w:hAnsi="Times New Roman" w:cs="Times New Roman"/>
            <w:color w:val="000000" w:themeColor="text1"/>
            <w:sz w:val="24"/>
            <w:szCs w:val="24"/>
          </w:rPr>
          <w:t>ст. 18</w:t>
        </w:r>
      </w:hyperlink>
      <w:r w:rsidRPr="00A02655">
        <w:rPr>
          <w:rFonts w:ascii="Times New Roman" w:hAnsi="Times New Roman" w:cs="Times New Roman"/>
          <w:color w:val="000000" w:themeColor="text1"/>
          <w:sz w:val="24"/>
          <w:szCs w:val="24"/>
        </w:rPr>
        <w:t xml:space="preserve"> Закона о контрактной системе;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7) информацию о том, что соответствующая закупка в силу технической или технологической сложности, инновационного, высокотехнологичного или специализированного характера может быть исполнена только лицами, обладающими определенным уровнем квалификации; это касается и товаров, работ, услуг, которые предназначены для проведения научных исследований, научных экспериментов и т.д. Данные сведения включаются в план закупок только при наличии необходимости в них;</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8) информацию об обязательном общественном обсуждении закупки, основания, условия и порядок проведения которого определяются </w:t>
      </w:r>
      <w:hyperlink r:id="rId461" w:history="1">
        <w:r w:rsidRPr="00A02655">
          <w:rPr>
            <w:rFonts w:ascii="Times New Roman" w:hAnsi="Times New Roman" w:cs="Times New Roman"/>
            <w:color w:val="000000" w:themeColor="text1"/>
            <w:sz w:val="24"/>
            <w:szCs w:val="24"/>
          </w:rPr>
          <w:t>ст. 20</w:t>
        </w:r>
      </w:hyperlink>
      <w:r w:rsidRPr="00A02655">
        <w:rPr>
          <w:rFonts w:ascii="Times New Roman" w:hAnsi="Times New Roman" w:cs="Times New Roman"/>
          <w:color w:val="000000" w:themeColor="text1"/>
          <w:sz w:val="24"/>
          <w:szCs w:val="24"/>
        </w:rPr>
        <w:t xml:space="preserve"> Закона о защите конкуренции.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&lt;1&gt; </w:t>
      </w:r>
      <w:hyperlink r:id="rId462" w:history="1">
        <w:r w:rsidRPr="00A02655">
          <w:rPr>
            <w:rFonts w:ascii="Times New Roman" w:hAnsi="Times New Roman" w:cs="Times New Roman"/>
            <w:color w:val="000000" w:themeColor="text1"/>
            <w:sz w:val="24"/>
            <w:szCs w:val="24"/>
          </w:rPr>
          <w:t>Приказ</w:t>
        </w:r>
      </w:hyperlink>
      <w:r w:rsidRPr="00A02655">
        <w:rPr>
          <w:rFonts w:ascii="Times New Roman" w:hAnsi="Times New Roman" w:cs="Times New Roman"/>
          <w:color w:val="000000" w:themeColor="text1"/>
          <w:sz w:val="24"/>
          <w:szCs w:val="24"/>
        </w:rPr>
        <w:t xml:space="preserve"> Минэкономразвития России от 29 июня 2015 г. N 422 "Об утверждении Порядка формирования идентификационного кода закупки" // СПС "КонсультантПлюс".</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A02655" w:rsidP="00261BA1">
      <w:pPr>
        <w:pStyle w:val="ConsPlusNormal"/>
        <w:ind w:firstLine="540"/>
        <w:jc w:val="both"/>
        <w:rPr>
          <w:rFonts w:ascii="Times New Roman" w:hAnsi="Times New Roman" w:cs="Times New Roman"/>
          <w:color w:val="000000" w:themeColor="text1"/>
          <w:sz w:val="24"/>
          <w:szCs w:val="24"/>
        </w:rPr>
      </w:pPr>
      <w:hyperlink r:id="rId463" w:history="1">
        <w:r w:rsidR="00261BA1" w:rsidRPr="00A02655">
          <w:rPr>
            <w:rFonts w:ascii="Times New Roman" w:hAnsi="Times New Roman" w:cs="Times New Roman"/>
            <w:b/>
            <w:bCs/>
            <w:color w:val="000000" w:themeColor="text1"/>
            <w:sz w:val="24"/>
            <w:szCs w:val="24"/>
          </w:rPr>
          <w:t>Частью 3</w:t>
        </w:r>
      </w:hyperlink>
      <w:r w:rsidR="00261BA1" w:rsidRPr="00A02655">
        <w:rPr>
          <w:rFonts w:ascii="Times New Roman" w:hAnsi="Times New Roman" w:cs="Times New Roman"/>
          <w:color w:val="000000" w:themeColor="text1"/>
          <w:sz w:val="24"/>
          <w:szCs w:val="24"/>
        </w:rPr>
        <w:t xml:space="preserve"> устанавливается право Правительства РФ, высшего исполнительного органа субъекта РФ или администрации муниципального образования определять дополнительную </w:t>
      </w:r>
      <w:r w:rsidR="00261BA1" w:rsidRPr="00A02655">
        <w:rPr>
          <w:rFonts w:ascii="Times New Roman" w:hAnsi="Times New Roman" w:cs="Times New Roman"/>
          <w:color w:val="000000" w:themeColor="text1"/>
          <w:sz w:val="24"/>
          <w:szCs w:val="24"/>
        </w:rPr>
        <w:lastRenderedPageBreak/>
        <w:t>информацию, включаемую в план закупок.</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Верховным Судом РФ неоднократно отмечалось, что </w:t>
      </w:r>
      <w:hyperlink r:id="rId464" w:history="1">
        <w:r w:rsidRPr="00A02655">
          <w:rPr>
            <w:rFonts w:ascii="Times New Roman" w:hAnsi="Times New Roman" w:cs="Times New Roman"/>
            <w:color w:val="000000" w:themeColor="text1"/>
            <w:sz w:val="24"/>
            <w:szCs w:val="24"/>
          </w:rPr>
          <w:t>Закон</w:t>
        </w:r>
      </w:hyperlink>
      <w:r w:rsidRPr="00A02655">
        <w:rPr>
          <w:rFonts w:ascii="Times New Roman" w:hAnsi="Times New Roman" w:cs="Times New Roman"/>
          <w:color w:val="000000" w:themeColor="text1"/>
          <w:sz w:val="24"/>
          <w:szCs w:val="24"/>
        </w:rPr>
        <w:t xml:space="preserve"> о контрактной системе существенно ограничивает полномочия субъектов Российской Федерации в регулировании отношений в сфере закупок, связывая их, прежде всего, с возможностью закрепления особенностей их планирования &lt;1&gt;. Тем самым сфера планирования, в том числе и комментируемая норма, одна из немногих, которая позволяет органам государственной власти субъектов РФ и муниципальных образований осуществлять регулирование закупок.</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&lt;1&gt; См.: </w:t>
      </w:r>
      <w:hyperlink r:id="rId465" w:history="1">
        <w:r w:rsidRPr="00A02655">
          <w:rPr>
            <w:rFonts w:ascii="Times New Roman" w:hAnsi="Times New Roman" w:cs="Times New Roman"/>
            <w:color w:val="000000" w:themeColor="text1"/>
            <w:sz w:val="24"/>
            <w:szCs w:val="24"/>
          </w:rPr>
          <w:t>Определение</w:t>
        </w:r>
      </w:hyperlink>
      <w:r w:rsidRPr="00A02655">
        <w:rPr>
          <w:rFonts w:ascii="Times New Roman" w:hAnsi="Times New Roman" w:cs="Times New Roman"/>
          <w:color w:val="000000" w:themeColor="text1"/>
          <w:sz w:val="24"/>
          <w:szCs w:val="24"/>
        </w:rPr>
        <w:t xml:space="preserve"> Верховного Суда РФ от 17 декабря 2014 г. N 67-АПГ14-25; </w:t>
      </w:r>
      <w:hyperlink r:id="rId466" w:history="1">
        <w:r w:rsidRPr="00A02655">
          <w:rPr>
            <w:rFonts w:ascii="Times New Roman" w:hAnsi="Times New Roman" w:cs="Times New Roman"/>
            <w:color w:val="000000" w:themeColor="text1"/>
            <w:sz w:val="24"/>
            <w:szCs w:val="24"/>
          </w:rPr>
          <w:t>Определение</w:t>
        </w:r>
      </w:hyperlink>
      <w:r w:rsidRPr="00A02655">
        <w:rPr>
          <w:rFonts w:ascii="Times New Roman" w:hAnsi="Times New Roman" w:cs="Times New Roman"/>
          <w:color w:val="000000" w:themeColor="text1"/>
          <w:sz w:val="24"/>
          <w:szCs w:val="24"/>
        </w:rPr>
        <w:t xml:space="preserve"> Верховного Суда РФ от 17 декабря 2014 г. N 67-АПГ14-17 // СПС "КонсультантПлюс".</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A02655" w:rsidP="00261BA1">
      <w:pPr>
        <w:pStyle w:val="ConsPlusNormal"/>
        <w:ind w:firstLine="540"/>
        <w:jc w:val="both"/>
        <w:rPr>
          <w:rFonts w:ascii="Times New Roman" w:hAnsi="Times New Roman" w:cs="Times New Roman"/>
          <w:color w:val="000000" w:themeColor="text1"/>
          <w:sz w:val="24"/>
          <w:szCs w:val="24"/>
        </w:rPr>
      </w:pPr>
      <w:hyperlink r:id="rId467" w:history="1">
        <w:r w:rsidR="00261BA1" w:rsidRPr="00A02655">
          <w:rPr>
            <w:rFonts w:ascii="Times New Roman" w:hAnsi="Times New Roman" w:cs="Times New Roman"/>
            <w:b/>
            <w:bCs/>
            <w:color w:val="000000" w:themeColor="text1"/>
            <w:sz w:val="24"/>
            <w:szCs w:val="24"/>
          </w:rPr>
          <w:t>Частью 4</w:t>
        </w:r>
      </w:hyperlink>
      <w:r w:rsidR="00261BA1" w:rsidRPr="00A02655">
        <w:rPr>
          <w:rFonts w:ascii="Times New Roman" w:hAnsi="Times New Roman" w:cs="Times New Roman"/>
          <w:color w:val="000000" w:themeColor="text1"/>
          <w:sz w:val="24"/>
          <w:szCs w:val="24"/>
        </w:rPr>
        <w:t xml:space="preserve"> определяется, что план закупок составляется на срок, соответствующий сроку действия федерального закона о бюджете, законов субъектов РФ о бюджете и т.д. в зависимости от уровня бюджета.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Например, на федеральном уровне планы закупок формируются на срок, соответствующий сроку действия федерального закона о федеральном бюджете на очередной финансовый год и плановый период, а также федеральных законов о бюджетах государственных внебюджетных фондов Российской Федерации на очередной финансовый год и плановый период.</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Кроме того, в таком случае в план закупок включаются сведения о планируемых закупках на весь период.</w:t>
      </w:r>
    </w:p>
    <w:p w:rsidR="00261BA1" w:rsidRPr="00A02655" w:rsidRDefault="00A02655" w:rsidP="00261BA1">
      <w:pPr>
        <w:pStyle w:val="ConsPlusNormal"/>
        <w:ind w:firstLine="540"/>
        <w:jc w:val="both"/>
        <w:rPr>
          <w:rFonts w:ascii="Times New Roman" w:hAnsi="Times New Roman" w:cs="Times New Roman"/>
          <w:color w:val="000000" w:themeColor="text1"/>
          <w:sz w:val="24"/>
          <w:szCs w:val="24"/>
        </w:rPr>
      </w:pPr>
      <w:hyperlink r:id="rId468" w:history="1">
        <w:r w:rsidR="00261BA1" w:rsidRPr="00A02655">
          <w:rPr>
            <w:rFonts w:ascii="Times New Roman" w:hAnsi="Times New Roman" w:cs="Times New Roman"/>
            <w:b/>
            <w:bCs/>
            <w:color w:val="000000" w:themeColor="text1"/>
            <w:sz w:val="24"/>
            <w:szCs w:val="24"/>
          </w:rPr>
          <w:t>Часть 5</w:t>
        </w:r>
      </w:hyperlink>
      <w:r w:rsidR="00261BA1" w:rsidRPr="00A02655">
        <w:rPr>
          <w:rFonts w:ascii="Times New Roman" w:hAnsi="Times New Roman" w:cs="Times New Roman"/>
          <w:color w:val="000000" w:themeColor="text1"/>
          <w:sz w:val="24"/>
          <w:szCs w:val="24"/>
        </w:rPr>
        <w:t xml:space="preserve"> устанавливает порядок формирования, утверждения и ведения планов закупок.</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Более подробно порядок формирования, утверждения и ведения планов закупок для федеральных нужд устанавливается </w:t>
      </w:r>
      <w:hyperlink r:id="rId469" w:history="1">
        <w:r w:rsidRPr="00A02655">
          <w:rPr>
            <w:rFonts w:ascii="Times New Roman" w:hAnsi="Times New Roman" w:cs="Times New Roman"/>
            <w:color w:val="000000" w:themeColor="text1"/>
            <w:sz w:val="24"/>
            <w:szCs w:val="24"/>
          </w:rPr>
          <w:t>Постановлением</w:t>
        </w:r>
      </w:hyperlink>
      <w:r w:rsidRPr="00A02655">
        <w:rPr>
          <w:rFonts w:ascii="Times New Roman" w:hAnsi="Times New Roman" w:cs="Times New Roman"/>
          <w:color w:val="000000" w:themeColor="text1"/>
          <w:sz w:val="24"/>
          <w:szCs w:val="24"/>
        </w:rPr>
        <w:t xml:space="preserve"> Правительства РФ от 5 июня 2015 г. N 552 "Об утверждении Правил формирования, утверждения и ведения плана закупок товаров, работ, услуг для обеспечения федеральных нужд, а также требований к форме плана закупок товаров, работ, услуг для обеспечения федеральных нужд" &lt;1&gt;.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&lt;1&gt; </w:t>
      </w:r>
      <w:hyperlink r:id="rId470" w:history="1">
        <w:r w:rsidRPr="00A02655">
          <w:rPr>
            <w:rFonts w:ascii="Times New Roman" w:hAnsi="Times New Roman" w:cs="Times New Roman"/>
            <w:color w:val="000000" w:themeColor="text1"/>
            <w:sz w:val="24"/>
            <w:szCs w:val="24"/>
          </w:rPr>
          <w:t>Постановление</w:t>
        </w:r>
      </w:hyperlink>
      <w:r w:rsidRPr="00A02655">
        <w:rPr>
          <w:rFonts w:ascii="Times New Roman" w:hAnsi="Times New Roman" w:cs="Times New Roman"/>
          <w:color w:val="000000" w:themeColor="text1"/>
          <w:sz w:val="24"/>
          <w:szCs w:val="24"/>
        </w:rPr>
        <w:t xml:space="preserve"> Правительства РФ от 5 июня 2015 г. N 552 "Об утверждении Правил формирования, утверждения и ведения плана закупок товаров, работ, услуг для обеспечения федеральных нужд, а также требований к форме плана закупок товаров, работ, услуг для обеспечения федеральных нужд" // СЗ РФ. 2015. N 24. Ст. 3473.</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Формирование, утверждение и ведение планов закупок для государственных нужд субъектов РФ и нужд муниципальных образований определяется </w:t>
      </w:r>
      <w:hyperlink r:id="rId471" w:history="1">
        <w:r w:rsidRPr="00A02655">
          <w:rPr>
            <w:rFonts w:ascii="Times New Roman" w:hAnsi="Times New Roman" w:cs="Times New Roman"/>
            <w:color w:val="000000" w:themeColor="text1"/>
            <w:sz w:val="24"/>
            <w:szCs w:val="24"/>
          </w:rPr>
          <w:t>Постановлением</w:t>
        </w:r>
      </w:hyperlink>
      <w:r w:rsidRPr="00A02655">
        <w:rPr>
          <w:rFonts w:ascii="Times New Roman" w:hAnsi="Times New Roman" w:cs="Times New Roman"/>
          <w:color w:val="000000" w:themeColor="text1"/>
          <w:sz w:val="24"/>
          <w:szCs w:val="24"/>
        </w:rPr>
        <w:t xml:space="preserve"> Правительства РФ от 21 ноября 2013 г. N 1043 "О требованиях к формированию, утверждению и ведению планов закупок товаров, работ, услуг для обеспечения нужд субъекта Российской Федерации и муниципальных нужд, а также требованиях к форме планов закупок товаров, работ, услуг" &lt;1&gt;. При этом высший исполнительный орган субъекта РФ или администрация муниципального образования вправе установить дополнительные требования, касающиеся формирования, утверждения и ведения планов закупок.</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&lt;1&gt; </w:t>
      </w:r>
      <w:hyperlink r:id="rId472" w:history="1">
        <w:r w:rsidRPr="00A02655">
          <w:rPr>
            <w:rFonts w:ascii="Times New Roman" w:hAnsi="Times New Roman" w:cs="Times New Roman"/>
            <w:color w:val="000000" w:themeColor="text1"/>
            <w:sz w:val="24"/>
            <w:szCs w:val="24"/>
          </w:rPr>
          <w:t>Постановление</w:t>
        </w:r>
      </w:hyperlink>
      <w:r w:rsidRPr="00A02655">
        <w:rPr>
          <w:rFonts w:ascii="Times New Roman" w:hAnsi="Times New Roman" w:cs="Times New Roman"/>
          <w:color w:val="000000" w:themeColor="text1"/>
          <w:sz w:val="24"/>
          <w:szCs w:val="24"/>
        </w:rPr>
        <w:t xml:space="preserve"> Правительства РФ от 21 ноября 2013 г. N 1043 "О требованиях к формированию, утверждению и ведению планов закупок товаров, работ, услуг для обеспечения нужд субъекта Российской Федерации и муниципальных нужд, а также требованиях к форме планов закупок товаров, работ, услуг" // СЗ РФ. 2013. N 48. Ст. 6252.</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Утверждение планов закупок осуществляется соответствующим заказчиком в сроки, которые устанавливаются указанными выше Постановлениями Правительства РФ. Например, государственными заказчиками, действующими от имени Российской Федерации, план закупок утверждается в течение 10 рабочих дней после доведения до него объема прав в денежном выражении на принятие и (или) исполнение обязательств в соответствии с бюджетным законодательством Российской Федерации.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lastRenderedPageBreak/>
        <w:t>Касательно формы планов закупок следует подчеркнуть, что он представляет собой единый документ, требования к оформлению которого устанавливаются указанными выше Постановлениями Правительства РФ.</w:t>
      </w:r>
    </w:p>
    <w:p w:rsidR="00261BA1" w:rsidRPr="00A02655" w:rsidRDefault="00A02655" w:rsidP="00261BA1">
      <w:pPr>
        <w:pStyle w:val="ConsPlusNormal"/>
        <w:ind w:firstLine="540"/>
        <w:jc w:val="both"/>
        <w:rPr>
          <w:rFonts w:ascii="Times New Roman" w:hAnsi="Times New Roman" w:cs="Times New Roman"/>
          <w:color w:val="000000" w:themeColor="text1"/>
          <w:sz w:val="24"/>
          <w:szCs w:val="24"/>
        </w:rPr>
      </w:pPr>
      <w:hyperlink r:id="rId473" w:history="1">
        <w:r w:rsidR="00261BA1" w:rsidRPr="00A02655">
          <w:rPr>
            <w:rFonts w:ascii="Times New Roman" w:hAnsi="Times New Roman" w:cs="Times New Roman"/>
            <w:b/>
            <w:bCs/>
            <w:color w:val="000000" w:themeColor="text1"/>
            <w:sz w:val="24"/>
            <w:szCs w:val="24"/>
          </w:rPr>
          <w:t>Часть 6</w:t>
        </w:r>
      </w:hyperlink>
      <w:r w:rsidR="00261BA1" w:rsidRPr="00A02655">
        <w:rPr>
          <w:rFonts w:ascii="Times New Roman" w:hAnsi="Times New Roman" w:cs="Times New Roman"/>
          <w:color w:val="000000" w:themeColor="text1"/>
          <w:sz w:val="24"/>
          <w:szCs w:val="24"/>
        </w:rPr>
        <w:t xml:space="preserve"> определяет основания для внесения изменений в план закупок.</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Такие изменения могут быть внесены:</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1) в связи с необходимостью приведения планов закупок в соответствие с целями закупок и правилами о нормировании закупок, в случае изменения последних;</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2) в случае приведения планов графиков в соответствие с соответствующим бюджетом, в связи с внесением изменения в законы или нормативные акты о бюджете;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3) в связи с необходимостью реализации федеральных законов, указов Президента РФ, постановлений Правительства РФ иных нормативных правовых актов, в том числе субъектов РФ и муниципальных образований, если они были приняты после утверждения планов закупок и не приводят к увеличению ассигнований, утвержденных законом или решением о бюджете;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4) в случае принятия решения о внесении изменений в план закупок по результатам общественного обсуждения;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5) в случае использования экономии, полученной при осуществлении закупок;</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6) в иных случаях, предусмотренных, в том числе, в постановлениях Правительства РФ, определяющих порядок формирования, утверждения и ведения планов закупок.</w:t>
      </w:r>
    </w:p>
    <w:p w:rsidR="00261BA1" w:rsidRPr="00A02655" w:rsidRDefault="00A02655" w:rsidP="00261BA1">
      <w:pPr>
        <w:pStyle w:val="ConsPlusNormal"/>
        <w:ind w:firstLine="540"/>
        <w:jc w:val="both"/>
        <w:rPr>
          <w:rFonts w:ascii="Times New Roman" w:hAnsi="Times New Roman" w:cs="Times New Roman"/>
          <w:color w:val="000000" w:themeColor="text1"/>
          <w:sz w:val="24"/>
          <w:szCs w:val="24"/>
        </w:rPr>
      </w:pPr>
      <w:hyperlink r:id="rId474" w:history="1">
        <w:r w:rsidR="00261BA1" w:rsidRPr="00A02655">
          <w:rPr>
            <w:rFonts w:ascii="Times New Roman" w:hAnsi="Times New Roman" w:cs="Times New Roman"/>
            <w:b/>
            <w:bCs/>
            <w:color w:val="000000" w:themeColor="text1"/>
            <w:sz w:val="24"/>
            <w:szCs w:val="24"/>
          </w:rPr>
          <w:t>Части 7</w:t>
        </w:r>
      </w:hyperlink>
      <w:r w:rsidR="00261BA1" w:rsidRPr="00A02655">
        <w:rPr>
          <w:rFonts w:ascii="Times New Roman" w:hAnsi="Times New Roman" w:cs="Times New Roman"/>
          <w:b/>
          <w:bCs/>
          <w:color w:val="000000" w:themeColor="text1"/>
          <w:sz w:val="24"/>
          <w:szCs w:val="24"/>
        </w:rPr>
        <w:t xml:space="preserve"> - </w:t>
      </w:r>
      <w:hyperlink r:id="rId475" w:history="1">
        <w:r w:rsidR="00261BA1" w:rsidRPr="00A02655">
          <w:rPr>
            <w:rFonts w:ascii="Times New Roman" w:hAnsi="Times New Roman" w:cs="Times New Roman"/>
            <w:b/>
            <w:bCs/>
            <w:color w:val="000000" w:themeColor="text1"/>
            <w:sz w:val="24"/>
            <w:szCs w:val="24"/>
          </w:rPr>
          <w:t>8</w:t>
        </w:r>
      </w:hyperlink>
      <w:r w:rsidR="00261BA1" w:rsidRPr="00A02655">
        <w:rPr>
          <w:rFonts w:ascii="Times New Roman" w:hAnsi="Times New Roman" w:cs="Times New Roman"/>
          <w:color w:val="000000" w:themeColor="text1"/>
          <w:sz w:val="24"/>
          <w:szCs w:val="24"/>
        </w:rPr>
        <w:t xml:space="preserve"> устанавливают порядок формирования и утверждения плана закупок в зависимости от вида заказчика.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Так, государственные и муниципальные заказчики формируют план закупок в процессе составления и рассмотрения проектов бюджетов соответствующих уровней бюджетной системы.</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В данном случае важно подчеркнуть, что бюджетный процесс и планирование закупок - два тесно связанных и взаимозависимых между собой процесса, поскольку бюджет также является своего рода актом планирования, который формируется, исходя из целей соответствующего публично-правового образования, которые охватывают также и цели закупок, предусмотренные </w:t>
      </w:r>
      <w:hyperlink r:id="rId476" w:history="1">
        <w:r w:rsidRPr="00A02655">
          <w:rPr>
            <w:rFonts w:ascii="Times New Roman" w:hAnsi="Times New Roman" w:cs="Times New Roman"/>
            <w:color w:val="000000" w:themeColor="text1"/>
            <w:sz w:val="24"/>
            <w:szCs w:val="24"/>
          </w:rPr>
          <w:t>ст. 13</w:t>
        </w:r>
      </w:hyperlink>
      <w:r w:rsidRPr="00A02655">
        <w:rPr>
          <w:rFonts w:ascii="Times New Roman" w:hAnsi="Times New Roman" w:cs="Times New Roman"/>
          <w:color w:val="000000" w:themeColor="text1"/>
          <w:sz w:val="24"/>
          <w:szCs w:val="24"/>
        </w:rPr>
        <w:t xml:space="preserve"> Закона о контрактной системе. Тем самым цели закупок предопределяют расходы бюджета, а планируемые расходы бюджета предопределяют планирование закупок.</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Планы закупок государственными и муниципальными заказчиками утверждаются в течение 10 рабочих дней после доведения до заказчика прав в денежном выражении на принятие и исполнение обязательств согласно положениям Бюджетного </w:t>
      </w:r>
      <w:hyperlink r:id="rId477" w:history="1">
        <w:r w:rsidRPr="00A02655">
          <w:rPr>
            <w:rFonts w:ascii="Times New Roman" w:hAnsi="Times New Roman" w:cs="Times New Roman"/>
            <w:color w:val="000000" w:themeColor="text1"/>
            <w:sz w:val="24"/>
            <w:szCs w:val="24"/>
          </w:rPr>
          <w:t>кодекса</w:t>
        </w:r>
      </w:hyperlink>
      <w:r w:rsidRPr="00A02655">
        <w:rPr>
          <w:rFonts w:ascii="Times New Roman" w:hAnsi="Times New Roman" w:cs="Times New Roman"/>
          <w:color w:val="000000" w:themeColor="text1"/>
          <w:sz w:val="24"/>
          <w:szCs w:val="24"/>
        </w:rPr>
        <w:t xml:space="preserve"> РФ.</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Несколько иной порядок формирования и утверждения планов закупок предусмотрен для бюджетных учреждений, унитарных предприятий. Поскольку основой финансово-хозяйственной деятельности таких организаций является не бюджет, как для государственных и муниципальных заказчиков, а план финансово-хозяйственной деятельности, то и формирование плана закупок происходит при осуществлении организацией финансово-хозяйственного планирования.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Безусловно, по своей сущности план финансово-хозяйственной деятельности, так же, как и бюджет, является актом финансового планирования, предусматривающим планируемые доходы и расходы в соответствующем периоде, только в рамках конкретной организации.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Для бюджетных учреждений и унитарных предприятий установлен срок 5 рабочих дней с момента утверждения плана финансово-хозяйственной деятельности, в течение которых они должны утвердить план закупок.</w:t>
      </w:r>
    </w:p>
    <w:p w:rsidR="00261BA1" w:rsidRPr="00A02655" w:rsidRDefault="00A02655" w:rsidP="00261BA1">
      <w:pPr>
        <w:pStyle w:val="ConsPlusNormal"/>
        <w:ind w:firstLine="540"/>
        <w:jc w:val="both"/>
        <w:rPr>
          <w:rFonts w:ascii="Times New Roman" w:hAnsi="Times New Roman" w:cs="Times New Roman"/>
          <w:color w:val="000000" w:themeColor="text1"/>
          <w:sz w:val="24"/>
          <w:szCs w:val="24"/>
        </w:rPr>
      </w:pPr>
      <w:hyperlink r:id="rId478" w:history="1">
        <w:r w:rsidR="00261BA1" w:rsidRPr="00A02655">
          <w:rPr>
            <w:rFonts w:ascii="Times New Roman" w:hAnsi="Times New Roman" w:cs="Times New Roman"/>
            <w:color w:val="000000" w:themeColor="text1"/>
            <w:sz w:val="24"/>
            <w:szCs w:val="24"/>
          </w:rPr>
          <w:t>Часть 9</w:t>
        </w:r>
      </w:hyperlink>
      <w:r w:rsidR="00261BA1" w:rsidRPr="00A02655">
        <w:rPr>
          <w:rFonts w:ascii="Times New Roman" w:hAnsi="Times New Roman" w:cs="Times New Roman"/>
          <w:color w:val="000000" w:themeColor="text1"/>
          <w:sz w:val="24"/>
          <w:szCs w:val="24"/>
        </w:rPr>
        <w:t xml:space="preserve"> устанавливает требование о том, что утвержденный план закупок подлежит размещению в единой информационной системе. Порядок размещения планов закупок в единой информационной системе определяется </w:t>
      </w:r>
      <w:hyperlink r:id="rId479" w:history="1">
        <w:r w:rsidR="00261BA1" w:rsidRPr="00A02655">
          <w:rPr>
            <w:rFonts w:ascii="Times New Roman" w:hAnsi="Times New Roman" w:cs="Times New Roman"/>
            <w:color w:val="000000" w:themeColor="text1"/>
            <w:sz w:val="24"/>
            <w:szCs w:val="24"/>
          </w:rPr>
          <w:t>Постановлением</w:t>
        </w:r>
      </w:hyperlink>
      <w:r w:rsidR="00261BA1" w:rsidRPr="00A02655">
        <w:rPr>
          <w:rFonts w:ascii="Times New Roman" w:hAnsi="Times New Roman" w:cs="Times New Roman"/>
          <w:color w:val="000000" w:themeColor="text1"/>
          <w:sz w:val="24"/>
          <w:szCs w:val="24"/>
        </w:rPr>
        <w:t xml:space="preserve"> Правительства РФ от 29 октября 2015 г. N 1168 "Об утверждении Правил размещения в единой информационной системе в сфере закупок планов закупок товаров, работ, услуг для обеспечения государственных и муниципальных нужд, планов-графиков закупок товаров, работ, услуг для обеспечения государственных и муниципальных нужд" &lt;1&gt;.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&lt;1&gt; </w:t>
      </w:r>
      <w:hyperlink r:id="rId480" w:history="1">
        <w:r w:rsidRPr="00A02655">
          <w:rPr>
            <w:rFonts w:ascii="Times New Roman" w:hAnsi="Times New Roman" w:cs="Times New Roman"/>
            <w:color w:val="000000" w:themeColor="text1"/>
            <w:sz w:val="24"/>
            <w:szCs w:val="24"/>
          </w:rPr>
          <w:t>Постановление</w:t>
        </w:r>
      </w:hyperlink>
      <w:r w:rsidRPr="00A02655">
        <w:rPr>
          <w:rFonts w:ascii="Times New Roman" w:hAnsi="Times New Roman" w:cs="Times New Roman"/>
          <w:color w:val="000000" w:themeColor="text1"/>
          <w:sz w:val="24"/>
          <w:szCs w:val="24"/>
        </w:rPr>
        <w:t xml:space="preserve"> Правительства РФ от 29 октября 2015 г. N 1168 "Об утверждении Правил размещения в единой информационной системе в сфере закупок планов закупок товаров, работ, услуг для обеспечения государственных и муниципальных нужд, планов-графиков закупок </w:t>
      </w:r>
      <w:r w:rsidRPr="00A02655">
        <w:rPr>
          <w:rFonts w:ascii="Times New Roman" w:hAnsi="Times New Roman" w:cs="Times New Roman"/>
          <w:color w:val="000000" w:themeColor="text1"/>
          <w:sz w:val="24"/>
          <w:szCs w:val="24"/>
        </w:rPr>
        <w:lastRenderedPageBreak/>
        <w:t>товаров, работ, услуг для обеспечения государственных и муниципальных нужд" // СЗ РФ. 2015. N 45. Ст. 6258.</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A02655" w:rsidP="00261BA1">
      <w:pPr>
        <w:pStyle w:val="ConsPlusNormal"/>
        <w:ind w:firstLine="540"/>
        <w:jc w:val="both"/>
        <w:rPr>
          <w:rFonts w:ascii="Times New Roman" w:hAnsi="Times New Roman" w:cs="Times New Roman"/>
          <w:color w:val="000000" w:themeColor="text1"/>
          <w:sz w:val="24"/>
          <w:szCs w:val="24"/>
        </w:rPr>
      </w:pPr>
      <w:hyperlink r:id="rId481" w:history="1">
        <w:r w:rsidR="00261BA1" w:rsidRPr="00A02655">
          <w:rPr>
            <w:rFonts w:ascii="Times New Roman" w:hAnsi="Times New Roman" w:cs="Times New Roman"/>
            <w:color w:val="000000" w:themeColor="text1"/>
            <w:sz w:val="24"/>
            <w:szCs w:val="24"/>
          </w:rPr>
          <w:t>Часть 10</w:t>
        </w:r>
      </w:hyperlink>
      <w:r w:rsidR="00261BA1" w:rsidRPr="00A02655">
        <w:rPr>
          <w:rFonts w:ascii="Times New Roman" w:hAnsi="Times New Roman" w:cs="Times New Roman"/>
          <w:color w:val="000000" w:themeColor="text1"/>
          <w:sz w:val="24"/>
          <w:szCs w:val="24"/>
        </w:rPr>
        <w:t xml:space="preserve"> предусматривает право заказчиков размещать планы закупок на своих интернет-сайтах или в печатных изданиях, однако такое размещение является правом заказчика, а не его обязанностью.</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outlineLvl w:val="1"/>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Статья 18. Обоснование закупок</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Комментарий к </w:t>
      </w:r>
      <w:hyperlink r:id="rId482" w:history="1">
        <w:r w:rsidRPr="00A02655">
          <w:rPr>
            <w:rFonts w:ascii="Times New Roman" w:hAnsi="Times New Roman" w:cs="Times New Roman"/>
            <w:color w:val="000000" w:themeColor="text1"/>
            <w:sz w:val="24"/>
            <w:szCs w:val="24"/>
          </w:rPr>
          <w:t>статье 18</w:t>
        </w:r>
      </w:hyperlink>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A02655" w:rsidP="00261BA1">
      <w:pPr>
        <w:pStyle w:val="ConsPlusNormal"/>
        <w:ind w:firstLine="540"/>
        <w:jc w:val="both"/>
        <w:rPr>
          <w:rFonts w:ascii="Times New Roman" w:hAnsi="Times New Roman" w:cs="Times New Roman"/>
          <w:color w:val="000000" w:themeColor="text1"/>
          <w:sz w:val="24"/>
          <w:szCs w:val="24"/>
        </w:rPr>
      </w:pPr>
      <w:hyperlink r:id="rId483" w:history="1">
        <w:r w:rsidR="00261BA1" w:rsidRPr="00A02655">
          <w:rPr>
            <w:rFonts w:ascii="Times New Roman" w:hAnsi="Times New Roman" w:cs="Times New Roman"/>
            <w:b/>
            <w:bCs/>
            <w:color w:val="000000" w:themeColor="text1"/>
            <w:sz w:val="24"/>
            <w:szCs w:val="24"/>
          </w:rPr>
          <w:t>Часть 1</w:t>
        </w:r>
      </w:hyperlink>
      <w:r w:rsidR="00261BA1" w:rsidRPr="00A02655">
        <w:rPr>
          <w:rFonts w:ascii="Times New Roman" w:hAnsi="Times New Roman" w:cs="Times New Roman"/>
          <w:color w:val="000000" w:themeColor="text1"/>
          <w:sz w:val="24"/>
          <w:szCs w:val="24"/>
        </w:rPr>
        <w:t xml:space="preserve"> закрепляет, что обоснование закупки представляет собой установление соответствия закупаемых товаров (работ, услуг) целям закупок заказчика, определенным в </w:t>
      </w:r>
      <w:hyperlink r:id="rId484" w:history="1">
        <w:r w:rsidR="00261BA1" w:rsidRPr="00A02655">
          <w:rPr>
            <w:rFonts w:ascii="Times New Roman" w:hAnsi="Times New Roman" w:cs="Times New Roman"/>
            <w:color w:val="000000" w:themeColor="text1"/>
            <w:sz w:val="24"/>
            <w:szCs w:val="24"/>
          </w:rPr>
          <w:t>ст. 13</w:t>
        </w:r>
      </w:hyperlink>
      <w:r w:rsidR="00261BA1" w:rsidRPr="00A02655">
        <w:rPr>
          <w:rFonts w:ascii="Times New Roman" w:hAnsi="Times New Roman" w:cs="Times New Roman"/>
          <w:color w:val="000000" w:themeColor="text1"/>
          <w:sz w:val="24"/>
          <w:szCs w:val="24"/>
        </w:rPr>
        <w:t xml:space="preserve"> Закона о контрактной системе, в том числе целям, устанавливаемым в актах Президента РФ, Правительства РФ, Субъектов РФ и муниципальных образований, а также соответствие другим требованиям Законодательства РФ.</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Обоснование закупок осуществляется при формировании планов закупок и планов-графиков.</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Цель процедуры обоснования состоит в том, чтобы исключить из планов закупки те товары, работы, услуги, которые не соответствуют целям деятельности соответствующего заказчика, его потребностям, и необходимость в их приобретении отсутствует.</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Кроме того, при рассмотрении в последующем споров о целесообразности установления тех или иных требований к объектам закупки следует учитывать сформировавшийся в судебной практике подход о том, что </w:t>
      </w:r>
      <w:hyperlink r:id="rId485" w:history="1">
        <w:r w:rsidRPr="00A02655">
          <w:rPr>
            <w:rFonts w:ascii="Times New Roman" w:hAnsi="Times New Roman" w:cs="Times New Roman"/>
            <w:color w:val="000000" w:themeColor="text1"/>
            <w:sz w:val="24"/>
            <w:szCs w:val="24"/>
          </w:rPr>
          <w:t>Закон</w:t>
        </w:r>
      </w:hyperlink>
      <w:r w:rsidRPr="00A02655">
        <w:rPr>
          <w:rFonts w:ascii="Times New Roman" w:hAnsi="Times New Roman" w:cs="Times New Roman"/>
          <w:color w:val="000000" w:themeColor="text1"/>
          <w:sz w:val="24"/>
          <w:szCs w:val="24"/>
        </w:rPr>
        <w:t xml:space="preserve"> о контрактной системе не содержит норм, ограничивающих право заказчика включать в документацию о закупке требования к объекту закупки, которые являются для него значимыми, равно как и норм, обязывающих заказчика устанавливать в этой документации, вопреки его потребностям, такие требования к характеристикам объекта закупки, которые соответствовали бы всем существующим видам товаров, работ, услуг.</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В зависимости от своих потребностей заказчик вправе установить конкретные требования к качеству, к техническим, функциональным характеристикам товара, к размерам, к упаковке, максимальным или минимальным значениям показателей &lt;1&gt;.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&lt;1&gt; </w:t>
      </w:r>
      <w:hyperlink r:id="rId486" w:history="1">
        <w:r w:rsidRPr="00A02655">
          <w:rPr>
            <w:rFonts w:ascii="Times New Roman" w:hAnsi="Times New Roman" w:cs="Times New Roman"/>
            <w:color w:val="000000" w:themeColor="text1"/>
            <w:sz w:val="24"/>
            <w:szCs w:val="24"/>
          </w:rPr>
          <w:t>Постановление</w:t>
        </w:r>
      </w:hyperlink>
      <w:r w:rsidRPr="00A02655">
        <w:rPr>
          <w:rFonts w:ascii="Times New Roman" w:hAnsi="Times New Roman" w:cs="Times New Roman"/>
          <w:color w:val="000000" w:themeColor="text1"/>
          <w:sz w:val="24"/>
          <w:szCs w:val="24"/>
        </w:rPr>
        <w:t xml:space="preserve"> Десятого арбитражного апелляционного суда от 20 декабря 2016 г. N 10АП-16597/2016 по делу N А41-45369/16 // СПС "КонсультантПлюс".</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Тем самым требование о необходимости обоснования закупки не означает, что заказчик не может устанавливать требования к объектам закупки, руководствуясь своими потребностями при соответствующем обосновании.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Согласно </w:t>
      </w:r>
      <w:hyperlink r:id="rId487" w:history="1">
        <w:r w:rsidRPr="00A02655">
          <w:rPr>
            <w:rFonts w:ascii="Times New Roman" w:hAnsi="Times New Roman" w:cs="Times New Roman"/>
            <w:b/>
            <w:bCs/>
            <w:color w:val="000000" w:themeColor="text1"/>
            <w:sz w:val="24"/>
            <w:szCs w:val="24"/>
          </w:rPr>
          <w:t>ч. 2</w:t>
        </w:r>
      </w:hyperlink>
      <w:r w:rsidRPr="00A02655">
        <w:rPr>
          <w:rFonts w:ascii="Times New Roman" w:hAnsi="Times New Roman" w:cs="Times New Roman"/>
          <w:color w:val="000000" w:themeColor="text1"/>
          <w:sz w:val="24"/>
          <w:szCs w:val="24"/>
        </w:rPr>
        <w:t xml:space="preserve"> при формировании плана закупок заказчиком подлежит обоснованию соответствие объектов закупки целям закупок, определяемым </w:t>
      </w:r>
      <w:hyperlink r:id="rId488" w:history="1">
        <w:r w:rsidRPr="00A02655">
          <w:rPr>
            <w:rFonts w:ascii="Times New Roman" w:hAnsi="Times New Roman" w:cs="Times New Roman"/>
            <w:color w:val="000000" w:themeColor="text1"/>
            <w:sz w:val="24"/>
            <w:szCs w:val="24"/>
          </w:rPr>
          <w:t>ст. 13</w:t>
        </w:r>
      </w:hyperlink>
      <w:r w:rsidRPr="00A02655">
        <w:rPr>
          <w:rFonts w:ascii="Times New Roman" w:hAnsi="Times New Roman" w:cs="Times New Roman"/>
          <w:color w:val="000000" w:themeColor="text1"/>
          <w:sz w:val="24"/>
          <w:szCs w:val="24"/>
        </w:rPr>
        <w:t xml:space="preserve"> Закона о контрактной системе, а также соответствие объектов закупки требованиям к товарам и (или) нормативным затратам на обеспечение функций заказчика в соответствии со </w:t>
      </w:r>
      <w:hyperlink r:id="rId489" w:history="1">
        <w:r w:rsidRPr="00A02655">
          <w:rPr>
            <w:rFonts w:ascii="Times New Roman" w:hAnsi="Times New Roman" w:cs="Times New Roman"/>
            <w:color w:val="000000" w:themeColor="text1"/>
            <w:sz w:val="24"/>
            <w:szCs w:val="24"/>
          </w:rPr>
          <w:t>ст. 19</w:t>
        </w:r>
      </w:hyperlink>
      <w:r w:rsidRPr="00A02655">
        <w:rPr>
          <w:rFonts w:ascii="Times New Roman" w:hAnsi="Times New Roman" w:cs="Times New Roman"/>
          <w:color w:val="000000" w:themeColor="text1"/>
          <w:sz w:val="24"/>
          <w:szCs w:val="24"/>
        </w:rPr>
        <w:t xml:space="preserve"> Закона о контрактной системе.</w:t>
      </w:r>
    </w:p>
    <w:p w:rsidR="00261BA1" w:rsidRPr="00A02655" w:rsidRDefault="00A02655" w:rsidP="00261BA1">
      <w:pPr>
        <w:pStyle w:val="ConsPlusNormal"/>
        <w:ind w:firstLine="540"/>
        <w:jc w:val="both"/>
        <w:rPr>
          <w:rFonts w:ascii="Times New Roman" w:hAnsi="Times New Roman" w:cs="Times New Roman"/>
          <w:color w:val="000000" w:themeColor="text1"/>
          <w:sz w:val="24"/>
          <w:szCs w:val="24"/>
        </w:rPr>
      </w:pPr>
      <w:hyperlink r:id="rId490" w:history="1">
        <w:r w:rsidR="00261BA1" w:rsidRPr="00A02655">
          <w:rPr>
            <w:rFonts w:ascii="Times New Roman" w:hAnsi="Times New Roman" w:cs="Times New Roman"/>
            <w:b/>
            <w:bCs/>
            <w:color w:val="000000" w:themeColor="text1"/>
            <w:sz w:val="24"/>
            <w:szCs w:val="24"/>
          </w:rPr>
          <w:t>Часть 3</w:t>
        </w:r>
      </w:hyperlink>
      <w:r w:rsidR="00261BA1" w:rsidRPr="00A02655">
        <w:rPr>
          <w:rFonts w:ascii="Times New Roman" w:hAnsi="Times New Roman" w:cs="Times New Roman"/>
          <w:color w:val="000000" w:themeColor="text1"/>
          <w:sz w:val="24"/>
          <w:szCs w:val="24"/>
        </w:rPr>
        <w:t xml:space="preserve"> предусматривает, что при формировании планов графиков обоснованию подлежат начальная максимальная цена контракта и способ определения поставщика, включая дополнительные требования к участникам закупки.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В соответствии с </w:t>
      </w:r>
      <w:hyperlink r:id="rId491" w:history="1">
        <w:r w:rsidRPr="00A02655">
          <w:rPr>
            <w:rFonts w:ascii="Times New Roman" w:hAnsi="Times New Roman" w:cs="Times New Roman"/>
            <w:b/>
            <w:bCs/>
            <w:color w:val="000000" w:themeColor="text1"/>
            <w:sz w:val="24"/>
            <w:szCs w:val="24"/>
          </w:rPr>
          <w:t>ч. 4</w:t>
        </w:r>
      </w:hyperlink>
      <w:r w:rsidRPr="00A02655">
        <w:rPr>
          <w:rFonts w:ascii="Times New Roman" w:hAnsi="Times New Roman" w:cs="Times New Roman"/>
          <w:color w:val="000000" w:themeColor="text1"/>
          <w:sz w:val="24"/>
          <w:szCs w:val="24"/>
        </w:rPr>
        <w:t xml:space="preserve"> оценка обоснованности закупок осуществляется в ходе проведения мониторинга закупок, аудита закупок и контроля в сфере закупок.</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Так, согласно </w:t>
      </w:r>
      <w:hyperlink r:id="rId492" w:history="1">
        <w:r w:rsidRPr="00A02655">
          <w:rPr>
            <w:rFonts w:ascii="Times New Roman" w:hAnsi="Times New Roman" w:cs="Times New Roman"/>
            <w:color w:val="000000" w:themeColor="text1"/>
            <w:sz w:val="24"/>
            <w:szCs w:val="24"/>
          </w:rPr>
          <w:t>ст. 97</w:t>
        </w:r>
      </w:hyperlink>
      <w:r w:rsidRPr="00A02655">
        <w:rPr>
          <w:rFonts w:ascii="Times New Roman" w:hAnsi="Times New Roman" w:cs="Times New Roman"/>
          <w:color w:val="000000" w:themeColor="text1"/>
          <w:sz w:val="24"/>
          <w:szCs w:val="24"/>
        </w:rPr>
        <w:t xml:space="preserve"> Закона о контрактной системе мониторинг закупок представляет собой систему наблюдений в сфере закупок, осуществляемых на постоянной основе посредством сбора, обобщения, систематизации и оценки информации об осуществлении закупок, в том числе реализации планов закупок и планов-графиков.</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Порядок проведения мониторинга закупок определяется </w:t>
      </w:r>
      <w:hyperlink r:id="rId493" w:history="1">
        <w:r w:rsidRPr="00A02655">
          <w:rPr>
            <w:rFonts w:ascii="Times New Roman" w:hAnsi="Times New Roman" w:cs="Times New Roman"/>
            <w:color w:val="000000" w:themeColor="text1"/>
            <w:sz w:val="24"/>
            <w:szCs w:val="24"/>
          </w:rPr>
          <w:t>Постановлением</w:t>
        </w:r>
      </w:hyperlink>
      <w:r w:rsidRPr="00A02655">
        <w:rPr>
          <w:rFonts w:ascii="Times New Roman" w:hAnsi="Times New Roman" w:cs="Times New Roman"/>
          <w:color w:val="000000" w:themeColor="text1"/>
          <w:sz w:val="24"/>
          <w:szCs w:val="24"/>
        </w:rPr>
        <w:t xml:space="preserve"> Правительства РФ от 3 ноября 2015 г. N 1193 "О мониторинге закупок товаров, работ, услуг для обеспечения </w:t>
      </w:r>
      <w:r w:rsidRPr="00A02655">
        <w:rPr>
          <w:rFonts w:ascii="Times New Roman" w:hAnsi="Times New Roman" w:cs="Times New Roman"/>
          <w:color w:val="000000" w:themeColor="text1"/>
          <w:sz w:val="24"/>
          <w:szCs w:val="24"/>
        </w:rPr>
        <w:lastRenderedPageBreak/>
        <w:t>государственных и муниципальных нужд" &lt;1&gt;.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&lt;1&gt; </w:t>
      </w:r>
      <w:hyperlink r:id="rId494" w:history="1">
        <w:r w:rsidRPr="00A02655">
          <w:rPr>
            <w:rFonts w:ascii="Times New Roman" w:hAnsi="Times New Roman" w:cs="Times New Roman"/>
            <w:color w:val="000000" w:themeColor="text1"/>
            <w:sz w:val="24"/>
            <w:szCs w:val="24"/>
          </w:rPr>
          <w:t>Постановление</w:t>
        </w:r>
      </w:hyperlink>
      <w:r w:rsidRPr="00A02655">
        <w:rPr>
          <w:rFonts w:ascii="Times New Roman" w:hAnsi="Times New Roman" w:cs="Times New Roman"/>
          <w:color w:val="000000" w:themeColor="text1"/>
          <w:sz w:val="24"/>
          <w:szCs w:val="24"/>
        </w:rPr>
        <w:t xml:space="preserve"> Правительства РФ от 3 ноября 2015 г. N 1193 "О мониторинге закупок товаров, работ, услуг для обеспечения государственных и муниципальных нужд" // СЗ РФ. 2015. N 46. Ст. 6382.</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Аудит в сфере закупок представляет собой деятельность по проверке, анализу и оценке информации о законности, целесообразности, об обоснованности, о своевременности, об эффективности и о результативности расходов на закупки по планируемым к заключению, заключенным и исполненным контрактам. Порядок проведения аудита закупок устанавливается </w:t>
      </w:r>
      <w:hyperlink r:id="rId495" w:history="1">
        <w:r w:rsidRPr="00A02655">
          <w:rPr>
            <w:rFonts w:ascii="Times New Roman" w:hAnsi="Times New Roman" w:cs="Times New Roman"/>
            <w:color w:val="000000" w:themeColor="text1"/>
            <w:sz w:val="24"/>
            <w:szCs w:val="24"/>
          </w:rPr>
          <w:t>ст. 98</w:t>
        </w:r>
      </w:hyperlink>
      <w:r w:rsidRPr="00A02655">
        <w:rPr>
          <w:rFonts w:ascii="Times New Roman" w:hAnsi="Times New Roman" w:cs="Times New Roman"/>
          <w:color w:val="000000" w:themeColor="text1"/>
          <w:sz w:val="24"/>
          <w:szCs w:val="24"/>
        </w:rPr>
        <w:t xml:space="preserve"> Закона о контрактной системе.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Аудит осуществляется Счетной палатой РФ, контрольно-счетными органами субъектов Российской Федерации, образованными законодательными (представительными) органами государственной власти субъектов Российской Федерации, и контрольно-счетными органами муниципальных образований.</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Контролю в сфере закупок посвящена глава 5 Закона о контрактной системе, согласно </w:t>
      </w:r>
      <w:hyperlink r:id="rId496" w:history="1">
        <w:r w:rsidRPr="00A02655">
          <w:rPr>
            <w:rFonts w:ascii="Times New Roman" w:hAnsi="Times New Roman" w:cs="Times New Roman"/>
            <w:color w:val="000000" w:themeColor="text1"/>
            <w:sz w:val="24"/>
            <w:szCs w:val="24"/>
          </w:rPr>
          <w:t>ст. 99</w:t>
        </w:r>
      </w:hyperlink>
      <w:r w:rsidRPr="00A02655">
        <w:rPr>
          <w:rFonts w:ascii="Times New Roman" w:hAnsi="Times New Roman" w:cs="Times New Roman"/>
          <w:color w:val="000000" w:themeColor="text1"/>
          <w:sz w:val="24"/>
          <w:szCs w:val="24"/>
        </w:rPr>
        <w:t xml:space="preserve"> контроль в сфере закупок осуществляют уполномоченные органы исполнительной власти путем проведения различных контрольных мероприятий.</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Согласно </w:t>
      </w:r>
      <w:hyperlink r:id="rId497" w:history="1">
        <w:r w:rsidRPr="00A02655">
          <w:rPr>
            <w:rFonts w:ascii="Times New Roman" w:hAnsi="Times New Roman" w:cs="Times New Roman"/>
            <w:b/>
            <w:bCs/>
            <w:color w:val="000000" w:themeColor="text1"/>
            <w:sz w:val="24"/>
            <w:szCs w:val="24"/>
          </w:rPr>
          <w:t>ч. 5</w:t>
        </w:r>
      </w:hyperlink>
      <w:r w:rsidRPr="00A02655">
        <w:rPr>
          <w:rFonts w:ascii="Times New Roman" w:hAnsi="Times New Roman" w:cs="Times New Roman"/>
          <w:color w:val="000000" w:themeColor="text1"/>
          <w:sz w:val="24"/>
          <w:szCs w:val="24"/>
        </w:rPr>
        <w:t xml:space="preserve"> по результатам проведения аудита или контроля конкретная закупка может быть признана необоснованной. В качестве последствия признания закупки необоснованной установлено, что уполномоченный орган выдает предписание заказчику об устранении нарушения, а также привлекает к административной ответственности должностных лиц заказчика.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Более детально порядок обоснования закупок и форма обоснования определяется </w:t>
      </w:r>
      <w:hyperlink r:id="rId498" w:history="1">
        <w:r w:rsidRPr="00A02655">
          <w:rPr>
            <w:rFonts w:ascii="Times New Roman" w:hAnsi="Times New Roman" w:cs="Times New Roman"/>
            <w:color w:val="000000" w:themeColor="text1"/>
            <w:sz w:val="24"/>
            <w:szCs w:val="24"/>
          </w:rPr>
          <w:t>Постановлением</w:t>
        </w:r>
      </w:hyperlink>
      <w:r w:rsidRPr="00A02655">
        <w:rPr>
          <w:rFonts w:ascii="Times New Roman" w:hAnsi="Times New Roman" w:cs="Times New Roman"/>
          <w:color w:val="000000" w:themeColor="text1"/>
          <w:sz w:val="24"/>
          <w:szCs w:val="24"/>
        </w:rPr>
        <w:t xml:space="preserve"> Правительства РФ от 5 июня 2015 г. N 555 "Об установлении порядка обоснования закупок товаров, работ и услуг для обеспечения государственных и муниципальных нужд и форм такого обоснования" &lt;1&gt;.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&lt;1&gt; </w:t>
      </w:r>
      <w:hyperlink r:id="rId499" w:history="1">
        <w:r w:rsidRPr="00A02655">
          <w:rPr>
            <w:rFonts w:ascii="Times New Roman" w:hAnsi="Times New Roman" w:cs="Times New Roman"/>
            <w:color w:val="000000" w:themeColor="text1"/>
            <w:sz w:val="24"/>
            <w:szCs w:val="24"/>
          </w:rPr>
          <w:t>Постановление</w:t>
        </w:r>
      </w:hyperlink>
      <w:r w:rsidRPr="00A02655">
        <w:rPr>
          <w:rFonts w:ascii="Times New Roman" w:hAnsi="Times New Roman" w:cs="Times New Roman"/>
          <w:color w:val="000000" w:themeColor="text1"/>
          <w:sz w:val="24"/>
          <w:szCs w:val="24"/>
        </w:rPr>
        <w:t xml:space="preserve"> Правительства РФ от 5 июня 2015 г. N 555 "Об установлении порядка, обоснования закупок товаров, работ и услуг для обеспечения государственных и муниципальных нужд и форм такого обоснования" // СЗ РФ. 2015. N 24. Ст. 3476.</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outlineLvl w:val="1"/>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Статья 19. Нормирование в сфере закупок</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Комментарий к </w:t>
      </w:r>
      <w:hyperlink r:id="rId500" w:history="1">
        <w:r w:rsidRPr="00A02655">
          <w:rPr>
            <w:rFonts w:ascii="Times New Roman" w:hAnsi="Times New Roman" w:cs="Times New Roman"/>
            <w:color w:val="000000" w:themeColor="text1"/>
            <w:sz w:val="24"/>
            <w:szCs w:val="24"/>
          </w:rPr>
          <w:t>статье 19</w:t>
        </w:r>
      </w:hyperlink>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A02655" w:rsidP="00261BA1">
      <w:pPr>
        <w:pStyle w:val="ConsPlusNormal"/>
        <w:ind w:firstLine="540"/>
        <w:jc w:val="both"/>
        <w:rPr>
          <w:rFonts w:ascii="Times New Roman" w:hAnsi="Times New Roman" w:cs="Times New Roman"/>
          <w:color w:val="000000" w:themeColor="text1"/>
          <w:sz w:val="24"/>
          <w:szCs w:val="24"/>
        </w:rPr>
      </w:pPr>
      <w:hyperlink r:id="rId501" w:history="1">
        <w:r w:rsidR="00261BA1" w:rsidRPr="00A02655">
          <w:rPr>
            <w:rFonts w:ascii="Times New Roman" w:hAnsi="Times New Roman" w:cs="Times New Roman"/>
            <w:b/>
            <w:bCs/>
            <w:color w:val="000000" w:themeColor="text1"/>
            <w:sz w:val="24"/>
            <w:szCs w:val="24"/>
          </w:rPr>
          <w:t>Часть 1</w:t>
        </w:r>
      </w:hyperlink>
      <w:r w:rsidR="00261BA1" w:rsidRPr="00A02655">
        <w:rPr>
          <w:rFonts w:ascii="Times New Roman" w:hAnsi="Times New Roman" w:cs="Times New Roman"/>
          <w:color w:val="000000" w:themeColor="text1"/>
          <w:sz w:val="24"/>
          <w:szCs w:val="24"/>
        </w:rPr>
        <w:t xml:space="preserve"> закрепляет два вида нормирования в сфере закупок, первое - это установление требований к приобретаемым товарам (работам, услугам), второе - это определение нормативных затрат на выполнение функций государственными органами, внебюджетными фондами и иными заказчиками.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Цель нормирования в сфере закупок состоит прежде всего в предотвращении закупки товаров, работ и услуг по необоснованно завышенным ценам или имеющих излишние потребительские свойства.</w:t>
      </w:r>
    </w:p>
    <w:p w:rsidR="00261BA1" w:rsidRPr="00A02655" w:rsidRDefault="00A02655" w:rsidP="00261BA1">
      <w:pPr>
        <w:pStyle w:val="ConsPlusNormal"/>
        <w:ind w:firstLine="540"/>
        <w:jc w:val="both"/>
        <w:rPr>
          <w:rFonts w:ascii="Times New Roman" w:hAnsi="Times New Roman" w:cs="Times New Roman"/>
          <w:color w:val="000000" w:themeColor="text1"/>
          <w:sz w:val="24"/>
          <w:szCs w:val="24"/>
        </w:rPr>
      </w:pPr>
      <w:hyperlink r:id="rId502" w:history="1">
        <w:r w:rsidR="00261BA1" w:rsidRPr="00A02655">
          <w:rPr>
            <w:rFonts w:ascii="Times New Roman" w:hAnsi="Times New Roman" w:cs="Times New Roman"/>
            <w:b/>
            <w:bCs/>
            <w:color w:val="000000" w:themeColor="text1"/>
            <w:sz w:val="24"/>
            <w:szCs w:val="24"/>
          </w:rPr>
          <w:t>Часть 2</w:t>
        </w:r>
      </w:hyperlink>
      <w:r w:rsidR="00261BA1" w:rsidRPr="00A02655">
        <w:rPr>
          <w:rFonts w:ascii="Times New Roman" w:hAnsi="Times New Roman" w:cs="Times New Roman"/>
          <w:color w:val="000000" w:themeColor="text1"/>
          <w:sz w:val="24"/>
          <w:szCs w:val="24"/>
        </w:rPr>
        <w:t xml:space="preserve"> устанавливает, что под требованиями к закупаемым товарам понимаются требования к количеству, потребительским свойствам (в том числе характеристикам качества) и иным характеристикам товаров, работ, услуг, позволяющие обеспечить государственные и муниципальные нужды, но не приводящие к закупкам товаров, работ, услуг, которые имеют избыточные потребительские свойства или являются предметами роскоши в соответствии с законодательством Российской Федерации.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Установление таких требований осуществляется путем составления перечней, содержащих предельные величины по указанным выше показателям, например, устанавливаются предельные цены на определенные товары.</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Согласно </w:t>
      </w:r>
      <w:hyperlink r:id="rId503" w:history="1">
        <w:r w:rsidRPr="00A02655">
          <w:rPr>
            <w:rFonts w:ascii="Times New Roman" w:hAnsi="Times New Roman" w:cs="Times New Roman"/>
            <w:b/>
            <w:bCs/>
            <w:color w:val="000000" w:themeColor="text1"/>
            <w:sz w:val="24"/>
            <w:szCs w:val="24"/>
          </w:rPr>
          <w:t>ч. 3</w:t>
        </w:r>
      </w:hyperlink>
      <w:r w:rsidRPr="00A02655">
        <w:rPr>
          <w:rFonts w:ascii="Times New Roman" w:hAnsi="Times New Roman" w:cs="Times New Roman"/>
          <w:color w:val="000000" w:themeColor="text1"/>
          <w:sz w:val="24"/>
          <w:szCs w:val="24"/>
        </w:rPr>
        <w:t xml:space="preserve"> Правительством РФ устанавливаются общие правила нормирования в сфере закупок.</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lastRenderedPageBreak/>
        <w:t>Два основных направления, по которым Правительство РФ осуществляет регулирование в сфере нормирования, это 1) установление общих требований к порядку разработки и принятия правовых актов в сфере нормирования, а также 2) установление общих требований к закупаемым заказчиками товарам, работам, услугам и правила определения нормативных затрат.</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Так, общие </w:t>
      </w:r>
      <w:hyperlink r:id="rId504" w:history="1">
        <w:r w:rsidRPr="00A02655">
          <w:rPr>
            <w:rFonts w:ascii="Times New Roman" w:hAnsi="Times New Roman" w:cs="Times New Roman"/>
            <w:color w:val="000000" w:themeColor="text1"/>
            <w:sz w:val="24"/>
            <w:szCs w:val="24"/>
          </w:rPr>
          <w:t>Требования</w:t>
        </w:r>
      </w:hyperlink>
      <w:r w:rsidRPr="00A02655">
        <w:rPr>
          <w:rFonts w:ascii="Times New Roman" w:hAnsi="Times New Roman" w:cs="Times New Roman"/>
          <w:color w:val="000000" w:themeColor="text1"/>
          <w:sz w:val="24"/>
          <w:szCs w:val="24"/>
        </w:rPr>
        <w:t xml:space="preserve"> к порядку разработки и принятия правовых актов в сфере закупки определяются Постановлением Правительства РФ от 18 мая 2015 г. N 476 "Об утверждении общих требований к порядку разработки и принятия правовых актов о нормировании в сфере закупок, содержанию указанных актов и обеспечению их исполнения" &lt;1&gt;.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&lt;1&gt; </w:t>
      </w:r>
      <w:hyperlink r:id="rId505" w:history="1">
        <w:r w:rsidRPr="00A02655">
          <w:rPr>
            <w:rFonts w:ascii="Times New Roman" w:hAnsi="Times New Roman" w:cs="Times New Roman"/>
            <w:color w:val="000000" w:themeColor="text1"/>
            <w:sz w:val="24"/>
            <w:szCs w:val="24"/>
          </w:rPr>
          <w:t>Постановление</w:t>
        </w:r>
      </w:hyperlink>
      <w:r w:rsidRPr="00A02655">
        <w:rPr>
          <w:rFonts w:ascii="Times New Roman" w:hAnsi="Times New Roman" w:cs="Times New Roman"/>
          <w:color w:val="000000" w:themeColor="text1"/>
          <w:sz w:val="24"/>
          <w:szCs w:val="24"/>
        </w:rPr>
        <w:t xml:space="preserve"> Правительства РФ от 18 мая 2015 г. N 476 "Об утверждении общих требований к порядку разработки и принятия правовых актов о нормировании в сфере закупок, содержанию указанных актов и обеспечению их исполнения" // СЗ РФ. 2015. N 22. Ст. 3218.</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Общие </w:t>
      </w:r>
      <w:hyperlink r:id="rId506" w:history="1">
        <w:r w:rsidRPr="00A02655">
          <w:rPr>
            <w:rFonts w:ascii="Times New Roman" w:hAnsi="Times New Roman" w:cs="Times New Roman"/>
            <w:color w:val="000000" w:themeColor="text1"/>
            <w:sz w:val="24"/>
            <w:szCs w:val="24"/>
          </w:rPr>
          <w:t>Требования</w:t>
        </w:r>
      </w:hyperlink>
      <w:r w:rsidRPr="00A02655">
        <w:rPr>
          <w:rFonts w:ascii="Times New Roman" w:hAnsi="Times New Roman" w:cs="Times New Roman"/>
          <w:color w:val="000000" w:themeColor="text1"/>
          <w:sz w:val="24"/>
          <w:szCs w:val="24"/>
        </w:rPr>
        <w:t xml:space="preserve"> к закупаемым заказчиками товарам (работам, услугам) устанавливаются Постановлением Правительства РФ от 2 сентября 2015 г. N 926 "Об утверждении Общих правил определения требований к закупаемым заказчиками отдельным видам товаров, работ, услуг (в том числе предельных цен товаров, работ, услуг)" &lt;1&gt;.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&lt;1&gt; </w:t>
      </w:r>
      <w:hyperlink r:id="rId507" w:history="1">
        <w:r w:rsidRPr="00A02655">
          <w:rPr>
            <w:rFonts w:ascii="Times New Roman" w:hAnsi="Times New Roman" w:cs="Times New Roman"/>
            <w:color w:val="000000" w:themeColor="text1"/>
            <w:sz w:val="24"/>
            <w:szCs w:val="24"/>
          </w:rPr>
          <w:t>Постановление</w:t>
        </w:r>
      </w:hyperlink>
      <w:r w:rsidRPr="00A02655">
        <w:rPr>
          <w:rFonts w:ascii="Times New Roman" w:hAnsi="Times New Roman" w:cs="Times New Roman"/>
          <w:color w:val="000000" w:themeColor="text1"/>
          <w:sz w:val="24"/>
          <w:szCs w:val="24"/>
        </w:rPr>
        <w:t xml:space="preserve"> Правительства РФ от 2 сентября 2015 г. N 926 "Об утверждении Общих правил определения требований к закупаемым заказчиками отдельным видам товаров, работ, услуг (в том числе предельных цен товаров, работ, услуг)" // СЗ РФ. 2015. N 37. Ст. 5141.</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Общие требования к определению нормативов затрат устанавливаются </w:t>
      </w:r>
      <w:hyperlink r:id="rId508" w:history="1">
        <w:r w:rsidRPr="00A02655">
          <w:rPr>
            <w:rFonts w:ascii="Times New Roman" w:hAnsi="Times New Roman" w:cs="Times New Roman"/>
            <w:color w:val="000000" w:themeColor="text1"/>
            <w:sz w:val="24"/>
            <w:szCs w:val="24"/>
          </w:rPr>
          <w:t>Постановлением</w:t>
        </w:r>
      </w:hyperlink>
      <w:r w:rsidRPr="00A02655">
        <w:rPr>
          <w:rFonts w:ascii="Times New Roman" w:hAnsi="Times New Roman" w:cs="Times New Roman"/>
          <w:color w:val="000000" w:themeColor="text1"/>
          <w:sz w:val="24"/>
          <w:szCs w:val="24"/>
        </w:rPr>
        <w:t xml:space="preserve"> Правительства РФ от 13 октября 2014 г. N 1047 "Об Общих правилах определения нормативных затрат на обеспечение функций государственных органов, органов управления государственными внебюджетными фондами и муниципальных органов, включая соответственно территориальные органы и подведомственные казенные учреждения" &lt;1&gt;.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&lt;1&gt; </w:t>
      </w:r>
      <w:hyperlink r:id="rId509" w:history="1">
        <w:r w:rsidRPr="00A02655">
          <w:rPr>
            <w:rFonts w:ascii="Times New Roman" w:hAnsi="Times New Roman" w:cs="Times New Roman"/>
            <w:color w:val="000000" w:themeColor="text1"/>
            <w:sz w:val="24"/>
            <w:szCs w:val="24"/>
          </w:rPr>
          <w:t>Постановление</w:t>
        </w:r>
      </w:hyperlink>
      <w:r w:rsidRPr="00A02655">
        <w:rPr>
          <w:rFonts w:ascii="Times New Roman" w:hAnsi="Times New Roman" w:cs="Times New Roman"/>
          <w:color w:val="000000" w:themeColor="text1"/>
          <w:sz w:val="24"/>
          <w:szCs w:val="24"/>
        </w:rPr>
        <w:t xml:space="preserve"> Правительства РФ от 13 октября 2014 г. N 1047 "Об Общих правилах определения нормативных затрат на обеспечение функций государственных органов, органов управления государственными внебюджетными фондами и муниципальных органов, включая соответственно территориальные органы и подведомственные казенные учреждения" // СЗ РФ. 2014. N 42. Ст. 5753.</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Таким образом, Правительством РФ устанавливаются общие правила, выступающие основной нормирования закупок федеральными органами государственной власти, органами государственной власти субъектов, муниципальными органами власти.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Но поскольку Правительством РФ не могут быть установлены требования ко всем возможным товарам (работам, услугам), которые могут выступать объектом закупок, а также не могут быть учтены особенности нормирования затрат по ним, то иным государственным и муниципальным органам предоставлено право разработки требований к товарам и нормативам затрат.</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Так, согласно </w:t>
      </w:r>
      <w:hyperlink r:id="rId510" w:history="1">
        <w:r w:rsidRPr="00A02655">
          <w:rPr>
            <w:rFonts w:ascii="Times New Roman" w:hAnsi="Times New Roman" w:cs="Times New Roman"/>
            <w:b/>
            <w:bCs/>
            <w:color w:val="000000" w:themeColor="text1"/>
            <w:sz w:val="24"/>
            <w:szCs w:val="24"/>
          </w:rPr>
          <w:t>ч. 4</w:t>
        </w:r>
      </w:hyperlink>
      <w:r w:rsidRPr="00A02655">
        <w:rPr>
          <w:rFonts w:ascii="Times New Roman" w:hAnsi="Times New Roman" w:cs="Times New Roman"/>
          <w:color w:val="000000" w:themeColor="text1"/>
          <w:sz w:val="24"/>
          <w:szCs w:val="24"/>
        </w:rPr>
        <w:t xml:space="preserve"> Правительство РФ, высший исполнительный орган субъекта РФ, местные администрации осуществляют нормирование в сфере закупок путем:</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1) установления требований к порядку разработки и принятия правовых актов о нормировании в сфере закупок, содержанию указанных актов и обеспечению их исполнения;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2) определения требований к закупаемым товарам (работам, услугам), а также нормативных затрат.</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Рассматриваемый этап нормирования направлен на конкретизацию общих правил о нормировании. В зависимости от уровня публичной власти высший исполнительный орган соответствующего публично-правового образования устанавливает как правила разработки нормативов, так и сами требования к товарам (работам, услугам) и нормативы затрат.</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С 1 июля 2018 г. комментируемая статья пополнится </w:t>
      </w:r>
      <w:hyperlink r:id="rId511" w:history="1">
        <w:r w:rsidRPr="00A02655">
          <w:rPr>
            <w:rFonts w:ascii="Times New Roman" w:hAnsi="Times New Roman" w:cs="Times New Roman"/>
            <w:b/>
            <w:bCs/>
            <w:color w:val="000000" w:themeColor="text1"/>
            <w:sz w:val="24"/>
            <w:szCs w:val="24"/>
          </w:rPr>
          <w:t>ч. 4.1</w:t>
        </w:r>
      </w:hyperlink>
      <w:r w:rsidRPr="00A02655">
        <w:rPr>
          <w:rFonts w:ascii="Times New Roman" w:hAnsi="Times New Roman" w:cs="Times New Roman"/>
          <w:color w:val="000000" w:themeColor="text1"/>
          <w:sz w:val="24"/>
          <w:szCs w:val="24"/>
        </w:rPr>
        <w:t xml:space="preserve">, согласно которой правила </w:t>
      </w:r>
      <w:r w:rsidRPr="00A02655">
        <w:rPr>
          <w:rFonts w:ascii="Times New Roman" w:hAnsi="Times New Roman" w:cs="Times New Roman"/>
          <w:color w:val="000000" w:themeColor="text1"/>
          <w:sz w:val="24"/>
          <w:szCs w:val="24"/>
        </w:rPr>
        <w:lastRenderedPageBreak/>
        <w:t xml:space="preserve">нормирования, закрепленные в </w:t>
      </w:r>
      <w:hyperlink r:id="rId512" w:history="1">
        <w:r w:rsidRPr="00A02655">
          <w:rPr>
            <w:rFonts w:ascii="Times New Roman" w:hAnsi="Times New Roman" w:cs="Times New Roman"/>
            <w:color w:val="000000" w:themeColor="text1"/>
            <w:sz w:val="24"/>
            <w:szCs w:val="24"/>
          </w:rPr>
          <w:t>ч. 3</w:t>
        </w:r>
      </w:hyperlink>
      <w:r w:rsidRPr="00A02655">
        <w:rPr>
          <w:rFonts w:ascii="Times New Roman" w:hAnsi="Times New Roman" w:cs="Times New Roman"/>
          <w:color w:val="000000" w:themeColor="text1"/>
          <w:sz w:val="24"/>
          <w:szCs w:val="24"/>
        </w:rPr>
        <w:t xml:space="preserve"> - </w:t>
      </w:r>
      <w:hyperlink r:id="rId513" w:history="1">
        <w:r w:rsidRPr="00A02655">
          <w:rPr>
            <w:rFonts w:ascii="Times New Roman" w:hAnsi="Times New Roman" w:cs="Times New Roman"/>
            <w:color w:val="000000" w:themeColor="text1"/>
            <w:sz w:val="24"/>
            <w:szCs w:val="24"/>
          </w:rPr>
          <w:t>4 настоящей статьи</w:t>
        </w:r>
      </w:hyperlink>
      <w:r w:rsidRPr="00A02655">
        <w:rPr>
          <w:rFonts w:ascii="Times New Roman" w:hAnsi="Times New Roman" w:cs="Times New Roman"/>
          <w:color w:val="000000" w:themeColor="text1"/>
          <w:sz w:val="24"/>
          <w:szCs w:val="24"/>
        </w:rPr>
        <w:t xml:space="preserve">, распространяются на Государственную корпорацию по атомной энергии "Росатом", Государственную корпорацию по космической деятельности "Роскосмос", а также на определенные в соответствии с </w:t>
      </w:r>
      <w:hyperlink r:id="rId514" w:history="1">
        <w:r w:rsidRPr="00A02655">
          <w:rPr>
            <w:rFonts w:ascii="Times New Roman" w:hAnsi="Times New Roman" w:cs="Times New Roman"/>
            <w:color w:val="000000" w:themeColor="text1"/>
            <w:sz w:val="24"/>
            <w:szCs w:val="24"/>
          </w:rPr>
          <w:t>БК</w:t>
        </w:r>
      </w:hyperlink>
      <w:r w:rsidRPr="00A02655">
        <w:rPr>
          <w:rFonts w:ascii="Times New Roman" w:hAnsi="Times New Roman" w:cs="Times New Roman"/>
          <w:color w:val="000000" w:themeColor="text1"/>
          <w:sz w:val="24"/>
          <w:szCs w:val="24"/>
        </w:rPr>
        <w:t xml:space="preserve"> РФ наиболее значимые учреждения науки, образования, культуры и здравоохранения.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В соответствии с </w:t>
      </w:r>
      <w:hyperlink r:id="rId515" w:history="1">
        <w:r w:rsidRPr="00A02655">
          <w:rPr>
            <w:rFonts w:ascii="Times New Roman" w:hAnsi="Times New Roman" w:cs="Times New Roman"/>
            <w:b/>
            <w:bCs/>
            <w:color w:val="000000" w:themeColor="text1"/>
            <w:sz w:val="24"/>
            <w:szCs w:val="24"/>
          </w:rPr>
          <w:t>ч. 5</w:t>
        </w:r>
      </w:hyperlink>
      <w:r w:rsidRPr="00A02655">
        <w:rPr>
          <w:rFonts w:ascii="Times New Roman" w:hAnsi="Times New Roman" w:cs="Times New Roman"/>
          <w:color w:val="000000" w:themeColor="text1"/>
          <w:sz w:val="24"/>
          <w:szCs w:val="24"/>
        </w:rPr>
        <w:t xml:space="preserve"> выделяется следующий уровень нормирования, который условно можно назвать третьим уровнем нормирования.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На этом уровне государственные органы, органы управления внебюджетными фондами, органы местного самоуправления разрабатывают требования к товарам (работам, услугам), закупаемым ими (их территориальными органами, подведомственными бюджетными учреждениями и унитарными предприятиями), а также устанавливают нормативы затрат на обеспечение деятельности этих органов.</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С 1 июля 2018 г. помимо указанных государственных и муниципальных органов, имеющих право осуществлять разработку требований к товарам (работам) услугам и нормативных затрат, добавятся определенные в соответствии с </w:t>
      </w:r>
      <w:hyperlink r:id="rId516" w:history="1">
        <w:r w:rsidRPr="00A02655">
          <w:rPr>
            <w:rFonts w:ascii="Times New Roman" w:hAnsi="Times New Roman" w:cs="Times New Roman"/>
            <w:color w:val="000000" w:themeColor="text1"/>
            <w:sz w:val="24"/>
            <w:szCs w:val="24"/>
          </w:rPr>
          <w:t>БК</w:t>
        </w:r>
      </w:hyperlink>
      <w:r w:rsidRPr="00A02655">
        <w:rPr>
          <w:rFonts w:ascii="Times New Roman" w:hAnsi="Times New Roman" w:cs="Times New Roman"/>
          <w:color w:val="000000" w:themeColor="text1"/>
          <w:sz w:val="24"/>
          <w:szCs w:val="24"/>
        </w:rPr>
        <w:t xml:space="preserve"> РФ наиболее значимые учреждения науки, образования, культуры и здравоохранения.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Согласно </w:t>
      </w:r>
      <w:hyperlink r:id="rId517" w:history="1">
        <w:r w:rsidRPr="00A02655">
          <w:rPr>
            <w:rFonts w:ascii="Times New Roman" w:hAnsi="Times New Roman" w:cs="Times New Roman"/>
            <w:b/>
            <w:bCs/>
            <w:color w:val="000000" w:themeColor="text1"/>
            <w:sz w:val="24"/>
            <w:szCs w:val="24"/>
          </w:rPr>
          <w:t>ч. 6</w:t>
        </w:r>
      </w:hyperlink>
      <w:r w:rsidRPr="00A02655">
        <w:rPr>
          <w:rFonts w:ascii="Times New Roman" w:hAnsi="Times New Roman" w:cs="Times New Roman"/>
          <w:color w:val="000000" w:themeColor="text1"/>
          <w:sz w:val="24"/>
          <w:szCs w:val="24"/>
        </w:rPr>
        <w:t xml:space="preserve"> указанные выше требования к товарам (работам, услугам), а также нормативы затрат должны размещаться в единой информационной системе в сфере закупок.</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Также рассматриваемая статья с 1 июля 2018 г. пополнится </w:t>
      </w:r>
      <w:hyperlink r:id="rId518" w:history="1">
        <w:r w:rsidRPr="00A02655">
          <w:rPr>
            <w:rFonts w:ascii="Times New Roman" w:hAnsi="Times New Roman" w:cs="Times New Roman"/>
            <w:b/>
            <w:bCs/>
            <w:color w:val="000000" w:themeColor="text1"/>
            <w:sz w:val="24"/>
            <w:szCs w:val="24"/>
          </w:rPr>
          <w:t>ч. 7</w:t>
        </w:r>
      </w:hyperlink>
      <w:r w:rsidRPr="00A02655">
        <w:rPr>
          <w:rFonts w:ascii="Times New Roman" w:hAnsi="Times New Roman" w:cs="Times New Roman"/>
          <w:color w:val="000000" w:themeColor="text1"/>
          <w:sz w:val="24"/>
          <w:szCs w:val="24"/>
        </w:rPr>
        <w:t>, предусматривающей право государственных корпораций "Росатом" и "Роскосмос" осуществлять разработку требований к закупаемым ими и подведомственными им организациями отдельным видам товаров, работ, услуг (в том числе предельные цены товаров, работ, услуг) и (или) нормативные затраты на обеспечение их функций.</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outlineLvl w:val="1"/>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Статья 20. Обязательное общественное обсуждение закупок</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Комментарий к </w:t>
      </w:r>
      <w:hyperlink r:id="rId519" w:history="1">
        <w:r w:rsidRPr="00A02655">
          <w:rPr>
            <w:rFonts w:ascii="Times New Roman" w:hAnsi="Times New Roman" w:cs="Times New Roman"/>
            <w:color w:val="000000" w:themeColor="text1"/>
            <w:sz w:val="24"/>
            <w:szCs w:val="24"/>
          </w:rPr>
          <w:t>статье 20</w:t>
        </w:r>
      </w:hyperlink>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Институт обязательного общественного обсуждения закупок является необходимым элементом демократического государства, поскольку позволяет гражданам непосредственно влиять на расходы бюджетных средств, контролировать действия заказчиков, пресекать необоснованные расходы бюджетных средств.</w:t>
      </w:r>
    </w:p>
    <w:p w:rsidR="00261BA1" w:rsidRPr="00A02655" w:rsidRDefault="00A02655" w:rsidP="00261BA1">
      <w:pPr>
        <w:pStyle w:val="ConsPlusNormal"/>
        <w:ind w:firstLine="540"/>
        <w:jc w:val="both"/>
        <w:rPr>
          <w:rFonts w:ascii="Times New Roman" w:hAnsi="Times New Roman" w:cs="Times New Roman"/>
          <w:color w:val="000000" w:themeColor="text1"/>
          <w:sz w:val="24"/>
          <w:szCs w:val="24"/>
        </w:rPr>
      </w:pPr>
      <w:hyperlink r:id="rId520" w:history="1">
        <w:r w:rsidR="00261BA1" w:rsidRPr="00A02655">
          <w:rPr>
            <w:rFonts w:ascii="Times New Roman" w:hAnsi="Times New Roman" w:cs="Times New Roman"/>
            <w:b/>
            <w:bCs/>
            <w:color w:val="000000" w:themeColor="text1"/>
            <w:sz w:val="24"/>
            <w:szCs w:val="24"/>
          </w:rPr>
          <w:t>Часть 1</w:t>
        </w:r>
      </w:hyperlink>
      <w:r w:rsidR="00261BA1" w:rsidRPr="00A02655">
        <w:rPr>
          <w:rFonts w:ascii="Times New Roman" w:hAnsi="Times New Roman" w:cs="Times New Roman"/>
          <w:color w:val="000000" w:themeColor="text1"/>
          <w:sz w:val="24"/>
          <w:szCs w:val="24"/>
        </w:rPr>
        <w:t xml:space="preserve"> закрепляет, что Правительством РФ в </w:t>
      </w:r>
      <w:hyperlink r:id="rId521" w:history="1">
        <w:r w:rsidR="00261BA1" w:rsidRPr="00A02655">
          <w:rPr>
            <w:rFonts w:ascii="Times New Roman" w:hAnsi="Times New Roman" w:cs="Times New Roman"/>
            <w:color w:val="000000" w:themeColor="text1"/>
            <w:sz w:val="24"/>
            <w:szCs w:val="24"/>
          </w:rPr>
          <w:t>Постановлении</w:t>
        </w:r>
      </w:hyperlink>
      <w:r w:rsidR="00261BA1" w:rsidRPr="00A02655">
        <w:rPr>
          <w:rFonts w:ascii="Times New Roman" w:hAnsi="Times New Roman" w:cs="Times New Roman"/>
          <w:color w:val="000000" w:themeColor="text1"/>
          <w:sz w:val="24"/>
          <w:szCs w:val="24"/>
        </w:rPr>
        <w:t xml:space="preserve"> от 22 августа 2016 г. N 835 "Об утверждении Правил проведения обязательного общественного обсуждения закупок товаров, работ, услуг для обеспечения государственных и муниципальных нужд" &lt;1&gt; устанавливается перечень случаев, а также порядок проведения общественного обсуждения закупок.</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&lt;1&gt; </w:t>
      </w:r>
      <w:hyperlink r:id="rId522" w:history="1">
        <w:r w:rsidRPr="00A02655">
          <w:rPr>
            <w:rFonts w:ascii="Times New Roman" w:hAnsi="Times New Roman" w:cs="Times New Roman"/>
            <w:color w:val="000000" w:themeColor="text1"/>
            <w:sz w:val="24"/>
            <w:szCs w:val="24"/>
          </w:rPr>
          <w:t>Постановление</w:t>
        </w:r>
      </w:hyperlink>
      <w:r w:rsidRPr="00A02655">
        <w:rPr>
          <w:rFonts w:ascii="Times New Roman" w:hAnsi="Times New Roman" w:cs="Times New Roman"/>
          <w:color w:val="000000" w:themeColor="text1"/>
          <w:sz w:val="24"/>
          <w:szCs w:val="24"/>
        </w:rPr>
        <w:t xml:space="preserve"> Правительства РФ от 22 августа 2016 г. N 835 "Об утверждении Правил проведения обязательного общественного обсуждения закупок товаров, работ, услуг для обеспечения государственных и муниципальных нужд" // СЗ РФ. 2016. N 35. Ст. 5352.</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По общему правилу, установленному </w:t>
      </w:r>
      <w:hyperlink r:id="rId523" w:history="1">
        <w:r w:rsidRPr="00A02655">
          <w:rPr>
            <w:rFonts w:ascii="Times New Roman" w:hAnsi="Times New Roman" w:cs="Times New Roman"/>
            <w:color w:val="000000" w:themeColor="text1"/>
            <w:sz w:val="24"/>
            <w:szCs w:val="24"/>
          </w:rPr>
          <w:t>п. 2</w:t>
        </w:r>
      </w:hyperlink>
      <w:r w:rsidRPr="00A02655">
        <w:rPr>
          <w:rFonts w:ascii="Times New Roman" w:hAnsi="Times New Roman" w:cs="Times New Roman"/>
          <w:color w:val="000000" w:themeColor="text1"/>
          <w:sz w:val="24"/>
          <w:szCs w:val="24"/>
        </w:rPr>
        <w:t xml:space="preserve"> указанного Постановления Правительства РФ, общественному обсуждению подлежат закупки, начальная максимальная цена которых составляет более 1 млрд рублей.</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Однако из этого правила допускаются исключения, в частности в случаях:</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а) применения закрытых способов определения поставщиков (подрядчиков, исполнителей);</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б) государственного оборонного заказа;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в) проведения повторного конкурса, электронного аукциона (в случае его проведения на основании </w:t>
      </w:r>
      <w:hyperlink r:id="rId524" w:history="1">
        <w:r w:rsidRPr="00A02655">
          <w:rPr>
            <w:rFonts w:ascii="Times New Roman" w:hAnsi="Times New Roman" w:cs="Times New Roman"/>
            <w:color w:val="000000" w:themeColor="text1"/>
            <w:sz w:val="24"/>
            <w:szCs w:val="24"/>
          </w:rPr>
          <w:t>ч. 4 ст. 71</w:t>
        </w:r>
      </w:hyperlink>
      <w:r w:rsidRPr="00A02655">
        <w:rPr>
          <w:rFonts w:ascii="Times New Roman" w:hAnsi="Times New Roman" w:cs="Times New Roman"/>
          <w:color w:val="000000" w:themeColor="text1"/>
          <w:sz w:val="24"/>
          <w:szCs w:val="24"/>
        </w:rPr>
        <w:t xml:space="preserve"> Закона о контрактной системе без изменения объекта закупки), запроса предложений;</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г) проведения запроса котировок в целях оказания гуманитарной помощи либо ликвидации последствий чрезвычайных ситуаций природного или техногенного характера в соответствии со </w:t>
      </w:r>
      <w:hyperlink r:id="rId525" w:history="1">
        <w:r w:rsidRPr="00A02655">
          <w:rPr>
            <w:rFonts w:ascii="Times New Roman" w:hAnsi="Times New Roman" w:cs="Times New Roman"/>
            <w:color w:val="000000" w:themeColor="text1"/>
            <w:sz w:val="24"/>
            <w:szCs w:val="24"/>
          </w:rPr>
          <w:t>ст. 82</w:t>
        </w:r>
      </w:hyperlink>
      <w:r w:rsidRPr="00A02655">
        <w:rPr>
          <w:rFonts w:ascii="Times New Roman" w:hAnsi="Times New Roman" w:cs="Times New Roman"/>
          <w:color w:val="000000" w:themeColor="text1"/>
          <w:sz w:val="24"/>
          <w:szCs w:val="24"/>
        </w:rPr>
        <w:t xml:space="preserve"> Закона о контрактной системе.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Проведение общественного обсуждения может осуществляться в форме обсуждения в </w:t>
      </w:r>
      <w:r w:rsidRPr="00A02655">
        <w:rPr>
          <w:rFonts w:ascii="Times New Roman" w:hAnsi="Times New Roman" w:cs="Times New Roman"/>
          <w:color w:val="000000" w:themeColor="text1"/>
          <w:sz w:val="24"/>
          <w:szCs w:val="24"/>
        </w:rPr>
        <w:lastRenderedPageBreak/>
        <w:t>разделе "Обязательное общественное обсуждение закупок" официального сайта единой информационной системы в сфере закупок, а также в виде очных публичных слушаний.</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Также рассматриваемой нормой определен срок проведения общественного обсуждения закупок. Так, началом срока обсуждения является размещение информации о закупке в единой информационной системе, и заканчивается оно не позднее, чем за пять дней до даты окончания срока подачи заявок на участие в конкурсе или аукционе либо не позднее, чем за два дня до даты окончания срока подачи заявок на участие в запросе котировок.</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В соответствии с </w:t>
      </w:r>
      <w:hyperlink r:id="rId526" w:history="1">
        <w:r w:rsidRPr="00A02655">
          <w:rPr>
            <w:rFonts w:ascii="Times New Roman" w:hAnsi="Times New Roman" w:cs="Times New Roman"/>
            <w:b/>
            <w:bCs/>
            <w:color w:val="000000" w:themeColor="text1"/>
            <w:sz w:val="24"/>
            <w:szCs w:val="24"/>
          </w:rPr>
          <w:t>ч. 2</w:t>
        </w:r>
      </w:hyperlink>
      <w:r w:rsidRPr="00A02655">
        <w:rPr>
          <w:rFonts w:ascii="Times New Roman" w:hAnsi="Times New Roman" w:cs="Times New Roman"/>
          <w:color w:val="000000" w:themeColor="text1"/>
          <w:sz w:val="24"/>
          <w:szCs w:val="24"/>
        </w:rPr>
        <w:t xml:space="preserve"> законодательством субъектов РФ, а также муниципальными нормативными актами могут устанавливаться дополнительные случаи проведения обязательного обсуждения закупок, а также устанавливаться иной порядок проведения такого обсуждения.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Согласно </w:t>
      </w:r>
      <w:hyperlink r:id="rId527" w:history="1">
        <w:r w:rsidRPr="00A02655">
          <w:rPr>
            <w:rFonts w:ascii="Times New Roman" w:hAnsi="Times New Roman" w:cs="Times New Roman"/>
            <w:b/>
            <w:bCs/>
            <w:color w:val="000000" w:themeColor="text1"/>
            <w:sz w:val="24"/>
            <w:szCs w:val="24"/>
          </w:rPr>
          <w:t>ч. 3</w:t>
        </w:r>
      </w:hyperlink>
      <w:r w:rsidRPr="00A02655">
        <w:rPr>
          <w:rFonts w:ascii="Times New Roman" w:hAnsi="Times New Roman" w:cs="Times New Roman"/>
          <w:color w:val="000000" w:themeColor="text1"/>
          <w:sz w:val="24"/>
          <w:szCs w:val="24"/>
        </w:rPr>
        <w:t xml:space="preserve"> по результатам общественного обсуждения могут быть внесены изменения в план-график или в план закупок, а также закупка может быть отменена.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Соответственно закупка, для которой проведение общественного обсуждения обязательна на основании Постановления Правительства РФ или законодательства субъекта РФ или муниципальных нормативных правовых актов, не может быть осуществлена без такого обсуждения.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outlineLvl w:val="1"/>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Статья 21. Планы-графики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bookmarkStart w:id="8" w:name="Par890"/>
      <w:bookmarkEnd w:id="8"/>
      <w:r w:rsidRPr="00A02655">
        <w:rPr>
          <w:rFonts w:ascii="Times New Roman" w:hAnsi="Times New Roman" w:cs="Times New Roman"/>
          <w:color w:val="000000" w:themeColor="text1"/>
          <w:sz w:val="24"/>
          <w:szCs w:val="24"/>
        </w:rPr>
        <w:t xml:space="preserve">Комментарий к </w:t>
      </w:r>
      <w:hyperlink r:id="rId528" w:history="1">
        <w:r w:rsidRPr="00A02655">
          <w:rPr>
            <w:rFonts w:ascii="Times New Roman" w:hAnsi="Times New Roman" w:cs="Times New Roman"/>
            <w:color w:val="000000" w:themeColor="text1"/>
            <w:sz w:val="24"/>
            <w:szCs w:val="24"/>
          </w:rPr>
          <w:t>статье 21</w:t>
        </w:r>
      </w:hyperlink>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Еще одним средством планирования закупок, помимо плана закупок, является составление планов-графиков.</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Согласно </w:t>
      </w:r>
      <w:hyperlink r:id="rId529" w:history="1">
        <w:r w:rsidRPr="00A02655">
          <w:rPr>
            <w:rFonts w:ascii="Times New Roman" w:hAnsi="Times New Roman" w:cs="Times New Roman"/>
            <w:b/>
            <w:bCs/>
            <w:color w:val="000000" w:themeColor="text1"/>
            <w:sz w:val="24"/>
            <w:szCs w:val="24"/>
          </w:rPr>
          <w:t>ч. 1</w:t>
        </w:r>
      </w:hyperlink>
      <w:r w:rsidRPr="00A02655">
        <w:rPr>
          <w:rFonts w:ascii="Times New Roman" w:hAnsi="Times New Roman" w:cs="Times New Roman"/>
          <w:color w:val="000000" w:themeColor="text1"/>
          <w:sz w:val="24"/>
          <w:szCs w:val="24"/>
        </w:rPr>
        <w:t xml:space="preserve"> планы-графики должны содержать перечень товаров (работ, услуг), закупка которых планируется в текущем финансовом году. Тем самым, в отличие от планов закупок, планы-графики содержат более детальную информацию о планируемой закупке, а также принимаются только на один финансовый год, тогда как планы закупок принимаются на текущий финансовый год и плановый период.</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Планы-графики формируются в соответствии с планами закупок. Таким образом, план-график должен соответствовать плану закупок, в то же время и план закупок, и план-график формируются одновременно в процессе подготовки нормативного правового акта о бюджете на соответствующем уровне бюджетной системы.</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В содержание плана-графика согласно </w:t>
      </w:r>
      <w:hyperlink r:id="rId530" w:history="1">
        <w:r w:rsidRPr="00A02655">
          <w:rPr>
            <w:rFonts w:ascii="Times New Roman" w:hAnsi="Times New Roman" w:cs="Times New Roman"/>
            <w:b/>
            <w:bCs/>
            <w:color w:val="000000" w:themeColor="text1"/>
            <w:sz w:val="24"/>
            <w:szCs w:val="24"/>
          </w:rPr>
          <w:t>ч. 3</w:t>
        </w:r>
      </w:hyperlink>
      <w:r w:rsidRPr="00A02655">
        <w:rPr>
          <w:rFonts w:ascii="Times New Roman" w:hAnsi="Times New Roman" w:cs="Times New Roman"/>
          <w:color w:val="000000" w:themeColor="text1"/>
          <w:sz w:val="24"/>
          <w:szCs w:val="24"/>
        </w:rPr>
        <w:t xml:space="preserve"> включаются следующие сведения о каждой закупке: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1) идентификационный код закупки, который определяется на основании </w:t>
      </w:r>
      <w:hyperlink r:id="rId531" w:history="1">
        <w:r w:rsidRPr="00A02655">
          <w:rPr>
            <w:rFonts w:ascii="Times New Roman" w:hAnsi="Times New Roman" w:cs="Times New Roman"/>
            <w:color w:val="000000" w:themeColor="text1"/>
            <w:sz w:val="24"/>
            <w:szCs w:val="24"/>
          </w:rPr>
          <w:t>ст. 23</w:t>
        </w:r>
      </w:hyperlink>
      <w:r w:rsidRPr="00A02655">
        <w:rPr>
          <w:rFonts w:ascii="Times New Roman" w:hAnsi="Times New Roman" w:cs="Times New Roman"/>
          <w:color w:val="000000" w:themeColor="text1"/>
          <w:sz w:val="24"/>
          <w:szCs w:val="24"/>
        </w:rPr>
        <w:t xml:space="preserve"> Закона о контрактной системе и </w:t>
      </w:r>
      <w:hyperlink r:id="rId532" w:history="1">
        <w:r w:rsidRPr="00A02655">
          <w:rPr>
            <w:rFonts w:ascii="Times New Roman" w:hAnsi="Times New Roman" w:cs="Times New Roman"/>
            <w:color w:val="000000" w:themeColor="text1"/>
            <w:sz w:val="24"/>
            <w:szCs w:val="24"/>
          </w:rPr>
          <w:t>Приказа</w:t>
        </w:r>
      </w:hyperlink>
      <w:r w:rsidRPr="00A02655">
        <w:rPr>
          <w:rFonts w:ascii="Times New Roman" w:hAnsi="Times New Roman" w:cs="Times New Roman"/>
          <w:color w:val="000000" w:themeColor="text1"/>
          <w:sz w:val="24"/>
          <w:szCs w:val="24"/>
        </w:rPr>
        <w:t xml:space="preserve"> Минэкономразвития России от 29 июня 2015 г. N 422 "Об утверждении Порядка формирования идентификационного кода закупки" &lt;1&gt;;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а) наименование и описание объекта закупки, в соответствии с требованиями </w:t>
      </w:r>
      <w:hyperlink r:id="rId533" w:history="1">
        <w:r w:rsidRPr="00A02655">
          <w:rPr>
            <w:rFonts w:ascii="Times New Roman" w:hAnsi="Times New Roman" w:cs="Times New Roman"/>
            <w:color w:val="000000" w:themeColor="text1"/>
            <w:sz w:val="24"/>
            <w:szCs w:val="24"/>
          </w:rPr>
          <w:t>ст. 33</w:t>
        </w:r>
      </w:hyperlink>
      <w:r w:rsidRPr="00A02655">
        <w:rPr>
          <w:rFonts w:ascii="Times New Roman" w:hAnsi="Times New Roman" w:cs="Times New Roman"/>
          <w:color w:val="000000" w:themeColor="text1"/>
          <w:sz w:val="24"/>
          <w:szCs w:val="24"/>
        </w:rPr>
        <w:t xml:space="preserve"> Закона о контрактной системе. То есть в плане-графике должны быть отражены качественные, технические, функциональные характеристики объекта закупки, а также количество такого товара (работы, услуги);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б) информация о планируемых сроках, периодичность поставки товаров (выполнения работ и оказания услуг);</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в) начальная максимальная цена контракта, или цена контракта, если планируется заключение контракта с единственным поставщиком, а также порядок определения таких цен;</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г) обоснование закупки в соответствии со </w:t>
      </w:r>
      <w:hyperlink r:id="rId534" w:history="1">
        <w:r w:rsidRPr="00A02655">
          <w:rPr>
            <w:rFonts w:ascii="Times New Roman" w:hAnsi="Times New Roman" w:cs="Times New Roman"/>
            <w:color w:val="000000" w:themeColor="text1"/>
            <w:sz w:val="24"/>
            <w:szCs w:val="24"/>
          </w:rPr>
          <w:t>ст. 18</w:t>
        </w:r>
      </w:hyperlink>
      <w:r w:rsidRPr="00A02655">
        <w:rPr>
          <w:rFonts w:ascii="Times New Roman" w:hAnsi="Times New Roman" w:cs="Times New Roman"/>
          <w:color w:val="000000" w:themeColor="text1"/>
          <w:sz w:val="24"/>
          <w:szCs w:val="24"/>
        </w:rPr>
        <w:t xml:space="preserve"> настоящего Закона;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д) размер аванса (если его выплата предусмотрена) и периоды оплаты (если такая форма оплаты предполагается);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2) дополнительные требования (при их наличии) и обоснование установления таких требований. Согласно </w:t>
      </w:r>
      <w:hyperlink r:id="rId535" w:history="1">
        <w:r w:rsidRPr="00A02655">
          <w:rPr>
            <w:rFonts w:ascii="Times New Roman" w:hAnsi="Times New Roman" w:cs="Times New Roman"/>
            <w:color w:val="000000" w:themeColor="text1"/>
            <w:sz w:val="24"/>
            <w:szCs w:val="24"/>
          </w:rPr>
          <w:t>ч. 2 ст. 31</w:t>
        </w:r>
      </w:hyperlink>
      <w:r w:rsidRPr="00A02655">
        <w:rPr>
          <w:rFonts w:ascii="Times New Roman" w:hAnsi="Times New Roman" w:cs="Times New Roman"/>
          <w:color w:val="000000" w:themeColor="text1"/>
          <w:sz w:val="24"/>
          <w:szCs w:val="24"/>
        </w:rPr>
        <w:t xml:space="preserve"> Закона о контрактной системе Правительство Российской Федерации вправе устанавливать дополнительные требования к участникам закупок отдельных видов товаров, работ, услуг, закупки которых осуществляются путем проведения конкурсов с ограниченным участием, двухэтапных конкурсов, закрытых конкурсов с ограниченным участием, </w:t>
      </w:r>
      <w:r w:rsidRPr="00A02655">
        <w:rPr>
          <w:rFonts w:ascii="Times New Roman" w:hAnsi="Times New Roman" w:cs="Times New Roman"/>
          <w:color w:val="000000" w:themeColor="text1"/>
          <w:sz w:val="24"/>
          <w:szCs w:val="24"/>
        </w:rPr>
        <w:lastRenderedPageBreak/>
        <w:t>закрытых двухэтапных конкурсов или аукционов. При этом не допускается установление дополнительных требований нормативными правовыми актами субъектов РФ или муниципальных образований &lt;2&gt;;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3) способ определения поставщика и обоснование выбора такого способа. Перечень способов определения поставщика устанавливается </w:t>
      </w:r>
      <w:hyperlink r:id="rId536" w:history="1">
        <w:r w:rsidRPr="00A02655">
          <w:rPr>
            <w:rFonts w:ascii="Times New Roman" w:hAnsi="Times New Roman" w:cs="Times New Roman"/>
            <w:color w:val="000000" w:themeColor="text1"/>
            <w:sz w:val="24"/>
            <w:szCs w:val="24"/>
          </w:rPr>
          <w:t>ст. 23</w:t>
        </w:r>
      </w:hyperlink>
      <w:r w:rsidRPr="00A02655">
        <w:rPr>
          <w:rFonts w:ascii="Times New Roman" w:hAnsi="Times New Roman" w:cs="Times New Roman"/>
          <w:color w:val="000000" w:themeColor="text1"/>
          <w:sz w:val="24"/>
          <w:szCs w:val="24"/>
        </w:rPr>
        <w:t xml:space="preserve"> настоящего Закона. Все способы определения поставщика подразделяются на конкурентные и неконкурентные (закупку у единственного поставщика). Обязанность или возможность использования того или иного способа определяются отдельными нормами закона, например, </w:t>
      </w:r>
      <w:hyperlink r:id="rId537" w:history="1">
        <w:r w:rsidRPr="00A02655">
          <w:rPr>
            <w:rFonts w:ascii="Times New Roman" w:hAnsi="Times New Roman" w:cs="Times New Roman"/>
            <w:color w:val="000000" w:themeColor="text1"/>
            <w:sz w:val="24"/>
            <w:szCs w:val="24"/>
          </w:rPr>
          <w:t>ч. 2 ст. 59</w:t>
        </w:r>
      </w:hyperlink>
      <w:r w:rsidRPr="00A02655">
        <w:rPr>
          <w:rFonts w:ascii="Times New Roman" w:hAnsi="Times New Roman" w:cs="Times New Roman"/>
          <w:color w:val="000000" w:themeColor="text1"/>
          <w:sz w:val="24"/>
          <w:szCs w:val="24"/>
        </w:rPr>
        <w:t xml:space="preserve"> устанавливает перечень случаев, когда заказчик обязан осуществлять закупку путем проведения электронного аукциона;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4) дата закупки;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5) размер обеспечения заявки и размер обеспечения исполнения контракта, порядок определения размера обеспечения и форма такого обеспечения устанавливаются </w:t>
      </w:r>
      <w:hyperlink r:id="rId538" w:history="1">
        <w:r w:rsidRPr="00A02655">
          <w:rPr>
            <w:rFonts w:ascii="Times New Roman" w:hAnsi="Times New Roman" w:cs="Times New Roman"/>
            <w:color w:val="000000" w:themeColor="text1"/>
            <w:sz w:val="24"/>
            <w:szCs w:val="24"/>
          </w:rPr>
          <w:t>ст. 44</w:t>
        </w:r>
      </w:hyperlink>
      <w:r w:rsidRPr="00A02655">
        <w:rPr>
          <w:rFonts w:ascii="Times New Roman" w:hAnsi="Times New Roman" w:cs="Times New Roman"/>
          <w:color w:val="000000" w:themeColor="text1"/>
          <w:sz w:val="24"/>
          <w:szCs w:val="24"/>
        </w:rPr>
        <w:t xml:space="preserve"> и </w:t>
      </w:r>
      <w:hyperlink r:id="rId539" w:history="1">
        <w:r w:rsidRPr="00A02655">
          <w:rPr>
            <w:rFonts w:ascii="Times New Roman" w:hAnsi="Times New Roman" w:cs="Times New Roman"/>
            <w:color w:val="000000" w:themeColor="text1"/>
            <w:sz w:val="24"/>
            <w:szCs w:val="24"/>
          </w:rPr>
          <w:t>96</w:t>
        </w:r>
      </w:hyperlink>
      <w:r w:rsidRPr="00A02655">
        <w:rPr>
          <w:rFonts w:ascii="Times New Roman" w:hAnsi="Times New Roman" w:cs="Times New Roman"/>
          <w:color w:val="000000" w:themeColor="text1"/>
          <w:sz w:val="24"/>
          <w:szCs w:val="24"/>
        </w:rPr>
        <w:t xml:space="preserve"> Закона о контрактной системе;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6) информация о применении такого критерия оценки заявок, как стоимость жизненного цикла товара или созданного в результате работ объекта. Порядок применения такого критерия устанавливается </w:t>
      </w:r>
      <w:hyperlink r:id="rId540" w:history="1">
        <w:r w:rsidRPr="00A02655">
          <w:rPr>
            <w:rFonts w:ascii="Times New Roman" w:hAnsi="Times New Roman" w:cs="Times New Roman"/>
            <w:color w:val="000000" w:themeColor="text1"/>
            <w:sz w:val="24"/>
            <w:szCs w:val="24"/>
          </w:rPr>
          <w:t>ч. 3 ст. 32</w:t>
        </w:r>
      </w:hyperlink>
      <w:r w:rsidRPr="00A02655">
        <w:rPr>
          <w:rFonts w:ascii="Times New Roman" w:hAnsi="Times New Roman" w:cs="Times New Roman"/>
          <w:color w:val="000000" w:themeColor="text1"/>
          <w:sz w:val="24"/>
          <w:szCs w:val="24"/>
        </w:rPr>
        <w:t xml:space="preserve"> Закона о контрактной системе, а также </w:t>
      </w:r>
      <w:hyperlink r:id="rId541" w:history="1">
        <w:r w:rsidRPr="00A02655">
          <w:rPr>
            <w:rFonts w:ascii="Times New Roman" w:hAnsi="Times New Roman" w:cs="Times New Roman"/>
            <w:color w:val="000000" w:themeColor="text1"/>
            <w:sz w:val="24"/>
            <w:szCs w:val="24"/>
          </w:rPr>
          <w:t>Постановлением</w:t>
        </w:r>
      </w:hyperlink>
      <w:r w:rsidRPr="00A02655">
        <w:rPr>
          <w:rFonts w:ascii="Times New Roman" w:hAnsi="Times New Roman" w:cs="Times New Roman"/>
          <w:color w:val="000000" w:themeColor="text1"/>
          <w:sz w:val="24"/>
          <w:szCs w:val="24"/>
        </w:rPr>
        <w:t xml:space="preserve"> Правительства РФ от 28 ноября 2013 г. N 1087 "Об определении случаев заключения контракта жизненного цикла" &lt;3&gt;;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7) информация о банковском сопровождении контракта. В </w:t>
      </w:r>
      <w:hyperlink r:id="rId542" w:history="1">
        <w:r w:rsidRPr="00A02655">
          <w:rPr>
            <w:rFonts w:ascii="Times New Roman" w:hAnsi="Times New Roman" w:cs="Times New Roman"/>
            <w:color w:val="000000" w:themeColor="text1"/>
            <w:sz w:val="24"/>
            <w:szCs w:val="24"/>
          </w:rPr>
          <w:t>ст. 35</w:t>
        </w:r>
      </w:hyperlink>
      <w:r w:rsidRPr="00A02655">
        <w:rPr>
          <w:rFonts w:ascii="Times New Roman" w:hAnsi="Times New Roman" w:cs="Times New Roman"/>
          <w:color w:val="000000" w:themeColor="text1"/>
          <w:sz w:val="24"/>
          <w:szCs w:val="24"/>
        </w:rPr>
        <w:t xml:space="preserve"> Закона, а также в </w:t>
      </w:r>
      <w:hyperlink r:id="rId543" w:history="1">
        <w:r w:rsidRPr="00A02655">
          <w:rPr>
            <w:rFonts w:ascii="Times New Roman" w:hAnsi="Times New Roman" w:cs="Times New Roman"/>
            <w:color w:val="000000" w:themeColor="text1"/>
            <w:sz w:val="24"/>
            <w:szCs w:val="24"/>
          </w:rPr>
          <w:t>Постановлении</w:t>
        </w:r>
      </w:hyperlink>
      <w:r w:rsidRPr="00A02655">
        <w:rPr>
          <w:rFonts w:ascii="Times New Roman" w:hAnsi="Times New Roman" w:cs="Times New Roman"/>
          <w:color w:val="000000" w:themeColor="text1"/>
          <w:sz w:val="24"/>
          <w:szCs w:val="24"/>
        </w:rPr>
        <w:t xml:space="preserve"> Правительства РФ от 20 сентября 2014 г. N 963 "Об осуществлении банковского сопровождения контрактов" &lt;4&gt; более подробно регулируется применение банковского сопровождения контрактов.</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&lt;1&gt; </w:t>
      </w:r>
      <w:hyperlink r:id="rId544" w:history="1">
        <w:r w:rsidRPr="00A02655">
          <w:rPr>
            <w:rFonts w:ascii="Times New Roman" w:hAnsi="Times New Roman" w:cs="Times New Roman"/>
            <w:color w:val="000000" w:themeColor="text1"/>
            <w:sz w:val="24"/>
            <w:szCs w:val="24"/>
          </w:rPr>
          <w:t>Приказ</w:t>
        </w:r>
      </w:hyperlink>
      <w:r w:rsidRPr="00A02655">
        <w:rPr>
          <w:rFonts w:ascii="Times New Roman" w:hAnsi="Times New Roman" w:cs="Times New Roman"/>
          <w:color w:val="000000" w:themeColor="text1"/>
          <w:sz w:val="24"/>
          <w:szCs w:val="24"/>
        </w:rPr>
        <w:t xml:space="preserve"> Минэкономразвития России от 29 июня 2015 г. N 422 "Об утверждении Порядка формирования идентификационного кода закупки" // СПС "КонсультантПлюс".</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&lt;2&gt; См.: </w:t>
      </w:r>
      <w:hyperlink r:id="rId545" w:history="1">
        <w:r w:rsidRPr="00A02655">
          <w:rPr>
            <w:rFonts w:ascii="Times New Roman" w:hAnsi="Times New Roman" w:cs="Times New Roman"/>
            <w:color w:val="000000" w:themeColor="text1"/>
            <w:sz w:val="24"/>
            <w:szCs w:val="24"/>
          </w:rPr>
          <w:t>Определение</w:t>
        </w:r>
      </w:hyperlink>
      <w:r w:rsidRPr="00A02655">
        <w:rPr>
          <w:rFonts w:ascii="Times New Roman" w:hAnsi="Times New Roman" w:cs="Times New Roman"/>
          <w:color w:val="000000" w:themeColor="text1"/>
          <w:sz w:val="24"/>
          <w:szCs w:val="24"/>
        </w:rPr>
        <w:t xml:space="preserve"> Верховного Суда РФ от 17 декабря 2014 г. N 67-АПГ14-14 // СПС "КонсультантПлюс".</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&lt;3&gt; </w:t>
      </w:r>
      <w:hyperlink r:id="rId546" w:history="1">
        <w:r w:rsidRPr="00A02655">
          <w:rPr>
            <w:rFonts w:ascii="Times New Roman" w:hAnsi="Times New Roman" w:cs="Times New Roman"/>
            <w:color w:val="000000" w:themeColor="text1"/>
            <w:sz w:val="24"/>
            <w:szCs w:val="24"/>
          </w:rPr>
          <w:t>Постановление</w:t>
        </w:r>
      </w:hyperlink>
      <w:r w:rsidRPr="00A02655">
        <w:rPr>
          <w:rFonts w:ascii="Times New Roman" w:hAnsi="Times New Roman" w:cs="Times New Roman"/>
          <w:color w:val="000000" w:themeColor="text1"/>
          <w:sz w:val="24"/>
          <w:szCs w:val="24"/>
        </w:rPr>
        <w:t xml:space="preserve"> Правительства РФ от 28 ноября 2013 г. N 1087 "Об определении случаев заключения контракта жизненного цикла" // СЗ РФ. 2013. N 49 (ч. VII). Ст. 6430.</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&lt;4&gt; </w:t>
      </w:r>
      <w:hyperlink r:id="rId547" w:history="1">
        <w:r w:rsidRPr="00A02655">
          <w:rPr>
            <w:rFonts w:ascii="Times New Roman" w:hAnsi="Times New Roman" w:cs="Times New Roman"/>
            <w:color w:val="000000" w:themeColor="text1"/>
            <w:sz w:val="24"/>
            <w:szCs w:val="24"/>
          </w:rPr>
          <w:t>Постановление</w:t>
        </w:r>
      </w:hyperlink>
      <w:r w:rsidRPr="00A02655">
        <w:rPr>
          <w:rFonts w:ascii="Times New Roman" w:hAnsi="Times New Roman" w:cs="Times New Roman"/>
          <w:color w:val="000000" w:themeColor="text1"/>
          <w:sz w:val="24"/>
          <w:szCs w:val="24"/>
        </w:rPr>
        <w:t xml:space="preserve"> Правительства РФ от 20 сентября 2014 г. N 963 "Об осуществлении банковского сопровождения контрактов" // СЗ РФ. 2014. N 39. Ст. 5259.</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Согласно </w:t>
      </w:r>
      <w:hyperlink r:id="rId548" w:history="1">
        <w:r w:rsidRPr="00A02655">
          <w:rPr>
            <w:rFonts w:ascii="Times New Roman" w:hAnsi="Times New Roman" w:cs="Times New Roman"/>
            <w:b/>
            <w:bCs/>
            <w:color w:val="000000" w:themeColor="text1"/>
            <w:sz w:val="24"/>
            <w:szCs w:val="24"/>
          </w:rPr>
          <w:t>ч. 4</w:t>
        </w:r>
      </w:hyperlink>
      <w:r w:rsidRPr="00A02655">
        <w:rPr>
          <w:rFonts w:ascii="Times New Roman" w:hAnsi="Times New Roman" w:cs="Times New Roman"/>
          <w:b/>
          <w:bCs/>
          <w:color w:val="000000" w:themeColor="text1"/>
          <w:sz w:val="24"/>
          <w:szCs w:val="24"/>
        </w:rPr>
        <w:t xml:space="preserve"> - </w:t>
      </w:r>
      <w:hyperlink r:id="rId549" w:history="1">
        <w:r w:rsidRPr="00A02655">
          <w:rPr>
            <w:rFonts w:ascii="Times New Roman" w:hAnsi="Times New Roman" w:cs="Times New Roman"/>
            <w:b/>
            <w:bCs/>
            <w:color w:val="000000" w:themeColor="text1"/>
            <w:sz w:val="24"/>
            <w:szCs w:val="24"/>
          </w:rPr>
          <w:t>6</w:t>
        </w:r>
      </w:hyperlink>
      <w:r w:rsidRPr="00A02655">
        <w:rPr>
          <w:rFonts w:ascii="Times New Roman" w:hAnsi="Times New Roman" w:cs="Times New Roman"/>
          <w:color w:val="000000" w:themeColor="text1"/>
          <w:sz w:val="24"/>
          <w:szCs w:val="24"/>
        </w:rPr>
        <w:t xml:space="preserve"> порядок формирования, утверждения и ведения планов-графиков определяется, соответственно, для федеральных нужд </w:t>
      </w:r>
      <w:hyperlink r:id="rId550" w:history="1">
        <w:r w:rsidRPr="00A02655">
          <w:rPr>
            <w:rFonts w:ascii="Times New Roman" w:hAnsi="Times New Roman" w:cs="Times New Roman"/>
            <w:color w:val="000000" w:themeColor="text1"/>
            <w:sz w:val="24"/>
            <w:szCs w:val="24"/>
          </w:rPr>
          <w:t>Постановлением</w:t>
        </w:r>
      </w:hyperlink>
      <w:r w:rsidRPr="00A02655">
        <w:rPr>
          <w:rFonts w:ascii="Times New Roman" w:hAnsi="Times New Roman" w:cs="Times New Roman"/>
          <w:color w:val="000000" w:themeColor="text1"/>
          <w:sz w:val="24"/>
          <w:szCs w:val="24"/>
        </w:rPr>
        <w:t xml:space="preserve"> Правительства РФ от 5 июня 2015 г. N 553 "Об утверждении Правил формирования, утверждения и ведения плана-графика закупок товаров, работ, услуг для обеспечения федеральных нужд, а также требований к форме плана-графика закупок товаров, работ, услуг для обеспечения федеральных нужд". Для нужд субъектов РФ и муниципальных образований </w:t>
      </w:r>
      <w:hyperlink r:id="rId551" w:history="1">
        <w:r w:rsidRPr="00A02655">
          <w:rPr>
            <w:rFonts w:ascii="Times New Roman" w:hAnsi="Times New Roman" w:cs="Times New Roman"/>
            <w:color w:val="000000" w:themeColor="text1"/>
            <w:sz w:val="24"/>
            <w:szCs w:val="24"/>
          </w:rPr>
          <w:t>Постановлением</w:t>
        </w:r>
      </w:hyperlink>
      <w:r w:rsidRPr="00A02655">
        <w:rPr>
          <w:rFonts w:ascii="Times New Roman" w:hAnsi="Times New Roman" w:cs="Times New Roman"/>
          <w:color w:val="000000" w:themeColor="text1"/>
          <w:sz w:val="24"/>
          <w:szCs w:val="24"/>
        </w:rPr>
        <w:t xml:space="preserve"> Правительства РФ от 5 июня 2015 г. N 554 "О требованиях к формированию, утверждению и ведению плана-графика закупок товаров, работ, услуг для обеспечения нужд субъекта Российской Федерации и муниципальных нужд, а также о требованиях к форме плана-графика закупок товаров, работ, услуг" &lt;1&gt;.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&lt;1&gt; </w:t>
      </w:r>
      <w:hyperlink r:id="rId552" w:history="1">
        <w:r w:rsidRPr="00A02655">
          <w:rPr>
            <w:rFonts w:ascii="Times New Roman" w:hAnsi="Times New Roman" w:cs="Times New Roman"/>
            <w:color w:val="000000" w:themeColor="text1"/>
            <w:sz w:val="24"/>
            <w:szCs w:val="24"/>
          </w:rPr>
          <w:t>Постановление</w:t>
        </w:r>
      </w:hyperlink>
      <w:r w:rsidRPr="00A02655">
        <w:rPr>
          <w:rFonts w:ascii="Times New Roman" w:hAnsi="Times New Roman" w:cs="Times New Roman"/>
          <w:color w:val="000000" w:themeColor="text1"/>
          <w:sz w:val="24"/>
          <w:szCs w:val="24"/>
        </w:rPr>
        <w:t xml:space="preserve"> Правительства РФ от 5 июня 2015 г. N 554 "О требованиях к формированию, утверждению и ведению плана-графика закупок товаров, работ, услуг для обеспечения нужд субъекта Российской Федерации и муниципальных нужд, а также о требованиях к форме плана-графика закупок товаров, работ, услуг" // СЗ РФ. 2015. N 24. Ст. 3475.</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Приведенными выше Постановлениями Правительства определяется также форма планов-графиков. План-график, так же как и план закупок, представляет собой единый документ.</w:t>
      </w:r>
    </w:p>
    <w:p w:rsidR="00261BA1" w:rsidRPr="00A02655" w:rsidRDefault="00A02655" w:rsidP="00261BA1">
      <w:pPr>
        <w:pStyle w:val="ConsPlusNormal"/>
        <w:ind w:firstLine="540"/>
        <w:jc w:val="both"/>
        <w:rPr>
          <w:rFonts w:ascii="Times New Roman" w:hAnsi="Times New Roman" w:cs="Times New Roman"/>
          <w:color w:val="000000" w:themeColor="text1"/>
          <w:sz w:val="24"/>
          <w:szCs w:val="24"/>
        </w:rPr>
      </w:pPr>
      <w:hyperlink r:id="rId553" w:history="1">
        <w:r w:rsidR="00261BA1" w:rsidRPr="00A02655">
          <w:rPr>
            <w:rFonts w:ascii="Times New Roman" w:hAnsi="Times New Roman" w:cs="Times New Roman"/>
            <w:b/>
            <w:bCs/>
            <w:color w:val="000000" w:themeColor="text1"/>
            <w:sz w:val="24"/>
            <w:szCs w:val="24"/>
          </w:rPr>
          <w:t>Часть 7</w:t>
        </w:r>
      </w:hyperlink>
      <w:r w:rsidR="00261BA1" w:rsidRPr="00A02655">
        <w:rPr>
          <w:rFonts w:ascii="Times New Roman" w:hAnsi="Times New Roman" w:cs="Times New Roman"/>
          <w:color w:val="000000" w:themeColor="text1"/>
          <w:sz w:val="24"/>
          <w:szCs w:val="24"/>
        </w:rPr>
        <w:t xml:space="preserve"> предоставляет право Правительству РФ, высшему исполнительному органу субъекта РФ, местной администрации установить дополнительные сведения, включаемые в план-график, в дополнение к тем, которые определены </w:t>
      </w:r>
      <w:hyperlink r:id="rId554" w:history="1">
        <w:r w:rsidR="00261BA1" w:rsidRPr="00A02655">
          <w:rPr>
            <w:rFonts w:ascii="Times New Roman" w:hAnsi="Times New Roman" w:cs="Times New Roman"/>
            <w:color w:val="000000" w:themeColor="text1"/>
            <w:sz w:val="24"/>
            <w:szCs w:val="24"/>
          </w:rPr>
          <w:t>ч. 3 комментируемой статьи</w:t>
        </w:r>
      </w:hyperlink>
      <w:r w:rsidR="00261BA1"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В соответствии с </w:t>
      </w:r>
      <w:hyperlink r:id="rId555" w:history="1">
        <w:r w:rsidRPr="00A02655">
          <w:rPr>
            <w:rFonts w:ascii="Times New Roman" w:hAnsi="Times New Roman" w:cs="Times New Roman"/>
            <w:b/>
            <w:bCs/>
            <w:color w:val="000000" w:themeColor="text1"/>
            <w:sz w:val="24"/>
            <w:szCs w:val="24"/>
          </w:rPr>
          <w:t>ч. 8</w:t>
        </w:r>
      </w:hyperlink>
      <w:r w:rsidRPr="00A02655">
        <w:rPr>
          <w:rFonts w:ascii="Times New Roman" w:hAnsi="Times New Roman" w:cs="Times New Roman"/>
          <w:color w:val="000000" w:themeColor="text1"/>
          <w:sz w:val="24"/>
          <w:szCs w:val="24"/>
        </w:rPr>
        <w:t xml:space="preserve"> Правительством РФ могут быть установлены особенности включения в </w:t>
      </w:r>
      <w:r w:rsidRPr="00A02655">
        <w:rPr>
          <w:rFonts w:ascii="Times New Roman" w:hAnsi="Times New Roman" w:cs="Times New Roman"/>
          <w:color w:val="000000" w:themeColor="text1"/>
          <w:sz w:val="24"/>
          <w:szCs w:val="24"/>
        </w:rPr>
        <w:lastRenderedPageBreak/>
        <w:t>план-график сведений о централизованных закупках, совместных конкурсах и аукционах, закупках, в отношении которых применяются закрытые способы определения поставщика. А также такие процедуры определения поставщика, как запрос предложений, запрос предложений в электронной форме, закупка у единственного поставщика и закупка на основании решения Правительства.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В </w:t>
      </w:r>
      <w:hyperlink r:id="rId556" w:history="1">
        <w:r w:rsidRPr="00A02655">
          <w:rPr>
            <w:rFonts w:ascii="Times New Roman" w:hAnsi="Times New Roman" w:cs="Times New Roman"/>
            <w:b/>
            <w:bCs/>
            <w:color w:val="000000" w:themeColor="text1"/>
            <w:sz w:val="24"/>
            <w:szCs w:val="24"/>
          </w:rPr>
          <w:t>ч. 9</w:t>
        </w:r>
      </w:hyperlink>
      <w:r w:rsidRPr="00A02655">
        <w:rPr>
          <w:rFonts w:ascii="Times New Roman" w:hAnsi="Times New Roman" w:cs="Times New Roman"/>
          <w:color w:val="000000" w:themeColor="text1"/>
          <w:sz w:val="24"/>
          <w:szCs w:val="24"/>
        </w:rPr>
        <w:t xml:space="preserve"> определяется, что в случае если период закупки превышает срок, на который был утвержден план-график, т.е. один год, то в план-график включается также информация: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1) об общем объеме поставляемого товара (выполняемой работы или оказываемой услуги);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2) сумма, необходимая для оплаты на весь срок исполнения контракта, распределенная по годам.</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В </w:t>
      </w:r>
      <w:hyperlink r:id="rId557" w:history="1">
        <w:r w:rsidRPr="00A02655">
          <w:rPr>
            <w:rFonts w:ascii="Times New Roman" w:hAnsi="Times New Roman" w:cs="Times New Roman"/>
            <w:b/>
            <w:bCs/>
            <w:color w:val="000000" w:themeColor="text1"/>
            <w:sz w:val="24"/>
            <w:szCs w:val="24"/>
          </w:rPr>
          <w:t>ч. 10</w:t>
        </w:r>
      </w:hyperlink>
      <w:r w:rsidRPr="00A02655">
        <w:rPr>
          <w:rFonts w:ascii="Times New Roman" w:hAnsi="Times New Roman" w:cs="Times New Roman"/>
          <w:color w:val="000000" w:themeColor="text1"/>
          <w:sz w:val="24"/>
          <w:szCs w:val="24"/>
        </w:rPr>
        <w:t xml:space="preserve"> определяется общий срок для утверждения плана-графика, который составляет 10 рабочих дней со дня доведения до заказчика объема прав в денежном выражении на принятие и (или) исполнение обязательств. Тем самым сроки утверждения плана-графика совпадают со сроками утверждения плана закупок.</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Для бюджетных учреждений и унитарных предприятий срок утверждения плана-графика составляет 10 рабочих дней с момента утверждения плана финансово-хозяйственной деятельности.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В </w:t>
      </w:r>
      <w:hyperlink r:id="rId558" w:history="1">
        <w:r w:rsidRPr="00A02655">
          <w:rPr>
            <w:rFonts w:ascii="Times New Roman" w:hAnsi="Times New Roman" w:cs="Times New Roman"/>
            <w:b/>
            <w:bCs/>
            <w:color w:val="000000" w:themeColor="text1"/>
            <w:sz w:val="24"/>
            <w:szCs w:val="24"/>
          </w:rPr>
          <w:t>ч. 11</w:t>
        </w:r>
      </w:hyperlink>
      <w:r w:rsidRPr="00A02655">
        <w:rPr>
          <w:rFonts w:ascii="Times New Roman" w:hAnsi="Times New Roman" w:cs="Times New Roman"/>
          <w:color w:val="000000" w:themeColor="text1"/>
          <w:sz w:val="24"/>
          <w:szCs w:val="24"/>
        </w:rPr>
        <w:t xml:space="preserve"> устанавливается требование о том, что все закупки должны осуществляться в соответствии с планом-графиком, соответственно, закупки, не включенные в план-график, не могут быть осуществлены.</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Также не допускается размещение заказчиком в единой информационной системе извещения о проведении закупки, документации о закупке, направление приглашений принять участие в определении поставщика закрытым способом, если сведения в перечисленных документах не соответствуют информации, содержащейся в плане-графике.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Например, арбитражный суд признал несоответствующей закупку, в документации о которой предусматривалась периодичность оплаты, а в плане-графике такие сведения отсутствовали &lt;1&gt;.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&lt;1&gt; См.: </w:t>
      </w:r>
      <w:hyperlink r:id="rId559" w:history="1">
        <w:r w:rsidRPr="00A02655">
          <w:rPr>
            <w:rFonts w:ascii="Times New Roman" w:hAnsi="Times New Roman" w:cs="Times New Roman"/>
            <w:color w:val="000000" w:themeColor="text1"/>
            <w:sz w:val="24"/>
            <w:szCs w:val="24"/>
          </w:rPr>
          <w:t>Постановление</w:t>
        </w:r>
      </w:hyperlink>
      <w:r w:rsidRPr="00A02655">
        <w:rPr>
          <w:rFonts w:ascii="Times New Roman" w:hAnsi="Times New Roman" w:cs="Times New Roman"/>
          <w:color w:val="000000" w:themeColor="text1"/>
          <w:sz w:val="24"/>
          <w:szCs w:val="24"/>
        </w:rPr>
        <w:t xml:space="preserve"> Арбитражного суда Восточно-Сибирского округа от 26 апреля 2017 г. N Ф02-1539/2017 по делу N А74-8775/2016 // СПС "КонсультантПлюс".</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Согласно </w:t>
      </w:r>
      <w:hyperlink r:id="rId560" w:history="1">
        <w:r w:rsidRPr="00A02655">
          <w:rPr>
            <w:rFonts w:ascii="Times New Roman" w:hAnsi="Times New Roman" w:cs="Times New Roman"/>
            <w:b/>
            <w:bCs/>
            <w:color w:val="000000" w:themeColor="text1"/>
            <w:sz w:val="24"/>
            <w:szCs w:val="24"/>
          </w:rPr>
          <w:t>ч. 13</w:t>
        </w:r>
      </w:hyperlink>
      <w:r w:rsidRPr="00A02655">
        <w:rPr>
          <w:rFonts w:ascii="Times New Roman" w:hAnsi="Times New Roman" w:cs="Times New Roman"/>
          <w:color w:val="000000" w:themeColor="text1"/>
          <w:sz w:val="24"/>
          <w:szCs w:val="24"/>
        </w:rPr>
        <w:t xml:space="preserve"> изменения в план график могут вноситься на основании: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1) увеличения или уменьшения начальной максимальной цены контракта или цены контракта, заключаемого с единственным поставщиком. Причиной такого изменения цен могут служить инфляционные процессы, изменение тарифов, устанавливаемых органами государственной власти, увеличение акцизов;</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2) изменения до начала закупки порядка оплаты, размера аванса или срока исполнения контракта;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3) изменения даты начала закупки, способа определения поставщика, отмены заказчиком закупки;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4) реализации решения, принятого по результатам общественного обсуждения закупок, не предполагающего внесение изменения в план закупок;</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5) в иных случаях, установленных нормативными правовыми актами Правительства РФ, высшего исполнительного органа субъекта РФ, администрации муниципального образования.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Согласно </w:t>
      </w:r>
      <w:hyperlink r:id="rId561" w:history="1">
        <w:r w:rsidRPr="00A02655">
          <w:rPr>
            <w:rFonts w:ascii="Times New Roman" w:hAnsi="Times New Roman" w:cs="Times New Roman"/>
            <w:b/>
            <w:bCs/>
            <w:color w:val="000000" w:themeColor="text1"/>
            <w:sz w:val="24"/>
            <w:szCs w:val="24"/>
          </w:rPr>
          <w:t>ч. 14</w:t>
        </w:r>
      </w:hyperlink>
      <w:r w:rsidRPr="00A02655">
        <w:rPr>
          <w:rFonts w:ascii="Times New Roman" w:hAnsi="Times New Roman" w:cs="Times New Roman"/>
          <w:color w:val="000000" w:themeColor="text1"/>
          <w:sz w:val="24"/>
          <w:szCs w:val="24"/>
        </w:rPr>
        <w:t xml:space="preserve"> изменения в план-график могут быть внесены по каждому объекту не позднее, чем за 10 дней до размещения извещения о проведении закупки или направления приглашения для участия в закрытых процедурах закупок.</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В соответствии с </w:t>
      </w:r>
      <w:hyperlink r:id="rId562" w:history="1">
        <w:r w:rsidRPr="00A02655">
          <w:rPr>
            <w:rFonts w:ascii="Times New Roman" w:hAnsi="Times New Roman" w:cs="Times New Roman"/>
            <w:b/>
            <w:bCs/>
            <w:color w:val="000000" w:themeColor="text1"/>
            <w:sz w:val="24"/>
            <w:szCs w:val="24"/>
          </w:rPr>
          <w:t>ч. 15</w:t>
        </w:r>
      </w:hyperlink>
      <w:r w:rsidRPr="00A02655">
        <w:rPr>
          <w:rFonts w:ascii="Times New Roman" w:hAnsi="Times New Roman" w:cs="Times New Roman"/>
          <w:color w:val="000000" w:themeColor="text1"/>
          <w:sz w:val="24"/>
          <w:szCs w:val="24"/>
        </w:rPr>
        <w:t xml:space="preserve"> утвержденный план-график, а также любые изменения, внесенные в него, подлежат размещению в единой информационной системе в течение трех рабочих дней, за исключением сведений, составляющих государственную тайну.</w:t>
      </w:r>
    </w:p>
    <w:p w:rsidR="00261BA1" w:rsidRPr="00A02655" w:rsidRDefault="00A02655" w:rsidP="00261BA1">
      <w:pPr>
        <w:pStyle w:val="ConsPlusNormal"/>
        <w:ind w:firstLine="540"/>
        <w:jc w:val="both"/>
        <w:rPr>
          <w:rFonts w:ascii="Times New Roman" w:hAnsi="Times New Roman" w:cs="Times New Roman"/>
          <w:color w:val="000000" w:themeColor="text1"/>
          <w:sz w:val="24"/>
          <w:szCs w:val="24"/>
        </w:rPr>
      </w:pPr>
      <w:hyperlink r:id="rId563" w:history="1">
        <w:r w:rsidR="00261BA1" w:rsidRPr="00A02655">
          <w:rPr>
            <w:rFonts w:ascii="Times New Roman" w:hAnsi="Times New Roman" w:cs="Times New Roman"/>
            <w:color w:val="000000" w:themeColor="text1"/>
            <w:sz w:val="24"/>
            <w:szCs w:val="24"/>
          </w:rPr>
          <w:t>Правила</w:t>
        </w:r>
      </w:hyperlink>
      <w:r w:rsidR="00261BA1" w:rsidRPr="00A02655">
        <w:rPr>
          <w:rFonts w:ascii="Times New Roman" w:hAnsi="Times New Roman" w:cs="Times New Roman"/>
          <w:color w:val="000000" w:themeColor="text1"/>
          <w:sz w:val="24"/>
          <w:szCs w:val="24"/>
        </w:rPr>
        <w:t xml:space="preserve"> размещения планов-графиков в единой информационной системе определяются Постановлением Правительства РФ от 29 октября 2015 г. N 1168 "Об утверждении Правил размещения в единой информационной системе в сфере закупок планов закупок товаров, работ, услуг для обеспечения государственных и муниципальных нужд, планов-графиков закупок </w:t>
      </w:r>
      <w:r w:rsidR="00261BA1" w:rsidRPr="00A02655">
        <w:rPr>
          <w:rFonts w:ascii="Times New Roman" w:hAnsi="Times New Roman" w:cs="Times New Roman"/>
          <w:color w:val="000000" w:themeColor="text1"/>
          <w:sz w:val="24"/>
          <w:szCs w:val="24"/>
        </w:rPr>
        <w:lastRenderedPageBreak/>
        <w:t>товаров, работ, услуг для обеспечения государственных и муниципальных нужд" &lt;1&gt;.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&lt;1&gt; </w:t>
      </w:r>
      <w:hyperlink r:id="rId564" w:history="1">
        <w:r w:rsidRPr="00A02655">
          <w:rPr>
            <w:rFonts w:ascii="Times New Roman" w:hAnsi="Times New Roman" w:cs="Times New Roman"/>
            <w:color w:val="000000" w:themeColor="text1"/>
            <w:sz w:val="24"/>
            <w:szCs w:val="24"/>
          </w:rPr>
          <w:t>Постановление</w:t>
        </w:r>
      </w:hyperlink>
      <w:r w:rsidRPr="00A02655">
        <w:rPr>
          <w:rFonts w:ascii="Times New Roman" w:hAnsi="Times New Roman" w:cs="Times New Roman"/>
          <w:color w:val="000000" w:themeColor="text1"/>
          <w:sz w:val="24"/>
          <w:szCs w:val="24"/>
        </w:rPr>
        <w:t xml:space="preserve"> Правительства РФ от 29 октября 2015 г. N 1168 "Об утверждении Правил размещения в единой информационной системе в сфере закупок планов закупок товаров, работ, услуг для обеспечения государственных и муниципальных нужд, планов-графиков закупок товаров, работ, услуг для обеспечения государственных и муниципальных нужд" // СЗ РФ. 2015. N 45. Ст. 6258.</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outlineLvl w:val="1"/>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Статья 22. Начальная (максимальная) цена контракта, цена контракта, заключаемого с единственным поставщиком (подрядчиком, исполнителем)</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bookmarkStart w:id="9" w:name="Par946"/>
      <w:bookmarkEnd w:id="9"/>
      <w:r w:rsidRPr="00A02655">
        <w:rPr>
          <w:rFonts w:ascii="Times New Roman" w:hAnsi="Times New Roman" w:cs="Times New Roman"/>
          <w:color w:val="000000" w:themeColor="text1"/>
          <w:sz w:val="24"/>
          <w:szCs w:val="24"/>
        </w:rPr>
        <w:t xml:space="preserve">Комментарий к </w:t>
      </w:r>
      <w:hyperlink r:id="rId565" w:history="1">
        <w:r w:rsidRPr="00A02655">
          <w:rPr>
            <w:rFonts w:ascii="Times New Roman" w:hAnsi="Times New Roman" w:cs="Times New Roman"/>
            <w:color w:val="000000" w:themeColor="text1"/>
            <w:sz w:val="24"/>
            <w:szCs w:val="24"/>
          </w:rPr>
          <w:t>статье 22</w:t>
        </w:r>
      </w:hyperlink>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Закупка товаров, работ, услуг должна осуществляться по объективным ценам, позволяющим эффективно расходовать бюджетные средства и при этом приобретать товары (работы, услуги), обладающие необходимыми потребительскими свойствами.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Цена контракта при проведении конкурентных процедур закупки может быть снижена участниками по результатам проведения таких процедур, соответственно в данных случаях требуется установить максимальную цену, превышение которой не допускается.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Таким образом, начальная максимальная цена контракта - это предельное значение цены, которое указывается в извещении о проведении закупки, документации о закупке, приглашении принять участие в закрытой закупке.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Цена контракта, заключаемая с единственным поставщиком, не может быть изменена в ходе закупки, поскольку отсутствует конкурентная борьба между участниками, тем самым это фиксированное значение цены контракта.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A02655" w:rsidP="00261BA1">
      <w:pPr>
        <w:pStyle w:val="ConsPlusNormal"/>
        <w:ind w:firstLine="540"/>
        <w:jc w:val="both"/>
        <w:rPr>
          <w:rFonts w:ascii="Times New Roman" w:hAnsi="Times New Roman" w:cs="Times New Roman"/>
          <w:color w:val="000000" w:themeColor="text1"/>
          <w:sz w:val="24"/>
          <w:szCs w:val="24"/>
        </w:rPr>
      </w:pPr>
      <w:hyperlink r:id="rId566" w:history="1">
        <w:r w:rsidR="00261BA1" w:rsidRPr="00A02655">
          <w:rPr>
            <w:rFonts w:ascii="Times New Roman" w:hAnsi="Times New Roman" w:cs="Times New Roman"/>
            <w:b/>
            <w:bCs/>
            <w:color w:val="000000" w:themeColor="text1"/>
            <w:sz w:val="24"/>
            <w:szCs w:val="24"/>
          </w:rPr>
          <w:t>Часть 1</w:t>
        </w:r>
      </w:hyperlink>
      <w:r w:rsidR="00261BA1" w:rsidRPr="00A02655">
        <w:rPr>
          <w:rFonts w:ascii="Times New Roman" w:hAnsi="Times New Roman" w:cs="Times New Roman"/>
          <w:color w:val="000000" w:themeColor="text1"/>
          <w:sz w:val="24"/>
          <w:szCs w:val="24"/>
        </w:rPr>
        <w:t xml:space="preserve"> определяет методы расчета начальной максимальной цены контракта и цены контракта, заключаемого с единственным поставщиком.</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Всего Закон выделяет пять методов расчета цен:</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1) метод сопоставления рыночных цен (анализ рынка);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2) нормативный метод;</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3) тарифный метод;</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4) проектно-сметный метод;</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5) затратный метод.</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Согласно </w:t>
      </w:r>
      <w:hyperlink r:id="rId567" w:history="1">
        <w:r w:rsidRPr="00A02655">
          <w:rPr>
            <w:rFonts w:ascii="Times New Roman" w:hAnsi="Times New Roman" w:cs="Times New Roman"/>
            <w:b/>
            <w:bCs/>
            <w:color w:val="000000" w:themeColor="text1"/>
            <w:sz w:val="24"/>
            <w:szCs w:val="24"/>
          </w:rPr>
          <w:t>ч. 2</w:t>
        </w:r>
      </w:hyperlink>
      <w:r w:rsidRPr="00A02655">
        <w:rPr>
          <w:rFonts w:ascii="Times New Roman" w:hAnsi="Times New Roman" w:cs="Times New Roman"/>
          <w:color w:val="000000" w:themeColor="text1"/>
          <w:sz w:val="24"/>
          <w:szCs w:val="24"/>
        </w:rPr>
        <w:t xml:space="preserve"> сущность метода сопоставимых рыночных цен состоит в том, что начальная максимальная цена контракта или цена контракта, заключаемого с единственным поставщиком, определяется исходя из цен, которые сложились на рынке применительно к идентичным товарам (работам, услугам) или при отсутствии идентичных к однородным товарам (работам, услугам).</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В </w:t>
      </w:r>
      <w:hyperlink r:id="rId568" w:history="1">
        <w:r w:rsidRPr="00A02655">
          <w:rPr>
            <w:rFonts w:ascii="Times New Roman" w:hAnsi="Times New Roman" w:cs="Times New Roman"/>
            <w:color w:val="000000" w:themeColor="text1"/>
            <w:sz w:val="24"/>
            <w:szCs w:val="24"/>
          </w:rPr>
          <w:t>Приказе</w:t>
        </w:r>
      </w:hyperlink>
      <w:r w:rsidRPr="00A02655">
        <w:rPr>
          <w:rFonts w:ascii="Times New Roman" w:hAnsi="Times New Roman" w:cs="Times New Roman"/>
          <w:color w:val="000000" w:themeColor="text1"/>
          <w:sz w:val="24"/>
          <w:szCs w:val="24"/>
        </w:rPr>
        <w:t xml:space="preserve"> Минэкономразвития России от 2 октября 2013 г. N 567 "Об утверждении Методических рекомендаций по применению методов определения начальной (максимальной) цены контракта, цены контракта, заключаемого с единственным поставщиком (подрядчиком, исполнителем)" &lt;1&gt; даются некоторые разъяснения по применению, в том числе, метода сопоставимых рыночных цен.</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&lt;1&gt; </w:t>
      </w:r>
      <w:hyperlink r:id="rId569" w:history="1">
        <w:r w:rsidRPr="00A02655">
          <w:rPr>
            <w:rFonts w:ascii="Times New Roman" w:hAnsi="Times New Roman" w:cs="Times New Roman"/>
            <w:color w:val="000000" w:themeColor="text1"/>
            <w:sz w:val="24"/>
            <w:szCs w:val="24"/>
          </w:rPr>
          <w:t>Приказ</w:t>
        </w:r>
      </w:hyperlink>
      <w:r w:rsidRPr="00A02655">
        <w:rPr>
          <w:rFonts w:ascii="Times New Roman" w:hAnsi="Times New Roman" w:cs="Times New Roman"/>
          <w:color w:val="000000" w:themeColor="text1"/>
          <w:sz w:val="24"/>
          <w:szCs w:val="24"/>
        </w:rPr>
        <w:t xml:space="preserve"> Минэкономразвития России от 2 октября 2013 г. N 567 "Об утверждении Методических рекомендаций по применению методов определения начальной (максимальной) цены контракта, цены контракта, заключаемого с единственным поставщиком (подрядчиком, исполнителем)" // СПС "КонсультантПлюс".</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Так, к идентичным товарам (работам, услугам) относятся товары, имеющие одинаковые характерные для них основные признаки (функциональные, технические, качественные, а также эксплуатационные характеристики). При определении идентичности товаров могут учитываться, в частности, страна происхождения и производитель. Незначительные различия во внешнем виде </w:t>
      </w:r>
      <w:r w:rsidRPr="00A02655">
        <w:rPr>
          <w:rFonts w:ascii="Times New Roman" w:hAnsi="Times New Roman" w:cs="Times New Roman"/>
          <w:color w:val="000000" w:themeColor="text1"/>
          <w:sz w:val="24"/>
          <w:szCs w:val="24"/>
        </w:rPr>
        <w:lastRenderedPageBreak/>
        <w:t>товаров могут не учитываться, а также работы, услуги, обладающие одинаковыми характерными для них основными признаками (качественными характеристиками), в том числе реализуемые с использованием одинаковых методик, технологий, подходов, выполняемые (оказываемые) подрядчиками, исполнителями с сопоставимой квалификацией.</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Соответственно, однородными признаются товары, которые, не являясь идентичными, имеют сходные характеристики и состоят из схожих компонентов, что позволяет им выполнять одни и те же функции и (или) быть коммерчески взаимозаменяемыми. При определении однородности товаров учитываются их качество, репутация на рынке, страна происхождения, работы, услуги, которые, не являясь идентичными, имеют сходные характеристики, что позволяет им быть коммерчески и (или) функционально взаимозаменяемыми. При определении однородности работ, услуг учитываются их качество, репутация на рынке, а также вид работ, услуг, их объем, уникальность и коммерческая взаимозаменяемость.</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В соответствии с </w:t>
      </w:r>
      <w:hyperlink r:id="rId570" w:history="1">
        <w:r w:rsidRPr="00A02655">
          <w:rPr>
            <w:rFonts w:ascii="Times New Roman" w:hAnsi="Times New Roman" w:cs="Times New Roman"/>
            <w:b/>
            <w:bCs/>
            <w:color w:val="000000" w:themeColor="text1"/>
            <w:sz w:val="24"/>
            <w:szCs w:val="24"/>
          </w:rPr>
          <w:t>ч. 3</w:t>
        </w:r>
      </w:hyperlink>
      <w:r w:rsidRPr="00A02655">
        <w:rPr>
          <w:rFonts w:ascii="Times New Roman" w:hAnsi="Times New Roman" w:cs="Times New Roman"/>
          <w:color w:val="000000" w:themeColor="text1"/>
          <w:sz w:val="24"/>
          <w:szCs w:val="24"/>
        </w:rPr>
        <w:t xml:space="preserve"> при применении метода сопоставимых рыночных цен заказчиком должны быть учтены коммерческие и финансовые условия планируемой поставки товаров (выполнения работ, оказания услуг). При этом согласно </w:t>
      </w:r>
      <w:hyperlink r:id="rId571" w:history="1">
        <w:r w:rsidRPr="00A02655">
          <w:rPr>
            <w:rFonts w:ascii="Times New Roman" w:hAnsi="Times New Roman" w:cs="Times New Roman"/>
            <w:b/>
            <w:bCs/>
            <w:color w:val="000000" w:themeColor="text1"/>
            <w:sz w:val="24"/>
            <w:szCs w:val="24"/>
          </w:rPr>
          <w:t>ч. 16</w:t>
        </w:r>
      </w:hyperlink>
      <w:hyperlink r:id="rId572" w:history="1">
        <w:r w:rsidRPr="00A02655">
          <w:rPr>
            <w:rFonts w:ascii="Times New Roman" w:hAnsi="Times New Roman" w:cs="Times New Roman"/>
            <w:color w:val="000000" w:themeColor="text1"/>
            <w:sz w:val="24"/>
            <w:szCs w:val="24"/>
          </w:rPr>
          <w:t xml:space="preserve"> настоящей статьи</w:t>
        </w:r>
      </w:hyperlink>
      <w:r w:rsidRPr="00A02655">
        <w:rPr>
          <w:rFonts w:ascii="Times New Roman" w:hAnsi="Times New Roman" w:cs="Times New Roman"/>
          <w:color w:val="000000" w:themeColor="text1"/>
          <w:sz w:val="24"/>
          <w:szCs w:val="24"/>
        </w:rPr>
        <w:t xml:space="preserve"> коммерческие и (или) финансовые условия поставок товаров, выполнения работ, оказания услуг признаются сопоставимыми, если различия между такими условиями не оказывают существенного влияния на соответствующие результаты или эти различия могут быть учтены с применением соответствующих корректировок таких условий.</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Исходя из комментируемой </w:t>
      </w:r>
      <w:hyperlink r:id="rId573" w:history="1">
        <w:r w:rsidRPr="00A02655">
          <w:rPr>
            <w:rFonts w:ascii="Times New Roman" w:hAnsi="Times New Roman" w:cs="Times New Roman"/>
            <w:color w:val="000000" w:themeColor="text1"/>
            <w:sz w:val="24"/>
            <w:szCs w:val="24"/>
          </w:rPr>
          <w:t>части</w:t>
        </w:r>
      </w:hyperlink>
      <w:r w:rsidRPr="00A02655">
        <w:rPr>
          <w:rFonts w:ascii="Times New Roman" w:hAnsi="Times New Roman" w:cs="Times New Roman"/>
          <w:color w:val="000000" w:themeColor="text1"/>
          <w:sz w:val="24"/>
          <w:szCs w:val="24"/>
        </w:rPr>
        <w:t xml:space="preserve">, вытекает право заказчика использовать обоснованные им коэффициенты и индексы для перерасчета цен с учетом различных характеристик, финансовых и коммерческих условий поставки товаров (выполнения работ, оказания услуг), закрепленное в </w:t>
      </w:r>
      <w:hyperlink r:id="rId574" w:history="1">
        <w:r w:rsidRPr="00A02655">
          <w:rPr>
            <w:rFonts w:ascii="Times New Roman" w:hAnsi="Times New Roman" w:cs="Times New Roman"/>
            <w:b/>
            <w:bCs/>
            <w:color w:val="000000" w:themeColor="text1"/>
            <w:sz w:val="24"/>
            <w:szCs w:val="24"/>
          </w:rPr>
          <w:t>ч. 4</w:t>
        </w:r>
      </w:hyperlink>
      <w:r w:rsidRPr="00A02655">
        <w:rPr>
          <w:rFonts w:ascii="Times New Roman" w:hAnsi="Times New Roman" w:cs="Times New Roman"/>
          <w:color w:val="000000" w:themeColor="text1"/>
          <w:sz w:val="24"/>
          <w:szCs w:val="24"/>
        </w:rPr>
        <w:t>. Так, например, закупка большого объема товаров может предполагать снижение цены за единицу товара. Также могут учитываться условия доставки товаров. Тем самым, в зависимости от объема закупки или изменения иных условий исполнения контракта, заказчиком могут быть установлены коэффициенты перерасчета цен.</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В </w:t>
      </w:r>
      <w:hyperlink r:id="rId575" w:history="1">
        <w:r w:rsidRPr="00A02655">
          <w:rPr>
            <w:rFonts w:ascii="Times New Roman" w:hAnsi="Times New Roman" w:cs="Times New Roman"/>
            <w:b/>
            <w:bCs/>
            <w:color w:val="000000" w:themeColor="text1"/>
            <w:sz w:val="24"/>
            <w:szCs w:val="24"/>
          </w:rPr>
          <w:t>ч. 5</w:t>
        </w:r>
      </w:hyperlink>
      <w:r w:rsidRPr="00A02655">
        <w:rPr>
          <w:rFonts w:ascii="Times New Roman" w:hAnsi="Times New Roman" w:cs="Times New Roman"/>
          <w:color w:val="000000" w:themeColor="text1"/>
          <w:sz w:val="24"/>
          <w:szCs w:val="24"/>
        </w:rPr>
        <w:t xml:space="preserve"> определяются возможные способы сопоставления рыночных цен для определения начальной максимальной цены контракта, а также цены контракта, заключаемого с единственным поставщиком.</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Так, могут использоваться: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1) общедоступная информация, перечень которой определен в </w:t>
      </w:r>
      <w:hyperlink r:id="rId576" w:history="1">
        <w:r w:rsidRPr="00A02655">
          <w:rPr>
            <w:rFonts w:ascii="Times New Roman" w:hAnsi="Times New Roman" w:cs="Times New Roman"/>
            <w:color w:val="000000" w:themeColor="text1"/>
            <w:sz w:val="24"/>
            <w:szCs w:val="24"/>
          </w:rPr>
          <w:t>ч. 18 комментируемой статьи</w:t>
        </w:r>
      </w:hyperlink>
      <w:r w:rsidRPr="00A02655">
        <w:rPr>
          <w:rFonts w:ascii="Times New Roman" w:hAnsi="Times New Roman" w:cs="Times New Roman"/>
          <w:color w:val="000000" w:themeColor="text1"/>
          <w:sz w:val="24"/>
          <w:szCs w:val="24"/>
        </w:rPr>
        <w:t>, в частности, к такой информации относятся: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а) информация о ценах товаров, работ, услуг, содержащаяся в контрактах, которые исполнены и по которым не взыскивались неустойки (штрафы, пени) в связи с неисполнением или ненадлежащим исполнением обязательств, предусмотренных этими контрактами;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б) информация о ценах товаров, работ, услуг, содержащаяся в рекламе, каталогах, описаниях товаров и в других предложениях, обращенных к неопределенному кругу лиц, которые признаются публичными офертами. Согласно </w:t>
      </w:r>
      <w:hyperlink r:id="rId577" w:history="1">
        <w:r w:rsidRPr="00A02655">
          <w:rPr>
            <w:rFonts w:ascii="Times New Roman" w:hAnsi="Times New Roman" w:cs="Times New Roman"/>
            <w:color w:val="000000" w:themeColor="text1"/>
            <w:sz w:val="24"/>
            <w:szCs w:val="24"/>
          </w:rPr>
          <w:t>п. 2 ст. 437</w:t>
        </w:r>
      </w:hyperlink>
      <w:r w:rsidRPr="00A02655">
        <w:rPr>
          <w:rFonts w:ascii="Times New Roman" w:hAnsi="Times New Roman" w:cs="Times New Roman"/>
          <w:color w:val="000000" w:themeColor="text1"/>
          <w:sz w:val="24"/>
          <w:szCs w:val="24"/>
        </w:rPr>
        <w:t xml:space="preserve"> ГК РФ публичной офертой признается содержащее все существенные условия договора предложение, из которого усматривается воля лица, делающего предложение, заключить договор на указанных в предложении условиях с любым, кто отзовется.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в) информация о котировках на российских биржах и иностранных биржах;</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г) информация о котировках на электронных площадках;</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д) данные государственной статистической отчетности о ценах товаров, работ, услуг;</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е) информация о ценах товаров, работ, услуг, содержащаяся в официальных источниках информации уполномоченных государственных органов и муниципальных органов в соответствии с законодательством Российской Федерации, законодательством субъектов Российской Федерации, муниципальными нормативными правовыми актами, в официальных источниках информации иностранных государств, международных организаций или иных общедоступных изданиях;</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ж) информация о рыночной стоимости объектов оценки, определенной в соответствии с законодательством, регулирующим оценочную деятельность в Российской Федерации, или законодательством иностранных государств;</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lastRenderedPageBreak/>
        <w:t>з) информация информационно-ценовых агентств, общедоступные результаты изучения рынка, а также результаты изучения рынка, проведенного по инициативе заказчика, в том числе на основании контракта, при условии раскрытия методологии расчета цен, иные источники информации;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2) информация, полученная по запросам от поставщиков, осуществляющих поставки идентичных, а при их отсутствии однородных товаров (работ, услуг).</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При этом в </w:t>
      </w:r>
      <w:hyperlink r:id="rId578" w:history="1">
        <w:r w:rsidRPr="00A02655">
          <w:rPr>
            <w:rFonts w:ascii="Times New Roman" w:hAnsi="Times New Roman" w:cs="Times New Roman"/>
            <w:color w:val="000000" w:themeColor="text1"/>
            <w:sz w:val="24"/>
            <w:szCs w:val="24"/>
          </w:rPr>
          <w:t>Приказе</w:t>
        </w:r>
      </w:hyperlink>
      <w:r w:rsidRPr="00A02655">
        <w:rPr>
          <w:rFonts w:ascii="Times New Roman" w:hAnsi="Times New Roman" w:cs="Times New Roman"/>
          <w:color w:val="000000" w:themeColor="text1"/>
          <w:sz w:val="24"/>
          <w:szCs w:val="24"/>
        </w:rPr>
        <w:t xml:space="preserve"> Минэкономразвития рекомендуется заказчику направить запросы о предоставлении ценовой информации не менее пяти поставщикам (подрядчикам, исполнителям), обладающим опытом поставок соответствующих товаров, работ, услуг, информация о которых имеется в свободном доступе (в частности, опубликована в печати, размещена на сайтах в сети Интернет).</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Кроме того, поставщик обязан предоставить достоверную информацию о ценах, в правоприменительной практике достаточно много примеров, когда поставщики привлекаются к ответственности за действия, направленные на завышение цен. Например, арбитражным судом признаны нарушением согласованные действия поставщиков, выразившиеся в подготовке коммерческих предложений и направлении их в адрес заказчика, с целью формирования цены, выгодной для одного из поставщиков &lt;1&gt;;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3) информация, полученная в результате размещения запросов в единой информационной системе. Для получения такой информации заказчик должен разместить запрос о предоставлении ценовой информации в единой информационной системе в сфере закупок товаров, работ, услуг для обеспечения государственных или муниципальных нужд.</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&lt;1&gt; См.: </w:t>
      </w:r>
      <w:hyperlink r:id="rId579" w:history="1">
        <w:r w:rsidRPr="00A02655">
          <w:rPr>
            <w:rFonts w:ascii="Times New Roman" w:hAnsi="Times New Roman" w:cs="Times New Roman"/>
            <w:color w:val="000000" w:themeColor="text1"/>
            <w:sz w:val="24"/>
            <w:szCs w:val="24"/>
          </w:rPr>
          <w:t>Постановление</w:t>
        </w:r>
      </w:hyperlink>
      <w:r w:rsidRPr="00A02655">
        <w:rPr>
          <w:rFonts w:ascii="Times New Roman" w:hAnsi="Times New Roman" w:cs="Times New Roman"/>
          <w:color w:val="000000" w:themeColor="text1"/>
          <w:sz w:val="24"/>
          <w:szCs w:val="24"/>
        </w:rPr>
        <w:t xml:space="preserve"> Арбитражного суда Московского округа от 23 января 2018 г. N Ф05-15053/2017 по делу N А40-251779/16 // СПС "КонсультантПлюс".</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При применении метода сопоставимых рыночных цен необходимо учитывать разъяснения Минэкономразвития РФ, согласно которым в соответствии с </w:t>
      </w:r>
      <w:hyperlink r:id="rId580" w:history="1">
        <w:r w:rsidRPr="00A02655">
          <w:rPr>
            <w:rFonts w:ascii="Times New Roman" w:hAnsi="Times New Roman" w:cs="Times New Roman"/>
            <w:color w:val="000000" w:themeColor="text1"/>
            <w:sz w:val="24"/>
            <w:szCs w:val="24"/>
          </w:rPr>
          <w:t>ч. 2 ст. 72</w:t>
        </w:r>
      </w:hyperlink>
      <w:r w:rsidRPr="00A02655">
        <w:rPr>
          <w:rFonts w:ascii="Times New Roman" w:hAnsi="Times New Roman" w:cs="Times New Roman"/>
          <w:color w:val="000000" w:themeColor="text1"/>
          <w:sz w:val="24"/>
          <w:szCs w:val="24"/>
        </w:rPr>
        <w:t xml:space="preserve"> БК РФ государственные (муниципальные) контракты заключаются и оплачиваются в пределах лимитов бюджетных обязательств.</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При этом в соответствии с положениями бюджетного законодательства цена заключаемого контракта ограничивается пределами лимитов бюджетных обязательств.</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Следовательно, заказчик вправе указать цену меньшую, чем в представленном обосновании НМЦК (в том числе полученной по результатам трех коммерческих предложений), и соответствующую выделенным лимитам бюджетных обязательств &lt;1&gt;.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&lt;1&gt; См.: </w:t>
      </w:r>
      <w:hyperlink r:id="rId581" w:history="1">
        <w:r w:rsidRPr="00A02655">
          <w:rPr>
            <w:rFonts w:ascii="Times New Roman" w:hAnsi="Times New Roman" w:cs="Times New Roman"/>
            <w:color w:val="000000" w:themeColor="text1"/>
            <w:sz w:val="24"/>
            <w:szCs w:val="24"/>
          </w:rPr>
          <w:t>письмо</w:t>
        </w:r>
      </w:hyperlink>
      <w:r w:rsidRPr="00A02655">
        <w:rPr>
          <w:rFonts w:ascii="Times New Roman" w:hAnsi="Times New Roman" w:cs="Times New Roman"/>
          <w:color w:val="000000" w:themeColor="text1"/>
          <w:sz w:val="24"/>
          <w:szCs w:val="24"/>
        </w:rPr>
        <w:t xml:space="preserve"> Минфина России от 8 сентября 2017 г. N 24-01-09/58179 // СПС "КонсультантПлюс".</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Согласно </w:t>
      </w:r>
      <w:hyperlink r:id="rId582" w:history="1">
        <w:r w:rsidRPr="00A02655">
          <w:rPr>
            <w:rFonts w:ascii="Times New Roman" w:hAnsi="Times New Roman" w:cs="Times New Roman"/>
            <w:b/>
            <w:bCs/>
            <w:color w:val="000000" w:themeColor="text1"/>
            <w:sz w:val="24"/>
            <w:szCs w:val="24"/>
          </w:rPr>
          <w:t>ч. 6</w:t>
        </w:r>
      </w:hyperlink>
      <w:r w:rsidRPr="00A02655">
        <w:rPr>
          <w:rFonts w:ascii="Times New Roman" w:hAnsi="Times New Roman" w:cs="Times New Roman"/>
          <w:color w:val="000000" w:themeColor="text1"/>
          <w:sz w:val="24"/>
          <w:szCs w:val="24"/>
        </w:rPr>
        <w:t xml:space="preserve"> метод сопоставимых рыночных цен является приоритетным, использование других способов возможно только в случаях, предусмотренных законом.</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Приоритет отдается данному методу в связи с тем, что он позволяет выявить объективные цены на товары, работы, услуги, сформировавшиеся под воздействием рыночных механизмов.</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В соответствии с </w:t>
      </w:r>
      <w:hyperlink r:id="rId583" w:history="1">
        <w:r w:rsidRPr="00A02655">
          <w:rPr>
            <w:rFonts w:ascii="Times New Roman" w:hAnsi="Times New Roman" w:cs="Times New Roman"/>
            <w:b/>
            <w:bCs/>
            <w:color w:val="000000" w:themeColor="text1"/>
            <w:sz w:val="24"/>
            <w:szCs w:val="24"/>
          </w:rPr>
          <w:t>ч. 7</w:t>
        </w:r>
      </w:hyperlink>
      <w:r w:rsidRPr="00A02655">
        <w:rPr>
          <w:rFonts w:ascii="Times New Roman" w:hAnsi="Times New Roman" w:cs="Times New Roman"/>
          <w:color w:val="000000" w:themeColor="text1"/>
          <w:sz w:val="24"/>
          <w:szCs w:val="24"/>
        </w:rPr>
        <w:t xml:space="preserve"> сущность нормативного метода состоит в том, что цена определяется, исходя из требований ст. 19 Закона о контрактной системе о нормировании. Так, в документах о нормировании могут устанавливаться предельные цены на определенные товары (работы, услуги) и, соответственно, они могут быть применены при расчете начальной максимальной цены контракта и цены контракта, заключаемого с единственным поставщиком.</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Согласно </w:t>
      </w:r>
      <w:hyperlink r:id="rId584" w:history="1">
        <w:r w:rsidRPr="00A02655">
          <w:rPr>
            <w:rFonts w:ascii="Times New Roman" w:hAnsi="Times New Roman" w:cs="Times New Roman"/>
            <w:color w:val="000000" w:themeColor="text1"/>
            <w:sz w:val="24"/>
            <w:szCs w:val="24"/>
          </w:rPr>
          <w:t>п. 4.4</w:t>
        </w:r>
      </w:hyperlink>
      <w:r w:rsidRPr="00A02655">
        <w:rPr>
          <w:rFonts w:ascii="Times New Roman" w:hAnsi="Times New Roman" w:cs="Times New Roman"/>
          <w:color w:val="000000" w:themeColor="text1"/>
          <w:sz w:val="24"/>
          <w:szCs w:val="24"/>
        </w:rPr>
        <w:t xml:space="preserve"> рекомендации по применению методов расчета цен нормативный метод может применяться для определения НМЦК (если цена товара, работы, услуги нормируется в соответствии с действующим законодательством Российской Федерации) совместно с методом сопоставимых рыночных цен (анализа рынка). При этом полученная НМЦК не может превышать значения, рассчитанного, исходя из нормативного метода.</w:t>
      </w:r>
    </w:p>
    <w:p w:rsidR="00261BA1" w:rsidRPr="00A02655" w:rsidRDefault="00A02655" w:rsidP="00261BA1">
      <w:pPr>
        <w:pStyle w:val="ConsPlusNormal"/>
        <w:ind w:firstLine="540"/>
        <w:jc w:val="both"/>
        <w:rPr>
          <w:rFonts w:ascii="Times New Roman" w:hAnsi="Times New Roman" w:cs="Times New Roman"/>
          <w:color w:val="000000" w:themeColor="text1"/>
          <w:sz w:val="24"/>
          <w:szCs w:val="24"/>
        </w:rPr>
      </w:pPr>
      <w:hyperlink r:id="rId585" w:history="1">
        <w:r w:rsidR="00261BA1" w:rsidRPr="00A02655">
          <w:rPr>
            <w:rFonts w:ascii="Times New Roman" w:hAnsi="Times New Roman" w:cs="Times New Roman"/>
            <w:b/>
            <w:bCs/>
            <w:color w:val="000000" w:themeColor="text1"/>
            <w:sz w:val="24"/>
            <w:szCs w:val="24"/>
          </w:rPr>
          <w:t>Часть 8</w:t>
        </w:r>
      </w:hyperlink>
      <w:r w:rsidR="00261BA1" w:rsidRPr="00A02655">
        <w:rPr>
          <w:rFonts w:ascii="Times New Roman" w:hAnsi="Times New Roman" w:cs="Times New Roman"/>
          <w:color w:val="000000" w:themeColor="text1"/>
          <w:sz w:val="24"/>
          <w:szCs w:val="24"/>
        </w:rPr>
        <w:t xml:space="preserve"> определяет, что тарифный метод применяется в тех случаях, когда цены на </w:t>
      </w:r>
      <w:r w:rsidR="00261BA1" w:rsidRPr="00A02655">
        <w:rPr>
          <w:rFonts w:ascii="Times New Roman" w:hAnsi="Times New Roman" w:cs="Times New Roman"/>
          <w:color w:val="000000" w:themeColor="text1"/>
          <w:sz w:val="24"/>
          <w:szCs w:val="24"/>
        </w:rPr>
        <w:lastRenderedPageBreak/>
        <w:t>определенные товары (работы, услуги) подвержена государственному регулированию и устанавливается государством либо органами местного самоуправления.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К таким случаям, например, относится поставка товаров (выполнение работ, оказание услуг) субъектами ответственных монополий, а также установление предельных цен на определенные виды товаров.</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В таких случаях НМЦК устанавливается в соответствии с тарифами, установленными нормативными правовыми актами.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Согласно </w:t>
      </w:r>
      <w:hyperlink r:id="rId586" w:history="1">
        <w:r w:rsidRPr="00A02655">
          <w:rPr>
            <w:rFonts w:ascii="Times New Roman" w:hAnsi="Times New Roman" w:cs="Times New Roman"/>
            <w:b/>
            <w:bCs/>
            <w:color w:val="000000" w:themeColor="text1"/>
            <w:sz w:val="24"/>
            <w:szCs w:val="24"/>
          </w:rPr>
          <w:t>ч. 9</w:t>
        </w:r>
      </w:hyperlink>
      <w:r w:rsidRPr="00A02655">
        <w:rPr>
          <w:rFonts w:ascii="Times New Roman" w:hAnsi="Times New Roman" w:cs="Times New Roman"/>
          <w:color w:val="000000" w:themeColor="text1"/>
          <w:sz w:val="24"/>
          <w:szCs w:val="24"/>
        </w:rPr>
        <w:t xml:space="preserve"> проектно-сметный метод, который предполагает установление цены контракта на основании разработанной сметы, может применяться: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1) в случаях строительства, реконструкции, капитального ремонта объектов капитального строительства на основании проектной документации в соответствии с методиками и нормативами строительных работ и специальных строительных работ, утвержденными уполномоченными органами власти;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2) проведение работ по сохранению объектов культурного наследия (памятников истории и культуры) народов Российской Федерации - на основании проектной документации, согласованной в порядке, определенном </w:t>
      </w:r>
      <w:hyperlink r:id="rId587" w:history="1">
        <w:r w:rsidRPr="00A02655">
          <w:rPr>
            <w:rFonts w:ascii="Times New Roman" w:hAnsi="Times New Roman" w:cs="Times New Roman"/>
            <w:color w:val="000000" w:themeColor="text1"/>
            <w:sz w:val="24"/>
            <w:szCs w:val="24"/>
          </w:rPr>
          <w:t>Приказом</w:t>
        </w:r>
      </w:hyperlink>
      <w:r w:rsidRPr="00A02655">
        <w:rPr>
          <w:rFonts w:ascii="Times New Roman" w:hAnsi="Times New Roman" w:cs="Times New Roman"/>
          <w:color w:val="000000" w:themeColor="text1"/>
          <w:sz w:val="24"/>
          <w:szCs w:val="24"/>
        </w:rPr>
        <w:t xml:space="preserve"> Минкультуры России от 5 июня 2015 г. N 1749 &lt;1&gt;, на проведение работ по сохранению объектов культурного наследия и в соответствии с реставрационными нормами и правилами, утвержденными федеральным органом исполнительной власти;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3) при заключении контракта с единственным поставщиком на выполнение работ по текущему ремонту зданий, строений, сооружений, помещений.</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&lt;1&gt; </w:t>
      </w:r>
      <w:hyperlink r:id="rId588" w:history="1">
        <w:r w:rsidRPr="00A02655">
          <w:rPr>
            <w:rFonts w:ascii="Times New Roman" w:hAnsi="Times New Roman" w:cs="Times New Roman"/>
            <w:color w:val="000000" w:themeColor="text1"/>
            <w:sz w:val="24"/>
            <w:szCs w:val="24"/>
          </w:rPr>
          <w:t>Приказ</w:t>
        </w:r>
      </w:hyperlink>
      <w:r w:rsidRPr="00A02655">
        <w:rPr>
          <w:rFonts w:ascii="Times New Roman" w:hAnsi="Times New Roman" w:cs="Times New Roman"/>
          <w:color w:val="000000" w:themeColor="text1"/>
          <w:sz w:val="24"/>
          <w:szCs w:val="24"/>
        </w:rPr>
        <w:t xml:space="preserve"> Минкультуры России от 5 июня 2015 г. N 1749 "Об утверждении порядка подготовки и согласования проектной документации на проведение работ по сохранению объекта культурного наследия, включенного в единый государственный реестр объектов культурного наследия (памятников истории и культуры) народов Российской Федерации, или выявленного объекта культурного наследия" // СПС "КонсультантПлюс".</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A02655" w:rsidP="00261BA1">
      <w:pPr>
        <w:pStyle w:val="ConsPlusNormal"/>
        <w:ind w:firstLine="540"/>
        <w:jc w:val="both"/>
        <w:rPr>
          <w:rFonts w:ascii="Times New Roman" w:hAnsi="Times New Roman" w:cs="Times New Roman"/>
          <w:color w:val="000000" w:themeColor="text1"/>
          <w:sz w:val="24"/>
          <w:szCs w:val="24"/>
        </w:rPr>
      </w:pPr>
      <w:hyperlink r:id="rId589" w:history="1">
        <w:r w:rsidR="00261BA1" w:rsidRPr="00A02655">
          <w:rPr>
            <w:rFonts w:ascii="Times New Roman" w:hAnsi="Times New Roman" w:cs="Times New Roman"/>
            <w:b/>
            <w:bCs/>
            <w:color w:val="000000" w:themeColor="text1"/>
            <w:sz w:val="24"/>
            <w:szCs w:val="24"/>
          </w:rPr>
          <w:t>Часть 10</w:t>
        </w:r>
      </w:hyperlink>
      <w:r w:rsidR="00261BA1" w:rsidRPr="00A02655">
        <w:rPr>
          <w:rFonts w:ascii="Times New Roman" w:hAnsi="Times New Roman" w:cs="Times New Roman"/>
          <w:color w:val="000000" w:themeColor="text1"/>
          <w:sz w:val="24"/>
          <w:szCs w:val="24"/>
        </w:rPr>
        <w:t xml:space="preserve"> определяет случаи применения затратного метода расчета начальных максимальных цен и цен контрактов, заключаемых с единственным поставщиком.</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Данный метод применяется по остаточному принципу при невозможности применения других методов расчета цен.</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Существо данного метода состоит в том, что цена определяется, исходя из необходимых затрат и необходимой прибыли, т.е. исходя из себестоимости товаров (работ, услуг), а также той прибыли, на которую вправе претендовать исполнитель.</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При этом, как отмечается в рассматриваемой норме, при определении затраты должны быть учтены прямые и косвенные затраты на производство, приобретение, транспортировку, реализацию товаров (работ, услуг).</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Обычная прибыль согласно </w:t>
      </w:r>
      <w:hyperlink r:id="rId590" w:history="1">
        <w:r w:rsidRPr="00A02655">
          <w:rPr>
            <w:rFonts w:ascii="Times New Roman" w:hAnsi="Times New Roman" w:cs="Times New Roman"/>
            <w:b/>
            <w:bCs/>
            <w:color w:val="000000" w:themeColor="text1"/>
            <w:sz w:val="24"/>
            <w:szCs w:val="24"/>
          </w:rPr>
          <w:t>ч. 11</w:t>
        </w:r>
      </w:hyperlink>
      <w:r w:rsidRPr="00A02655">
        <w:rPr>
          <w:rFonts w:ascii="Times New Roman" w:hAnsi="Times New Roman" w:cs="Times New Roman"/>
          <w:color w:val="000000" w:themeColor="text1"/>
          <w:sz w:val="24"/>
          <w:szCs w:val="24"/>
        </w:rPr>
        <w:t xml:space="preserve"> устанавливается исходя из анализа контрактов, которые размещены в единой информационной системе, а также иных общедоступных источников.</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В соответствии с </w:t>
      </w:r>
      <w:hyperlink r:id="rId591" w:history="1">
        <w:r w:rsidRPr="00A02655">
          <w:rPr>
            <w:rFonts w:ascii="Times New Roman" w:hAnsi="Times New Roman" w:cs="Times New Roman"/>
            <w:b/>
            <w:bCs/>
            <w:color w:val="000000" w:themeColor="text1"/>
            <w:sz w:val="24"/>
            <w:szCs w:val="24"/>
          </w:rPr>
          <w:t>ч. 12</w:t>
        </w:r>
      </w:hyperlink>
      <w:r w:rsidRPr="00A02655">
        <w:rPr>
          <w:rFonts w:ascii="Times New Roman" w:hAnsi="Times New Roman" w:cs="Times New Roman"/>
          <w:color w:val="000000" w:themeColor="text1"/>
          <w:sz w:val="24"/>
          <w:szCs w:val="24"/>
        </w:rPr>
        <w:t xml:space="preserve"> заказчик может применить и иные метода расчета цен, тем самым перечень, указанный в </w:t>
      </w:r>
      <w:hyperlink r:id="rId592" w:history="1">
        <w:r w:rsidRPr="00A02655">
          <w:rPr>
            <w:rFonts w:ascii="Times New Roman" w:hAnsi="Times New Roman" w:cs="Times New Roman"/>
            <w:color w:val="000000" w:themeColor="text1"/>
            <w:sz w:val="24"/>
            <w:szCs w:val="24"/>
          </w:rPr>
          <w:t>ч. 1</w:t>
        </w:r>
      </w:hyperlink>
      <w:r w:rsidRPr="00A02655">
        <w:rPr>
          <w:rFonts w:ascii="Times New Roman" w:hAnsi="Times New Roman" w:cs="Times New Roman"/>
          <w:color w:val="000000" w:themeColor="text1"/>
          <w:sz w:val="24"/>
          <w:szCs w:val="24"/>
        </w:rPr>
        <w:t xml:space="preserve"> нельзя назвать исчерпывающим.</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В таком случае, заказчик обязан обосновать помимо цены, также невозможность применения методов расчета цены, закрепленных в законе.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Согласно </w:t>
      </w:r>
      <w:hyperlink r:id="rId593" w:history="1">
        <w:r w:rsidRPr="00A02655">
          <w:rPr>
            <w:rFonts w:ascii="Times New Roman" w:hAnsi="Times New Roman" w:cs="Times New Roman"/>
            <w:b/>
            <w:bCs/>
            <w:color w:val="000000" w:themeColor="text1"/>
            <w:sz w:val="24"/>
            <w:szCs w:val="24"/>
          </w:rPr>
          <w:t>ч. 20</w:t>
        </w:r>
      </w:hyperlink>
      <w:r w:rsidRPr="00A02655">
        <w:rPr>
          <w:rFonts w:ascii="Times New Roman" w:hAnsi="Times New Roman" w:cs="Times New Roman"/>
          <w:color w:val="000000" w:themeColor="text1"/>
          <w:sz w:val="24"/>
          <w:szCs w:val="24"/>
        </w:rPr>
        <w:t xml:space="preserve"> уполномоченным органом в сфере закупок устанавливаются методические рекомендации по применению способов определения НМЦК и цены контракта, заключаемого с единственным поставщиком. Такие рекомендации отражены в </w:t>
      </w:r>
      <w:hyperlink r:id="rId594" w:history="1">
        <w:r w:rsidRPr="00A02655">
          <w:rPr>
            <w:rFonts w:ascii="Times New Roman" w:hAnsi="Times New Roman" w:cs="Times New Roman"/>
            <w:color w:val="000000" w:themeColor="text1"/>
            <w:sz w:val="24"/>
            <w:szCs w:val="24"/>
          </w:rPr>
          <w:t>Приказе</w:t>
        </w:r>
      </w:hyperlink>
      <w:r w:rsidRPr="00A02655">
        <w:rPr>
          <w:rFonts w:ascii="Times New Roman" w:hAnsi="Times New Roman" w:cs="Times New Roman"/>
          <w:color w:val="000000" w:themeColor="text1"/>
          <w:sz w:val="24"/>
          <w:szCs w:val="24"/>
        </w:rPr>
        <w:t xml:space="preserve"> Минэкономразвития России от 2 октября 2013 г. N 567 "Об утверждении Методических рекомендаций по применению методов определения начальной (максимальной) цены контракта, цены контракта, заключаемого с единственным поставщиком (подрядчиком, исполнителем)" &lt;1&gt;.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&lt;1&gt; </w:t>
      </w:r>
      <w:hyperlink r:id="rId595" w:history="1">
        <w:r w:rsidRPr="00A02655">
          <w:rPr>
            <w:rFonts w:ascii="Times New Roman" w:hAnsi="Times New Roman" w:cs="Times New Roman"/>
            <w:color w:val="000000" w:themeColor="text1"/>
            <w:sz w:val="24"/>
            <w:szCs w:val="24"/>
          </w:rPr>
          <w:t>Приказ</w:t>
        </w:r>
      </w:hyperlink>
      <w:r w:rsidRPr="00A02655">
        <w:rPr>
          <w:rFonts w:ascii="Times New Roman" w:hAnsi="Times New Roman" w:cs="Times New Roman"/>
          <w:color w:val="000000" w:themeColor="text1"/>
          <w:sz w:val="24"/>
          <w:szCs w:val="24"/>
        </w:rPr>
        <w:t xml:space="preserve"> Минэкономразвития России от 2 октября 2013 г. N 567 "Об утверждении Методических рекомендаций по применению методов определения начальной (максимальной) </w:t>
      </w:r>
      <w:r w:rsidRPr="00A02655">
        <w:rPr>
          <w:rFonts w:ascii="Times New Roman" w:hAnsi="Times New Roman" w:cs="Times New Roman"/>
          <w:color w:val="000000" w:themeColor="text1"/>
          <w:sz w:val="24"/>
          <w:szCs w:val="24"/>
        </w:rPr>
        <w:lastRenderedPageBreak/>
        <w:t>цены контракта, цены контракта, заключаемого с единственным поставщиком (подрядчиком, исполнителем)" // СПС "КонсультантПлюс".</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В соответствии с </w:t>
      </w:r>
      <w:hyperlink r:id="rId596" w:history="1">
        <w:r w:rsidRPr="00A02655">
          <w:rPr>
            <w:rFonts w:ascii="Times New Roman" w:hAnsi="Times New Roman" w:cs="Times New Roman"/>
            <w:b/>
            <w:bCs/>
            <w:color w:val="000000" w:themeColor="text1"/>
            <w:sz w:val="24"/>
            <w:szCs w:val="24"/>
          </w:rPr>
          <w:t>ч. 20.1</w:t>
        </w:r>
      </w:hyperlink>
      <w:r w:rsidRPr="00A02655">
        <w:rPr>
          <w:rFonts w:ascii="Times New Roman" w:hAnsi="Times New Roman" w:cs="Times New Roman"/>
          <w:color w:val="000000" w:themeColor="text1"/>
          <w:sz w:val="24"/>
          <w:szCs w:val="24"/>
        </w:rPr>
        <w:t xml:space="preserve"> методические рекомендации по использованию определения цен могут устанавливаться высшим исполнительным органом субъекта РФ в дополнение к методическим рекомендациям, определенным Минэкономразвития России.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В </w:t>
      </w:r>
      <w:hyperlink r:id="rId597" w:history="1">
        <w:r w:rsidRPr="00A02655">
          <w:rPr>
            <w:rFonts w:ascii="Times New Roman" w:hAnsi="Times New Roman" w:cs="Times New Roman"/>
            <w:b/>
            <w:bCs/>
            <w:color w:val="000000" w:themeColor="text1"/>
            <w:sz w:val="24"/>
            <w:szCs w:val="24"/>
          </w:rPr>
          <w:t>ч. 21</w:t>
        </w:r>
      </w:hyperlink>
      <w:r w:rsidRPr="00A02655">
        <w:rPr>
          <w:rFonts w:ascii="Times New Roman" w:hAnsi="Times New Roman" w:cs="Times New Roman"/>
          <w:color w:val="000000" w:themeColor="text1"/>
          <w:sz w:val="24"/>
          <w:szCs w:val="24"/>
        </w:rPr>
        <w:t xml:space="preserve"> указывается, что НМЦК и цена контракта с единственным поставщиком при осуществлении закупок в рамках государственного оборонного заказа определяются специальными нормами Федерального </w:t>
      </w:r>
      <w:hyperlink r:id="rId598" w:history="1">
        <w:r w:rsidRPr="00A02655">
          <w:rPr>
            <w:rFonts w:ascii="Times New Roman" w:hAnsi="Times New Roman" w:cs="Times New Roman"/>
            <w:color w:val="000000" w:themeColor="text1"/>
            <w:sz w:val="24"/>
            <w:szCs w:val="24"/>
          </w:rPr>
          <w:t>закона</w:t>
        </w:r>
      </w:hyperlink>
      <w:r w:rsidRPr="00A02655">
        <w:rPr>
          <w:rFonts w:ascii="Times New Roman" w:hAnsi="Times New Roman" w:cs="Times New Roman"/>
          <w:color w:val="000000" w:themeColor="text1"/>
          <w:sz w:val="24"/>
          <w:szCs w:val="24"/>
        </w:rPr>
        <w:t xml:space="preserve"> от 29 декабря 2012 г. N 275-ФЗ "О государственном оборонном заказе".</w:t>
      </w:r>
    </w:p>
    <w:p w:rsidR="00261BA1" w:rsidRPr="00A02655" w:rsidRDefault="00A02655" w:rsidP="00261BA1">
      <w:pPr>
        <w:pStyle w:val="ConsPlusNormal"/>
        <w:ind w:firstLine="540"/>
        <w:jc w:val="both"/>
        <w:rPr>
          <w:rFonts w:ascii="Times New Roman" w:hAnsi="Times New Roman" w:cs="Times New Roman"/>
          <w:color w:val="000000" w:themeColor="text1"/>
          <w:sz w:val="24"/>
          <w:szCs w:val="24"/>
        </w:rPr>
      </w:pPr>
      <w:hyperlink r:id="rId599" w:history="1">
        <w:r w:rsidR="00261BA1" w:rsidRPr="00A02655">
          <w:rPr>
            <w:rFonts w:ascii="Times New Roman" w:hAnsi="Times New Roman" w:cs="Times New Roman"/>
            <w:b/>
            <w:bCs/>
            <w:color w:val="000000" w:themeColor="text1"/>
            <w:sz w:val="24"/>
            <w:szCs w:val="24"/>
          </w:rPr>
          <w:t>Частями 21.1</w:t>
        </w:r>
      </w:hyperlink>
      <w:r w:rsidR="00261BA1" w:rsidRPr="00A02655">
        <w:rPr>
          <w:rFonts w:ascii="Times New Roman" w:hAnsi="Times New Roman" w:cs="Times New Roman"/>
          <w:b/>
          <w:bCs/>
          <w:color w:val="000000" w:themeColor="text1"/>
          <w:sz w:val="24"/>
          <w:szCs w:val="24"/>
        </w:rPr>
        <w:t xml:space="preserve"> и </w:t>
      </w:r>
      <w:hyperlink r:id="rId600" w:history="1">
        <w:r w:rsidR="00261BA1" w:rsidRPr="00A02655">
          <w:rPr>
            <w:rFonts w:ascii="Times New Roman" w:hAnsi="Times New Roman" w:cs="Times New Roman"/>
            <w:b/>
            <w:bCs/>
            <w:color w:val="000000" w:themeColor="text1"/>
            <w:sz w:val="24"/>
            <w:szCs w:val="24"/>
          </w:rPr>
          <w:t>21.2</w:t>
        </w:r>
      </w:hyperlink>
      <w:r w:rsidR="00261BA1" w:rsidRPr="00A02655">
        <w:rPr>
          <w:rFonts w:ascii="Times New Roman" w:hAnsi="Times New Roman" w:cs="Times New Roman"/>
          <w:color w:val="000000" w:themeColor="text1"/>
          <w:sz w:val="24"/>
          <w:szCs w:val="24"/>
        </w:rPr>
        <w:t xml:space="preserve"> также установлено, что при определении цены контракта с единственным поставщиком при приобретении жилых помещений, которые соответствуют условиям отнесения к стандартному жилью, установленным уполномоченным федеральным органом исполнительной власти, и построены на земельных участках, переданных единым институтом развития в жилищной сфере в безвозмездное пользование или аренду для строительства стандартного жилья, для комплексного освоения территории, в рамках которого предусматривается в том числе строительство стандартного жилья, либо для строительства в минимально требуемом объеме стандартного жилья, для комплексного освоения территории, в рамках которого предусматриваются в том числе строительство в минимально требуемом объеме стандартного жилья и иное жилищное строительство, в соответствии с Федеральным </w:t>
      </w:r>
      <w:hyperlink r:id="rId601" w:history="1">
        <w:r w:rsidR="00261BA1" w:rsidRPr="00A02655">
          <w:rPr>
            <w:rFonts w:ascii="Times New Roman" w:hAnsi="Times New Roman" w:cs="Times New Roman"/>
            <w:color w:val="000000" w:themeColor="text1"/>
            <w:sz w:val="24"/>
            <w:szCs w:val="24"/>
          </w:rPr>
          <w:t>законом</w:t>
        </w:r>
      </w:hyperlink>
      <w:r w:rsidR="00261BA1" w:rsidRPr="00A02655">
        <w:rPr>
          <w:rFonts w:ascii="Times New Roman" w:hAnsi="Times New Roman" w:cs="Times New Roman"/>
          <w:color w:val="000000" w:themeColor="text1"/>
          <w:sz w:val="24"/>
          <w:szCs w:val="24"/>
        </w:rPr>
        <w:t xml:space="preserve"> от 24 июля 2008 г. N 161-ФЗ "О содействии развитию жилищного строительства" &lt;1&gt; устанавливаются указанным Федеральным законом.</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&lt;1&gt; Федеральный </w:t>
      </w:r>
      <w:hyperlink r:id="rId602" w:history="1">
        <w:r w:rsidRPr="00A02655">
          <w:rPr>
            <w:rFonts w:ascii="Times New Roman" w:hAnsi="Times New Roman" w:cs="Times New Roman"/>
            <w:color w:val="000000" w:themeColor="text1"/>
            <w:sz w:val="24"/>
            <w:szCs w:val="24"/>
          </w:rPr>
          <w:t>закон</w:t>
        </w:r>
      </w:hyperlink>
      <w:r w:rsidRPr="00A02655">
        <w:rPr>
          <w:rFonts w:ascii="Times New Roman" w:hAnsi="Times New Roman" w:cs="Times New Roman"/>
          <w:color w:val="000000" w:themeColor="text1"/>
          <w:sz w:val="24"/>
          <w:szCs w:val="24"/>
        </w:rPr>
        <w:t xml:space="preserve"> от 24 июля 2008 г. N 161-ФЗ "О содействии развитию жилищного строительства" // СЗ РФ. 2008. N 30 (ч. 2). Ст. 3617.</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В свою очередь, при закупке работ, связанных с осуществлением регулярных перевозок пассажиров и багажа автомобильным транспортом и городским наземным электрическим транспортом, особенности определения цены, заключаемой с единственным поставщиком, устанавливаются Федеральным </w:t>
      </w:r>
      <w:hyperlink r:id="rId603" w:history="1">
        <w:r w:rsidRPr="00A02655">
          <w:rPr>
            <w:rFonts w:ascii="Times New Roman" w:hAnsi="Times New Roman" w:cs="Times New Roman"/>
            <w:color w:val="000000" w:themeColor="text1"/>
            <w:sz w:val="24"/>
            <w:szCs w:val="24"/>
          </w:rPr>
          <w:t>законом</w:t>
        </w:r>
      </w:hyperlink>
      <w:r w:rsidRPr="00A02655">
        <w:rPr>
          <w:rFonts w:ascii="Times New Roman" w:hAnsi="Times New Roman" w:cs="Times New Roman"/>
          <w:color w:val="000000" w:themeColor="text1"/>
          <w:sz w:val="24"/>
          <w:szCs w:val="24"/>
        </w:rPr>
        <w:t xml:space="preserve"> от 13 июля 2015 г. N 220-ФЗ "Об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 &lt;1&gt;.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&lt;1&gt; Федеральный </w:t>
      </w:r>
      <w:hyperlink r:id="rId604" w:history="1">
        <w:r w:rsidRPr="00A02655">
          <w:rPr>
            <w:rFonts w:ascii="Times New Roman" w:hAnsi="Times New Roman" w:cs="Times New Roman"/>
            <w:color w:val="000000" w:themeColor="text1"/>
            <w:sz w:val="24"/>
            <w:szCs w:val="24"/>
          </w:rPr>
          <w:t>закон</w:t>
        </w:r>
      </w:hyperlink>
      <w:r w:rsidRPr="00A02655">
        <w:rPr>
          <w:rFonts w:ascii="Times New Roman" w:hAnsi="Times New Roman" w:cs="Times New Roman"/>
          <w:color w:val="000000" w:themeColor="text1"/>
          <w:sz w:val="24"/>
          <w:szCs w:val="24"/>
        </w:rPr>
        <w:t xml:space="preserve"> от 13 июля 2015 г. N 220-ФЗ "Об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 // СЗ РФ. 2015. N 29 (ч. I). Ст. 4346.</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Согласно </w:t>
      </w:r>
      <w:hyperlink r:id="rId605" w:history="1">
        <w:r w:rsidRPr="00A02655">
          <w:rPr>
            <w:rFonts w:ascii="Times New Roman" w:hAnsi="Times New Roman" w:cs="Times New Roman"/>
            <w:b/>
            <w:bCs/>
            <w:color w:val="000000" w:themeColor="text1"/>
            <w:sz w:val="24"/>
            <w:szCs w:val="24"/>
          </w:rPr>
          <w:t>ч. 22</w:t>
        </w:r>
      </w:hyperlink>
      <w:r w:rsidRPr="00A02655">
        <w:rPr>
          <w:rFonts w:ascii="Times New Roman" w:hAnsi="Times New Roman" w:cs="Times New Roman"/>
          <w:color w:val="000000" w:themeColor="text1"/>
          <w:sz w:val="24"/>
          <w:szCs w:val="24"/>
        </w:rPr>
        <w:t xml:space="preserve"> Правительство РФ имеет право установить сферы деятельности, а также органы государственной власти (в том числе госкорпорации "Росатом" и "Роскосмос") могут устанавливать специальный порядок расчета цен.</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Например, </w:t>
      </w:r>
      <w:hyperlink r:id="rId606" w:history="1">
        <w:r w:rsidRPr="00A02655">
          <w:rPr>
            <w:rFonts w:ascii="Times New Roman" w:hAnsi="Times New Roman" w:cs="Times New Roman"/>
            <w:color w:val="000000" w:themeColor="text1"/>
            <w:sz w:val="24"/>
            <w:szCs w:val="24"/>
          </w:rPr>
          <w:t>Постановлением</w:t>
        </w:r>
      </w:hyperlink>
      <w:r w:rsidRPr="00A02655">
        <w:rPr>
          <w:rFonts w:ascii="Times New Roman" w:hAnsi="Times New Roman" w:cs="Times New Roman"/>
          <w:color w:val="000000" w:themeColor="text1"/>
          <w:sz w:val="24"/>
          <w:szCs w:val="24"/>
        </w:rPr>
        <w:t xml:space="preserve"> Правительства РФ от 8 февраля 2017 г. N 149 "О федеральном органе исполнительной власти, уполномоченном на установление порядка определения начальной (максимальной) цены контракта, цены контракта, заключаемого с единственным поставщиком (подрядчиком, исполнителем), при осуществлении закупок лекарственных препаратов для медицинского применения" &lt;1&gt; в качестве такого органа установлено Министерство здравоохранения РФ.</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&lt;1&gt; </w:t>
      </w:r>
      <w:hyperlink r:id="rId607" w:history="1">
        <w:r w:rsidRPr="00A02655">
          <w:rPr>
            <w:rFonts w:ascii="Times New Roman" w:hAnsi="Times New Roman" w:cs="Times New Roman"/>
            <w:color w:val="000000" w:themeColor="text1"/>
            <w:sz w:val="24"/>
            <w:szCs w:val="24"/>
          </w:rPr>
          <w:t>Постановление</w:t>
        </w:r>
      </w:hyperlink>
      <w:r w:rsidRPr="00A02655">
        <w:rPr>
          <w:rFonts w:ascii="Times New Roman" w:hAnsi="Times New Roman" w:cs="Times New Roman"/>
          <w:color w:val="000000" w:themeColor="text1"/>
          <w:sz w:val="24"/>
          <w:szCs w:val="24"/>
        </w:rPr>
        <w:t xml:space="preserve"> Правительства РФ от 8 февраля 2017 г. N 149 "О федеральном органе исполнительной власти, уполномоченном на установление порядка определения начальной (максимальной) цены контракта, цены контракта, заключаемого с единственным поставщиком (подрядчиком, исполнителем), при осуществлении закупок лекарственных препаратов для </w:t>
      </w:r>
      <w:r w:rsidRPr="00A02655">
        <w:rPr>
          <w:rFonts w:ascii="Times New Roman" w:hAnsi="Times New Roman" w:cs="Times New Roman"/>
          <w:color w:val="000000" w:themeColor="text1"/>
          <w:sz w:val="24"/>
          <w:szCs w:val="24"/>
        </w:rPr>
        <w:lastRenderedPageBreak/>
        <w:t>медицинского применения" // СЗ РФ. 2017. N 7. Ст. 1088.</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outlineLvl w:val="1"/>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Статья 23. Идентификационный код закупки, каталог товаров, работ, услуг для обеспечения государственных и муниципальных нужд</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bookmarkStart w:id="10" w:name="Par1035"/>
      <w:bookmarkEnd w:id="10"/>
      <w:r w:rsidRPr="00A02655">
        <w:rPr>
          <w:rFonts w:ascii="Times New Roman" w:hAnsi="Times New Roman" w:cs="Times New Roman"/>
          <w:color w:val="000000" w:themeColor="text1"/>
          <w:sz w:val="24"/>
          <w:szCs w:val="24"/>
        </w:rPr>
        <w:t xml:space="preserve">Комментарий к </w:t>
      </w:r>
      <w:hyperlink r:id="rId608" w:history="1">
        <w:r w:rsidRPr="00A02655">
          <w:rPr>
            <w:rFonts w:ascii="Times New Roman" w:hAnsi="Times New Roman" w:cs="Times New Roman"/>
            <w:color w:val="000000" w:themeColor="text1"/>
            <w:sz w:val="24"/>
            <w:szCs w:val="24"/>
          </w:rPr>
          <w:t>статье 23</w:t>
        </w:r>
      </w:hyperlink>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A02655" w:rsidP="00261BA1">
      <w:pPr>
        <w:pStyle w:val="ConsPlusNormal"/>
        <w:ind w:firstLine="540"/>
        <w:jc w:val="both"/>
        <w:rPr>
          <w:rFonts w:ascii="Times New Roman" w:hAnsi="Times New Roman" w:cs="Times New Roman"/>
          <w:color w:val="000000" w:themeColor="text1"/>
          <w:sz w:val="24"/>
          <w:szCs w:val="24"/>
        </w:rPr>
      </w:pPr>
      <w:hyperlink r:id="rId609" w:history="1">
        <w:r w:rsidR="00261BA1" w:rsidRPr="00A02655">
          <w:rPr>
            <w:rFonts w:ascii="Times New Roman" w:hAnsi="Times New Roman" w:cs="Times New Roman"/>
            <w:b/>
            <w:bCs/>
            <w:color w:val="000000" w:themeColor="text1"/>
            <w:sz w:val="24"/>
            <w:szCs w:val="24"/>
          </w:rPr>
          <w:t>Часть 1</w:t>
        </w:r>
      </w:hyperlink>
      <w:r w:rsidR="00261BA1" w:rsidRPr="00A02655">
        <w:rPr>
          <w:rFonts w:ascii="Times New Roman" w:hAnsi="Times New Roman" w:cs="Times New Roman"/>
          <w:color w:val="000000" w:themeColor="text1"/>
          <w:sz w:val="24"/>
          <w:szCs w:val="24"/>
        </w:rPr>
        <w:t xml:space="preserve"> устанавливает, что идентификационный код закупки устанавливается в плане закупок, плане-графике, извещении о закупке, приглашении принять участие в закрытых способах определения поставщика, в документации о закупке.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Идентификационный код, согласно </w:t>
      </w:r>
      <w:hyperlink r:id="rId610" w:history="1">
        <w:r w:rsidRPr="00A02655">
          <w:rPr>
            <w:rFonts w:ascii="Times New Roman" w:hAnsi="Times New Roman" w:cs="Times New Roman"/>
            <w:color w:val="000000" w:themeColor="text1"/>
            <w:sz w:val="24"/>
            <w:szCs w:val="24"/>
          </w:rPr>
          <w:t>Приказу</w:t>
        </w:r>
      </w:hyperlink>
      <w:r w:rsidRPr="00A02655">
        <w:rPr>
          <w:rFonts w:ascii="Times New Roman" w:hAnsi="Times New Roman" w:cs="Times New Roman"/>
          <w:color w:val="000000" w:themeColor="text1"/>
          <w:sz w:val="24"/>
          <w:szCs w:val="24"/>
        </w:rPr>
        <w:t xml:space="preserve"> Минэкономразвития России от 29 июня 2015 г. N 422 "Об утверждении Порядка формирования идентификационного кода закупки" &lt;1&gt;, представляет собой 36-значный цифровой, машиночитаемый код.</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&lt;1&gt; </w:t>
      </w:r>
      <w:hyperlink r:id="rId611" w:history="1">
        <w:r w:rsidRPr="00A02655">
          <w:rPr>
            <w:rFonts w:ascii="Times New Roman" w:hAnsi="Times New Roman" w:cs="Times New Roman"/>
            <w:color w:val="000000" w:themeColor="text1"/>
            <w:sz w:val="24"/>
            <w:szCs w:val="24"/>
          </w:rPr>
          <w:t>Приказ</w:t>
        </w:r>
      </w:hyperlink>
      <w:r w:rsidRPr="00A02655">
        <w:rPr>
          <w:rFonts w:ascii="Times New Roman" w:hAnsi="Times New Roman" w:cs="Times New Roman"/>
          <w:color w:val="000000" w:themeColor="text1"/>
          <w:sz w:val="24"/>
          <w:szCs w:val="24"/>
        </w:rPr>
        <w:t xml:space="preserve"> Минэкономразвития России от 29 июня 2015 г. N 422 "Об утверждении Порядка формирования идентификационного кода закупки" // СПС "КонсультантПлюс".</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В соответствии с </w:t>
      </w:r>
      <w:hyperlink r:id="rId612" w:history="1">
        <w:r w:rsidRPr="00A02655">
          <w:rPr>
            <w:rFonts w:ascii="Times New Roman" w:hAnsi="Times New Roman" w:cs="Times New Roman"/>
            <w:b/>
            <w:bCs/>
            <w:color w:val="000000" w:themeColor="text1"/>
            <w:sz w:val="24"/>
            <w:szCs w:val="24"/>
          </w:rPr>
          <w:t>ч. 2</w:t>
        </w:r>
      </w:hyperlink>
      <w:r w:rsidRPr="00A02655">
        <w:rPr>
          <w:rFonts w:ascii="Times New Roman" w:hAnsi="Times New Roman" w:cs="Times New Roman"/>
          <w:color w:val="000000" w:themeColor="text1"/>
          <w:sz w:val="24"/>
          <w:szCs w:val="24"/>
        </w:rPr>
        <w:t xml:space="preserve"> цель установления идентификационного кода состоит, во-первых, в идентификации самой закупки, во-вторых, в обеспечении взаимосвязи всех документов, плана закупок, плана-графика и т.д., обеспечивая тем самым единство документации.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Кроме того, идентификационный код носит и информационный характер, поскольку в его состав включаются, в том числе, коды бюджетной классификации, коды общероссийских классификаторов товаров, работ, услуг.</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В </w:t>
      </w:r>
      <w:hyperlink r:id="rId613" w:history="1">
        <w:r w:rsidRPr="00A02655">
          <w:rPr>
            <w:rFonts w:ascii="Times New Roman" w:hAnsi="Times New Roman" w:cs="Times New Roman"/>
            <w:b/>
            <w:bCs/>
            <w:color w:val="000000" w:themeColor="text1"/>
            <w:sz w:val="24"/>
            <w:szCs w:val="24"/>
          </w:rPr>
          <w:t>ч. 3</w:t>
        </w:r>
      </w:hyperlink>
      <w:r w:rsidRPr="00A02655">
        <w:rPr>
          <w:rFonts w:ascii="Times New Roman" w:hAnsi="Times New Roman" w:cs="Times New Roman"/>
          <w:color w:val="000000" w:themeColor="text1"/>
          <w:sz w:val="24"/>
          <w:szCs w:val="24"/>
        </w:rPr>
        <w:t xml:space="preserve"> определено, что порядок формирования идентификационного кода осуществляется на основании вышеуказанного Приказа Минэкономразвития РФ. При этом в указанном </w:t>
      </w:r>
      <w:hyperlink r:id="rId614" w:history="1">
        <w:r w:rsidRPr="00A02655">
          <w:rPr>
            <w:rFonts w:ascii="Times New Roman" w:hAnsi="Times New Roman" w:cs="Times New Roman"/>
            <w:color w:val="000000" w:themeColor="text1"/>
            <w:sz w:val="24"/>
            <w:szCs w:val="24"/>
          </w:rPr>
          <w:t>Приказе</w:t>
        </w:r>
      </w:hyperlink>
      <w:r w:rsidRPr="00A02655">
        <w:rPr>
          <w:rFonts w:ascii="Times New Roman" w:hAnsi="Times New Roman" w:cs="Times New Roman"/>
          <w:color w:val="000000" w:themeColor="text1"/>
          <w:sz w:val="24"/>
          <w:szCs w:val="24"/>
        </w:rPr>
        <w:t xml:space="preserve"> определяется значение каждого символа, включаемого в идентификационный код закупки.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Согласно </w:t>
      </w:r>
      <w:hyperlink r:id="rId615" w:history="1">
        <w:r w:rsidRPr="00A02655">
          <w:rPr>
            <w:rFonts w:ascii="Times New Roman" w:hAnsi="Times New Roman" w:cs="Times New Roman"/>
            <w:b/>
            <w:bCs/>
            <w:color w:val="000000" w:themeColor="text1"/>
            <w:sz w:val="24"/>
            <w:szCs w:val="24"/>
          </w:rPr>
          <w:t>ч. 4</w:t>
        </w:r>
      </w:hyperlink>
      <w:r w:rsidRPr="00A02655">
        <w:rPr>
          <w:rFonts w:ascii="Times New Roman" w:hAnsi="Times New Roman" w:cs="Times New Roman"/>
          <w:b/>
          <w:bCs/>
          <w:color w:val="000000" w:themeColor="text1"/>
          <w:sz w:val="24"/>
          <w:szCs w:val="24"/>
        </w:rPr>
        <w:t xml:space="preserve"> - </w:t>
      </w:r>
      <w:hyperlink r:id="rId616" w:history="1">
        <w:r w:rsidRPr="00A02655">
          <w:rPr>
            <w:rFonts w:ascii="Times New Roman" w:hAnsi="Times New Roman" w:cs="Times New Roman"/>
            <w:b/>
            <w:bCs/>
            <w:color w:val="000000" w:themeColor="text1"/>
            <w:sz w:val="24"/>
            <w:szCs w:val="24"/>
          </w:rPr>
          <w:t>6</w:t>
        </w:r>
      </w:hyperlink>
      <w:r w:rsidRPr="00A02655">
        <w:rPr>
          <w:rFonts w:ascii="Times New Roman" w:hAnsi="Times New Roman" w:cs="Times New Roman"/>
          <w:color w:val="000000" w:themeColor="text1"/>
          <w:sz w:val="24"/>
          <w:szCs w:val="24"/>
        </w:rPr>
        <w:t xml:space="preserve"> предусматривается возможность использования для оказания наименования закупаемых товаров (работ, услуг) каталога товаров, работ, услуг для обеспечения государственных и муниципальных нужд.</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Постановлением Правительства РФ от 8 февраля 2017 г. N 145 "Об утверждении Правил формирования и ведения в единой информационной системе в сфере закупок каталога товаров, работ, услуг для обеспечения государственных и муниципальных нужд и Правил использования каталога товаров, работ, услуг для обеспечения государственных и муниципальных нужд" &lt;1&gt; устанавливаются </w:t>
      </w:r>
      <w:hyperlink r:id="rId617" w:history="1">
        <w:r w:rsidRPr="00A02655">
          <w:rPr>
            <w:rFonts w:ascii="Times New Roman" w:hAnsi="Times New Roman" w:cs="Times New Roman"/>
            <w:color w:val="000000" w:themeColor="text1"/>
            <w:sz w:val="24"/>
            <w:szCs w:val="24"/>
          </w:rPr>
          <w:t>Правила</w:t>
        </w:r>
      </w:hyperlink>
      <w:r w:rsidRPr="00A02655">
        <w:rPr>
          <w:rFonts w:ascii="Times New Roman" w:hAnsi="Times New Roman" w:cs="Times New Roman"/>
          <w:color w:val="000000" w:themeColor="text1"/>
          <w:sz w:val="24"/>
          <w:szCs w:val="24"/>
        </w:rPr>
        <w:t xml:space="preserve"> формирования и ведения такого каталога.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&lt;1&gt; </w:t>
      </w:r>
      <w:hyperlink r:id="rId618" w:history="1">
        <w:r w:rsidRPr="00A02655">
          <w:rPr>
            <w:rFonts w:ascii="Times New Roman" w:hAnsi="Times New Roman" w:cs="Times New Roman"/>
            <w:color w:val="000000" w:themeColor="text1"/>
            <w:sz w:val="24"/>
            <w:szCs w:val="24"/>
          </w:rPr>
          <w:t>Постановление</w:t>
        </w:r>
      </w:hyperlink>
      <w:r w:rsidRPr="00A02655">
        <w:rPr>
          <w:rFonts w:ascii="Times New Roman" w:hAnsi="Times New Roman" w:cs="Times New Roman"/>
          <w:color w:val="000000" w:themeColor="text1"/>
          <w:sz w:val="24"/>
          <w:szCs w:val="24"/>
        </w:rPr>
        <w:t xml:space="preserve"> Правительства РФ от 8 февраля 2017 г. N 145 "Об утверждении Правил формирования и ведения в единой информационной системе в сфере закупок каталога товаров, работ, услуг для обеспечения государственных и муниципальных нужд и Правил использования каталога товаров, работ, услуг для обеспечения государственных и муниципальных нужд" // СЗ РФ. 2017. N 7. Ст. 1084.</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Формирование и ведение каталога товаров (работ, услуг) для обеспечения государственных и муниципальных нужд осуществляется Министерством финансов РФ в силу </w:t>
      </w:r>
      <w:hyperlink r:id="rId619" w:history="1">
        <w:r w:rsidRPr="00A02655">
          <w:rPr>
            <w:rFonts w:ascii="Times New Roman" w:hAnsi="Times New Roman" w:cs="Times New Roman"/>
            <w:color w:val="000000" w:themeColor="text1"/>
            <w:sz w:val="24"/>
            <w:szCs w:val="24"/>
          </w:rPr>
          <w:t>Постановления</w:t>
        </w:r>
      </w:hyperlink>
      <w:r w:rsidRPr="00A02655">
        <w:rPr>
          <w:rFonts w:ascii="Times New Roman" w:hAnsi="Times New Roman" w:cs="Times New Roman"/>
          <w:color w:val="000000" w:themeColor="text1"/>
          <w:sz w:val="24"/>
          <w:szCs w:val="24"/>
        </w:rPr>
        <w:t xml:space="preserve"> Правительства РФ от 26 августа 2013 г. N 728 "Об определении полномочий федеральных органов исполнительной власти в сфере закупок товаров, работ, услуг для обеспечения государственных и муниципальных нужд и о внесении изменений в некоторые акты Правительства Российской Федерации" &lt;1&gt;.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&lt;1&gt; </w:t>
      </w:r>
      <w:hyperlink r:id="rId620" w:history="1">
        <w:r w:rsidRPr="00A02655">
          <w:rPr>
            <w:rFonts w:ascii="Times New Roman" w:hAnsi="Times New Roman" w:cs="Times New Roman"/>
            <w:color w:val="000000" w:themeColor="text1"/>
            <w:sz w:val="24"/>
            <w:szCs w:val="24"/>
          </w:rPr>
          <w:t>Постановление</w:t>
        </w:r>
      </w:hyperlink>
      <w:r w:rsidRPr="00A02655">
        <w:rPr>
          <w:rFonts w:ascii="Times New Roman" w:hAnsi="Times New Roman" w:cs="Times New Roman"/>
          <w:color w:val="000000" w:themeColor="text1"/>
          <w:sz w:val="24"/>
          <w:szCs w:val="24"/>
        </w:rPr>
        <w:t xml:space="preserve"> Правительства РФ от 26 августа 2013 г. N 728 "Об определении полномочий федеральных органов исполнительной власти в сфере закупок товаров, работ, услуг для обеспечения государственных и муниципальных нужд и о внесении изменений в некоторые акты Правительства Российской Федерации" // СЗ РФ. 2013. N 35. Ст. 4514.</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jc w:val="center"/>
        <w:outlineLvl w:val="0"/>
        <w:rPr>
          <w:rFonts w:ascii="Times New Roman" w:hAnsi="Times New Roman" w:cs="Times New Roman"/>
          <w:b/>
          <w:bCs/>
          <w:color w:val="000000" w:themeColor="text1"/>
          <w:sz w:val="24"/>
          <w:szCs w:val="24"/>
        </w:rPr>
      </w:pPr>
      <w:r w:rsidRPr="00A02655">
        <w:rPr>
          <w:rFonts w:ascii="Times New Roman" w:hAnsi="Times New Roman" w:cs="Times New Roman"/>
          <w:b/>
          <w:bCs/>
          <w:color w:val="000000" w:themeColor="text1"/>
          <w:sz w:val="24"/>
          <w:szCs w:val="24"/>
        </w:rPr>
        <w:lastRenderedPageBreak/>
        <w:t>Глава 3. ОСУЩЕСТВЛЕНИЕ ЗАКУПОК</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jc w:val="center"/>
        <w:outlineLvl w:val="1"/>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1. Общие положения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outlineLvl w:val="2"/>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Статья 24. Способы определения поставщиков (подрядчиков, исполнителей)</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bookmarkStart w:id="11" w:name="Par1060"/>
      <w:bookmarkEnd w:id="11"/>
      <w:r w:rsidRPr="00A02655">
        <w:rPr>
          <w:rFonts w:ascii="Times New Roman" w:hAnsi="Times New Roman" w:cs="Times New Roman"/>
          <w:color w:val="000000" w:themeColor="text1"/>
          <w:sz w:val="24"/>
          <w:szCs w:val="24"/>
        </w:rPr>
        <w:t xml:space="preserve">Комментарий к </w:t>
      </w:r>
      <w:hyperlink r:id="rId621" w:history="1">
        <w:r w:rsidRPr="00A02655">
          <w:rPr>
            <w:rFonts w:ascii="Times New Roman" w:hAnsi="Times New Roman" w:cs="Times New Roman"/>
            <w:color w:val="000000" w:themeColor="text1"/>
            <w:sz w:val="24"/>
            <w:szCs w:val="24"/>
          </w:rPr>
          <w:t>статье 24</w:t>
        </w:r>
      </w:hyperlink>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Комментируемая </w:t>
      </w:r>
      <w:hyperlink r:id="rId622" w:history="1">
        <w:r w:rsidRPr="00A02655">
          <w:rPr>
            <w:rFonts w:ascii="Times New Roman" w:hAnsi="Times New Roman" w:cs="Times New Roman"/>
            <w:color w:val="000000" w:themeColor="text1"/>
            <w:sz w:val="24"/>
            <w:szCs w:val="24"/>
          </w:rPr>
          <w:t>статья</w:t>
        </w:r>
      </w:hyperlink>
      <w:r w:rsidRPr="00A02655">
        <w:rPr>
          <w:rFonts w:ascii="Times New Roman" w:hAnsi="Times New Roman" w:cs="Times New Roman"/>
          <w:color w:val="000000" w:themeColor="text1"/>
          <w:sz w:val="24"/>
          <w:szCs w:val="24"/>
        </w:rPr>
        <w:t xml:space="preserve"> посвящена основам проведения центральной стадии государственных и муниципальных закупок - определению поставщиков товаров (подрядчиков работ, исполнителей услуг) для государственных и муниципальных нужд. Начиная с советских времен указанная стадия именовалась "размещение государственных (муниципальных) заказов", что нашло свое отражение в терминологии законодательства о государственных закупках (в частности, ранее действовавшего </w:t>
      </w:r>
      <w:hyperlink r:id="rId623" w:history="1">
        <w:r w:rsidRPr="00A02655">
          <w:rPr>
            <w:rFonts w:ascii="Times New Roman" w:hAnsi="Times New Roman" w:cs="Times New Roman"/>
            <w:color w:val="000000" w:themeColor="text1"/>
            <w:sz w:val="24"/>
            <w:szCs w:val="24"/>
          </w:rPr>
          <w:t>Закона</w:t>
        </w:r>
      </w:hyperlink>
      <w:r w:rsidRPr="00A02655">
        <w:rPr>
          <w:rFonts w:ascii="Times New Roman" w:hAnsi="Times New Roman" w:cs="Times New Roman"/>
          <w:color w:val="000000" w:themeColor="text1"/>
          <w:sz w:val="24"/>
          <w:szCs w:val="24"/>
        </w:rPr>
        <w:t xml:space="preserve"> от 21 июля 2005 г. N 94-ФЗ). В рамках реформы системы закупок товаров, работ и услуг для публичных нужд с принятием комментируемого </w:t>
      </w:r>
      <w:hyperlink r:id="rId624" w:history="1">
        <w:r w:rsidRPr="00A02655">
          <w:rPr>
            <w:rFonts w:ascii="Times New Roman" w:hAnsi="Times New Roman" w:cs="Times New Roman"/>
            <w:color w:val="000000" w:themeColor="text1"/>
            <w:sz w:val="24"/>
            <w:szCs w:val="24"/>
          </w:rPr>
          <w:t>Закона</w:t>
        </w:r>
      </w:hyperlink>
      <w:r w:rsidRPr="00A02655">
        <w:rPr>
          <w:rFonts w:ascii="Times New Roman" w:hAnsi="Times New Roman" w:cs="Times New Roman"/>
          <w:color w:val="000000" w:themeColor="text1"/>
          <w:sz w:val="24"/>
          <w:szCs w:val="24"/>
        </w:rPr>
        <w:t xml:space="preserve"> наименование данной стадии изменилось, однако существенная часть правовых подходов в указанной сфере была реципирована и продолжила действовать в настоящее время.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Необходимо заметить, что стадия определения поставщиков (подрядчиков, исполнителей), в отличие от ранее действовавшего размещения государственного (муниципального) заказа, характеризуется полным отходом от административно-правовых начал регулирования, поскольку входящие в нее закупочные процедуры регулируются исключительно гражданско-правовыми нормами.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Так, </w:t>
      </w:r>
      <w:hyperlink r:id="rId625" w:history="1">
        <w:r w:rsidRPr="00A02655">
          <w:rPr>
            <w:rFonts w:ascii="Times New Roman" w:hAnsi="Times New Roman" w:cs="Times New Roman"/>
            <w:color w:val="000000" w:themeColor="text1"/>
            <w:sz w:val="24"/>
            <w:szCs w:val="24"/>
          </w:rPr>
          <w:t>ч. 1 ст. 24</w:t>
        </w:r>
      </w:hyperlink>
      <w:r w:rsidRPr="00A02655">
        <w:rPr>
          <w:rFonts w:ascii="Times New Roman" w:hAnsi="Times New Roman" w:cs="Times New Roman"/>
          <w:color w:val="000000" w:themeColor="text1"/>
          <w:sz w:val="24"/>
          <w:szCs w:val="24"/>
        </w:rPr>
        <w:t xml:space="preserve"> Закона закреплен дуализм способов определения поставщиков (подрядчиков, исполнителей) на конкурентные и неконкурентные. При этом если число конкурентных процедур законом регламентировано, то неконкурентным способом определения поставщика является лишь закупка у единственного поставщика (подрядчика, исполнителя). Данный способ подразумевает, что заказчик предлагает заключить контракт конкретному юридическому или физическому лицу. При этом формальную процедуру выбора контрагента в отличие от конкурентных способов определения поставщиков, подрядчиков, исполнителей заказчик не проводит. Таким образом, по существу неконкурентная процедура закупок представляет собой обыкновенное заключение договора посредством направления оферты и получения акцепта на нее в порядке </w:t>
      </w:r>
      <w:hyperlink r:id="rId626" w:history="1">
        <w:r w:rsidRPr="00A02655">
          <w:rPr>
            <w:rFonts w:ascii="Times New Roman" w:hAnsi="Times New Roman" w:cs="Times New Roman"/>
            <w:color w:val="000000" w:themeColor="text1"/>
            <w:sz w:val="24"/>
            <w:szCs w:val="24"/>
          </w:rPr>
          <w:t>п. 2 ст. 432</w:t>
        </w:r>
      </w:hyperlink>
      <w:r w:rsidRPr="00A02655">
        <w:rPr>
          <w:rFonts w:ascii="Times New Roman" w:hAnsi="Times New Roman" w:cs="Times New Roman"/>
          <w:color w:val="000000" w:themeColor="text1"/>
          <w:sz w:val="24"/>
          <w:szCs w:val="24"/>
        </w:rPr>
        <w:t xml:space="preserve"> ГК РФ.</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Следует отметить, что целью правового регулирования Закона о контрактной системе согласно </w:t>
      </w:r>
      <w:hyperlink r:id="rId627" w:history="1">
        <w:r w:rsidRPr="00A02655">
          <w:rPr>
            <w:rFonts w:ascii="Times New Roman" w:hAnsi="Times New Roman" w:cs="Times New Roman"/>
            <w:color w:val="000000" w:themeColor="text1"/>
            <w:sz w:val="24"/>
            <w:szCs w:val="24"/>
          </w:rPr>
          <w:t>ст. 1</w:t>
        </w:r>
      </w:hyperlink>
      <w:r w:rsidRPr="00A02655">
        <w:rPr>
          <w:rFonts w:ascii="Times New Roman" w:hAnsi="Times New Roman" w:cs="Times New Roman"/>
          <w:color w:val="000000" w:themeColor="text1"/>
          <w:sz w:val="24"/>
          <w:szCs w:val="24"/>
        </w:rPr>
        <w:t xml:space="preserve"> является повышение эффективности, результативности осуществления закупок товаров, работ, услуг, обеспечения гласности и прозрачности осуществления таких закупок, предотвращения коррупции и других злоупотреблений в сфере таких закупок, в том числе в части, касающейся определения поставщиков (подрядчиков, исполнителей). Одним из основных принципов контрактной системы в сфере закупок является принцип обеспечения конкуренции, т.е. создание равных условий для обеспечения конкуренции между участниками закупок, предоставление возможности любому заинтересованному лицу в соответствии с законодательством Российской Федерации и иными нормативными правовыми актами о контрактной системе в сфере закупок стать исполнителем (</w:t>
      </w:r>
      <w:hyperlink r:id="rId628" w:history="1">
        <w:r w:rsidRPr="00A02655">
          <w:rPr>
            <w:rFonts w:ascii="Times New Roman" w:hAnsi="Times New Roman" w:cs="Times New Roman"/>
            <w:color w:val="000000" w:themeColor="text1"/>
            <w:sz w:val="24"/>
            <w:szCs w:val="24"/>
          </w:rPr>
          <w:t>ч. 1 ст. 8</w:t>
        </w:r>
      </w:hyperlink>
      <w:r w:rsidRPr="00A02655">
        <w:rPr>
          <w:rFonts w:ascii="Times New Roman" w:hAnsi="Times New Roman" w:cs="Times New Roman"/>
          <w:color w:val="000000" w:themeColor="text1"/>
          <w:sz w:val="24"/>
          <w:szCs w:val="24"/>
        </w:rPr>
        <w:t xml:space="preserve"> Закона о контрактной системе).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Кроме того, </w:t>
      </w:r>
      <w:hyperlink r:id="rId629" w:history="1">
        <w:r w:rsidRPr="00A02655">
          <w:rPr>
            <w:rFonts w:ascii="Times New Roman" w:hAnsi="Times New Roman" w:cs="Times New Roman"/>
            <w:color w:val="000000" w:themeColor="text1"/>
            <w:sz w:val="24"/>
            <w:szCs w:val="24"/>
          </w:rPr>
          <w:t>ч. 1 ст. 15</w:t>
        </w:r>
      </w:hyperlink>
      <w:r w:rsidRPr="00A02655">
        <w:rPr>
          <w:rFonts w:ascii="Times New Roman" w:hAnsi="Times New Roman" w:cs="Times New Roman"/>
          <w:color w:val="000000" w:themeColor="text1"/>
          <w:sz w:val="24"/>
          <w:szCs w:val="24"/>
        </w:rPr>
        <w:t xml:space="preserve"> Федерального закона от 26 июля 2006 г. N 135-ФЗ "О защите конкуренции" органам государственной власти субъектов Российской Федерации запрещается принимать акты, которые приводят или могут привести к недопущению, ограничению, устранению конкуренции, за исключением предусмотренных федеральными законами случаев принятия актов.</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По смыслу приведенных законоположений в их системном единстве закупка у единственного поставщика, не относящаяся к конкурентным способам закупки, может осуществляться исключительно в случаях, установленных законом (Апелляционное </w:t>
      </w:r>
      <w:hyperlink r:id="rId630" w:history="1">
        <w:r w:rsidRPr="00A02655">
          <w:rPr>
            <w:rFonts w:ascii="Times New Roman" w:hAnsi="Times New Roman" w:cs="Times New Roman"/>
            <w:color w:val="000000" w:themeColor="text1"/>
            <w:sz w:val="24"/>
            <w:szCs w:val="24"/>
          </w:rPr>
          <w:t>определение</w:t>
        </w:r>
      </w:hyperlink>
      <w:r w:rsidRPr="00A02655">
        <w:rPr>
          <w:rFonts w:ascii="Times New Roman" w:hAnsi="Times New Roman" w:cs="Times New Roman"/>
          <w:color w:val="000000" w:themeColor="text1"/>
          <w:sz w:val="24"/>
          <w:szCs w:val="24"/>
        </w:rPr>
        <w:t xml:space="preserve"> Верховного Суда РФ от 1 ноября 2017 г. N 31-АПГ17-10).</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Вместе с тем перечень оснований, при наличии которых допускается закупка у </w:t>
      </w:r>
      <w:r w:rsidRPr="00A02655">
        <w:rPr>
          <w:rFonts w:ascii="Times New Roman" w:hAnsi="Times New Roman" w:cs="Times New Roman"/>
          <w:color w:val="000000" w:themeColor="text1"/>
          <w:sz w:val="24"/>
          <w:szCs w:val="24"/>
        </w:rPr>
        <w:lastRenderedPageBreak/>
        <w:t xml:space="preserve">единственного исполнителя, установлен в </w:t>
      </w:r>
      <w:hyperlink r:id="rId631" w:history="1">
        <w:r w:rsidRPr="00A02655">
          <w:rPr>
            <w:rFonts w:ascii="Times New Roman" w:hAnsi="Times New Roman" w:cs="Times New Roman"/>
            <w:color w:val="000000" w:themeColor="text1"/>
            <w:sz w:val="24"/>
            <w:szCs w:val="24"/>
          </w:rPr>
          <w:t>ч. 1 ст. 93</w:t>
        </w:r>
      </w:hyperlink>
      <w:r w:rsidRPr="00A02655">
        <w:rPr>
          <w:rFonts w:ascii="Times New Roman" w:hAnsi="Times New Roman" w:cs="Times New Roman"/>
          <w:color w:val="000000" w:themeColor="text1"/>
          <w:sz w:val="24"/>
          <w:szCs w:val="24"/>
        </w:rPr>
        <w:t xml:space="preserve"> комментируемого Закона.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Перечень конкурентных способов определения поставщика (подрядчика, исполнителя) приведен в </w:t>
      </w:r>
      <w:hyperlink r:id="rId632" w:history="1">
        <w:r w:rsidRPr="00A02655">
          <w:rPr>
            <w:rFonts w:ascii="Times New Roman" w:hAnsi="Times New Roman" w:cs="Times New Roman"/>
            <w:color w:val="000000" w:themeColor="text1"/>
            <w:sz w:val="24"/>
            <w:szCs w:val="24"/>
          </w:rPr>
          <w:t>ч. 2 комментируемой статьи</w:t>
        </w:r>
      </w:hyperlink>
      <w:r w:rsidRPr="00A02655">
        <w:rPr>
          <w:rFonts w:ascii="Times New Roman" w:hAnsi="Times New Roman" w:cs="Times New Roman"/>
          <w:color w:val="000000" w:themeColor="text1"/>
          <w:sz w:val="24"/>
          <w:szCs w:val="24"/>
        </w:rPr>
        <w:t>. К ним относятся конкурсы (открытый конкурс, конкурс с ограниченным участием, двухэтапный конкурс, закрытый конкурс, закрытый конкурс с ограниченным участием, закрытый двухэтапный конкурс), аукционы (аукцион в электронной форме (или электронный аукцион), закрытый аукцион), запрос котировок и запрос предложений. При этом под конкурсом понимается способ определения поставщика (подрядчика, исполнителя), при котором победителем признается участник закупки, предложивший лучшие условия исполнения контракта, под аукционом понимается способ определения поставщика (подрядчика, исполнителя), при котором победителем признается участник закупки, предложивший наименьшую цену контракта (</w:t>
      </w:r>
      <w:hyperlink r:id="rId633" w:history="1">
        <w:r w:rsidRPr="00A02655">
          <w:rPr>
            <w:rFonts w:ascii="Times New Roman" w:hAnsi="Times New Roman" w:cs="Times New Roman"/>
            <w:color w:val="000000" w:themeColor="text1"/>
            <w:sz w:val="24"/>
            <w:szCs w:val="24"/>
          </w:rPr>
          <w:t>ч. 3</w:t>
        </w:r>
      </w:hyperlink>
      <w:r w:rsidRPr="00A02655">
        <w:rPr>
          <w:rFonts w:ascii="Times New Roman" w:hAnsi="Times New Roman" w:cs="Times New Roman"/>
          <w:color w:val="000000" w:themeColor="text1"/>
          <w:sz w:val="24"/>
          <w:szCs w:val="24"/>
        </w:rPr>
        <w:t xml:space="preserve">, </w:t>
      </w:r>
      <w:hyperlink r:id="rId634" w:history="1">
        <w:r w:rsidRPr="00A02655">
          <w:rPr>
            <w:rFonts w:ascii="Times New Roman" w:hAnsi="Times New Roman" w:cs="Times New Roman"/>
            <w:color w:val="000000" w:themeColor="text1"/>
            <w:sz w:val="24"/>
            <w:szCs w:val="24"/>
          </w:rPr>
          <w:t>4 ст. 24</w:t>
        </w:r>
      </w:hyperlink>
      <w:r w:rsidRPr="00A02655">
        <w:rPr>
          <w:rFonts w:ascii="Times New Roman" w:hAnsi="Times New Roman" w:cs="Times New Roman"/>
          <w:color w:val="000000" w:themeColor="text1"/>
          <w:sz w:val="24"/>
          <w:szCs w:val="24"/>
        </w:rPr>
        <w:t xml:space="preserve"> Закона о контрактной системе).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Заметим, что при разработке и принятии комментируемого </w:t>
      </w:r>
      <w:hyperlink r:id="rId635" w:history="1">
        <w:r w:rsidRPr="00A02655">
          <w:rPr>
            <w:rFonts w:ascii="Times New Roman" w:hAnsi="Times New Roman" w:cs="Times New Roman"/>
            <w:color w:val="000000" w:themeColor="text1"/>
            <w:sz w:val="24"/>
            <w:szCs w:val="24"/>
          </w:rPr>
          <w:t>Закона</w:t>
        </w:r>
      </w:hyperlink>
      <w:r w:rsidRPr="00A02655">
        <w:rPr>
          <w:rFonts w:ascii="Times New Roman" w:hAnsi="Times New Roman" w:cs="Times New Roman"/>
          <w:color w:val="000000" w:themeColor="text1"/>
          <w:sz w:val="24"/>
          <w:szCs w:val="24"/>
        </w:rPr>
        <w:t xml:space="preserve"> его разработчиками указывалось на расширения перечня возможных закупочных процедур для того, чтобы в зависимости от особенностей предмета закупки заказчик мог определить наиболее адекватный метод оценки предложений участников; основной способ выбора исполнителя - открытый одноэтапный конкурс, что соответствует рекомендациям ЮНСИТРАЛ и мировой практике в целом; электронный аукцион сохраняется только для закупок простых, типовых товаров (пояснительная записка к проекту Федерального закона "О федеральной контрактной системе в сфере закупок товаров, работ и услуг", </w:t>
      </w:r>
      <w:hyperlink r:id="rId636" w:history="1">
        <w:r w:rsidRPr="00A02655">
          <w:rPr>
            <w:rFonts w:ascii="Times New Roman" w:hAnsi="Times New Roman" w:cs="Times New Roman"/>
            <w:color w:val="000000" w:themeColor="text1"/>
            <w:sz w:val="24"/>
            <w:szCs w:val="24"/>
          </w:rPr>
          <w:t>п. 4</w:t>
        </w:r>
      </w:hyperlink>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Вместе с тем мировой практикой публичных закупок предусмотрено деление закупочных процедур на 3 группы: открытые, с ограниченным участием, а также закупки из единственного источника.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Открытые закупочные процедуры получили свое название в связи с тем, что доступ к участию в закупке может получить любое заинтересованное лицо. Так достигается состязательность участников закупки, в том числе в части предложений лучших условий исполнения контракта, предложений о цене контракта, квалификации участника закупки. Кроме того, важнейшими отличительными чертами закупочных процедур без ограничения по кругу участников являются гласность, прозрачность их проведения, а также наиболее обширный инструментарий определения поставщиков, подрядчиков и исполнителей. Следует отметить, что в силу наибольшей конкуренции между участниками они признаются основными формами государственных и муниципальных закупок во всех странах с рыночной экономикой.</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Торги с ограниченным участием нельзя назвать полноценными открытыми процедурами. Посредством проведения предварительной квалификации, заключающейся во включении потенциальных исполнителей заказов в специальный квалификационный перечень, что дает право на участие в закупках, а также проводя отбор участников торгов на основании квалификационных, репутационных и иных критериев, не относящихся напрямую к предмету закупки, заказчик ограничивает круг возможных участников закупок. Таким образом, применение данных процедур свидетельствует о существовании определенных ограничений по числу лиц, могущих стать поставщиками товаров, подрядчиками работ и исполнителями услуг для публичных нужд. Вместе с тем, как было указано ранее, основополагающим принципом построения системы публичных закупок является обеспечение конкуренции среди поставщиков товаров, подрядчиков работ и исполнителей услуг для публичных нужд. В таких условиях внедрение в закупочную практику торгов с ограниченным участием противоречило бы данному принципу. На это также указывает и положение </w:t>
      </w:r>
      <w:hyperlink r:id="rId637" w:history="1">
        <w:r w:rsidRPr="00A02655">
          <w:rPr>
            <w:rFonts w:ascii="Times New Roman" w:hAnsi="Times New Roman" w:cs="Times New Roman"/>
            <w:color w:val="000000" w:themeColor="text1"/>
            <w:sz w:val="24"/>
            <w:szCs w:val="24"/>
          </w:rPr>
          <w:t>ч. 4 комментируемой статьи</w:t>
        </w:r>
      </w:hyperlink>
      <w:r w:rsidRPr="00A02655">
        <w:rPr>
          <w:rFonts w:ascii="Times New Roman" w:hAnsi="Times New Roman" w:cs="Times New Roman"/>
          <w:color w:val="000000" w:themeColor="text1"/>
          <w:sz w:val="24"/>
          <w:szCs w:val="24"/>
        </w:rPr>
        <w:t>, согласно которому заказчик не вправе совершать действия, влекущие за собой необоснованное сокращение числа участников закупки. Полагаем, что изложенными обстоятельствами объясняется де-факто отсутствие в отечественном законодательстве закупочных процедур с ограниченным участием.</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Следует заметить, что до недавнего времени отечественная практика использовала лишь открытые конкурсы, открытые аукционы в электронной форме, а также запросы котировок. Причем указанные способы, за исключением лишь электронного аукциона, являются давно и хорошо известными формами публичных закупок, получившими прежде развитие в странах с развитой рыночной экономикой. Остальные закупочные процедуры, предусмотренные </w:t>
      </w:r>
      <w:hyperlink r:id="rId638" w:history="1">
        <w:r w:rsidRPr="00A02655">
          <w:rPr>
            <w:rFonts w:ascii="Times New Roman" w:hAnsi="Times New Roman" w:cs="Times New Roman"/>
            <w:color w:val="000000" w:themeColor="text1"/>
            <w:sz w:val="24"/>
            <w:szCs w:val="24"/>
          </w:rPr>
          <w:t>Законом</w:t>
        </w:r>
      </w:hyperlink>
      <w:r w:rsidRPr="00A02655">
        <w:rPr>
          <w:rFonts w:ascii="Times New Roman" w:hAnsi="Times New Roman" w:cs="Times New Roman"/>
          <w:color w:val="000000" w:themeColor="text1"/>
          <w:sz w:val="24"/>
          <w:szCs w:val="24"/>
        </w:rPr>
        <w:t xml:space="preserve"> о контрактной системе, либо ранее вышли из употребления, либо вообще являются для </w:t>
      </w:r>
      <w:r w:rsidRPr="00A02655">
        <w:rPr>
          <w:rFonts w:ascii="Times New Roman" w:hAnsi="Times New Roman" w:cs="Times New Roman"/>
          <w:color w:val="000000" w:themeColor="text1"/>
          <w:sz w:val="24"/>
          <w:szCs w:val="24"/>
        </w:rPr>
        <w:lastRenderedPageBreak/>
        <w:t xml:space="preserve">отечественной правовой и экономической традиции новыми, заимствованными из западного опыта. В частности, Типовой </w:t>
      </w:r>
      <w:hyperlink r:id="rId639" w:history="1">
        <w:r w:rsidRPr="00A02655">
          <w:rPr>
            <w:rFonts w:ascii="Times New Roman" w:hAnsi="Times New Roman" w:cs="Times New Roman"/>
            <w:color w:val="000000" w:themeColor="text1"/>
            <w:sz w:val="24"/>
            <w:szCs w:val="24"/>
          </w:rPr>
          <w:t>закон</w:t>
        </w:r>
      </w:hyperlink>
      <w:r w:rsidRPr="00A02655">
        <w:rPr>
          <w:rFonts w:ascii="Times New Roman" w:hAnsi="Times New Roman" w:cs="Times New Roman"/>
          <w:color w:val="000000" w:themeColor="text1"/>
          <w:sz w:val="24"/>
          <w:szCs w:val="24"/>
        </w:rPr>
        <w:t xml:space="preserve"> ЮНСИТРАЛ о закупках товаров (работ) и услуг 1994 года, а также сменивший его Типовой </w:t>
      </w:r>
      <w:hyperlink r:id="rId640" w:history="1">
        <w:r w:rsidRPr="00A02655">
          <w:rPr>
            <w:rFonts w:ascii="Times New Roman" w:hAnsi="Times New Roman" w:cs="Times New Roman"/>
            <w:color w:val="000000" w:themeColor="text1"/>
            <w:sz w:val="24"/>
            <w:szCs w:val="24"/>
          </w:rPr>
          <w:t>закон</w:t>
        </w:r>
      </w:hyperlink>
      <w:r w:rsidRPr="00A02655">
        <w:rPr>
          <w:rFonts w:ascii="Times New Roman" w:hAnsi="Times New Roman" w:cs="Times New Roman"/>
          <w:color w:val="000000" w:themeColor="text1"/>
          <w:sz w:val="24"/>
          <w:szCs w:val="24"/>
        </w:rPr>
        <w:t xml:space="preserve"> ЮНСИТРАЛ о публичных закупках, принятый 1 июля 2011 г. &lt;1&gt;, описывают все закупочные процедуры, установленные Законом о контрактной системе, а также содержат и иные способы, например, конкурентные переговоры и рамочные соглашения.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&lt;1&gt; Источник: http://www.uncitral.org/pdf/russian/texts/procurem/ml-rocurement/ML_Public_Procurement_A_66_17_R.pdf.</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Типовой </w:t>
      </w:r>
      <w:hyperlink r:id="rId641" w:history="1">
        <w:r w:rsidRPr="00A02655">
          <w:rPr>
            <w:rFonts w:ascii="Times New Roman" w:hAnsi="Times New Roman" w:cs="Times New Roman"/>
            <w:color w:val="000000" w:themeColor="text1"/>
            <w:sz w:val="24"/>
            <w:szCs w:val="24"/>
          </w:rPr>
          <w:t>закон</w:t>
        </w:r>
      </w:hyperlink>
      <w:r w:rsidRPr="00A02655">
        <w:rPr>
          <w:rFonts w:ascii="Times New Roman" w:hAnsi="Times New Roman" w:cs="Times New Roman"/>
          <w:color w:val="000000" w:themeColor="text1"/>
          <w:sz w:val="24"/>
          <w:szCs w:val="24"/>
        </w:rPr>
        <w:t xml:space="preserve"> 2011 года предлагает к использованию следующие способы государственных (муниципальных) закупок:</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а) открытые торги;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б) торги с ограниченным участием;</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в) запрос котировок;</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г) запрос предложений без проведения переговоров;</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д) двухэтапные торги;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е) запрос предложений с проведением диалога;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ж) запрос предложений с проведением последовательных переговоров;</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з) конкурентные переговоры;</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и) электронный реверсивный аукцион;</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к) закупки из единственного источника.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Кроме того, закупки могут производиться посредством заключения так называемого "рамочного соглашения".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Важно отметить, что государства могут включить в свое национальное законодательство не все указанные методы закупок, при этом особо законом оговаривается необходимость наличия процедуры открытых торгов.</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Таким образом, в </w:t>
      </w:r>
      <w:hyperlink r:id="rId642" w:history="1">
        <w:r w:rsidRPr="00A02655">
          <w:rPr>
            <w:rFonts w:ascii="Times New Roman" w:hAnsi="Times New Roman" w:cs="Times New Roman"/>
            <w:color w:val="000000" w:themeColor="text1"/>
            <w:sz w:val="24"/>
            <w:szCs w:val="24"/>
          </w:rPr>
          <w:t>Закон</w:t>
        </w:r>
      </w:hyperlink>
      <w:r w:rsidRPr="00A02655">
        <w:rPr>
          <w:rFonts w:ascii="Times New Roman" w:hAnsi="Times New Roman" w:cs="Times New Roman"/>
          <w:color w:val="000000" w:themeColor="text1"/>
          <w:sz w:val="24"/>
          <w:szCs w:val="24"/>
        </w:rPr>
        <w:t xml:space="preserve"> о контрактной системе вошли далеко не все способы конкурентных закупочных процедур, выработанных мировой практикой. Прежде всего их можно классифицировать:</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1) на конкурсы:</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открытый конкурс;</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конкурс с ограниченным участием;</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двухэтапный конкурс;</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закрытый конкурс;</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закрытый конкурс с ограниченным участием;</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закрытый двухэтапный конкурс;</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2) аукционы:</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аукцион в электронной форме (электронный аукцион);</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закрытый аукцион;</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3) запрос котировок;</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4) запрос предложений.</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Кроме того, конкурентные способы закупки также подразделяются на открытые и закрытые. При этом закрытые способы определения поставщиков (подрядчиков, исполнителей) отличаются тем, что информация о закупках сообщается заказчиком путем направления приглашений принять участие в закрытых способах определения поставщиков и документации о закупках ограниченному кругу лиц, которые соответствуют специальным требованиям и способны осуществить поставки товаров, выполнение работ, оказание услуг, являющихся объектами закупок (</w:t>
      </w:r>
      <w:hyperlink r:id="rId643" w:history="1">
        <w:r w:rsidRPr="00A02655">
          <w:rPr>
            <w:rFonts w:ascii="Times New Roman" w:hAnsi="Times New Roman" w:cs="Times New Roman"/>
            <w:color w:val="000000" w:themeColor="text1"/>
            <w:sz w:val="24"/>
            <w:szCs w:val="24"/>
          </w:rPr>
          <w:t>ст. 84</w:t>
        </w:r>
      </w:hyperlink>
      <w:r w:rsidRPr="00A02655">
        <w:rPr>
          <w:rFonts w:ascii="Times New Roman" w:hAnsi="Times New Roman" w:cs="Times New Roman"/>
          <w:color w:val="000000" w:themeColor="text1"/>
          <w:sz w:val="24"/>
          <w:szCs w:val="24"/>
        </w:rPr>
        <w:t xml:space="preserve"> Закона о контрактной системе).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Правовому регулированию проведения означенных закупочных процедур посвящены нормы </w:t>
      </w:r>
      <w:hyperlink r:id="rId644" w:history="1">
        <w:r w:rsidRPr="00A02655">
          <w:rPr>
            <w:rFonts w:ascii="Times New Roman" w:hAnsi="Times New Roman" w:cs="Times New Roman"/>
            <w:color w:val="000000" w:themeColor="text1"/>
            <w:sz w:val="24"/>
            <w:szCs w:val="24"/>
          </w:rPr>
          <w:t>параграфов 2</w:t>
        </w:r>
      </w:hyperlink>
      <w:r w:rsidRPr="00A02655">
        <w:rPr>
          <w:rFonts w:ascii="Times New Roman" w:hAnsi="Times New Roman" w:cs="Times New Roman"/>
          <w:color w:val="000000" w:themeColor="text1"/>
          <w:sz w:val="24"/>
          <w:szCs w:val="24"/>
        </w:rPr>
        <w:t xml:space="preserve"> - </w:t>
      </w:r>
      <w:hyperlink r:id="rId645" w:history="1">
        <w:r w:rsidRPr="00A02655">
          <w:rPr>
            <w:rFonts w:ascii="Times New Roman" w:hAnsi="Times New Roman" w:cs="Times New Roman"/>
            <w:color w:val="000000" w:themeColor="text1"/>
            <w:sz w:val="24"/>
            <w:szCs w:val="24"/>
          </w:rPr>
          <w:t>5 главы 3</w:t>
        </w:r>
      </w:hyperlink>
      <w:r w:rsidRPr="00A02655">
        <w:rPr>
          <w:rFonts w:ascii="Times New Roman" w:hAnsi="Times New Roman" w:cs="Times New Roman"/>
          <w:color w:val="000000" w:themeColor="text1"/>
          <w:sz w:val="24"/>
          <w:szCs w:val="24"/>
        </w:rPr>
        <w:t xml:space="preserve"> Закона о контрактной системе.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Минэкономразвития России подготовлены Методические </w:t>
      </w:r>
      <w:hyperlink r:id="rId646" w:history="1">
        <w:r w:rsidRPr="00A02655">
          <w:rPr>
            <w:rFonts w:ascii="Times New Roman" w:hAnsi="Times New Roman" w:cs="Times New Roman"/>
            <w:color w:val="000000" w:themeColor="text1"/>
            <w:sz w:val="24"/>
            <w:szCs w:val="24"/>
          </w:rPr>
          <w:t>разъяснения</w:t>
        </w:r>
      </w:hyperlink>
      <w:r w:rsidRPr="00A02655">
        <w:rPr>
          <w:rFonts w:ascii="Times New Roman" w:hAnsi="Times New Roman" w:cs="Times New Roman"/>
          <w:color w:val="000000" w:themeColor="text1"/>
          <w:sz w:val="24"/>
          <w:szCs w:val="24"/>
        </w:rPr>
        <w:t xml:space="preserve"> от 22 октября 2013 г. по осуществлению закупок с применением различных способов определения поставщика (подрядчика, исполнителя) в соответствии с Законом о контрактной системе.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lastRenderedPageBreak/>
        <w:t xml:space="preserve">Заметим, что в юридической литературе существует спор относительно того, какой из существующих способов определения поставщика (подрядчика, исполнителя) является приоритетным. Нормы комментируемого Закона дают противоречивый ответ на этот вопрос: с одной стороны, согласно </w:t>
      </w:r>
      <w:hyperlink r:id="rId647" w:history="1">
        <w:r w:rsidRPr="00A02655">
          <w:rPr>
            <w:rFonts w:ascii="Times New Roman" w:hAnsi="Times New Roman" w:cs="Times New Roman"/>
            <w:color w:val="000000" w:themeColor="text1"/>
            <w:sz w:val="24"/>
            <w:szCs w:val="24"/>
          </w:rPr>
          <w:t>ч. 2 ст. 48</w:t>
        </w:r>
      </w:hyperlink>
      <w:r w:rsidRPr="00A02655">
        <w:rPr>
          <w:rFonts w:ascii="Times New Roman" w:hAnsi="Times New Roman" w:cs="Times New Roman"/>
          <w:color w:val="000000" w:themeColor="text1"/>
          <w:sz w:val="24"/>
          <w:szCs w:val="24"/>
        </w:rPr>
        <w:t xml:space="preserve"> Закона заказчик во всех случаях осуществляет закупку путем проведения открытого конкурса, за исключением случаев, предусмотренных </w:t>
      </w:r>
      <w:hyperlink r:id="rId648" w:history="1">
        <w:r w:rsidRPr="00A02655">
          <w:rPr>
            <w:rFonts w:ascii="Times New Roman" w:hAnsi="Times New Roman" w:cs="Times New Roman"/>
            <w:color w:val="000000" w:themeColor="text1"/>
            <w:sz w:val="24"/>
            <w:szCs w:val="24"/>
          </w:rPr>
          <w:t>ст. 56</w:t>
        </w:r>
      </w:hyperlink>
      <w:r w:rsidRPr="00A02655">
        <w:rPr>
          <w:rFonts w:ascii="Times New Roman" w:hAnsi="Times New Roman" w:cs="Times New Roman"/>
          <w:color w:val="000000" w:themeColor="text1"/>
          <w:sz w:val="24"/>
          <w:szCs w:val="24"/>
        </w:rPr>
        <w:t xml:space="preserve">, </w:t>
      </w:r>
      <w:hyperlink r:id="rId649" w:history="1">
        <w:r w:rsidRPr="00A02655">
          <w:rPr>
            <w:rFonts w:ascii="Times New Roman" w:hAnsi="Times New Roman" w:cs="Times New Roman"/>
            <w:color w:val="000000" w:themeColor="text1"/>
            <w:sz w:val="24"/>
            <w:szCs w:val="24"/>
          </w:rPr>
          <w:t>57</w:t>
        </w:r>
      </w:hyperlink>
      <w:r w:rsidRPr="00A02655">
        <w:rPr>
          <w:rFonts w:ascii="Times New Roman" w:hAnsi="Times New Roman" w:cs="Times New Roman"/>
          <w:color w:val="000000" w:themeColor="text1"/>
          <w:sz w:val="24"/>
          <w:szCs w:val="24"/>
        </w:rPr>
        <w:t xml:space="preserve">, </w:t>
      </w:r>
      <w:hyperlink r:id="rId650" w:history="1">
        <w:r w:rsidRPr="00A02655">
          <w:rPr>
            <w:rFonts w:ascii="Times New Roman" w:hAnsi="Times New Roman" w:cs="Times New Roman"/>
            <w:color w:val="000000" w:themeColor="text1"/>
            <w:sz w:val="24"/>
            <w:szCs w:val="24"/>
          </w:rPr>
          <w:t>59</w:t>
        </w:r>
      </w:hyperlink>
      <w:r w:rsidRPr="00A02655">
        <w:rPr>
          <w:rFonts w:ascii="Times New Roman" w:hAnsi="Times New Roman" w:cs="Times New Roman"/>
          <w:color w:val="000000" w:themeColor="text1"/>
          <w:sz w:val="24"/>
          <w:szCs w:val="24"/>
        </w:rPr>
        <w:t xml:space="preserve">, </w:t>
      </w:r>
      <w:hyperlink r:id="rId651" w:history="1">
        <w:r w:rsidRPr="00A02655">
          <w:rPr>
            <w:rFonts w:ascii="Times New Roman" w:hAnsi="Times New Roman" w:cs="Times New Roman"/>
            <w:color w:val="000000" w:themeColor="text1"/>
            <w:sz w:val="24"/>
            <w:szCs w:val="24"/>
          </w:rPr>
          <w:t>72</w:t>
        </w:r>
      </w:hyperlink>
      <w:r w:rsidRPr="00A02655">
        <w:rPr>
          <w:rFonts w:ascii="Times New Roman" w:hAnsi="Times New Roman" w:cs="Times New Roman"/>
          <w:color w:val="000000" w:themeColor="text1"/>
          <w:sz w:val="24"/>
          <w:szCs w:val="24"/>
        </w:rPr>
        <w:t xml:space="preserve">, </w:t>
      </w:r>
      <w:hyperlink r:id="rId652" w:history="1">
        <w:r w:rsidRPr="00A02655">
          <w:rPr>
            <w:rFonts w:ascii="Times New Roman" w:hAnsi="Times New Roman" w:cs="Times New Roman"/>
            <w:color w:val="000000" w:themeColor="text1"/>
            <w:sz w:val="24"/>
            <w:szCs w:val="24"/>
          </w:rPr>
          <w:t>83</w:t>
        </w:r>
      </w:hyperlink>
      <w:r w:rsidRPr="00A02655">
        <w:rPr>
          <w:rFonts w:ascii="Times New Roman" w:hAnsi="Times New Roman" w:cs="Times New Roman"/>
          <w:color w:val="000000" w:themeColor="text1"/>
          <w:sz w:val="24"/>
          <w:szCs w:val="24"/>
        </w:rPr>
        <w:t xml:space="preserve">, </w:t>
      </w:r>
      <w:hyperlink r:id="rId653" w:history="1">
        <w:r w:rsidRPr="00A02655">
          <w:rPr>
            <w:rFonts w:ascii="Times New Roman" w:hAnsi="Times New Roman" w:cs="Times New Roman"/>
            <w:color w:val="000000" w:themeColor="text1"/>
            <w:sz w:val="24"/>
            <w:szCs w:val="24"/>
          </w:rPr>
          <w:t>84</w:t>
        </w:r>
      </w:hyperlink>
      <w:r w:rsidRPr="00A02655">
        <w:rPr>
          <w:rFonts w:ascii="Times New Roman" w:hAnsi="Times New Roman" w:cs="Times New Roman"/>
          <w:color w:val="000000" w:themeColor="text1"/>
          <w:sz w:val="24"/>
          <w:szCs w:val="24"/>
        </w:rPr>
        <w:t xml:space="preserve">, </w:t>
      </w:r>
      <w:hyperlink r:id="rId654" w:history="1">
        <w:r w:rsidRPr="00A02655">
          <w:rPr>
            <w:rFonts w:ascii="Times New Roman" w:hAnsi="Times New Roman" w:cs="Times New Roman"/>
            <w:color w:val="000000" w:themeColor="text1"/>
            <w:sz w:val="24"/>
            <w:szCs w:val="24"/>
          </w:rPr>
          <w:t>93</w:t>
        </w:r>
      </w:hyperlink>
      <w:r w:rsidRPr="00A02655">
        <w:rPr>
          <w:rFonts w:ascii="Times New Roman" w:hAnsi="Times New Roman" w:cs="Times New Roman"/>
          <w:color w:val="000000" w:themeColor="text1"/>
          <w:sz w:val="24"/>
          <w:szCs w:val="24"/>
        </w:rPr>
        <w:t xml:space="preserve">; с другой стороны, </w:t>
      </w:r>
      <w:hyperlink r:id="rId655" w:history="1">
        <w:r w:rsidRPr="00A02655">
          <w:rPr>
            <w:rFonts w:ascii="Times New Roman" w:hAnsi="Times New Roman" w:cs="Times New Roman"/>
            <w:color w:val="000000" w:themeColor="text1"/>
            <w:sz w:val="24"/>
            <w:szCs w:val="24"/>
          </w:rPr>
          <w:t>ч. 3 ст. 59</w:t>
        </w:r>
      </w:hyperlink>
      <w:r w:rsidRPr="00A02655">
        <w:rPr>
          <w:rFonts w:ascii="Times New Roman" w:hAnsi="Times New Roman" w:cs="Times New Roman"/>
          <w:color w:val="000000" w:themeColor="text1"/>
          <w:sz w:val="24"/>
          <w:szCs w:val="24"/>
        </w:rPr>
        <w:t xml:space="preserve"> Закона предусмотрено право заказчика осуществлять определение поставщика (подрядчика, исполнителя) путем проведения электронного аукциона в отношении товаров, работ, услуг, не включенных в </w:t>
      </w:r>
      <w:hyperlink r:id="rId656" w:history="1">
        <w:r w:rsidRPr="00A02655">
          <w:rPr>
            <w:rFonts w:ascii="Times New Roman" w:hAnsi="Times New Roman" w:cs="Times New Roman"/>
            <w:color w:val="000000" w:themeColor="text1"/>
            <w:sz w:val="24"/>
            <w:szCs w:val="24"/>
          </w:rPr>
          <w:t>Перечень</w:t>
        </w:r>
      </w:hyperlink>
      <w:r w:rsidRPr="00A02655">
        <w:rPr>
          <w:rFonts w:ascii="Times New Roman" w:hAnsi="Times New Roman" w:cs="Times New Roman"/>
          <w:color w:val="000000" w:themeColor="text1"/>
          <w:sz w:val="24"/>
          <w:szCs w:val="24"/>
        </w:rPr>
        <w:t xml:space="preserve"> товаров, работ, услуг, в случае осуществления закупок которых заказчик обязан проводить электронный аукцион (утвержден распоряжением Правительства РФ от 31 октября 2013 г. N 2019-р).</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Судебной и в особенности административной практикой ФАС России выработаны подходы признания неправомерными проведения конкурсов для определения поставщиков (подрядчиков, исполнителей) за исключением прямо предусмотренных законодательством случаев.</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Вместе с тем, полагаем, данная практика ошибочна и не отвечает целям правового регулирования в рассматриваемой сфере. Так, </w:t>
      </w:r>
      <w:hyperlink r:id="rId657" w:history="1">
        <w:r w:rsidRPr="00A02655">
          <w:rPr>
            <w:rFonts w:ascii="Times New Roman" w:hAnsi="Times New Roman" w:cs="Times New Roman"/>
            <w:color w:val="000000" w:themeColor="text1"/>
            <w:sz w:val="24"/>
            <w:szCs w:val="24"/>
          </w:rPr>
          <w:t>Законом</w:t>
        </w:r>
      </w:hyperlink>
      <w:r w:rsidRPr="00A02655">
        <w:rPr>
          <w:rFonts w:ascii="Times New Roman" w:hAnsi="Times New Roman" w:cs="Times New Roman"/>
          <w:color w:val="000000" w:themeColor="text1"/>
          <w:sz w:val="24"/>
          <w:szCs w:val="24"/>
        </w:rPr>
        <w:t xml:space="preserve"> о контрактной системе установлено, что заказчик обязан исходить из необходимости обеспечить максимально широкую конкуренцию среди участников закупочных процедур. Таковая, по нашему мнению, не может быть достигнута соревнованием лишь ценовых предложений, поскольку конкуренция может проявляться и в установлении неценовых критериев удовлетворения государственных и муниципальных нужд. Кроме того, исходя из принципов самостоятельности и профессионализма заказчика, лишь сам заказчик может определить, по каким критериям следует оценивать заявки участников закупок для выявления наиболее отвечающих интересам заказчика предложений. При таких обстоятельствах основным способом публичных закупок является открытый конкурс.</w:t>
      </w:r>
    </w:p>
    <w:p w:rsidR="00261BA1" w:rsidRPr="00A02655" w:rsidRDefault="00A02655" w:rsidP="00261BA1">
      <w:pPr>
        <w:pStyle w:val="ConsPlusNormal"/>
        <w:ind w:firstLine="540"/>
        <w:jc w:val="both"/>
        <w:rPr>
          <w:rFonts w:ascii="Times New Roman" w:hAnsi="Times New Roman" w:cs="Times New Roman"/>
          <w:color w:val="000000" w:themeColor="text1"/>
          <w:sz w:val="24"/>
          <w:szCs w:val="24"/>
        </w:rPr>
      </w:pPr>
      <w:hyperlink r:id="rId658" w:history="1">
        <w:r w:rsidR="00261BA1" w:rsidRPr="00A02655">
          <w:rPr>
            <w:rFonts w:ascii="Times New Roman" w:hAnsi="Times New Roman" w:cs="Times New Roman"/>
            <w:color w:val="000000" w:themeColor="text1"/>
            <w:sz w:val="24"/>
            <w:szCs w:val="24"/>
          </w:rPr>
          <w:t>Частью 5 комментируемой статьи</w:t>
        </w:r>
      </w:hyperlink>
      <w:r w:rsidR="00261BA1" w:rsidRPr="00A02655">
        <w:rPr>
          <w:rFonts w:ascii="Times New Roman" w:hAnsi="Times New Roman" w:cs="Times New Roman"/>
          <w:color w:val="000000" w:themeColor="text1"/>
          <w:sz w:val="24"/>
          <w:szCs w:val="24"/>
        </w:rPr>
        <w:t xml:space="preserve"> предусмотрено право заказчика выбирать способ определения поставщика (подрядчика, исполнителя) в соответствии с императивными нормами главы 3 Закона о контрактной системе с учетом недопустимости необоснованного сокращения числа участников закупки.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Как было отмечено ранее, данное положение основано на реализации принципа обеспечения конкуренции, закрепленного в </w:t>
      </w:r>
      <w:hyperlink r:id="rId659" w:history="1">
        <w:r w:rsidRPr="00A02655">
          <w:rPr>
            <w:rFonts w:ascii="Times New Roman" w:hAnsi="Times New Roman" w:cs="Times New Roman"/>
            <w:color w:val="000000" w:themeColor="text1"/>
            <w:sz w:val="24"/>
            <w:szCs w:val="24"/>
          </w:rPr>
          <w:t>ст. 8</w:t>
        </w:r>
      </w:hyperlink>
      <w:r w:rsidRPr="00A02655">
        <w:rPr>
          <w:rFonts w:ascii="Times New Roman" w:hAnsi="Times New Roman" w:cs="Times New Roman"/>
          <w:color w:val="000000" w:themeColor="text1"/>
          <w:sz w:val="24"/>
          <w:szCs w:val="24"/>
        </w:rPr>
        <w:t xml:space="preserve"> Закона, а также в Законе о защите конкуренции.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Так, </w:t>
      </w:r>
      <w:hyperlink r:id="rId660" w:history="1">
        <w:r w:rsidRPr="00A02655">
          <w:rPr>
            <w:rFonts w:ascii="Times New Roman" w:hAnsi="Times New Roman" w:cs="Times New Roman"/>
            <w:color w:val="000000" w:themeColor="text1"/>
            <w:sz w:val="24"/>
            <w:szCs w:val="24"/>
          </w:rPr>
          <w:t>ст. 17</w:t>
        </w:r>
      </w:hyperlink>
      <w:r w:rsidRPr="00A02655">
        <w:rPr>
          <w:rFonts w:ascii="Times New Roman" w:hAnsi="Times New Roman" w:cs="Times New Roman"/>
          <w:color w:val="000000" w:themeColor="text1"/>
          <w:sz w:val="24"/>
          <w:szCs w:val="24"/>
        </w:rPr>
        <w:t xml:space="preserve"> Закона о защите конкуренции предусмотрены антимонопольные требования к торгам, запросу котировок цен на товары, запросу предложений, в частности: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1) координация организаторами закупки или заказчиками деятельности их участников, а также заключение соглашений между организаторами торгов и (или) заказчиками с участниками этих торгов, если такие соглашения имеют своей целью либо приводят или могут привести к ограничению конкуренции и (или) созданию преимущественных условий для каких-либо участников;</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2) создание участнику или нескольким участникам закупки преимущественных условий участия в торгах, запросе котировок, запросе предложений, в том числе путем доступа к информации;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3) нарушение порядка определения победителя или победителей торгов, запроса котировок, запроса предложений;</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4) участие организаторов закупочных процедур или заказчиков и (или) их работников в торгах, запросе котировок, запросе предложений;</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5) не предусмотренное федеральными законами или иными нормативными правовыми актами ограничение доступа к участию в торгах, запросе котировок, запросе предложений;</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6) ограничение конкуренции между участниками торгов, участниками запроса котировок, участниками запроса предложений путем включения в состав лотов товаров, работ, услуг, технологически и функционально не связанных с товарами, работами, услугами, поставки, выполнение, оказание которых являются предметом торгов, запроса котировок, запроса предложений.</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Последствиями нарушения данных положений может являться признание судом соответствующих торгов, запроса котировок, запроса предложений и заключенных по результатам таких закупочных процедур сделок недействительными, в том числе по иску антимонопольного </w:t>
      </w:r>
      <w:r w:rsidRPr="00A02655">
        <w:rPr>
          <w:rFonts w:ascii="Times New Roman" w:hAnsi="Times New Roman" w:cs="Times New Roman"/>
          <w:color w:val="000000" w:themeColor="text1"/>
          <w:sz w:val="24"/>
          <w:szCs w:val="24"/>
        </w:rPr>
        <w:lastRenderedPageBreak/>
        <w:t>органа (</w:t>
      </w:r>
      <w:hyperlink r:id="rId661" w:history="1">
        <w:r w:rsidRPr="00A02655">
          <w:rPr>
            <w:rFonts w:ascii="Times New Roman" w:hAnsi="Times New Roman" w:cs="Times New Roman"/>
            <w:color w:val="000000" w:themeColor="text1"/>
            <w:sz w:val="24"/>
            <w:szCs w:val="24"/>
          </w:rPr>
          <w:t>ч. 4 ст. 17</w:t>
        </w:r>
      </w:hyperlink>
      <w:r w:rsidRPr="00A02655">
        <w:rPr>
          <w:rFonts w:ascii="Times New Roman" w:hAnsi="Times New Roman" w:cs="Times New Roman"/>
          <w:color w:val="000000" w:themeColor="text1"/>
          <w:sz w:val="24"/>
          <w:szCs w:val="24"/>
        </w:rPr>
        <w:t xml:space="preserve"> Закона о контрактной системе).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В этой связи отметим следующие правовые позиции, выработанные судебной практикой рассмотрения дел в исследуемой сфере: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а) установленный в закупочной документации запрет привлекать к исполнению контракта субподрядчиков, по общему правилу, правомерен, так как представляет собой условие о способе и порядке исполнения договора подряда после проведения закупки, а не требование к ее участникам о наличии у них производственных мощностей и других ресурсов, необходимых для выполнения работ, являющихся предметом контракта, Данное условие может рассматриваться как нарушающее </w:t>
      </w:r>
      <w:hyperlink r:id="rId662" w:history="1">
        <w:r w:rsidRPr="00A02655">
          <w:rPr>
            <w:rFonts w:ascii="Times New Roman" w:hAnsi="Times New Roman" w:cs="Times New Roman"/>
            <w:color w:val="000000" w:themeColor="text1"/>
            <w:sz w:val="24"/>
            <w:szCs w:val="24"/>
          </w:rPr>
          <w:t>ст. 17</w:t>
        </w:r>
      </w:hyperlink>
      <w:r w:rsidRPr="00A02655">
        <w:rPr>
          <w:rFonts w:ascii="Times New Roman" w:hAnsi="Times New Roman" w:cs="Times New Roman"/>
          <w:color w:val="000000" w:themeColor="text1"/>
          <w:sz w:val="24"/>
          <w:szCs w:val="24"/>
        </w:rPr>
        <w:t xml:space="preserve"> Закона о защите конкуренции, если антимонопольный орган докажет, что это условие включено в документацию об аукционе специально для того, чтобы обеспечить победу в аукционе конкретному хозяйствующему субъекту (</w:t>
      </w:r>
      <w:hyperlink r:id="rId663" w:history="1">
        <w:r w:rsidRPr="00A02655">
          <w:rPr>
            <w:rFonts w:ascii="Times New Roman" w:hAnsi="Times New Roman" w:cs="Times New Roman"/>
            <w:color w:val="000000" w:themeColor="text1"/>
            <w:sz w:val="24"/>
            <w:szCs w:val="24"/>
          </w:rPr>
          <w:t>Постановление</w:t>
        </w:r>
      </w:hyperlink>
      <w:r w:rsidRPr="00A02655">
        <w:rPr>
          <w:rFonts w:ascii="Times New Roman" w:hAnsi="Times New Roman" w:cs="Times New Roman"/>
          <w:color w:val="000000" w:themeColor="text1"/>
          <w:sz w:val="24"/>
          <w:szCs w:val="24"/>
        </w:rPr>
        <w:t xml:space="preserve"> Президиума ВАС РФ от 28 декабря 2010 г. N 11017/10 по делу N А06-6611/2009);</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б) выполнение работ без соблюдения требований </w:t>
      </w:r>
      <w:hyperlink r:id="rId664" w:history="1">
        <w:r w:rsidRPr="00A02655">
          <w:rPr>
            <w:rFonts w:ascii="Times New Roman" w:hAnsi="Times New Roman" w:cs="Times New Roman"/>
            <w:color w:val="000000" w:themeColor="text1"/>
            <w:sz w:val="24"/>
            <w:szCs w:val="24"/>
          </w:rPr>
          <w:t>Закона</w:t>
        </w:r>
      </w:hyperlink>
      <w:r w:rsidRPr="00A02655">
        <w:rPr>
          <w:rFonts w:ascii="Times New Roman" w:hAnsi="Times New Roman" w:cs="Times New Roman"/>
          <w:color w:val="000000" w:themeColor="text1"/>
          <w:sz w:val="24"/>
          <w:szCs w:val="24"/>
        </w:rPr>
        <w:t xml:space="preserve"> о контрактной системе дезавуирует его применение и открывает возможность для недобросовестных исполнителей работ и государственных (муниципальных) заказчиков приобретать незаконные имущественные выгоды в обход Закона о контрактной системе. Между тем никто не вправе извлекать преимущества из своего незаконного поведения (</w:t>
      </w:r>
      <w:hyperlink r:id="rId665" w:history="1">
        <w:r w:rsidRPr="00A02655">
          <w:rPr>
            <w:rFonts w:ascii="Times New Roman" w:hAnsi="Times New Roman" w:cs="Times New Roman"/>
            <w:color w:val="000000" w:themeColor="text1"/>
            <w:sz w:val="24"/>
            <w:szCs w:val="24"/>
          </w:rPr>
          <w:t>п. 20</w:t>
        </w:r>
      </w:hyperlink>
      <w:r w:rsidRPr="00A02655">
        <w:rPr>
          <w:rFonts w:ascii="Times New Roman" w:hAnsi="Times New Roman" w:cs="Times New Roman"/>
          <w:color w:val="000000" w:themeColor="text1"/>
          <w:sz w:val="24"/>
          <w:szCs w:val="24"/>
        </w:rPr>
        <w:t xml:space="preserve"> Обзора судебной практики применения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утвержденного Президиумом ВС РФ 28 июня 2017 г.; Постановления Президиума ВАС РФ от 4 июня 2013 г. </w:t>
      </w:r>
      <w:hyperlink r:id="rId666" w:history="1">
        <w:r w:rsidRPr="00A02655">
          <w:rPr>
            <w:rFonts w:ascii="Times New Roman" w:hAnsi="Times New Roman" w:cs="Times New Roman"/>
            <w:color w:val="000000" w:themeColor="text1"/>
            <w:sz w:val="24"/>
            <w:szCs w:val="24"/>
          </w:rPr>
          <w:t>N 37/13</w:t>
        </w:r>
      </w:hyperlink>
      <w:r w:rsidRPr="00A02655">
        <w:rPr>
          <w:rFonts w:ascii="Times New Roman" w:hAnsi="Times New Roman" w:cs="Times New Roman"/>
          <w:color w:val="000000" w:themeColor="text1"/>
          <w:sz w:val="24"/>
          <w:szCs w:val="24"/>
        </w:rPr>
        <w:t xml:space="preserve"> по делу N А23-584/2011, от 28 мая 2013 г. </w:t>
      </w:r>
      <w:hyperlink r:id="rId667" w:history="1">
        <w:r w:rsidRPr="00A02655">
          <w:rPr>
            <w:rFonts w:ascii="Times New Roman" w:hAnsi="Times New Roman" w:cs="Times New Roman"/>
            <w:color w:val="000000" w:themeColor="text1"/>
            <w:sz w:val="24"/>
            <w:szCs w:val="24"/>
          </w:rPr>
          <w:t>N 18045/12</w:t>
        </w:r>
      </w:hyperlink>
      <w:r w:rsidRPr="00A02655">
        <w:rPr>
          <w:rFonts w:ascii="Times New Roman" w:hAnsi="Times New Roman" w:cs="Times New Roman"/>
          <w:color w:val="000000" w:themeColor="text1"/>
          <w:sz w:val="24"/>
          <w:szCs w:val="24"/>
        </w:rPr>
        <w:t xml:space="preserve"> по делу N А40-37822/2012);</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в) по общему правилу указание заказчиком в документации особых характеристик товара, которые отвечают его потребностям и необходимы заказчику с учетом специфики использования такого товара, не может рассматриваться как ограничение круга потенциальных участников закупки (</w:t>
      </w:r>
      <w:hyperlink r:id="rId668" w:history="1">
        <w:r w:rsidRPr="00A02655">
          <w:rPr>
            <w:rFonts w:ascii="Times New Roman" w:hAnsi="Times New Roman" w:cs="Times New Roman"/>
            <w:color w:val="000000" w:themeColor="text1"/>
            <w:sz w:val="24"/>
            <w:szCs w:val="24"/>
          </w:rPr>
          <w:t>п. 1</w:t>
        </w:r>
      </w:hyperlink>
      <w:r w:rsidRPr="00A02655">
        <w:rPr>
          <w:rFonts w:ascii="Times New Roman" w:hAnsi="Times New Roman" w:cs="Times New Roman"/>
          <w:color w:val="000000" w:themeColor="text1"/>
          <w:sz w:val="24"/>
          <w:szCs w:val="24"/>
        </w:rPr>
        <w:t xml:space="preserve"> Обзора судебной практики применения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утвержденного Президиумом ВС РФ 28 июня 2017 г.);</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г) включение заказчиком в аукционную документацию требований к закупаемому товару, которые свидетельствуют о его конкретном производителе, при отсутствии специфики использования такого товара является нарушением положений </w:t>
      </w:r>
      <w:hyperlink r:id="rId669" w:history="1">
        <w:r w:rsidRPr="00A02655">
          <w:rPr>
            <w:rFonts w:ascii="Times New Roman" w:hAnsi="Times New Roman" w:cs="Times New Roman"/>
            <w:color w:val="000000" w:themeColor="text1"/>
            <w:sz w:val="24"/>
            <w:szCs w:val="24"/>
          </w:rPr>
          <w:t>ст. 33</w:t>
        </w:r>
      </w:hyperlink>
      <w:r w:rsidRPr="00A02655">
        <w:rPr>
          <w:rFonts w:ascii="Times New Roman" w:hAnsi="Times New Roman" w:cs="Times New Roman"/>
          <w:color w:val="000000" w:themeColor="text1"/>
          <w:sz w:val="24"/>
          <w:szCs w:val="24"/>
        </w:rPr>
        <w:t xml:space="preserve"> Закона о контрактной системе (</w:t>
      </w:r>
      <w:hyperlink r:id="rId670" w:history="1">
        <w:r w:rsidRPr="00A02655">
          <w:rPr>
            <w:rFonts w:ascii="Times New Roman" w:hAnsi="Times New Roman" w:cs="Times New Roman"/>
            <w:color w:val="000000" w:themeColor="text1"/>
            <w:sz w:val="24"/>
            <w:szCs w:val="24"/>
          </w:rPr>
          <w:t>п. 2</w:t>
        </w:r>
      </w:hyperlink>
      <w:r w:rsidRPr="00A02655">
        <w:rPr>
          <w:rFonts w:ascii="Times New Roman" w:hAnsi="Times New Roman" w:cs="Times New Roman"/>
          <w:color w:val="000000" w:themeColor="text1"/>
          <w:sz w:val="24"/>
          <w:szCs w:val="24"/>
        </w:rPr>
        <w:t xml:space="preserve"> Обзора судебной практики применения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утвержденного Президиумом ВС РФ 28 июня 2017 г.).</w:t>
      </w:r>
    </w:p>
    <w:p w:rsidR="00261BA1" w:rsidRPr="00A02655" w:rsidRDefault="00A02655" w:rsidP="00261BA1">
      <w:pPr>
        <w:pStyle w:val="ConsPlusNormal"/>
        <w:ind w:firstLine="540"/>
        <w:jc w:val="both"/>
        <w:rPr>
          <w:rFonts w:ascii="Times New Roman" w:hAnsi="Times New Roman" w:cs="Times New Roman"/>
          <w:color w:val="000000" w:themeColor="text1"/>
          <w:sz w:val="24"/>
          <w:szCs w:val="24"/>
        </w:rPr>
      </w:pPr>
      <w:hyperlink r:id="rId671" w:history="1">
        <w:r w:rsidR="00261BA1" w:rsidRPr="00A02655">
          <w:rPr>
            <w:rFonts w:ascii="Times New Roman" w:hAnsi="Times New Roman" w:cs="Times New Roman"/>
            <w:color w:val="000000" w:themeColor="text1"/>
            <w:sz w:val="24"/>
            <w:szCs w:val="24"/>
          </w:rPr>
          <w:t>Частью 6 комментируемой статьи</w:t>
        </w:r>
      </w:hyperlink>
      <w:r w:rsidR="00261BA1" w:rsidRPr="00A02655">
        <w:rPr>
          <w:rFonts w:ascii="Times New Roman" w:hAnsi="Times New Roman" w:cs="Times New Roman"/>
          <w:color w:val="000000" w:themeColor="text1"/>
          <w:sz w:val="24"/>
          <w:szCs w:val="24"/>
        </w:rPr>
        <w:t xml:space="preserve"> предусмотрены случаи и особенности выделения заказчиком лотов при осуществлении закупки. Так, лоты могут выделяться при осуществлении закупки путем проведения конкурса или закрытого аукциона; в отношении каждого лота в извещении и документации о закупке отдельно указываются объект закупки, начальная максимальная цена контракта и ее обоснование, сроки и иные условия поставки товара, выполнения работы или оказания услуги; участник закупки подает заявку в отношении каждого лота в отдельности; в отношении каждого лота заключается отдельный контракт.</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Таким образом, по существу разделение закупки на лоты представляет собой проведение нескольких самостоятельных и не зависимых друг от друга закупочных процедур, связанных лишь некоей общностью предмета закупки. Вместе с тем при проведении государственных (муниципальных) закупок допускается включение в один лот технологически и функционально взаимосвязанных между собой товаров, работ и услуг (</w:t>
      </w:r>
      <w:hyperlink r:id="rId672" w:history="1">
        <w:r w:rsidRPr="00A02655">
          <w:rPr>
            <w:rFonts w:ascii="Times New Roman" w:hAnsi="Times New Roman" w:cs="Times New Roman"/>
            <w:color w:val="000000" w:themeColor="text1"/>
            <w:sz w:val="24"/>
            <w:szCs w:val="24"/>
          </w:rPr>
          <w:t>п. 3</w:t>
        </w:r>
      </w:hyperlink>
      <w:r w:rsidRPr="00A02655">
        <w:rPr>
          <w:rFonts w:ascii="Times New Roman" w:hAnsi="Times New Roman" w:cs="Times New Roman"/>
          <w:color w:val="000000" w:themeColor="text1"/>
          <w:sz w:val="24"/>
          <w:szCs w:val="24"/>
        </w:rPr>
        <w:t xml:space="preserve"> Обзора судебной практики применения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утвержденного Президиумом ВС РФ 28 июня 2017 г.).</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outlineLvl w:val="2"/>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Статья 24.1. Особенности проведения электронных процедур, закрытых электронных процедур</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Комментарий к </w:t>
      </w:r>
      <w:hyperlink r:id="rId673" w:history="1">
        <w:r w:rsidRPr="00A02655">
          <w:rPr>
            <w:rFonts w:ascii="Times New Roman" w:hAnsi="Times New Roman" w:cs="Times New Roman"/>
            <w:color w:val="000000" w:themeColor="text1"/>
            <w:sz w:val="24"/>
            <w:szCs w:val="24"/>
          </w:rPr>
          <w:t>статье 24.1</w:t>
        </w:r>
      </w:hyperlink>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Данная </w:t>
      </w:r>
      <w:hyperlink r:id="rId674" w:history="1">
        <w:r w:rsidRPr="00A02655">
          <w:rPr>
            <w:rFonts w:ascii="Times New Roman" w:hAnsi="Times New Roman" w:cs="Times New Roman"/>
            <w:color w:val="000000" w:themeColor="text1"/>
            <w:sz w:val="24"/>
            <w:szCs w:val="24"/>
          </w:rPr>
          <w:t>статья</w:t>
        </w:r>
      </w:hyperlink>
      <w:r w:rsidRPr="00A02655">
        <w:rPr>
          <w:rFonts w:ascii="Times New Roman" w:hAnsi="Times New Roman" w:cs="Times New Roman"/>
          <w:color w:val="000000" w:themeColor="text1"/>
          <w:sz w:val="24"/>
          <w:szCs w:val="24"/>
        </w:rPr>
        <w:t xml:space="preserve"> введена Федеральным </w:t>
      </w:r>
      <w:hyperlink r:id="rId675" w:history="1">
        <w:r w:rsidRPr="00A02655">
          <w:rPr>
            <w:rFonts w:ascii="Times New Roman" w:hAnsi="Times New Roman" w:cs="Times New Roman"/>
            <w:color w:val="000000" w:themeColor="text1"/>
            <w:sz w:val="24"/>
            <w:szCs w:val="24"/>
          </w:rPr>
          <w:t>законом</w:t>
        </w:r>
      </w:hyperlink>
      <w:r w:rsidRPr="00A02655">
        <w:rPr>
          <w:rFonts w:ascii="Times New Roman" w:hAnsi="Times New Roman" w:cs="Times New Roman"/>
          <w:color w:val="000000" w:themeColor="text1"/>
          <w:sz w:val="24"/>
          <w:szCs w:val="24"/>
        </w:rPr>
        <w:t xml:space="preserve"> от 31 декабря 2017 г. N 504-ФЗ и вступила в силу с 1 июля 2018 г. Названной статьей, по существу, уточняется правовое регулирование закупочных процедур, проводимых в электронном виде. Так, впервые в законе упоминается возможность создания специализированной электронной площадки для проведения закрытых электронных процедур, тогда как ранее действовавшими нормами устанавливалась возможность проведения закрытых закупок лишь путем проведения обыкновенных (очных) торгов. При этом на таких площадках, так же как и на обычных электронных торговых площадках, осуществляется весь цикл юридических и фактических действий по проведению закупочных процедур, в том числе заключение контракта с победителем соответствующего определения поставщика (подрядчика, исполнителя).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Кроме того, нормами </w:t>
      </w:r>
      <w:hyperlink r:id="rId676" w:history="1">
        <w:r w:rsidRPr="00A02655">
          <w:rPr>
            <w:rFonts w:ascii="Times New Roman" w:hAnsi="Times New Roman" w:cs="Times New Roman"/>
            <w:color w:val="000000" w:themeColor="text1"/>
            <w:sz w:val="24"/>
            <w:szCs w:val="24"/>
          </w:rPr>
          <w:t>ч. 1 комментируемой статьи</w:t>
        </w:r>
      </w:hyperlink>
      <w:r w:rsidRPr="00A02655">
        <w:rPr>
          <w:rFonts w:ascii="Times New Roman" w:hAnsi="Times New Roman" w:cs="Times New Roman"/>
          <w:color w:val="000000" w:themeColor="text1"/>
          <w:sz w:val="24"/>
          <w:szCs w:val="24"/>
        </w:rPr>
        <w:t xml:space="preserve"> устанавливается невозможность оператора электронной площадки, в том числе специализированной, отказаться от проведения соответствующей электронной процедуры. Таким образом, закон придает отношениям, складывающимся между организатором закупки и оператором электронной площадки, характер публичного договора, от заключения которого оператор не вправе отказаться.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Как и значительное число других статей 3-й главы Закона о контрактной системе, данная </w:t>
      </w:r>
      <w:hyperlink r:id="rId677" w:history="1">
        <w:r w:rsidRPr="00A02655">
          <w:rPr>
            <w:rFonts w:ascii="Times New Roman" w:hAnsi="Times New Roman" w:cs="Times New Roman"/>
            <w:color w:val="000000" w:themeColor="text1"/>
            <w:sz w:val="24"/>
            <w:szCs w:val="24"/>
          </w:rPr>
          <w:t>статья</w:t>
        </w:r>
      </w:hyperlink>
      <w:r w:rsidRPr="00A02655">
        <w:rPr>
          <w:rFonts w:ascii="Times New Roman" w:hAnsi="Times New Roman" w:cs="Times New Roman"/>
          <w:color w:val="000000" w:themeColor="text1"/>
          <w:sz w:val="24"/>
          <w:szCs w:val="24"/>
        </w:rPr>
        <w:t xml:space="preserve"> состоит в основном из отсылочных норм, предписывающих Правительству Российской Федерации утвердить требования к операторам электронных площадок, в том числе специализированных площадок, самим электронным площадкам и функционированию электронных площадок, перечень операторов электронных площадок, которые соответствуют названным требованиям.</w:t>
      </w:r>
    </w:p>
    <w:p w:rsidR="00261BA1" w:rsidRPr="00A02655" w:rsidRDefault="00A02655" w:rsidP="00261BA1">
      <w:pPr>
        <w:pStyle w:val="ConsPlusNormal"/>
        <w:ind w:firstLine="540"/>
        <w:jc w:val="both"/>
        <w:rPr>
          <w:rFonts w:ascii="Times New Roman" w:hAnsi="Times New Roman" w:cs="Times New Roman"/>
          <w:color w:val="000000" w:themeColor="text1"/>
          <w:sz w:val="24"/>
          <w:szCs w:val="24"/>
        </w:rPr>
      </w:pPr>
      <w:hyperlink r:id="rId678" w:history="1">
        <w:r w:rsidR="00261BA1" w:rsidRPr="00A02655">
          <w:rPr>
            <w:rFonts w:ascii="Times New Roman" w:hAnsi="Times New Roman" w:cs="Times New Roman"/>
            <w:color w:val="000000" w:themeColor="text1"/>
            <w:sz w:val="24"/>
            <w:szCs w:val="24"/>
          </w:rPr>
          <w:t>Частью 3 данной статьи</w:t>
        </w:r>
      </w:hyperlink>
      <w:r w:rsidR="00261BA1" w:rsidRPr="00A02655">
        <w:rPr>
          <w:rFonts w:ascii="Times New Roman" w:hAnsi="Times New Roman" w:cs="Times New Roman"/>
          <w:color w:val="000000" w:themeColor="text1"/>
          <w:sz w:val="24"/>
          <w:szCs w:val="24"/>
        </w:rPr>
        <w:t xml:space="preserve"> устанавливается и возможность исключения оператора электронной площадки из утвержденного Правительством РФ перечня как по собственной инициативе, так и в случае несоответствия одному или нескольким требованиям, предусмотренным </w:t>
      </w:r>
      <w:hyperlink r:id="rId679" w:history="1">
        <w:r w:rsidR="00261BA1" w:rsidRPr="00A02655">
          <w:rPr>
            <w:rFonts w:ascii="Times New Roman" w:hAnsi="Times New Roman" w:cs="Times New Roman"/>
            <w:color w:val="000000" w:themeColor="text1"/>
            <w:sz w:val="24"/>
            <w:szCs w:val="24"/>
          </w:rPr>
          <w:t>п. 1</w:t>
        </w:r>
      </w:hyperlink>
      <w:r w:rsidR="00261BA1" w:rsidRPr="00A02655">
        <w:rPr>
          <w:rFonts w:ascii="Times New Roman" w:hAnsi="Times New Roman" w:cs="Times New Roman"/>
          <w:color w:val="000000" w:themeColor="text1"/>
          <w:sz w:val="24"/>
          <w:szCs w:val="24"/>
        </w:rPr>
        <w:t xml:space="preserve"> и </w:t>
      </w:r>
      <w:hyperlink r:id="rId680" w:history="1">
        <w:r w:rsidR="00261BA1" w:rsidRPr="00A02655">
          <w:rPr>
            <w:rFonts w:ascii="Times New Roman" w:hAnsi="Times New Roman" w:cs="Times New Roman"/>
            <w:color w:val="000000" w:themeColor="text1"/>
            <w:sz w:val="24"/>
            <w:szCs w:val="24"/>
          </w:rPr>
          <w:t>2</w:t>
        </w:r>
      </w:hyperlink>
      <w:r w:rsidR="00261BA1" w:rsidRPr="00A02655">
        <w:rPr>
          <w:rFonts w:ascii="Times New Roman" w:hAnsi="Times New Roman" w:cs="Times New Roman"/>
          <w:color w:val="000000" w:themeColor="text1"/>
          <w:sz w:val="24"/>
          <w:szCs w:val="24"/>
        </w:rPr>
        <w:t xml:space="preserve"> или </w:t>
      </w:r>
      <w:hyperlink r:id="rId681" w:history="1">
        <w:r w:rsidR="00261BA1" w:rsidRPr="00A02655">
          <w:rPr>
            <w:rFonts w:ascii="Times New Roman" w:hAnsi="Times New Roman" w:cs="Times New Roman"/>
            <w:color w:val="000000" w:themeColor="text1"/>
            <w:sz w:val="24"/>
            <w:szCs w:val="24"/>
          </w:rPr>
          <w:t>п. 1</w:t>
        </w:r>
      </w:hyperlink>
      <w:r w:rsidR="00261BA1" w:rsidRPr="00A02655">
        <w:rPr>
          <w:rFonts w:ascii="Times New Roman" w:hAnsi="Times New Roman" w:cs="Times New Roman"/>
          <w:color w:val="000000" w:themeColor="text1"/>
          <w:sz w:val="24"/>
          <w:szCs w:val="24"/>
        </w:rPr>
        <w:t xml:space="preserve"> и </w:t>
      </w:r>
      <w:hyperlink r:id="rId682" w:history="1">
        <w:r w:rsidR="00261BA1" w:rsidRPr="00A02655">
          <w:rPr>
            <w:rFonts w:ascii="Times New Roman" w:hAnsi="Times New Roman" w:cs="Times New Roman"/>
            <w:color w:val="000000" w:themeColor="text1"/>
            <w:sz w:val="24"/>
            <w:szCs w:val="24"/>
          </w:rPr>
          <w:t>3 ч. 2 настоящей статьи</w:t>
        </w:r>
      </w:hyperlink>
      <w:r w:rsidR="00261BA1" w:rsidRPr="00A02655">
        <w:rPr>
          <w:rFonts w:ascii="Times New Roman" w:hAnsi="Times New Roman" w:cs="Times New Roman"/>
          <w:color w:val="000000" w:themeColor="text1"/>
          <w:sz w:val="24"/>
          <w:szCs w:val="24"/>
        </w:rPr>
        <w:t>. При этом электронная процедура определения поставщика (подрядчика, исполнителя) продолжается в случае, если извещение о ее проведении (либо приглашение принять участие в закупке) размещено в ЕИС (разослано потенциальным участникам) не позднее 10 рабочих дней со дня принятия Правительством РФ решения об исключении оператора из перечня операторов электронных площадок.</w:t>
      </w:r>
    </w:p>
    <w:p w:rsidR="00261BA1" w:rsidRPr="00A02655" w:rsidRDefault="00A02655" w:rsidP="00261BA1">
      <w:pPr>
        <w:pStyle w:val="ConsPlusNormal"/>
        <w:ind w:firstLine="540"/>
        <w:jc w:val="both"/>
        <w:rPr>
          <w:rFonts w:ascii="Times New Roman" w:hAnsi="Times New Roman" w:cs="Times New Roman"/>
          <w:color w:val="000000" w:themeColor="text1"/>
          <w:sz w:val="24"/>
          <w:szCs w:val="24"/>
        </w:rPr>
      </w:pPr>
      <w:hyperlink r:id="rId683" w:history="1">
        <w:r w:rsidR="00261BA1" w:rsidRPr="00A02655">
          <w:rPr>
            <w:rFonts w:ascii="Times New Roman" w:hAnsi="Times New Roman" w:cs="Times New Roman"/>
            <w:color w:val="000000" w:themeColor="text1"/>
            <w:sz w:val="24"/>
            <w:szCs w:val="24"/>
          </w:rPr>
          <w:t>Частями 4</w:t>
        </w:r>
      </w:hyperlink>
      <w:r w:rsidR="00261BA1" w:rsidRPr="00A02655">
        <w:rPr>
          <w:rFonts w:ascii="Times New Roman" w:hAnsi="Times New Roman" w:cs="Times New Roman"/>
          <w:color w:val="000000" w:themeColor="text1"/>
          <w:sz w:val="24"/>
          <w:szCs w:val="24"/>
        </w:rPr>
        <w:t xml:space="preserve"> и </w:t>
      </w:r>
      <w:hyperlink r:id="rId684" w:history="1">
        <w:r w:rsidR="00261BA1" w:rsidRPr="00A02655">
          <w:rPr>
            <w:rFonts w:ascii="Times New Roman" w:hAnsi="Times New Roman" w:cs="Times New Roman"/>
            <w:color w:val="000000" w:themeColor="text1"/>
            <w:sz w:val="24"/>
            <w:szCs w:val="24"/>
          </w:rPr>
          <w:t>5 комментируемой статьи</w:t>
        </w:r>
      </w:hyperlink>
      <w:r w:rsidR="00261BA1" w:rsidRPr="00A02655">
        <w:rPr>
          <w:rFonts w:ascii="Times New Roman" w:hAnsi="Times New Roman" w:cs="Times New Roman"/>
          <w:color w:val="000000" w:themeColor="text1"/>
          <w:sz w:val="24"/>
          <w:szCs w:val="24"/>
        </w:rPr>
        <w:t xml:space="preserve"> Правительству РФ делегировано право установить возможность взимания операторами электронной площадки платы за участие в электронной процедуре, в том числе порядок ее взимания и предельный размер такой платы, а также определить типовую форму заявки на участие в электронных процедурах и требования к содержанию, составу, порядку разработки типовой документации о закупке. При этом такие типовая заявка, типовая документация обязательны для применения заказчиками и участниками закупки.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Кроме того, нельзя не заметить и очередные погрешности юридической техники комментируемой </w:t>
      </w:r>
      <w:hyperlink r:id="rId685" w:history="1">
        <w:r w:rsidRPr="00A02655">
          <w:rPr>
            <w:rFonts w:ascii="Times New Roman" w:hAnsi="Times New Roman" w:cs="Times New Roman"/>
            <w:color w:val="000000" w:themeColor="text1"/>
            <w:sz w:val="24"/>
            <w:szCs w:val="24"/>
          </w:rPr>
          <w:t>статьи</w:t>
        </w:r>
      </w:hyperlink>
      <w:r w:rsidRPr="00A02655">
        <w:rPr>
          <w:rFonts w:ascii="Times New Roman" w:hAnsi="Times New Roman" w:cs="Times New Roman"/>
          <w:color w:val="000000" w:themeColor="text1"/>
          <w:sz w:val="24"/>
          <w:szCs w:val="24"/>
        </w:rPr>
        <w:t xml:space="preserve"> (дача разъяснений положений извещения об осуществлении закупки, победитель закупки и пр.), вызванные, судя по всему, перманентными и фрагментарными правками Закона о контрактной системе. Подобная ситуация наблюдалась и в отношении ранее действовавшего Закона о размещении заказов, изменения которого стали притчей во языцех в юридической науке и практике.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Нельзя не отметить и излишнюю перегруженность текста комментируемой </w:t>
      </w:r>
      <w:hyperlink r:id="rId686" w:history="1">
        <w:r w:rsidRPr="00A02655">
          <w:rPr>
            <w:rFonts w:ascii="Times New Roman" w:hAnsi="Times New Roman" w:cs="Times New Roman"/>
            <w:color w:val="000000" w:themeColor="text1"/>
            <w:sz w:val="24"/>
            <w:szCs w:val="24"/>
          </w:rPr>
          <w:t>статьи</w:t>
        </w:r>
      </w:hyperlink>
      <w:r w:rsidRPr="00A02655">
        <w:rPr>
          <w:rFonts w:ascii="Times New Roman" w:hAnsi="Times New Roman" w:cs="Times New Roman"/>
          <w:color w:val="000000" w:themeColor="text1"/>
          <w:sz w:val="24"/>
          <w:szCs w:val="24"/>
        </w:rPr>
        <w:t xml:space="preserve"> детальными казуистичными предписаниями. Так, </w:t>
      </w:r>
      <w:hyperlink r:id="rId687" w:history="1">
        <w:r w:rsidRPr="00A02655">
          <w:rPr>
            <w:rFonts w:ascii="Times New Roman" w:hAnsi="Times New Roman" w:cs="Times New Roman"/>
            <w:color w:val="000000" w:themeColor="text1"/>
            <w:sz w:val="24"/>
            <w:szCs w:val="24"/>
          </w:rPr>
          <w:t>ч. 6</w:t>
        </w:r>
      </w:hyperlink>
      <w:r w:rsidRPr="00A02655">
        <w:rPr>
          <w:rFonts w:ascii="Times New Roman" w:hAnsi="Times New Roman" w:cs="Times New Roman"/>
          <w:color w:val="000000" w:themeColor="text1"/>
          <w:sz w:val="24"/>
          <w:szCs w:val="24"/>
        </w:rPr>
        <w:t xml:space="preserve"> установлена обязанность подписания электронных документов участника закупки, заказчика, оператора электронной площадки, в том числе специализированной, усиленной электронной подписью лица, имеющего право действовать от имени указанного участника контрактной системы в сфере закупок.</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Помимо этого, </w:t>
      </w:r>
      <w:hyperlink r:id="rId688" w:history="1">
        <w:r w:rsidRPr="00A02655">
          <w:rPr>
            <w:rFonts w:ascii="Times New Roman" w:hAnsi="Times New Roman" w:cs="Times New Roman"/>
            <w:color w:val="000000" w:themeColor="text1"/>
            <w:sz w:val="24"/>
            <w:szCs w:val="24"/>
          </w:rPr>
          <w:t>ч. 7</w:t>
        </w:r>
      </w:hyperlink>
      <w:r w:rsidRPr="00A02655">
        <w:rPr>
          <w:rFonts w:ascii="Times New Roman" w:hAnsi="Times New Roman" w:cs="Times New Roman"/>
          <w:color w:val="000000" w:themeColor="text1"/>
          <w:sz w:val="24"/>
          <w:szCs w:val="24"/>
        </w:rPr>
        <w:t xml:space="preserve"> - </w:t>
      </w:r>
      <w:hyperlink r:id="rId689" w:history="1">
        <w:r w:rsidRPr="00A02655">
          <w:rPr>
            <w:rFonts w:ascii="Times New Roman" w:hAnsi="Times New Roman" w:cs="Times New Roman"/>
            <w:color w:val="000000" w:themeColor="text1"/>
            <w:sz w:val="24"/>
            <w:szCs w:val="24"/>
          </w:rPr>
          <w:t>8</w:t>
        </w:r>
      </w:hyperlink>
      <w:r w:rsidRPr="00A02655">
        <w:rPr>
          <w:rFonts w:ascii="Times New Roman" w:hAnsi="Times New Roman" w:cs="Times New Roman"/>
          <w:color w:val="000000" w:themeColor="text1"/>
          <w:sz w:val="24"/>
          <w:szCs w:val="24"/>
        </w:rPr>
        <w:t xml:space="preserve"> предусмотрена обязательность обеспечения доступности для ознакомления в ЕИС и на электронной площадке информации, связанной с проведением электронной процедуры, в течение 1 часа с момента ее размещения в ЕИС и на электронной площадке, а также обязательность размещения на электронной площадке извещения об отмене закупки, изменений, внесенных в извещение о проведении закупки и документацию о закупке, </w:t>
      </w:r>
      <w:r w:rsidRPr="00A02655">
        <w:rPr>
          <w:rFonts w:ascii="Times New Roman" w:hAnsi="Times New Roman" w:cs="Times New Roman"/>
          <w:color w:val="000000" w:themeColor="text1"/>
          <w:sz w:val="24"/>
          <w:szCs w:val="24"/>
        </w:rPr>
        <w:lastRenderedPageBreak/>
        <w:t>разъяснений положений документации о закупке в течение 1 часа с момента размещения данной информации в ЕИС.</w:t>
      </w:r>
    </w:p>
    <w:p w:rsidR="00261BA1" w:rsidRPr="00A02655" w:rsidRDefault="00A02655" w:rsidP="00261BA1">
      <w:pPr>
        <w:pStyle w:val="ConsPlusNormal"/>
        <w:ind w:firstLine="540"/>
        <w:jc w:val="both"/>
        <w:rPr>
          <w:rFonts w:ascii="Times New Roman" w:hAnsi="Times New Roman" w:cs="Times New Roman"/>
          <w:color w:val="000000" w:themeColor="text1"/>
          <w:sz w:val="24"/>
          <w:szCs w:val="24"/>
        </w:rPr>
      </w:pPr>
      <w:hyperlink r:id="rId690" w:history="1">
        <w:r w:rsidR="00261BA1" w:rsidRPr="00A02655">
          <w:rPr>
            <w:rFonts w:ascii="Times New Roman" w:hAnsi="Times New Roman" w:cs="Times New Roman"/>
            <w:color w:val="000000" w:themeColor="text1"/>
            <w:sz w:val="24"/>
            <w:szCs w:val="24"/>
          </w:rPr>
          <w:t>Частями 9</w:t>
        </w:r>
      </w:hyperlink>
      <w:r w:rsidR="00261BA1" w:rsidRPr="00A02655">
        <w:rPr>
          <w:rFonts w:ascii="Times New Roman" w:hAnsi="Times New Roman" w:cs="Times New Roman"/>
          <w:color w:val="000000" w:themeColor="text1"/>
          <w:sz w:val="24"/>
          <w:szCs w:val="24"/>
        </w:rPr>
        <w:t xml:space="preserve"> - </w:t>
      </w:r>
      <w:hyperlink r:id="rId691" w:history="1">
        <w:r w:rsidR="00261BA1" w:rsidRPr="00A02655">
          <w:rPr>
            <w:rFonts w:ascii="Times New Roman" w:hAnsi="Times New Roman" w:cs="Times New Roman"/>
            <w:color w:val="000000" w:themeColor="text1"/>
            <w:sz w:val="24"/>
            <w:szCs w:val="24"/>
          </w:rPr>
          <w:t>12 комментируемой статьи</w:t>
        </w:r>
      </w:hyperlink>
      <w:r w:rsidR="00261BA1" w:rsidRPr="00A02655">
        <w:rPr>
          <w:rFonts w:ascii="Times New Roman" w:hAnsi="Times New Roman" w:cs="Times New Roman"/>
          <w:color w:val="000000" w:themeColor="text1"/>
          <w:sz w:val="24"/>
          <w:szCs w:val="24"/>
        </w:rPr>
        <w:t xml:space="preserve"> регулируются особенности документооборота и предоставления информации между оператором электронной площадки и участниками закупки, а также оператором электронной площадки и заказчиками. Так, на оператора электронной площадки, в том числе специализированной, возложена обязанность направлять заказчику информацию и электронные документы, полученные от участника закупки, и при этом обеспечить конфиденциальность информации об этом участнике закупки и о содержании документов его заявки, а также информацию об участниках закупки (</w:t>
      </w:r>
      <w:hyperlink r:id="rId692" w:history="1">
        <w:r w:rsidR="00261BA1" w:rsidRPr="00A02655">
          <w:rPr>
            <w:rFonts w:ascii="Times New Roman" w:hAnsi="Times New Roman" w:cs="Times New Roman"/>
            <w:color w:val="000000" w:themeColor="text1"/>
            <w:sz w:val="24"/>
            <w:szCs w:val="24"/>
          </w:rPr>
          <w:t>п. 1</w:t>
        </w:r>
      </w:hyperlink>
      <w:r w:rsidR="00261BA1" w:rsidRPr="00A02655">
        <w:rPr>
          <w:rFonts w:ascii="Times New Roman" w:hAnsi="Times New Roman" w:cs="Times New Roman"/>
          <w:color w:val="000000" w:themeColor="text1"/>
          <w:sz w:val="24"/>
          <w:szCs w:val="24"/>
        </w:rPr>
        <w:t xml:space="preserve"> - </w:t>
      </w:r>
      <w:hyperlink r:id="rId693" w:history="1">
        <w:r w:rsidR="00261BA1" w:rsidRPr="00A02655">
          <w:rPr>
            <w:rFonts w:ascii="Times New Roman" w:hAnsi="Times New Roman" w:cs="Times New Roman"/>
            <w:color w:val="000000" w:themeColor="text1"/>
            <w:sz w:val="24"/>
            <w:szCs w:val="24"/>
          </w:rPr>
          <w:t>7 ч. 11 ст. 24.1</w:t>
        </w:r>
      </w:hyperlink>
      <w:r w:rsidR="00261BA1"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Наконец, </w:t>
      </w:r>
      <w:hyperlink r:id="rId694" w:history="1">
        <w:r w:rsidRPr="00A02655">
          <w:rPr>
            <w:rFonts w:ascii="Times New Roman" w:hAnsi="Times New Roman" w:cs="Times New Roman"/>
            <w:color w:val="000000" w:themeColor="text1"/>
            <w:sz w:val="24"/>
            <w:szCs w:val="24"/>
          </w:rPr>
          <w:t>ч. 13 комментируемой статьи</w:t>
        </w:r>
      </w:hyperlink>
      <w:r w:rsidRPr="00A02655">
        <w:rPr>
          <w:rFonts w:ascii="Times New Roman" w:hAnsi="Times New Roman" w:cs="Times New Roman"/>
          <w:color w:val="000000" w:themeColor="text1"/>
          <w:sz w:val="24"/>
          <w:szCs w:val="24"/>
        </w:rPr>
        <w:t xml:space="preserve"> установлена обязанность оператора электронной площадки, в том числе специализированной, обеспечивать непрерывность проведения электронных процедур, надежность функционирования программно-аппаратных средств, используемых для их проведения, равный доступ участников закупок к участию в электронных процедурах, неизменность подписанных усиленной электронной подписью документов. Указанные обязанности также можно отнести к содержанию публичного квазидоговора, регулирующего отношения между организатором торгов и оператором электронной площадки.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outlineLvl w:val="2"/>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Статья 24.2. Регистрация участников закупок в единой информационной системе и их аккредитация на электронных площадках. Единый реестр участников закупок</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Комментарий к </w:t>
      </w:r>
      <w:hyperlink r:id="rId695" w:history="1">
        <w:r w:rsidRPr="00A02655">
          <w:rPr>
            <w:rFonts w:ascii="Times New Roman" w:hAnsi="Times New Roman" w:cs="Times New Roman"/>
            <w:color w:val="000000" w:themeColor="text1"/>
            <w:sz w:val="24"/>
            <w:szCs w:val="24"/>
          </w:rPr>
          <w:t>статье 24.2</w:t>
        </w:r>
      </w:hyperlink>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Комментируемая </w:t>
      </w:r>
      <w:hyperlink r:id="rId696" w:history="1">
        <w:r w:rsidRPr="00A02655">
          <w:rPr>
            <w:rFonts w:ascii="Times New Roman" w:hAnsi="Times New Roman" w:cs="Times New Roman"/>
            <w:color w:val="000000" w:themeColor="text1"/>
            <w:sz w:val="24"/>
            <w:szCs w:val="24"/>
          </w:rPr>
          <w:t>статья</w:t>
        </w:r>
      </w:hyperlink>
      <w:r w:rsidRPr="00A02655">
        <w:rPr>
          <w:rFonts w:ascii="Times New Roman" w:hAnsi="Times New Roman" w:cs="Times New Roman"/>
          <w:color w:val="000000" w:themeColor="text1"/>
          <w:sz w:val="24"/>
          <w:szCs w:val="24"/>
        </w:rPr>
        <w:t xml:space="preserve"> введена Федеральным </w:t>
      </w:r>
      <w:hyperlink r:id="rId697" w:history="1">
        <w:r w:rsidRPr="00A02655">
          <w:rPr>
            <w:rFonts w:ascii="Times New Roman" w:hAnsi="Times New Roman" w:cs="Times New Roman"/>
            <w:color w:val="000000" w:themeColor="text1"/>
            <w:sz w:val="24"/>
            <w:szCs w:val="24"/>
          </w:rPr>
          <w:t>законом</w:t>
        </w:r>
      </w:hyperlink>
      <w:r w:rsidRPr="00A02655">
        <w:rPr>
          <w:rFonts w:ascii="Times New Roman" w:hAnsi="Times New Roman" w:cs="Times New Roman"/>
          <w:color w:val="000000" w:themeColor="text1"/>
          <w:sz w:val="24"/>
          <w:szCs w:val="24"/>
        </w:rPr>
        <w:t xml:space="preserve"> от 31 декабря 2017 г. N 504-ФЗ, однако срок ее вступления в силу отличается от общего срока, предусмотренного данным Законом, - с 1 января 2019 г.</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Комментируемая </w:t>
      </w:r>
      <w:hyperlink r:id="rId698" w:history="1">
        <w:r w:rsidRPr="00A02655">
          <w:rPr>
            <w:rFonts w:ascii="Times New Roman" w:hAnsi="Times New Roman" w:cs="Times New Roman"/>
            <w:color w:val="000000" w:themeColor="text1"/>
            <w:sz w:val="24"/>
            <w:szCs w:val="24"/>
          </w:rPr>
          <w:t>статья</w:t>
        </w:r>
      </w:hyperlink>
      <w:r w:rsidRPr="00A02655">
        <w:rPr>
          <w:rFonts w:ascii="Times New Roman" w:hAnsi="Times New Roman" w:cs="Times New Roman"/>
          <w:color w:val="000000" w:themeColor="text1"/>
          <w:sz w:val="24"/>
          <w:szCs w:val="24"/>
        </w:rPr>
        <w:t xml:space="preserve"> посвящена регулированию процесса регистрации участников закупок в ЕИС. В настоящее время данный </w:t>
      </w:r>
      <w:hyperlink r:id="rId699" w:history="1">
        <w:r w:rsidRPr="00A02655">
          <w:rPr>
            <w:rFonts w:ascii="Times New Roman" w:hAnsi="Times New Roman" w:cs="Times New Roman"/>
            <w:color w:val="000000" w:themeColor="text1"/>
            <w:sz w:val="24"/>
            <w:szCs w:val="24"/>
          </w:rPr>
          <w:t>Порядок</w:t>
        </w:r>
      </w:hyperlink>
      <w:r w:rsidRPr="00A02655">
        <w:rPr>
          <w:rFonts w:ascii="Times New Roman" w:hAnsi="Times New Roman" w:cs="Times New Roman"/>
          <w:color w:val="000000" w:themeColor="text1"/>
          <w:sz w:val="24"/>
          <w:szCs w:val="24"/>
        </w:rPr>
        <w:t xml:space="preserve"> утвержден Приказом Федерального казначейства от 30 декабря 2015 г. N 27н. В будущем же регулирование этого процесса отдается в компетенцию Правительства РФ, которое должно определить порядок и сроки регистрации участников закупок в ЕИС в электронной форме.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Нововведением комментируемой </w:t>
      </w:r>
      <w:hyperlink r:id="rId700" w:history="1">
        <w:r w:rsidRPr="00A02655">
          <w:rPr>
            <w:rFonts w:ascii="Times New Roman" w:hAnsi="Times New Roman" w:cs="Times New Roman"/>
            <w:color w:val="000000" w:themeColor="text1"/>
            <w:sz w:val="24"/>
            <w:szCs w:val="24"/>
          </w:rPr>
          <w:t>статьи</w:t>
        </w:r>
      </w:hyperlink>
      <w:r w:rsidRPr="00A02655">
        <w:rPr>
          <w:rFonts w:ascii="Times New Roman" w:hAnsi="Times New Roman" w:cs="Times New Roman"/>
          <w:color w:val="000000" w:themeColor="text1"/>
          <w:sz w:val="24"/>
          <w:szCs w:val="24"/>
        </w:rPr>
        <w:t xml:space="preserve"> стало и введение единого реестра участников закупок, который, очевидно, также является частью Единой информационной системы. Порядок ведения указанного реестра участников закупок, его содержание также утверждаются Правительством РФ. Кроме того, на Правительство РФ возложено право определения органа исполнительной власти, уполномоченного на ведение единого реестра участников закупок.</w:t>
      </w:r>
    </w:p>
    <w:p w:rsidR="00261BA1" w:rsidRPr="00A02655" w:rsidRDefault="00A02655" w:rsidP="00261BA1">
      <w:pPr>
        <w:pStyle w:val="ConsPlusNormal"/>
        <w:ind w:firstLine="540"/>
        <w:jc w:val="both"/>
        <w:rPr>
          <w:rFonts w:ascii="Times New Roman" w:hAnsi="Times New Roman" w:cs="Times New Roman"/>
          <w:color w:val="000000" w:themeColor="text1"/>
          <w:sz w:val="24"/>
          <w:szCs w:val="24"/>
        </w:rPr>
      </w:pPr>
      <w:hyperlink r:id="rId701" w:history="1">
        <w:r w:rsidR="00261BA1" w:rsidRPr="00A02655">
          <w:rPr>
            <w:rFonts w:ascii="Times New Roman" w:hAnsi="Times New Roman" w:cs="Times New Roman"/>
            <w:color w:val="000000" w:themeColor="text1"/>
            <w:sz w:val="24"/>
            <w:szCs w:val="24"/>
          </w:rPr>
          <w:t>Частью 3 комментируемой статьи</w:t>
        </w:r>
      </w:hyperlink>
      <w:r w:rsidR="00261BA1" w:rsidRPr="00A02655">
        <w:rPr>
          <w:rFonts w:ascii="Times New Roman" w:hAnsi="Times New Roman" w:cs="Times New Roman"/>
          <w:color w:val="000000" w:themeColor="text1"/>
          <w:sz w:val="24"/>
          <w:szCs w:val="24"/>
        </w:rPr>
        <w:t xml:space="preserve"> установлен запрет на регистрацию офшорных компаний в ЕИС в качестве участников закупок, что гармонично вписывается в общий тренд борьбы с офшорными компаниями, в том числе в сфере публичных закупок. Означенный шаг видится логичным, поскольку ранее обязанность проверки офшорного статуса участников закупок ложилась непосредственно на заказчиков каждой закупки. Теперь же данная проверка будет осуществляться на этапе регистрации участника закупки в ЕИС, что, полагаем, существенно сэкономит силы заказчиков, а также сократит документооборот по каждой закупке.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С регистрацией участников закупок в ЕИС тесно связаны и вопросы их аккредитации на электронных площадках. Отметим, что со вступлением в силу </w:t>
      </w:r>
      <w:hyperlink r:id="rId702" w:history="1">
        <w:r w:rsidRPr="00A02655">
          <w:rPr>
            <w:rFonts w:ascii="Times New Roman" w:hAnsi="Times New Roman" w:cs="Times New Roman"/>
            <w:color w:val="000000" w:themeColor="text1"/>
            <w:sz w:val="24"/>
            <w:szCs w:val="24"/>
          </w:rPr>
          <w:t>Закона</w:t>
        </w:r>
      </w:hyperlink>
      <w:r w:rsidRPr="00A02655">
        <w:rPr>
          <w:rFonts w:ascii="Times New Roman" w:hAnsi="Times New Roman" w:cs="Times New Roman"/>
          <w:color w:val="000000" w:themeColor="text1"/>
          <w:sz w:val="24"/>
          <w:szCs w:val="24"/>
        </w:rPr>
        <w:t xml:space="preserve"> о контрактной системе продолжилась тенденция замены процесса регистрации участников закупочных процедур на аккредитацию лица на электронной торговой площадке, что предусматривает более сложные отношения между участником закупки и оператором электронной площадки. Если регистрация подразумевала фактически принятие на веру информации лица, то аккредитация фактически означает предоставление большого числа подтверждающих документов.</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В комментируемой же </w:t>
      </w:r>
      <w:hyperlink r:id="rId703" w:history="1">
        <w:r w:rsidRPr="00A02655">
          <w:rPr>
            <w:rFonts w:ascii="Times New Roman" w:hAnsi="Times New Roman" w:cs="Times New Roman"/>
            <w:color w:val="000000" w:themeColor="text1"/>
            <w:sz w:val="24"/>
            <w:szCs w:val="24"/>
          </w:rPr>
          <w:t>статье</w:t>
        </w:r>
      </w:hyperlink>
      <w:r w:rsidRPr="00A02655">
        <w:rPr>
          <w:rFonts w:ascii="Times New Roman" w:hAnsi="Times New Roman" w:cs="Times New Roman"/>
          <w:color w:val="000000" w:themeColor="text1"/>
          <w:sz w:val="24"/>
          <w:szCs w:val="24"/>
        </w:rPr>
        <w:t xml:space="preserve"> предусмотрено проведение аккредитации участника закупки на торговой площадке по умолчанию после регистрации в ЕИС. При этом, вероятно, подзаконными актами должна быть определена возможность либо аккредитации участника закупок на всех электронных торговых площадках, на которых проводятся закупочные процедуры, либо </w:t>
      </w:r>
      <w:r w:rsidRPr="00A02655">
        <w:rPr>
          <w:rFonts w:ascii="Times New Roman" w:hAnsi="Times New Roman" w:cs="Times New Roman"/>
          <w:color w:val="000000" w:themeColor="text1"/>
          <w:sz w:val="24"/>
          <w:szCs w:val="24"/>
        </w:rPr>
        <w:lastRenderedPageBreak/>
        <w:t xml:space="preserve">аккредитации на тех торговых площадках, которых выбрал сам участник закупок. Особо отметим, что указанный порядок аккредитации "по умолчанию", предусмотренный </w:t>
      </w:r>
      <w:hyperlink r:id="rId704" w:history="1">
        <w:r w:rsidRPr="00A02655">
          <w:rPr>
            <w:rFonts w:ascii="Times New Roman" w:hAnsi="Times New Roman" w:cs="Times New Roman"/>
            <w:color w:val="000000" w:themeColor="text1"/>
            <w:sz w:val="24"/>
            <w:szCs w:val="24"/>
          </w:rPr>
          <w:t>ч. 4 ст. 24.2</w:t>
        </w:r>
      </w:hyperlink>
      <w:r w:rsidRPr="00A02655">
        <w:rPr>
          <w:rFonts w:ascii="Times New Roman" w:hAnsi="Times New Roman" w:cs="Times New Roman"/>
          <w:color w:val="000000" w:themeColor="text1"/>
          <w:sz w:val="24"/>
          <w:szCs w:val="24"/>
        </w:rPr>
        <w:t xml:space="preserve"> Закона о контрактной системе, не распространяется на аккредитацию участника закупки на специализированных электронных площадках для проведения закрытых электронных процедур.</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При этом лишь сочетание юридических фактов регистрации участника закупки в ЕИС и его аккредитации на электронной площадке дает участнику право принимать участие в процедурах определения поставщиков (подрядчиков, исполнителей) на данной электронной торговой площадке. Таким образом, можно говорить о том, что названный юридический состав является необходимой предпосылкой возникновения специальной сделкоспособности участника закупки.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Указанная регистрация участников закупок в ЕИС, равно как и аккредитация на электронной площадке, является бесплатной и осуществляется сроком на три года </w:t>
      </w:r>
      <w:hyperlink r:id="rId705" w:history="1">
        <w:r w:rsidRPr="00A02655">
          <w:rPr>
            <w:rFonts w:ascii="Times New Roman" w:hAnsi="Times New Roman" w:cs="Times New Roman"/>
            <w:color w:val="000000" w:themeColor="text1"/>
            <w:sz w:val="24"/>
            <w:szCs w:val="24"/>
          </w:rPr>
          <w:t>(ч. 6 ст. 24.2)</w:t>
        </w:r>
      </w:hyperlink>
      <w:r w:rsidRPr="00A02655">
        <w:rPr>
          <w:rFonts w:ascii="Times New Roman" w:hAnsi="Times New Roman" w:cs="Times New Roman"/>
          <w:color w:val="000000" w:themeColor="text1"/>
          <w:sz w:val="24"/>
          <w:szCs w:val="24"/>
        </w:rPr>
        <w:t>.</w:t>
      </w:r>
    </w:p>
    <w:p w:rsidR="00261BA1" w:rsidRPr="00A02655" w:rsidRDefault="00A02655" w:rsidP="00261BA1">
      <w:pPr>
        <w:pStyle w:val="ConsPlusNormal"/>
        <w:ind w:firstLine="540"/>
        <w:jc w:val="both"/>
        <w:rPr>
          <w:rFonts w:ascii="Times New Roman" w:hAnsi="Times New Roman" w:cs="Times New Roman"/>
          <w:color w:val="000000" w:themeColor="text1"/>
          <w:sz w:val="24"/>
          <w:szCs w:val="24"/>
        </w:rPr>
      </w:pPr>
      <w:hyperlink r:id="rId706" w:history="1">
        <w:r w:rsidR="00261BA1" w:rsidRPr="00A02655">
          <w:rPr>
            <w:rFonts w:ascii="Times New Roman" w:hAnsi="Times New Roman" w:cs="Times New Roman"/>
            <w:color w:val="000000" w:themeColor="text1"/>
            <w:sz w:val="24"/>
            <w:szCs w:val="24"/>
          </w:rPr>
          <w:t>Части 7</w:t>
        </w:r>
      </w:hyperlink>
      <w:r w:rsidR="00261BA1" w:rsidRPr="00A02655">
        <w:rPr>
          <w:rFonts w:ascii="Times New Roman" w:hAnsi="Times New Roman" w:cs="Times New Roman"/>
          <w:color w:val="000000" w:themeColor="text1"/>
          <w:sz w:val="24"/>
          <w:szCs w:val="24"/>
        </w:rPr>
        <w:t xml:space="preserve"> - </w:t>
      </w:r>
      <w:hyperlink r:id="rId707" w:history="1">
        <w:r w:rsidR="00261BA1" w:rsidRPr="00A02655">
          <w:rPr>
            <w:rFonts w:ascii="Times New Roman" w:hAnsi="Times New Roman" w:cs="Times New Roman"/>
            <w:color w:val="000000" w:themeColor="text1"/>
            <w:sz w:val="24"/>
            <w:szCs w:val="24"/>
          </w:rPr>
          <w:t>9 комментируемой статьи</w:t>
        </w:r>
      </w:hyperlink>
      <w:r w:rsidR="00261BA1" w:rsidRPr="00A02655">
        <w:rPr>
          <w:rFonts w:ascii="Times New Roman" w:hAnsi="Times New Roman" w:cs="Times New Roman"/>
          <w:color w:val="000000" w:themeColor="text1"/>
          <w:sz w:val="24"/>
          <w:szCs w:val="24"/>
        </w:rPr>
        <w:t xml:space="preserve"> представляют собой очередной пример казуистичности комментируемого Закона. Нормы о порядке и сроках регистрации участника закупки на новый срок (не ранее чем за 6 месяцев до даты окончания срока регистрации), о сроках уведомления участника о предстоящем окончании срока его регистрации (за 4 месяца до даты окончания срока), а также о невозможности подавать заявки на участие в электронных процедурах за 3 месяца до даты окончания срока регистрации участника в ЕИС, уместнее было бы разместить в подзаконных актах, в частности постановления Правительства РФ об утверждении порядка и сроков регистрации участников закупок в ЕИС. Однако данные нормы включены в закон напрямую, что и без того утяжеляет и усложняет его для восприятия.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outlineLvl w:val="2"/>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Статья 25. Совместные конкурсы и аукционы</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Комментарий к </w:t>
      </w:r>
      <w:hyperlink r:id="rId708" w:history="1">
        <w:r w:rsidRPr="00A02655">
          <w:rPr>
            <w:rFonts w:ascii="Times New Roman" w:hAnsi="Times New Roman" w:cs="Times New Roman"/>
            <w:color w:val="000000" w:themeColor="text1"/>
            <w:sz w:val="24"/>
            <w:szCs w:val="24"/>
          </w:rPr>
          <w:t>статье 25</w:t>
        </w:r>
      </w:hyperlink>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Комментируемая </w:t>
      </w:r>
      <w:hyperlink r:id="rId709" w:history="1">
        <w:r w:rsidRPr="00A02655">
          <w:rPr>
            <w:rFonts w:ascii="Times New Roman" w:hAnsi="Times New Roman" w:cs="Times New Roman"/>
            <w:color w:val="000000" w:themeColor="text1"/>
            <w:sz w:val="24"/>
            <w:szCs w:val="24"/>
          </w:rPr>
          <w:t>статья</w:t>
        </w:r>
      </w:hyperlink>
      <w:r w:rsidRPr="00A02655">
        <w:rPr>
          <w:rFonts w:ascii="Times New Roman" w:hAnsi="Times New Roman" w:cs="Times New Roman"/>
          <w:color w:val="000000" w:themeColor="text1"/>
          <w:sz w:val="24"/>
          <w:szCs w:val="24"/>
        </w:rPr>
        <w:t xml:space="preserve"> посвящена совместным закупкам товаров, работ и услуг для публичных нужд, являющимся "наследником" совместных торгов на закупку одноименных товаров, работ и услуг в порядке </w:t>
      </w:r>
      <w:hyperlink r:id="rId710" w:history="1">
        <w:r w:rsidRPr="00A02655">
          <w:rPr>
            <w:rFonts w:ascii="Times New Roman" w:hAnsi="Times New Roman" w:cs="Times New Roman"/>
            <w:color w:val="000000" w:themeColor="text1"/>
            <w:sz w:val="24"/>
            <w:szCs w:val="24"/>
          </w:rPr>
          <w:t>ч. 6 ст. 10</w:t>
        </w:r>
      </w:hyperlink>
      <w:r w:rsidRPr="00A02655">
        <w:rPr>
          <w:rFonts w:ascii="Times New Roman" w:hAnsi="Times New Roman" w:cs="Times New Roman"/>
          <w:color w:val="000000" w:themeColor="text1"/>
          <w:sz w:val="24"/>
          <w:szCs w:val="24"/>
        </w:rPr>
        <w:t xml:space="preserve"> Закона о размещении заказов от 21 июля 2005 г. N 94-ФЗ.</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Некоторые исследователи характеризуют совместные закупки как специальную форму организации закупок, используя которую, заказчики получают возможность оптимизировать затраты на осуществление закупочной деятельности &lt;1&gt;. Экономическая целесообразность проведения совместных закупочных процедур обусловлена повышением привлекательности крупных лотов для непосредственных производителей или крупных оптовых поставщиков товаров, имеющих возможность осуществлять поставки по ценам ниже предлагаемых мелкооптовыми и розничными продавцами, а также снижением затрат организационного характера и документооборота при объединении заказов в единый лот &lt;2&gt;.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&lt;1&gt; См.: </w:t>
      </w:r>
      <w:hyperlink r:id="rId711" w:history="1">
        <w:r w:rsidRPr="00A02655">
          <w:rPr>
            <w:rFonts w:ascii="Times New Roman" w:hAnsi="Times New Roman" w:cs="Times New Roman"/>
            <w:color w:val="000000" w:themeColor="text1"/>
            <w:sz w:val="24"/>
            <w:szCs w:val="24"/>
          </w:rPr>
          <w:t>Комментарий</w:t>
        </w:r>
      </w:hyperlink>
      <w:r w:rsidRPr="00A02655">
        <w:rPr>
          <w:rFonts w:ascii="Times New Roman" w:hAnsi="Times New Roman" w:cs="Times New Roman"/>
          <w:color w:val="000000" w:themeColor="text1"/>
          <w:sz w:val="24"/>
          <w:szCs w:val="24"/>
        </w:rPr>
        <w:t xml:space="preserve"> к Федеральному закону от 5 апреля 2013 г. N 44-ФЗ "О контрактной системе в сфере закупок товаров, работ, услуг для обеспечения государственных и муниципальных нужд" (постатейный) / Н.А. Агешкина, Ю.Н. Вахрушева, А.П. Великанов и др.; Под ред. Р.Ю. Закирова // СПС "КонсультантПлюс". 2015.</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&lt;2&gt; Федоров А.А. </w:t>
      </w:r>
      <w:hyperlink r:id="rId712" w:history="1">
        <w:r w:rsidRPr="00A02655">
          <w:rPr>
            <w:rFonts w:ascii="Times New Roman" w:hAnsi="Times New Roman" w:cs="Times New Roman"/>
            <w:color w:val="000000" w:themeColor="text1"/>
            <w:sz w:val="24"/>
            <w:szCs w:val="24"/>
          </w:rPr>
          <w:t>Проблемы правового регулирования совместных торгов</w:t>
        </w:r>
      </w:hyperlink>
      <w:r w:rsidRPr="00A02655">
        <w:rPr>
          <w:rFonts w:ascii="Times New Roman" w:hAnsi="Times New Roman" w:cs="Times New Roman"/>
          <w:color w:val="000000" w:themeColor="text1"/>
          <w:sz w:val="24"/>
          <w:szCs w:val="24"/>
        </w:rPr>
        <w:t xml:space="preserve"> в государственных и муниципальных закупках // Право и экономика. 2011. N 10. С. 7 - 12.</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Верховный Суд Российской Федерации в Обзоре судебной практики применения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утвержденном Президиумом ВС РФ 28 июня 2017 г., отметил, что данная норма обеспечивает баланс между эффективным и рациональным использованием средств при проведении конкурсов и аукционов, в том числе сокращением издержек на их проведение, и воспрепятствованием необоснованному ограничению числа участников закупок </w:t>
      </w:r>
      <w:hyperlink r:id="rId713" w:history="1">
        <w:r w:rsidRPr="00A02655">
          <w:rPr>
            <w:rFonts w:ascii="Times New Roman" w:hAnsi="Times New Roman" w:cs="Times New Roman"/>
            <w:color w:val="000000" w:themeColor="text1"/>
            <w:sz w:val="24"/>
            <w:szCs w:val="24"/>
          </w:rPr>
          <w:t>(п. 4)</w:t>
        </w:r>
      </w:hyperlink>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Следует отметить, что в силу изложенных выше причин проведение совместных торгов и </w:t>
      </w:r>
      <w:r w:rsidRPr="00A02655">
        <w:rPr>
          <w:rFonts w:ascii="Times New Roman" w:hAnsi="Times New Roman" w:cs="Times New Roman"/>
          <w:color w:val="000000" w:themeColor="text1"/>
          <w:sz w:val="24"/>
          <w:szCs w:val="24"/>
        </w:rPr>
        <w:lastRenderedPageBreak/>
        <w:t xml:space="preserve">централизация государственных и муниципальных закупок объявлялась приоритетными направлениями развития отраслевого законодательства еще до вступления в силу </w:t>
      </w:r>
      <w:hyperlink r:id="rId714" w:history="1">
        <w:r w:rsidRPr="00A02655">
          <w:rPr>
            <w:rFonts w:ascii="Times New Roman" w:hAnsi="Times New Roman" w:cs="Times New Roman"/>
            <w:color w:val="000000" w:themeColor="text1"/>
            <w:sz w:val="24"/>
            <w:szCs w:val="24"/>
          </w:rPr>
          <w:t>Закона</w:t>
        </w:r>
      </w:hyperlink>
      <w:r w:rsidRPr="00A02655">
        <w:rPr>
          <w:rFonts w:ascii="Times New Roman" w:hAnsi="Times New Roman" w:cs="Times New Roman"/>
          <w:color w:val="000000" w:themeColor="text1"/>
          <w:sz w:val="24"/>
          <w:szCs w:val="24"/>
        </w:rPr>
        <w:t xml:space="preserve"> о контрактной системе.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Вместе с тем в области практической реализации совместных торгов сложилось немало особенностей, а также препятствий, осложняющих полноценное использование данного способа закупок.</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Так, прежде всего, законодательством предусмотрена возможность проведения лишь совместных конкурсов и аукционов, т.е. наиболее популярные у заказчиков процедуры запроса котировок, а также запрос предложений и закупка у единственного поставщика (подрядчика, исполнителя), невозможно проводить совместно.</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Наибольшее количество споров и разногласий среди участников контрактной системы в сфере государственных и муниципальных закупок вызвала формулировка "осуществление закупок одних и тех же товаров, работ, услуг". Заметим, что в ранее действовавшем </w:t>
      </w:r>
      <w:hyperlink r:id="rId715" w:history="1">
        <w:r w:rsidRPr="00A02655">
          <w:rPr>
            <w:rFonts w:ascii="Times New Roman" w:hAnsi="Times New Roman" w:cs="Times New Roman"/>
            <w:color w:val="000000" w:themeColor="text1"/>
            <w:sz w:val="24"/>
            <w:szCs w:val="24"/>
          </w:rPr>
          <w:t>Законе</w:t>
        </w:r>
      </w:hyperlink>
      <w:r w:rsidRPr="00A02655">
        <w:rPr>
          <w:rFonts w:ascii="Times New Roman" w:hAnsi="Times New Roman" w:cs="Times New Roman"/>
          <w:color w:val="000000" w:themeColor="text1"/>
          <w:sz w:val="24"/>
          <w:szCs w:val="24"/>
        </w:rPr>
        <w:t xml:space="preserve"> о размещении заказов предусматривалась возможность проведения совместных закупок одноименных товаров, работ и услуг, которые определялись посредством </w:t>
      </w:r>
      <w:hyperlink r:id="rId716" w:history="1">
        <w:r w:rsidRPr="00A02655">
          <w:rPr>
            <w:rFonts w:ascii="Times New Roman" w:hAnsi="Times New Roman" w:cs="Times New Roman"/>
            <w:color w:val="000000" w:themeColor="text1"/>
            <w:sz w:val="24"/>
            <w:szCs w:val="24"/>
          </w:rPr>
          <w:t>Номенклатуры</w:t>
        </w:r>
      </w:hyperlink>
      <w:r w:rsidRPr="00A02655">
        <w:rPr>
          <w:rFonts w:ascii="Times New Roman" w:hAnsi="Times New Roman" w:cs="Times New Roman"/>
          <w:color w:val="000000" w:themeColor="text1"/>
          <w:sz w:val="24"/>
          <w:szCs w:val="24"/>
        </w:rPr>
        <w:t xml:space="preserve"> товаров, работ, услуг для нужд заказчиков, утвержденной Приказом Минэкономразвития России от 1 декабря 2010 г. N 601.</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В настоящее время значение указанной </w:t>
      </w:r>
      <w:hyperlink r:id="rId717" w:history="1">
        <w:r w:rsidRPr="00A02655">
          <w:rPr>
            <w:rFonts w:ascii="Times New Roman" w:hAnsi="Times New Roman" w:cs="Times New Roman"/>
            <w:color w:val="000000" w:themeColor="text1"/>
            <w:sz w:val="24"/>
            <w:szCs w:val="24"/>
          </w:rPr>
          <w:t>Номенклатуры</w:t>
        </w:r>
      </w:hyperlink>
      <w:r w:rsidRPr="00A02655">
        <w:rPr>
          <w:rFonts w:ascii="Times New Roman" w:hAnsi="Times New Roman" w:cs="Times New Roman"/>
          <w:color w:val="000000" w:themeColor="text1"/>
          <w:sz w:val="24"/>
          <w:szCs w:val="24"/>
        </w:rPr>
        <w:t xml:space="preserve"> фактически сведено к нулю, поскольку </w:t>
      </w:r>
      <w:hyperlink r:id="rId718" w:history="1">
        <w:r w:rsidRPr="00A02655">
          <w:rPr>
            <w:rFonts w:ascii="Times New Roman" w:hAnsi="Times New Roman" w:cs="Times New Roman"/>
            <w:color w:val="000000" w:themeColor="text1"/>
            <w:sz w:val="24"/>
            <w:szCs w:val="24"/>
          </w:rPr>
          <w:t>Закон</w:t>
        </w:r>
      </w:hyperlink>
      <w:r w:rsidRPr="00A02655">
        <w:rPr>
          <w:rFonts w:ascii="Times New Roman" w:hAnsi="Times New Roman" w:cs="Times New Roman"/>
          <w:color w:val="000000" w:themeColor="text1"/>
          <w:sz w:val="24"/>
          <w:szCs w:val="24"/>
        </w:rPr>
        <w:t xml:space="preserve"> о контрактной системе в принципе не использует термин "одноименные товары, работы, услуги", на смену которому пришла формулировка "одни и те же товары, работы, услуги". В самом Законе толкование указанному термину не дается, данная формулировка также не используется в других статьях Закона. Не разъясняется он и в </w:t>
      </w:r>
      <w:hyperlink r:id="rId719" w:history="1">
        <w:r w:rsidRPr="00A02655">
          <w:rPr>
            <w:rFonts w:ascii="Times New Roman" w:hAnsi="Times New Roman" w:cs="Times New Roman"/>
            <w:color w:val="000000" w:themeColor="text1"/>
            <w:sz w:val="24"/>
            <w:szCs w:val="24"/>
          </w:rPr>
          <w:t>Правилах</w:t>
        </w:r>
      </w:hyperlink>
      <w:r w:rsidRPr="00A02655">
        <w:rPr>
          <w:rFonts w:ascii="Times New Roman" w:hAnsi="Times New Roman" w:cs="Times New Roman"/>
          <w:color w:val="000000" w:themeColor="text1"/>
          <w:sz w:val="24"/>
          <w:szCs w:val="24"/>
        </w:rPr>
        <w:t xml:space="preserve"> проведения совместных конкурсов и аукционов, утвержденных Постановлением Правительства Российской Федерации от 28 ноября 2013 г. N 1088.</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Таким образом, отсутствие аутентичного толкования данного термина следует компенсировать его легальным толкованием, даваемым как административными, так и судебными органами. Так, Минэкономразвития России разъяснил, что из нормы </w:t>
      </w:r>
      <w:hyperlink r:id="rId720" w:history="1">
        <w:r w:rsidRPr="00A02655">
          <w:rPr>
            <w:rFonts w:ascii="Times New Roman" w:hAnsi="Times New Roman" w:cs="Times New Roman"/>
            <w:color w:val="000000" w:themeColor="text1"/>
            <w:sz w:val="24"/>
            <w:szCs w:val="24"/>
          </w:rPr>
          <w:t>ч. 1 ст. 25</w:t>
        </w:r>
      </w:hyperlink>
      <w:r w:rsidRPr="00A02655">
        <w:rPr>
          <w:rFonts w:ascii="Times New Roman" w:hAnsi="Times New Roman" w:cs="Times New Roman"/>
          <w:color w:val="000000" w:themeColor="text1"/>
          <w:sz w:val="24"/>
          <w:szCs w:val="24"/>
        </w:rPr>
        <w:t xml:space="preserve"> Закона о контрактной системе следует, что объект закупки для каждого заказчика при проведении совместного конкурса или аукциона должен быть один и тот же. При этом исходя из положений </w:t>
      </w:r>
      <w:hyperlink r:id="rId721" w:history="1">
        <w:r w:rsidRPr="00A02655">
          <w:rPr>
            <w:rFonts w:ascii="Times New Roman" w:hAnsi="Times New Roman" w:cs="Times New Roman"/>
            <w:color w:val="000000" w:themeColor="text1"/>
            <w:sz w:val="24"/>
            <w:szCs w:val="24"/>
          </w:rPr>
          <w:t>ст. 33</w:t>
        </w:r>
      </w:hyperlink>
      <w:r w:rsidRPr="00A02655">
        <w:rPr>
          <w:rFonts w:ascii="Times New Roman" w:hAnsi="Times New Roman" w:cs="Times New Roman"/>
          <w:color w:val="000000" w:themeColor="text1"/>
          <w:sz w:val="24"/>
          <w:szCs w:val="24"/>
        </w:rPr>
        <w:t xml:space="preserve"> Закона объектом закупки является не только определенный вид работ, но также объект, на котором выполняются работы (</w:t>
      </w:r>
      <w:hyperlink r:id="rId722" w:history="1">
        <w:r w:rsidRPr="00A02655">
          <w:rPr>
            <w:rFonts w:ascii="Times New Roman" w:hAnsi="Times New Roman" w:cs="Times New Roman"/>
            <w:color w:val="000000" w:themeColor="text1"/>
            <w:sz w:val="24"/>
            <w:szCs w:val="24"/>
          </w:rPr>
          <w:t>письмо</w:t>
        </w:r>
      </w:hyperlink>
      <w:r w:rsidRPr="00A02655">
        <w:rPr>
          <w:rFonts w:ascii="Times New Roman" w:hAnsi="Times New Roman" w:cs="Times New Roman"/>
          <w:color w:val="000000" w:themeColor="text1"/>
          <w:sz w:val="24"/>
          <w:szCs w:val="24"/>
        </w:rPr>
        <w:t xml:space="preserve"> Минэкономразвития России от 20 марта 2017 г. N Д28и-1382).</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Однако наиболее выверенным и полезным в настоящее время является разъяснение Верховного Суда Российской Федерации, изложенное в </w:t>
      </w:r>
      <w:hyperlink r:id="rId723" w:history="1">
        <w:r w:rsidRPr="00A02655">
          <w:rPr>
            <w:rFonts w:ascii="Times New Roman" w:hAnsi="Times New Roman" w:cs="Times New Roman"/>
            <w:color w:val="000000" w:themeColor="text1"/>
            <w:sz w:val="24"/>
            <w:szCs w:val="24"/>
          </w:rPr>
          <w:t>п. 4</w:t>
        </w:r>
      </w:hyperlink>
      <w:r w:rsidRPr="00A02655">
        <w:rPr>
          <w:rFonts w:ascii="Times New Roman" w:hAnsi="Times New Roman" w:cs="Times New Roman"/>
          <w:color w:val="000000" w:themeColor="text1"/>
          <w:sz w:val="24"/>
          <w:szCs w:val="24"/>
        </w:rPr>
        <w:t xml:space="preserve"> Обзора судебной практики применения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утвержденного Президиумом ВС РФ 28 июня 2017 г., в соответствии с которым для целей проведения двумя и более заказчиками совместных торгов под одними и теми же товарами понимаются товары, которые имеют единые родовые признаки, например, классные доски, в том числе меловые, маркерные), или составляющие комплект таких товаров (например, "ученический стул-парта"). При этом наличие у заказчиков единой цели не является достаточным основанием для проведения ими совместного конкурса либо аукциона.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Означенный подход наблюдается и в контрольной деятельности ФАС России и ее территориальных управлений.</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Таким образом, как административная, так и судебная практика исходит из буквального значения термина "одни и те же товары, работы, услуги", допуская его незначительное расширительное толкование. Отметим, что подобный подход хоть и соответствует букве закона, но фактически дезавуирует возможность проведения совместных закупок работ и услуг, поскольку, в отличие от товаров, удовлетворение данных нужд находится в жесткой зависимости от первоначальных условий их нуждаемости. Таким образом, при закупке работ и услуг учету подлежат не только их наименование и количество, но и особенности производства конкретных видов работ (услуг) применительно к особенностям конкретного объекта, на котором они подлежат выполнению, а также необходимость выполнения сопутствующих работ или услуг, например по техническому обслуживанию. Кроме того, при производстве работ нередко от </w:t>
      </w:r>
      <w:r w:rsidRPr="00A02655">
        <w:rPr>
          <w:rFonts w:ascii="Times New Roman" w:hAnsi="Times New Roman" w:cs="Times New Roman"/>
          <w:color w:val="000000" w:themeColor="text1"/>
          <w:sz w:val="24"/>
          <w:szCs w:val="24"/>
        </w:rPr>
        <w:lastRenderedPageBreak/>
        <w:t>подрядчика требуется предоставление каких-либо материалов и комплектующих, которые при проведении совместных конкурсов и аукционов также должны быть одними и теми же у всех заказчиков.</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В судебной практике имеются случаи выявления нарушений положений </w:t>
      </w:r>
      <w:hyperlink r:id="rId724" w:history="1">
        <w:r w:rsidRPr="00A02655">
          <w:rPr>
            <w:rFonts w:ascii="Times New Roman" w:hAnsi="Times New Roman" w:cs="Times New Roman"/>
            <w:color w:val="000000" w:themeColor="text1"/>
            <w:sz w:val="24"/>
            <w:szCs w:val="24"/>
          </w:rPr>
          <w:t>ч. 1 ст. 25</w:t>
        </w:r>
      </w:hyperlink>
      <w:r w:rsidRPr="00A02655">
        <w:rPr>
          <w:rFonts w:ascii="Times New Roman" w:hAnsi="Times New Roman" w:cs="Times New Roman"/>
          <w:color w:val="000000" w:themeColor="text1"/>
          <w:sz w:val="24"/>
          <w:szCs w:val="24"/>
        </w:rPr>
        <w:t xml:space="preserve"> Закона о контрактной системе при объединении в совместную закупку, в частности, работ по устройству кровель и иных работ по ремонту помещений ввиду многочисленных различий работ по ремонту кровли как по способу осуществления работ, так и по форме и видам материалов, используемых при ремонте (</w:t>
      </w:r>
      <w:hyperlink r:id="rId725" w:history="1">
        <w:r w:rsidRPr="00A02655">
          <w:rPr>
            <w:rFonts w:ascii="Times New Roman" w:hAnsi="Times New Roman" w:cs="Times New Roman"/>
            <w:color w:val="000000" w:themeColor="text1"/>
            <w:sz w:val="24"/>
            <w:szCs w:val="24"/>
          </w:rPr>
          <w:t>Постановление</w:t>
        </w:r>
      </w:hyperlink>
      <w:r w:rsidRPr="00A02655">
        <w:rPr>
          <w:rFonts w:ascii="Times New Roman" w:hAnsi="Times New Roman" w:cs="Times New Roman"/>
          <w:color w:val="000000" w:themeColor="text1"/>
          <w:sz w:val="24"/>
          <w:szCs w:val="24"/>
        </w:rPr>
        <w:t xml:space="preserve"> Первого арбитражного апелляционного суда от 2 февраля 2015 г. по делу N А79-5144/2014).</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Следующим важным моментом в контексте комментируемой статьи является установление права проводить совместные конкурсы и аукционы лишь для непосредственно заказчиков, но не иных участников контрактной системы, в частности, уполномоченных органов. </w:t>
      </w:r>
      <w:hyperlink r:id="rId726" w:history="1">
        <w:r w:rsidRPr="00A02655">
          <w:rPr>
            <w:rFonts w:ascii="Times New Roman" w:hAnsi="Times New Roman" w:cs="Times New Roman"/>
            <w:color w:val="000000" w:themeColor="text1"/>
            <w:sz w:val="24"/>
            <w:szCs w:val="24"/>
          </w:rPr>
          <w:t>Законом</w:t>
        </w:r>
      </w:hyperlink>
      <w:r w:rsidRPr="00A02655">
        <w:rPr>
          <w:rFonts w:ascii="Times New Roman" w:hAnsi="Times New Roman" w:cs="Times New Roman"/>
          <w:color w:val="000000" w:themeColor="text1"/>
          <w:sz w:val="24"/>
          <w:szCs w:val="24"/>
        </w:rPr>
        <w:t xml:space="preserve"> о размещении заказов N 94-ФЗ предусматривалось право проводить совместные торги как заказчиками, так и уполномоченными органами, что вызывало многочисленные споры в юридической литературе, связанные с обоснованными сомнениями в существовании у уполномоченных органов государственных (муниципальных) нужд, для удовлетворения которых проводились совместные торги &lt;1&gt;.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&lt;1&gt; См.: Федоров А.А. </w:t>
      </w:r>
      <w:hyperlink r:id="rId727" w:history="1">
        <w:r w:rsidRPr="00A02655">
          <w:rPr>
            <w:rFonts w:ascii="Times New Roman" w:hAnsi="Times New Roman" w:cs="Times New Roman"/>
            <w:color w:val="000000" w:themeColor="text1"/>
            <w:sz w:val="24"/>
            <w:szCs w:val="24"/>
          </w:rPr>
          <w:t>Проблемы правового регулирования совместных торгов</w:t>
        </w:r>
      </w:hyperlink>
      <w:r w:rsidRPr="00A02655">
        <w:rPr>
          <w:rFonts w:ascii="Times New Roman" w:hAnsi="Times New Roman" w:cs="Times New Roman"/>
          <w:color w:val="000000" w:themeColor="text1"/>
          <w:sz w:val="24"/>
          <w:szCs w:val="24"/>
        </w:rPr>
        <w:t xml:space="preserve"> в государственных и муниципальных закупках // Право и экономика. 2011. N 10. С. 7 - 12.</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В то же время на уполномоченный орган (уполномоченное учреждение) возлагается выполнение организационных функций проведения совместных конкурсов и аукционов в случае наделения их полномочиями в порядке централизации публичных закупок. В ином случае организатором торгов выступает один из заказчиков, получивший соответствующие полномочия от других заказчиков на основании соглашения. Такой организатор торгов, по существу, выполняет все основные функции по определению поставщиков (подрядчиков, исполнителей), кроме определения перечня и объема потребностей заказчиков и заключения контрактов.</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Правовой основой проведения совместных конкурсов и аукционов прежде всего выступает соглашение о проведении совместного конкурса или аукциона, заключаемое, с одной стороны, государственными (муниципальными) заказчиками, желающими удовлетворить соответствующие нужды, и организатором совместного конкурса (аукциона). Такое соглашение должно быть заключено до утверждения конкурсной документации или документации об аукционе. При этом уполномоченный орган, уполномоченное учреждение, на которые возложены полномочия только на определение поставщиков (подрядчиков, исполнителей), могут выступать стороной соглашения только в качестве организатора совместного конкурса или аукциона (</w:t>
      </w:r>
      <w:hyperlink r:id="rId728" w:history="1">
        <w:r w:rsidRPr="00A02655">
          <w:rPr>
            <w:rFonts w:ascii="Times New Roman" w:hAnsi="Times New Roman" w:cs="Times New Roman"/>
            <w:color w:val="000000" w:themeColor="text1"/>
            <w:sz w:val="24"/>
            <w:szCs w:val="24"/>
          </w:rPr>
          <w:t>п. 3</w:t>
        </w:r>
      </w:hyperlink>
      <w:r w:rsidRPr="00A02655">
        <w:rPr>
          <w:rFonts w:ascii="Times New Roman" w:hAnsi="Times New Roman" w:cs="Times New Roman"/>
          <w:color w:val="000000" w:themeColor="text1"/>
          <w:sz w:val="24"/>
          <w:szCs w:val="24"/>
        </w:rPr>
        <w:t xml:space="preserve"> Правил проведения совместных конкурсов и аукционов, утвержденных Постановлением Правительства Российской Федерации от 28 ноября 2013 г. N 1088).</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Содержание соглашения о проведении совместного конкурса или аукциона регламентируется </w:t>
      </w:r>
      <w:hyperlink r:id="rId729" w:history="1">
        <w:r w:rsidRPr="00A02655">
          <w:rPr>
            <w:rFonts w:ascii="Times New Roman" w:hAnsi="Times New Roman" w:cs="Times New Roman"/>
            <w:color w:val="000000" w:themeColor="text1"/>
            <w:sz w:val="24"/>
            <w:szCs w:val="24"/>
          </w:rPr>
          <w:t>ч. 2 ст. 25</w:t>
        </w:r>
      </w:hyperlink>
      <w:r w:rsidRPr="00A02655">
        <w:rPr>
          <w:rFonts w:ascii="Times New Roman" w:hAnsi="Times New Roman" w:cs="Times New Roman"/>
          <w:color w:val="000000" w:themeColor="text1"/>
          <w:sz w:val="24"/>
          <w:szCs w:val="24"/>
        </w:rPr>
        <w:t xml:space="preserve"> Закона о контрактной системе. Так, оно должно содержать:</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1) сведения об объекте закупки: идентификационный код закупки, предполагаемый объем закупки, в отношении которой проводятся совместные конкурсы или аукционы, место, условия и сроки (периоды) поставок товаров, выполнения работ, оказания услуг в отношении каждого заказчика; начальные (максимальные) цены контрактов каждого заказчика и обоснование таких цен;</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2) сведения о сторонах соглашения: права, обязанности и ответственность сторон соглашения, перечень полномочий, передаваемых заказчиками организатору совместного конкурса (аукциона), порядок оплаты расходов организатора;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3) информация, касающаяся непосредственно организации совместного конкурса (аукциона): сроки проведения совместного конкурса (аукциона), порядок и срок формирования комиссии по осуществлению закупок, регламент работы такой комиссии, порядок и сроки разработки извещения об осуществлении закупки (приглашения принять участие в закрытой процедуре), документации о закупке и ее утверждения;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lastRenderedPageBreak/>
        <w:t>4) прочая информация, в том числе: срок действия соглашения, порядок рассмотрения споров, в том числе порядок взаимодействия сторон при возникновении споров и обжаловании совместных торгов третьими лицами и т.д.</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Комментируемая норма содержит небезынтересный пассаж относительно соответствия такого соглашения не только нормам Закона о контрактной системе, но и положениям Гражданского </w:t>
      </w:r>
      <w:hyperlink r:id="rId730" w:history="1">
        <w:r w:rsidRPr="00A02655">
          <w:rPr>
            <w:rFonts w:ascii="Times New Roman" w:hAnsi="Times New Roman" w:cs="Times New Roman"/>
            <w:color w:val="000000" w:themeColor="text1"/>
            <w:sz w:val="24"/>
            <w:szCs w:val="24"/>
          </w:rPr>
          <w:t>кодекса</w:t>
        </w:r>
      </w:hyperlink>
      <w:r w:rsidRPr="00A02655">
        <w:rPr>
          <w:rFonts w:ascii="Times New Roman" w:hAnsi="Times New Roman" w:cs="Times New Roman"/>
          <w:color w:val="000000" w:themeColor="text1"/>
          <w:sz w:val="24"/>
          <w:szCs w:val="24"/>
        </w:rPr>
        <w:t xml:space="preserve"> РФ. Полагаем, что по своей правовой природе соглашение о проведении совместного конкурса или аукциона наиболее близко классическому договору оказания услуг. Вместе с тем ввиду особого доверительного характера отношений между заказчиками и организатором совместных торгов данное соглашение должно квалифицироваться как договор агентирования. В рассматриваемом случае организатор совместного конкурса (аукциона) осуществляет свои полномочия от имени публичного заказчика, при этом права и обязанности возникают у последнего. Так, Президиум ВАС РФ указал, что государственный (муниципальный) заказчик вправе делегировать осуществление отдельных функций лицам, выступающим при реализации данных полномочий в качестве агента (</w:t>
      </w:r>
      <w:hyperlink r:id="rId731" w:history="1">
        <w:r w:rsidRPr="00A02655">
          <w:rPr>
            <w:rFonts w:ascii="Times New Roman" w:hAnsi="Times New Roman" w:cs="Times New Roman"/>
            <w:color w:val="000000" w:themeColor="text1"/>
            <w:sz w:val="24"/>
            <w:szCs w:val="24"/>
          </w:rPr>
          <w:t>ст. 1005</w:t>
        </w:r>
      </w:hyperlink>
      <w:r w:rsidRPr="00A02655">
        <w:rPr>
          <w:rFonts w:ascii="Times New Roman" w:hAnsi="Times New Roman" w:cs="Times New Roman"/>
          <w:color w:val="000000" w:themeColor="text1"/>
          <w:sz w:val="24"/>
          <w:szCs w:val="24"/>
        </w:rPr>
        <w:t xml:space="preserve"> ГК РФ). Таким образом, в зависимости от того, от чьего имени и за чей счет действует агент (уполномоченный орган, специализированная организация), подлежат применению наряду с нормами закупочного законодательства положения </w:t>
      </w:r>
      <w:hyperlink r:id="rId732" w:history="1">
        <w:r w:rsidRPr="00A02655">
          <w:rPr>
            <w:rFonts w:ascii="Times New Roman" w:hAnsi="Times New Roman" w:cs="Times New Roman"/>
            <w:color w:val="000000" w:themeColor="text1"/>
            <w:sz w:val="24"/>
            <w:szCs w:val="24"/>
          </w:rPr>
          <w:t>главы 49</w:t>
        </w:r>
      </w:hyperlink>
      <w:r w:rsidRPr="00A02655">
        <w:rPr>
          <w:rFonts w:ascii="Times New Roman" w:hAnsi="Times New Roman" w:cs="Times New Roman"/>
          <w:color w:val="000000" w:themeColor="text1"/>
          <w:sz w:val="24"/>
          <w:szCs w:val="24"/>
        </w:rPr>
        <w:t xml:space="preserve"> либо </w:t>
      </w:r>
      <w:hyperlink r:id="rId733" w:history="1">
        <w:r w:rsidRPr="00A02655">
          <w:rPr>
            <w:rFonts w:ascii="Times New Roman" w:hAnsi="Times New Roman" w:cs="Times New Roman"/>
            <w:color w:val="000000" w:themeColor="text1"/>
            <w:sz w:val="24"/>
            <w:szCs w:val="24"/>
          </w:rPr>
          <w:t>главы 51</w:t>
        </w:r>
      </w:hyperlink>
      <w:r w:rsidRPr="00A02655">
        <w:rPr>
          <w:rFonts w:ascii="Times New Roman" w:hAnsi="Times New Roman" w:cs="Times New Roman"/>
          <w:color w:val="000000" w:themeColor="text1"/>
          <w:sz w:val="24"/>
          <w:szCs w:val="24"/>
        </w:rPr>
        <w:t xml:space="preserve"> ГК РФ (</w:t>
      </w:r>
      <w:hyperlink r:id="rId734" w:history="1">
        <w:r w:rsidRPr="00A02655">
          <w:rPr>
            <w:rFonts w:ascii="Times New Roman" w:hAnsi="Times New Roman" w:cs="Times New Roman"/>
            <w:color w:val="000000" w:themeColor="text1"/>
            <w:sz w:val="24"/>
            <w:szCs w:val="24"/>
          </w:rPr>
          <w:t>Постановление</w:t>
        </w:r>
      </w:hyperlink>
      <w:r w:rsidRPr="00A02655">
        <w:rPr>
          <w:rFonts w:ascii="Times New Roman" w:hAnsi="Times New Roman" w:cs="Times New Roman"/>
          <w:color w:val="000000" w:themeColor="text1"/>
          <w:sz w:val="24"/>
          <w:szCs w:val="24"/>
        </w:rPr>
        <w:t xml:space="preserve"> Президиума ВАС РФ от 17 января 2012 г. N 10939/11).</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В качестве дополнительного аргумента в пользу "агентского" характера отношений между указанными субъектами можно привести необходимость совершения организатором торгов не только юридических действий, но и фактических (организационно-технических), что является отличительным признаком именно агентского договора &lt;1&gt;. Так, в силу </w:t>
      </w:r>
      <w:hyperlink r:id="rId735" w:history="1">
        <w:r w:rsidRPr="00A02655">
          <w:rPr>
            <w:rFonts w:ascii="Times New Roman" w:hAnsi="Times New Roman" w:cs="Times New Roman"/>
            <w:color w:val="000000" w:themeColor="text1"/>
            <w:sz w:val="24"/>
            <w:szCs w:val="24"/>
          </w:rPr>
          <w:t>п. 6</w:t>
        </w:r>
      </w:hyperlink>
      <w:r w:rsidRPr="00A02655">
        <w:rPr>
          <w:rFonts w:ascii="Times New Roman" w:hAnsi="Times New Roman" w:cs="Times New Roman"/>
          <w:color w:val="000000" w:themeColor="text1"/>
          <w:sz w:val="24"/>
          <w:szCs w:val="24"/>
        </w:rPr>
        <w:t xml:space="preserve"> Правил проведения совместных конкурсов и аукционов организатор, в частности, осуществляет утверждение состава комиссии по осуществлению закупок, разрабатывает и размещает в ЕИС извещение об осуществлении закупки и документацию о закупке, а также иные необходимые документы и информацию, дает разъяснения положений документации.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&lt;1&gt; См.: Пак М.З. Агентский договор в гражданском праве Российской Федерации: Автореф. дис. ... канд. юрид. наук. М., 2006. С. 7.</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Отметим, что в литературе также высказывались мнения о целесообразности использования в качестве третьего лица в структуре договорных связей специального субъекта, связанного с заказчиком договором агентирования и выполняющего организационно-распорядительные функции в процессе государственных и муниципальных закупок для координации закупочной деятельности государственных и муниципальных заказчиков как участников контрактной системы &lt;1&gt;.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&lt;1&gt; См.: Курц Н.А. Заключение договоров о государственных и муниципальных закупках: Автореф. дис. ... канд. юрид. наук. М., 2013. С. 9.</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В отечественной закупочной практике встречаются случаи как заключения нескольких отдельных соглашений о проведении совместных конкурсов (аукционов) между организатором торгов и каждым заказчиком, так и составления единого документа, подписываемого всеми заинтересованными сторонами. Правомерность последнего варианта подтверждена, в том числе, судебной практикой (</w:t>
      </w:r>
      <w:hyperlink r:id="rId736" w:history="1">
        <w:r w:rsidRPr="00A02655">
          <w:rPr>
            <w:rFonts w:ascii="Times New Roman" w:hAnsi="Times New Roman" w:cs="Times New Roman"/>
            <w:color w:val="000000" w:themeColor="text1"/>
            <w:sz w:val="24"/>
            <w:szCs w:val="24"/>
          </w:rPr>
          <w:t>Постановление</w:t>
        </w:r>
      </w:hyperlink>
      <w:r w:rsidRPr="00A02655">
        <w:rPr>
          <w:rFonts w:ascii="Times New Roman" w:hAnsi="Times New Roman" w:cs="Times New Roman"/>
          <w:color w:val="000000" w:themeColor="text1"/>
          <w:sz w:val="24"/>
          <w:szCs w:val="24"/>
        </w:rPr>
        <w:t xml:space="preserve"> ФАС Поволжского округа от 22 июля 2008 г. по делу N А12-18363/2007).</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В соответствии с </w:t>
      </w:r>
      <w:hyperlink r:id="rId737" w:history="1">
        <w:r w:rsidRPr="00A02655">
          <w:rPr>
            <w:rFonts w:ascii="Times New Roman" w:hAnsi="Times New Roman" w:cs="Times New Roman"/>
            <w:color w:val="000000" w:themeColor="text1"/>
            <w:sz w:val="24"/>
            <w:szCs w:val="24"/>
          </w:rPr>
          <w:t>п. 4</w:t>
        </w:r>
      </w:hyperlink>
      <w:r w:rsidRPr="00A02655">
        <w:rPr>
          <w:rFonts w:ascii="Times New Roman" w:hAnsi="Times New Roman" w:cs="Times New Roman"/>
          <w:color w:val="000000" w:themeColor="text1"/>
          <w:sz w:val="24"/>
          <w:szCs w:val="24"/>
        </w:rPr>
        <w:t xml:space="preserve"> Правил проведения совместных конкурсов и аукционов после подписания соглашения заказчики вносят в план-график сведения о наименовании организатора совместного конкурса или аукциона. При этом условия исполнения контракта, в том числе поставки товара, определяются непосредственно заказчиками до размещения извещения о закупке и не подлежат изменению в ходе исполнения такого контракта (</w:t>
      </w:r>
      <w:hyperlink r:id="rId738" w:history="1">
        <w:r w:rsidRPr="00A02655">
          <w:rPr>
            <w:rFonts w:ascii="Times New Roman" w:hAnsi="Times New Roman" w:cs="Times New Roman"/>
            <w:color w:val="000000" w:themeColor="text1"/>
            <w:sz w:val="24"/>
            <w:szCs w:val="24"/>
          </w:rPr>
          <w:t>письмо</w:t>
        </w:r>
      </w:hyperlink>
      <w:r w:rsidRPr="00A02655">
        <w:rPr>
          <w:rFonts w:ascii="Times New Roman" w:hAnsi="Times New Roman" w:cs="Times New Roman"/>
          <w:color w:val="000000" w:themeColor="text1"/>
          <w:sz w:val="24"/>
          <w:szCs w:val="24"/>
        </w:rPr>
        <w:t xml:space="preserve"> Минэкономразвития России от 6 мая 2016 г. N ОГ-Д28-6335).</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Особо отметим, что описание объекта закупки, определение объема закупки и иных условий </w:t>
      </w:r>
      <w:r w:rsidRPr="00A02655">
        <w:rPr>
          <w:rFonts w:ascii="Times New Roman" w:hAnsi="Times New Roman" w:cs="Times New Roman"/>
          <w:color w:val="000000" w:themeColor="text1"/>
          <w:sz w:val="24"/>
          <w:szCs w:val="24"/>
        </w:rPr>
        <w:lastRenderedPageBreak/>
        <w:t>закупки, а также определение и обоснование начальной (максимальной) цены контракта производится каждым заказчиком самостоятельно до заключения соглашения о проведении совместного конкурса или аукциона.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Особенности описания объекта закупки предусмотрены в </w:t>
      </w:r>
      <w:hyperlink r:id="rId739" w:history="1">
        <w:r w:rsidRPr="00A02655">
          <w:rPr>
            <w:rFonts w:ascii="Times New Roman" w:hAnsi="Times New Roman" w:cs="Times New Roman"/>
            <w:color w:val="000000" w:themeColor="text1"/>
            <w:sz w:val="24"/>
            <w:szCs w:val="24"/>
          </w:rPr>
          <w:t>ст. 33</w:t>
        </w:r>
      </w:hyperlink>
      <w:r w:rsidRPr="00A02655">
        <w:rPr>
          <w:rFonts w:ascii="Times New Roman" w:hAnsi="Times New Roman" w:cs="Times New Roman"/>
          <w:color w:val="000000" w:themeColor="text1"/>
          <w:sz w:val="24"/>
          <w:szCs w:val="24"/>
        </w:rPr>
        <w:t xml:space="preserve"> Закона о контрактной системе, особенности определения и обоснования начальной (максимальной) цены контракта установлены </w:t>
      </w:r>
      <w:hyperlink r:id="rId740" w:history="1">
        <w:r w:rsidRPr="00A02655">
          <w:rPr>
            <w:rFonts w:ascii="Times New Roman" w:hAnsi="Times New Roman" w:cs="Times New Roman"/>
            <w:color w:val="000000" w:themeColor="text1"/>
            <w:sz w:val="24"/>
            <w:szCs w:val="24"/>
          </w:rPr>
          <w:t>ст. 22</w:t>
        </w:r>
      </w:hyperlink>
      <w:r w:rsidRPr="00A02655">
        <w:rPr>
          <w:rFonts w:ascii="Times New Roman" w:hAnsi="Times New Roman" w:cs="Times New Roman"/>
          <w:color w:val="000000" w:themeColor="text1"/>
          <w:sz w:val="24"/>
          <w:szCs w:val="24"/>
        </w:rPr>
        <w:t xml:space="preserve"> Закона о контрактной системе. При этом не допускается возлагать на уполномоченные органы, уполномоченные учреждения полномочия на обоснование закупок, определение условий контракта, и, как следствие, - на определение НМЦК, поскольку это будет противоречить принципу ответственности за результативность обеспечения государственных и муниципальных нужд и эффективности осуществления закупок (</w:t>
      </w:r>
      <w:hyperlink r:id="rId741" w:history="1">
        <w:r w:rsidRPr="00A02655">
          <w:rPr>
            <w:rFonts w:ascii="Times New Roman" w:hAnsi="Times New Roman" w:cs="Times New Roman"/>
            <w:color w:val="000000" w:themeColor="text1"/>
            <w:sz w:val="24"/>
            <w:szCs w:val="24"/>
          </w:rPr>
          <w:t>письмо</w:t>
        </w:r>
      </w:hyperlink>
      <w:r w:rsidRPr="00A02655">
        <w:rPr>
          <w:rFonts w:ascii="Times New Roman" w:hAnsi="Times New Roman" w:cs="Times New Roman"/>
          <w:color w:val="000000" w:themeColor="text1"/>
          <w:sz w:val="24"/>
          <w:szCs w:val="24"/>
        </w:rPr>
        <w:t xml:space="preserve"> Минэкономразвития России от 10 апреля 2017 г. N ОГ-Д28-4243).</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Таким образом, особенностями проведения совместных конкурсов и аукционов являются: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1) существование у нескольких заказчиков потребности в одних и тех же товарах, работах, услугах;</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2) проведение совместных торгов на основании соглашения, заключаемого несколькими заказчиками, предусматривающего их права, обязанности и ответственность при проведении торгов;</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3) возложение организационных функций на уполномоченный орган, уполномоченное учреждение либо на одного из заказчиков;</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4) заключение по итогам совместных торгов нескольких государственных (муниципальных) контрактов с каждым заказчиком самостоятельно. При признании совместного конкурса или аукциона несостоявшимся принятие решения о заключении контракта с единственным поставщиком (подрядчиком, исполнителем) и согласование такого решения осуществляется каждым заказчиком самостоятельно в соответствии с нормами комментируемого </w:t>
      </w:r>
      <w:hyperlink r:id="rId742" w:history="1">
        <w:r w:rsidRPr="00A02655">
          <w:rPr>
            <w:rFonts w:ascii="Times New Roman" w:hAnsi="Times New Roman" w:cs="Times New Roman"/>
            <w:color w:val="000000" w:themeColor="text1"/>
            <w:sz w:val="24"/>
            <w:szCs w:val="24"/>
          </w:rPr>
          <w:t>Закона</w:t>
        </w:r>
      </w:hyperlink>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Исходя из системного толкования положений </w:t>
      </w:r>
      <w:hyperlink r:id="rId743" w:history="1">
        <w:r w:rsidRPr="00A02655">
          <w:rPr>
            <w:rFonts w:ascii="Times New Roman" w:hAnsi="Times New Roman" w:cs="Times New Roman"/>
            <w:color w:val="000000" w:themeColor="text1"/>
            <w:sz w:val="24"/>
            <w:szCs w:val="24"/>
          </w:rPr>
          <w:t>Закона</w:t>
        </w:r>
      </w:hyperlink>
      <w:r w:rsidRPr="00A02655">
        <w:rPr>
          <w:rFonts w:ascii="Times New Roman" w:hAnsi="Times New Roman" w:cs="Times New Roman"/>
          <w:color w:val="000000" w:themeColor="text1"/>
          <w:sz w:val="24"/>
          <w:szCs w:val="24"/>
        </w:rPr>
        <w:t xml:space="preserve"> о контрактной системе по результатам совместного конкурса или аукциона заказчики заключают контракт с победителем по цене пропорционально доле начальной (максимальной) цены контракта каждого заказчика в общей сумме начальных (максимальных) цен контрактов, в целях заключения которых проводился совместный конкурс или аукцион.</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Вместе с тем в практике сложилось несколько подходов к решению вопроса о допустимости заключения нескольких контрактов в рамках единого лота при проведении совместных торгов. Так, несмотря на предусмотренную законом возможность заключения нескольких контрактов по результатам совместных торгов по единому лоту, в административной и судебной практике имеют место случаи признания нарушением законодательства о государственных (муниципальных) закупках заключения нескольких контрактов в отношении одного лота (</w:t>
      </w:r>
      <w:hyperlink r:id="rId744" w:history="1">
        <w:r w:rsidRPr="00A02655">
          <w:rPr>
            <w:rFonts w:ascii="Times New Roman" w:hAnsi="Times New Roman" w:cs="Times New Roman"/>
            <w:color w:val="000000" w:themeColor="text1"/>
            <w:sz w:val="24"/>
            <w:szCs w:val="24"/>
          </w:rPr>
          <w:t>Постановление</w:t>
        </w:r>
      </w:hyperlink>
      <w:r w:rsidRPr="00A02655">
        <w:rPr>
          <w:rFonts w:ascii="Times New Roman" w:hAnsi="Times New Roman" w:cs="Times New Roman"/>
          <w:color w:val="000000" w:themeColor="text1"/>
          <w:sz w:val="24"/>
          <w:szCs w:val="24"/>
        </w:rPr>
        <w:t xml:space="preserve"> ФАС Волго-Вятского округа от 13 июля 2010 г. по делу N А82-15406/2009). В то же время в практике встречается и другая точка зрения - исходя из системного толкования законодательных норм, вытекает возможность заключения нескольких контрактов по одному лоту в рамках совместных торгов, поскольку законодатель допускает объединение товаров (работ, услуг) в интересах нескольких заказчиков, в том числе в один лот, что предопределяет возможность заключения нескольких контрактов (</w:t>
      </w:r>
      <w:hyperlink r:id="rId745" w:history="1">
        <w:r w:rsidRPr="00A02655">
          <w:rPr>
            <w:rFonts w:ascii="Times New Roman" w:hAnsi="Times New Roman" w:cs="Times New Roman"/>
            <w:color w:val="000000" w:themeColor="text1"/>
            <w:sz w:val="24"/>
            <w:szCs w:val="24"/>
          </w:rPr>
          <w:t>Постановление</w:t>
        </w:r>
      </w:hyperlink>
      <w:r w:rsidRPr="00A02655">
        <w:rPr>
          <w:rFonts w:ascii="Times New Roman" w:hAnsi="Times New Roman" w:cs="Times New Roman"/>
          <w:color w:val="000000" w:themeColor="text1"/>
          <w:sz w:val="24"/>
          <w:szCs w:val="24"/>
        </w:rPr>
        <w:t xml:space="preserve"> ФАС Восточно-Сибирского округа от 17 мая 2010 г. по делу N А33-3929/2009).</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Полагаем, последний подход является в рассматриваемом случае предпочтительным, поскольку именно он соответствует телеологическому толкованию норм </w:t>
      </w:r>
      <w:hyperlink r:id="rId746" w:history="1">
        <w:r w:rsidRPr="00A02655">
          <w:rPr>
            <w:rFonts w:ascii="Times New Roman" w:hAnsi="Times New Roman" w:cs="Times New Roman"/>
            <w:color w:val="000000" w:themeColor="text1"/>
            <w:sz w:val="24"/>
            <w:szCs w:val="24"/>
          </w:rPr>
          <w:t>Закона</w:t>
        </w:r>
      </w:hyperlink>
      <w:r w:rsidRPr="00A02655">
        <w:rPr>
          <w:rFonts w:ascii="Times New Roman" w:hAnsi="Times New Roman" w:cs="Times New Roman"/>
          <w:color w:val="000000" w:themeColor="text1"/>
          <w:sz w:val="24"/>
          <w:szCs w:val="24"/>
        </w:rPr>
        <w:t xml:space="preserve"> о контрактной системе: отвечает целям проведения совместных торгов, поскольку именно благодаря объединению потребностей нескольких заказчиков в один крупный лот достигается повышение экономии бюджетных средств за счет снижения цены единицы продукции при крупных оптовых закупках, а также обеспечивается снижение трудозатрат и сокращение документооборота.</w:t>
      </w:r>
    </w:p>
    <w:p w:rsidR="00261BA1" w:rsidRPr="00A02655" w:rsidRDefault="00A02655" w:rsidP="00261BA1">
      <w:pPr>
        <w:pStyle w:val="ConsPlusNormal"/>
        <w:ind w:firstLine="540"/>
        <w:jc w:val="both"/>
        <w:rPr>
          <w:rFonts w:ascii="Times New Roman" w:hAnsi="Times New Roman" w:cs="Times New Roman"/>
          <w:color w:val="000000" w:themeColor="text1"/>
          <w:sz w:val="24"/>
          <w:szCs w:val="24"/>
        </w:rPr>
      </w:pPr>
      <w:hyperlink r:id="rId747" w:history="1">
        <w:r w:rsidR="00261BA1" w:rsidRPr="00A02655">
          <w:rPr>
            <w:rFonts w:ascii="Times New Roman" w:hAnsi="Times New Roman" w:cs="Times New Roman"/>
            <w:color w:val="000000" w:themeColor="text1"/>
            <w:sz w:val="24"/>
            <w:szCs w:val="24"/>
          </w:rPr>
          <w:t>Частями 3</w:t>
        </w:r>
      </w:hyperlink>
      <w:r w:rsidR="00261BA1" w:rsidRPr="00A02655">
        <w:rPr>
          <w:rFonts w:ascii="Times New Roman" w:hAnsi="Times New Roman" w:cs="Times New Roman"/>
          <w:color w:val="000000" w:themeColor="text1"/>
          <w:sz w:val="24"/>
          <w:szCs w:val="24"/>
        </w:rPr>
        <w:t xml:space="preserve"> и </w:t>
      </w:r>
      <w:hyperlink r:id="rId748" w:history="1">
        <w:r w:rsidR="00261BA1" w:rsidRPr="00A02655">
          <w:rPr>
            <w:rFonts w:ascii="Times New Roman" w:hAnsi="Times New Roman" w:cs="Times New Roman"/>
            <w:color w:val="000000" w:themeColor="text1"/>
            <w:sz w:val="24"/>
            <w:szCs w:val="24"/>
          </w:rPr>
          <w:t>4 комментируемой статьи</w:t>
        </w:r>
      </w:hyperlink>
      <w:r w:rsidR="00261BA1" w:rsidRPr="00A02655">
        <w:rPr>
          <w:rFonts w:ascii="Times New Roman" w:hAnsi="Times New Roman" w:cs="Times New Roman"/>
          <w:color w:val="000000" w:themeColor="text1"/>
          <w:sz w:val="24"/>
          <w:szCs w:val="24"/>
        </w:rPr>
        <w:t xml:space="preserve"> регламентируются вопросы формирования комиссии по осуществлению закупок, а также несения расходов на проведение совместных конкурса или аукциона: в порядке, предусмотренном соглашением о проведении совместного конкурса (аукциона), либо в зависимости от объема закупок, осуществляемых каждым заказчиком (пропорционально от общей суммы закупки).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lastRenderedPageBreak/>
        <w:t xml:space="preserve">В части, не регламентированной положениями </w:t>
      </w:r>
      <w:hyperlink r:id="rId749" w:history="1">
        <w:r w:rsidRPr="00A02655">
          <w:rPr>
            <w:rFonts w:ascii="Times New Roman" w:hAnsi="Times New Roman" w:cs="Times New Roman"/>
            <w:color w:val="000000" w:themeColor="text1"/>
            <w:sz w:val="24"/>
            <w:szCs w:val="24"/>
          </w:rPr>
          <w:t>ч. 3 комментируемой статьи</w:t>
        </w:r>
      </w:hyperlink>
      <w:r w:rsidRPr="00A02655">
        <w:rPr>
          <w:rFonts w:ascii="Times New Roman" w:hAnsi="Times New Roman" w:cs="Times New Roman"/>
          <w:color w:val="000000" w:themeColor="text1"/>
          <w:sz w:val="24"/>
          <w:szCs w:val="24"/>
        </w:rPr>
        <w:t xml:space="preserve">, следует руководствоваться нормами </w:t>
      </w:r>
      <w:hyperlink r:id="rId750" w:history="1">
        <w:r w:rsidRPr="00A02655">
          <w:rPr>
            <w:rFonts w:ascii="Times New Roman" w:hAnsi="Times New Roman" w:cs="Times New Roman"/>
            <w:color w:val="000000" w:themeColor="text1"/>
            <w:sz w:val="24"/>
            <w:szCs w:val="24"/>
          </w:rPr>
          <w:t>ст. 39</w:t>
        </w:r>
      </w:hyperlink>
      <w:r w:rsidRPr="00A02655">
        <w:rPr>
          <w:rFonts w:ascii="Times New Roman" w:hAnsi="Times New Roman" w:cs="Times New Roman"/>
          <w:color w:val="000000" w:themeColor="text1"/>
          <w:sz w:val="24"/>
          <w:szCs w:val="24"/>
        </w:rPr>
        <w:t xml:space="preserve"> Закона о контрактной системе.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outlineLvl w:val="2"/>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Статья 26. Централизованные закупки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Комментарий к </w:t>
      </w:r>
      <w:hyperlink r:id="rId751" w:history="1">
        <w:r w:rsidRPr="00A02655">
          <w:rPr>
            <w:rFonts w:ascii="Times New Roman" w:hAnsi="Times New Roman" w:cs="Times New Roman"/>
            <w:color w:val="000000" w:themeColor="text1"/>
            <w:sz w:val="24"/>
            <w:szCs w:val="24"/>
          </w:rPr>
          <w:t>статье 26</w:t>
        </w:r>
      </w:hyperlink>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Комментируемая </w:t>
      </w:r>
      <w:hyperlink r:id="rId752" w:history="1">
        <w:r w:rsidRPr="00A02655">
          <w:rPr>
            <w:rFonts w:ascii="Times New Roman" w:hAnsi="Times New Roman" w:cs="Times New Roman"/>
            <w:color w:val="000000" w:themeColor="text1"/>
            <w:sz w:val="24"/>
            <w:szCs w:val="24"/>
          </w:rPr>
          <w:t>статья</w:t>
        </w:r>
      </w:hyperlink>
      <w:r w:rsidRPr="00A02655">
        <w:rPr>
          <w:rFonts w:ascii="Times New Roman" w:hAnsi="Times New Roman" w:cs="Times New Roman"/>
          <w:color w:val="000000" w:themeColor="text1"/>
          <w:sz w:val="24"/>
          <w:szCs w:val="24"/>
        </w:rPr>
        <w:t xml:space="preserve"> посвящена одному из наиболее существенных и значимых нововведений Закона о контрактной системе: впервые со времен плановой экономики в законодательство о государственных и муниципальных закупках в широкий обиход вводится понятие "централизованные закупки". Более того, </w:t>
      </w:r>
      <w:hyperlink r:id="rId753" w:history="1">
        <w:r w:rsidRPr="00A02655">
          <w:rPr>
            <w:rFonts w:ascii="Times New Roman" w:hAnsi="Times New Roman" w:cs="Times New Roman"/>
            <w:color w:val="000000" w:themeColor="text1"/>
            <w:sz w:val="24"/>
            <w:szCs w:val="24"/>
          </w:rPr>
          <w:t>ч. 1</w:t>
        </w:r>
      </w:hyperlink>
      <w:r w:rsidRPr="00A02655">
        <w:rPr>
          <w:rFonts w:ascii="Times New Roman" w:hAnsi="Times New Roman" w:cs="Times New Roman"/>
          <w:color w:val="000000" w:themeColor="text1"/>
          <w:sz w:val="24"/>
          <w:szCs w:val="24"/>
        </w:rPr>
        <w:t xml:space="preserve"> предусматривается осуществление целого комплекса действий в целях централизации закупок. Таким образом, указанная централизация отражена в законе как одна из целей существования контрактной системы.</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Заметим, что закупки товаров, работ и услуг для государственных и муниципальных нужд отличаются не только наличием нескольких последовательных этапов их осуществления, но и сложной взаимосвязью участвующих в них лиц. Такая система, как правило, обретает форму договорных отношений между участниками закупок и особенно ярко проявляется на стадии заключения договора о закупках, а также его исполнения.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В цивилистике взаимосвязь нескольких субъектов посредством договорных отношений принято раскрывать через понятие "структура договорных связей", которое, как правило, характеризуется через определение субъектного состава. На практике под структурой договорных связей понимают взаимоотношение, взаиморасположение, взаимозависимость существующих договорных отношений участника гражданского оборота, а также отношений, которые будут формироваться и/или корректироваться им в будущем &lt;1&gt;.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&lt;1&gt; См.: Цветков И.В. Договорная работа: </w:t>
      </w:r>
      <w:hyperlink r:id="rId754" w:history="1">
        <w:r w:rsidRPr="00A02655">
          <w:rPr>
            <w:rFonts w:ascii="Times New Roman" w:hAnsi="Times New Roman" w:cs="Times New Roman"/>
            <w:color w:val="000000" w:themeColor="text1"/>
            <w:sz w:val="24"/>
            <w:szCs w:val="24"/>
          </w:rPr>
          <w:t>Учебник</w:t>
        </w:r>
      </w:hyperlink>
      <w:r w:rsidRPr="00A02655">
        <w:rPr>
          <w:rFonts w:ascii="Times New Roman" w:hAnsi="Times New Roman" w:cs="Times New Roman"/>
          <w:color w:val="000000" w:themeColor="text1"/>
          <w:sz w:val="24"/>
          <w:szCs w:val="24"/>
        </w:rPr>
        <w:t>. М., 2010. С. 26.</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Между тем вступление в силу </w:t>
      </w:r>
      <w:hyperlink r:id="rId755" w:history="1">
        <w:r w:rsidRPr="00A02655">
          <w:rPr>
            <w:rFonts w:ascii="Times New Roman" w:hAnsi="Times New Roman" w:cs="Times New Roman"/>
            <w:color w:val="000000" w:themeColor="text1"/>
            <w:sz w:val="24"/>
            <w:szCs w:val="24"/>
          </w:rPr>
          <w:t>Закона</w:t>
        </w:r>
      </w:hyperlink>
      <w:r w:rsidRPr="00A02655">
        <w:rPr>
          <w:rFonts w:ascii="Times New Roman" w:hAnsi="Times New Roman" w:cs="Times New Roman"/>
          <w:color w:val="000000" w:themeColor="text1"/>
          <w:sz w:val="24"/>
          <w:szCs w:val="24"/>
        </w:rPr>
        <w:t xml:space="preserve"> о размещении заказов от 21 июля 2005 г. N 94-ФЗ обозначило направление к децентрализации государственных и муниципальных закупок: отныне любой получатель бюджетных средств, имеющий потребность в товарах, работах или услугах, обязан был самостоятельно проводить закупки. В подобных условиях в подавляющем большинстве случаев государственный заказчик заключает государственный контракт непосредственно с поставщиком (подрядчиком, исполнителем). В качестве предмета (объекта) заказа при этом выступают товары (результаты работ, услуги) &lt;1&gt;. В этой связи простая структура договорных связей стала фактически единственным приемлемым средством договорных отношений в сфере государственных и муниципальных закупок.</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&lt;1&gt; См.: Белов В.Е. </w:t>
      </w:r>
      <w:hyperlink r:id="rId756" w:history="1">
        <w:r w:rsidRPr="00A02655">
          <w:rPr>
            <w:rFonts w:ascii="Times New Roman" w:hAnsi="Times New Roman" w:cs="Times New Roman"/>
            <w:color w:val="000000" w:themeColor="text1"/>
            <w:sz w:val="24"/>
            <w:szCs w:val="24"/>
          </w:rPr>
          <w:t>Поставка товаров, выполнение работ</w:t>
        </w:r>
      </w:hyperlink>
      <w:r w:rsidRPr="00A02655">
        <w:rPr>
          <w:rFonts w:ascii="Times New Roman" w:hAnsi="Times New Roman" w:cs="Times New Roman"/>
          <w:color w:val="000000" w:themeColor="text1"/>
          <w:sz w:val="24"/>
          <w:szCs w:val="24"/>
        </w:rPr>
        <w:t>, оказание услуг для государственных нужд: правовое регулирование. С. 255.</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Вместе с тем с анализом опыта проведения публичных закупок в порядке, предусмотренном </w:t>
      </w:r>
      <w:hyperlink r:id="rId757" w:history="1">
        <w:r w:rsidRPr="00A02655">
          <w:rPr>
            <w:rFonts w:ascii="Times New Roman" w:hAnsi="Times New Roman" w:cs="Times New Roman"/>
            <w:color w:val="000000" w:themeColor="text1"/>
            <w:sz w:val="24"/>
            <w:szCs w:val="24"/>
          </w:rPr>
          <w:t>Законом</w:t>
        </w:r>
      </w:hyperlink>
      <w:r w:rsidRPr="00A02655">
        <w:rPr>
          <w:rFonts w:ascii="Times New Roman" w:hAnsi="Times New Roman" w:cs="Times New Roman"/>
          <w:color w:val="000000" w:themeColor="text1"/>
          <w:sz w:val="24"/>
          <w:szCs w:val="24"/>
        </w:rPr>
        <w:t xml:space="preserve"> о размещении заказов от 21 июля 2005 г. N 94-ФЗ, в юридической научной и практической среде все чаще стало встречаться мнение о необходимости централизации закупок, что означало бы переход к сложной структуре договорных связей &lt;1&gt;.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&lt;1&gt; См., например: Абдрахимов Д. О путях повышения эффективности системы конкурсных госзакупок // Конкурсные торги. 1999. N 3. С. 34; Белов В.Е. </w:t>
      </w:r>
      <w:hyperlink r:id="rId758" w:history="1">
        <w:r w:rsidRPr="00A02655">
          <w:rPr>
            <w:rFonts w:ascii="Times New Roman" w:hAnsi="Times New Roman" w:cs="Times New Roman"/>
            <w:color w:val="000000" w:themeColor="text1"/>
            <w:sz w:val="24"/>
            <w:szCs w:val="24"/>
          </w:rPr>
          <w:t>Поставка товаров, выполнение работ</w:t>
        </w:r>
      </w:hyperlink>
      <w:r w:rsidRPr="00A02655">
        <w:rPr>
          <w:rFonts w:ascii="Times New Roman" w:hAnsi="Times New Roman" w:cs="Times New Roman"/>
          <w:color w:val="000000" w:themeColor="text1"/>
          <w:sz w:val="24"/>
          <w:szCs w:val="24"/>
        </w:rPr>
        <w:t xml:space="preserve">, оказание услуг для государственных нужд: правовое регулирование. М.: Норма-Инфра-М, 2011. С. 108; Кичик К.В. </w:t>
      </w:r>
      <w:hyperlink r:id="rId759" w:history="1">
        <w:r w:rsidRPr="00A02655">
          <w:rPr>
            <w:rFonts w:ascii="Times New Roman" w:hAnsi="Times New Roman" w:cs="Times New Roman"/>
            <w:color w:val="000000" w:themeColor="text1"/>
            <w:sz w:val="24"/>
            <w:szCs w:val="24"/>
          </w:rPr>
          <w:t>Государственный (муниципальный) заказ России</w:t>
        </w:r>
      </w:hyperlink>
      <w:r w:rsidRPr="00A02655">
        <w:rPr>
          <w:rFonts w:ascii="Times New Roman" w:hAnsi="Times New Roman" w:cs="Times New Roman"/>
          <w:color w:val="000000" w:themeColor="text1"/>
          <w:sz w:val="24"/>
          <w:szCs w:val="24"/>
        </w:rPr>
        <w:t>. Правовые проблемы формирования, размещения и исполнения: Монография. М.: Юстицинформ, 2012. С. 187. Курц Н.А. Заключение договоров о государственных и муниципальных закупках: Автореф. дис. ... канд. юрид. наук. М., 2013. С. 20.</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lastRenderedPageBreak/>
        <w:t>Централизация позволит оптимизировать закупочный процесс, сделать его более профессиональным, а также снизить уровень злоупотреблений среди заказчиков. Оптимальным решением в данном случае будет использовать частноправовые средства, а именно прибегать к усложнению структуры договорных связей путем включения в нее третьего лица, связанного с заказчиком договором агентирования и выполняющего организационно-распорядительные функции в процессе государственных и муниципальных закупок. Оправданным также является и привлечение третьих лиц при исполнении государственного (муниципального) контракта в качестве соисполнителей или субподрядчиков, при этом возникновение сложной структуры договорных связей фактически определяется волей заказчика с учетом сложности и специфики объекта закупки. К требующим усложнения договорных связей относятся, например, строительство, реконструкция, ремонт объектов капитального строительства "под ключ".</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На основании изложенного полагаем, что сложная структура договорных связей является востребованной в процессе государственных и муниципальных закупок. Она позволит отладить механизм реализации технически сложных и специфических проектов, для которых требуется слаженность действий множества хозяйствующих субъектов, значительно повысить профессионализм заказчиков, а также снизить издержки и злоупотребления закупочного процесса.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Между тем в </w:t>
      </w:r>
      <w:hyperlink r:id="rId760" w:history="1">
        <w:r w:rsidRPr="00A02655">
          <w:rPr>
            <w:rFonts w:ascii="Times New Roman" w:hAnsi="Times New Roman" w:cs="Times New Roman"/>
            <w:color w:val="000000" w:themeColor="text1"/>
            <w:sz w:val="24"/>
            <w:szCs w:val="24"/>
          </w:rPr>
          <w:t>Законе</w:t>
        </w:r>
      </w:hyperlink>
      <w:r w:rsidRPr="00A02655">
        <w:rPr>
          <w:rFonts w:ascii="Times New Roman" w:hAnsi="Times New Roman" w:cs="Times New Roman"/>
          <w:color w:val="000000" w:themeColor="text1"/>
          <w:sz w:val="24"/>
          <w:szCs w:val="24"/>
        </w:rPr>
        <w:t xml:space="preserve"> о контрактной системе значительно расширены возможности заказчиков по применению различных способов централизации закупок, поскольку централизация закупок позволяет повысить уровень их эффективности за счет обеспечения прозрачности, профессионального проведения и контроля.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Так, </w:t>
      </w:r>
      <w:hyperlink r:id="rId761" w:history="1">
        <w:r w:rsidRPr="00A02655">
          <w:rPr>
            <w:rFonts w:ascii="Times New Roman" w:hAnsi="Times New Roman" w:cs="Times New Roman"/>
            <w:color w:val="000000" w:themeColor="text1"/>
            <w:sz w:val="24"/>
            <w:szCs w:val="24"/>
          </w:rPr>
          <w:t>Программа</w:t>
        </w:r>
      </w:hyperlink>
      <w:r w:rsidRPr="00A02655">
        <w:rPr>
          <w:rFonts w:ascii="Times New Roman" w:hAnsi="Times New Roman" w:cs="Times New Roman"/>
          <w:color w:val="000000" w:themeColor="text1"/>
          <w:sz w:val="24"/>
          <w:szCs w:val="24"/>
        </w:rPr>
        <w:t xml:space="preserve"> повышения эффективности управления общественными (государственными и муниципальными) финансами на период до 2018 года, утвержденная распоряжением Правительства РФ от 30 декабря 2013 г. N 2593-р, в качестве меры по оптимизации бюджетных расходов на государственные и муниципальные закупки предусматривает обеспечение централизации полномочий заказчика, а также передачу отдельных полномочий заказчика уполномоченному органу (учреждению). При этом при принятии решений о централизации должна сохраняться ответственность за обеспечение реализации государственной (муниципальной) программы за соответствующим ответственным исполнителем.</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Заметим, что в городе Москве еще в период действия </w:t>
      </w:r>
      <w:hyperlink r:id="rId762" w:history="1">
        <w:r w:rsidRPr="00A02655">
          <w:rPr>
            <w:rFonts w:ascii="Times New Roman" w:hAnsi="Times New Roman" w:cs="Times New Roman"/>
            <w:color w:val="000000" w:themeColor="text1"/>
            <w:sz w:val="24"/>
            <w:szCs w:val="24"/>
          </w:rPr>
          <w:t>Закона</w:t>
        </w:r>
      </w:hyperlink>
      <w:r w:rsidRPr="00A02655">
        <w:rPr>
          <w:rFonts w:ascii="Times New Roman" w:hAnsi="Times New Roman" w:cs="Times New Roman"/>
          <w:color w:val="000000" w:themeColor="text1"/>
          <w:sz w:val="24"/>
          <w:szCs w:val="24"/>
        </w:rPr>
        <w:t xml:space="preserve"> о размещении заказов стали проводиться централизованные двухуровневые закупки (закупки первого уровня проводились централизованным органом, второго - самими государственными заказчиками), а опыт их проведения был использован при разработке комментируемой </w:t>
      </w:r>
      <w:hyperlink r:id="rId763" w:history="1">
        <w:r w:rsidRPr="00A02655">
          <w:rPr>
            <w:rFonts w:ascii="Times New Roman" w:hAnsi="Times New Roman" w:cs="Times New Roman"/>
            <w:color w:val="000000" w:themeColor="text1"/>
            <w:sz w:val="24"/>
            <w:szCs w:val="24"/>
          </w:rPr>
          <w:t>статьи</w:t>
        </w:r>
      </w:hyperlink>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Кроме того, закрепленная в </w:t>
      </w:r>
      <w:hyperlink r:id="rId764" w:history="1">
        <w:r w:rsidRPr="00A02655">
          <w:rPr>
            <w:rFonts w:ascii="Times New Roman" w:hAnsi="Times New Roman" w:cs="Times New Roman"/>
            <w:color w:val="000000" w:themeColor="text1"/>
            <w:sz w:val="24"/>
            <w:szCs w:val="24"/>
          </w:rPr>
          <w:t>Законе</w:t>
        </w:r>
      </w:hyperlink>
      <w:r w:rsidRPr="00A02655">
        <w:rPr>
          <w:rFonts w:ascii="Times New Roman" w:hAnsi="Times New Roman" w:cs="Times New Roman"/>
          <w:color w:val="000000" w:themeColor="text1"/>
          <w:sz w:val="24"/>
          <w:szCs w:val="24"/>
        </w:rPr>
        <w:t xml:space="preserve"> о контрактной системе модель централизации муниципальных закупок на региональном уровне, как представляется, построена на новом, принципиально важном положении о добровольности такой централизации: она не навязывается муниципальному образованию субъектом Российской Федерации, а является средством, к которому муниципальное образование может прибегать в случае нехватки собственных организационных ресурсов для проведения всех или определенных закупок &lt;1&gt;.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&lt;1&gt; См.: Кирпичев А.Е. </w:t>
      </w:r>
      <w:hyperlink r:id="rId765" w:history="1">
        <w:r w:rsidRPr="00A02655">
          <w:rPr>
            <w:rFonts w:ascii="Times New Roman" w:hAnsi="Times New Roman" w:cs="Times New Roman"/>
            <w:color w:val="000000" w:themeColor="text1"/>
            <w:sz w:val="24"/>
            <w:szCs w:val="24"/>
          </w:rPr>
          <w:t>Развитие правового регулирования муниципальных контрактов</w:t>
        </w:r>
      </w:hyperlink>
      <w:r w:rsidRPr="00A02655">
        <w:rPr>
          <w:rFonts w:ascii="Times New Roman" w:hAnsi="Times New Roman" w:cs="Times New Roman"/>
          <w:color w:val="000000" w:themeColor="text1"/>
          <w:sz w:val="24"/>
          <w:szCs w:val="24"/>
        </w:rPr>
        <w:t xml:space="preserve"> в Законе о контрактной системе // Законы России: опыт, анализ, практика. 2013. N 11. С. 22 - 26.</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Так, в </w:t>
      </w:r>
      <w:hyperlink r:id="rId766" w:history="1">
        <w:r w:rsidRPr="00A02655">
          <w:rPr>
            <w:rFonts w:ascii="Times New Roman" w:hAnsi="Times New Roman" w:cs="Times New Roman"/>
            <w:color w:val="000000" w:themeColor="text1"/>
            <w:sz w:val="24"/>
            <w:szCs w:val="24"/>
          </w:rPr>
          <w:t>Определении</w:t>
        </w:r>
      </w:hyperlink>
      <w:r w:rsidRPr="00A02655">
        <w:rPr>
          <w:rFonts w:ascii="Times New Roman" w:hAnsi="Times New Roman" w:cs="Times New Roman"/>
          <w:color w:val="000000" w:themeColor="text1"/>
          <w:sz w:val="24"/>
          <w:szCs w:val="24"/>
        </w:rPr>
        <w:t xml:space="preserve"> Верховного Суда РФ от 17 декабря 2014 г. N 67-АПГ14-10 указано, что положения нормативного правового акта субъекта Российской Федерации, возлагающие на всех заказчиков субъекта РФ обязанность осуществлять только централизованные закупки и только через специально созданное областное государственное казенное учреждение, противоречат положениям </w:t>
      </w:r>
      <w:hyperlink r:id="rId767" w:history="1">
        <w:r w:rsidRPr="00A02655">
          <w:rPr>
            <w:rFonts w:ascii="Times New Roman" w:hAnsi="Times New Roman" w:cs="Times New Roman"/>
            <w:color w:val="000000" w:themeColor="text1"/>
            <w:sz w:val="24"/>
            <w:szCs w:val="24"/>
          </w:rPr>
          <w:t>ст. 26</w:t>
        </w:r>
      </w:hyperlink>
      <w:r w:rsidRPr="00A02655">
        <w:rPr>
          <w:rFonts w:ascii="Times New Roman" w:hAnsi="Times New Roman" w:cs="Times New Roman"/>
          <w:color w:val="000000" w:themeColor="text1"/>
          <w:sz w:val="24"/>
          <w:szCs w:val="24"/>
        </w:rPr>
        <w:t xml:space="preserve"> Закона о контрактной системе и ограничивают заказчиков в самостоятельности при размещении закупок для собственных нужд, в связи с чем указанные положения признаны судом недействующими.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Вместе с тем в соответствии с положениями </w:t>
      </w:r>
      <w:hyperlink r:id="rId768" w:history="1">
        <w:r w:rsidRPr="00A02655">
          <w:rPr>
            <w:rFonts w:ascii="Times New Roman" w:hAnsi="Times New Roman" w:cs="Times New Roman"/>
            <w:color w:val="000000" w:themeColor="text1"/>
            <w:sz w:val="24"/>
            <w:szCs w:val="24"/>
          </w:rPr>
          <w:t>ч. 5 ст. 26</w:t>
        </w:r>
      </w:hyperlink>
      <w:r w:rsidRPr="00A02655">
        <w:rPr>
          <w:rFonts w:ascii="Times New Roman" w:hAnsi="Times New Roman" w:cs="Times New Roman"/>
          <w:color w:val="000000" w:themeColor="text1"/>
          <w:sz w:val="24"/>
          <w:szCs w:val="24"/>
        </w:rPr>
        <w:t xml:space="preserve"> и </w:t>
      </w:r>
      <w:hyperlink r:id="rId769" w:history="1">
        <w:r w:rsidRPr="00A02655">
          <w:rPr>
            <w:rFonts w:ascii="Times New Roman" w:hAnsi="Times New Roman" w:cs="Times New Roman"/>
            <w:color w:val="000000" w:themeColor="text1"/>
            <w:sz w:val="24"/>
            <w:szCs w:val="24"/>
          </w:rPr>
          <w:t>ч. 4 ст. 112</w:t>
        </w:r>
      </w:hyperlink>
      <w:r w:rsidRPr="00A02655">
        <w:rPr>
          <w:rFonts w:ascii="Times New Roman" w:hAnsi="Times New Roman" w:cs="Times New Roman"/>
          <w:color w:val="000000" w:themeColor="text1"/>
          <w:sz w:val="24"/>
          <w:szCs w:val="24"/>
        </w:rPr>
        <w:t xml:space="preserve"> Закона о контрактной системе с 1 января 2017 г. федеральные и региональные органы исполнительной власти, а также органы местного самоуправления обязаны принять решение в отношении себя и своих подведомственных учреждений по вопросу о введении централизации закупок. При этом в случае, </w:t>
      </w:r>
      <w:r w:rsidRPr="00A02655">
        <w:rPr>
          <w:rFonts w:ascii="Times New Roman" w:hAnsi="Times New Roman" w:cs="Times New Roman"/>
          <w:color w:val="000000" w:themeColor="text1"/>
          <w:sz w:val="24"/>
          <w:szCs w:val="24"/>
        </w:rPr>
        <w:lastRenderedPageBreak/>
        <w:t xml:space="preserve">если в субъекте же принято решение о централизации в соответствии, то решение органа исполнительной власти субъекта РФ, принятое в соответствии с </w:t>
      </w:r>
      <w:hyperlink r:id="rId770" w:history="1">
        <w:r w:rsidRPr="00A02655">
          <w:rPr>
            <w:rFonts w:ascii="Times New Roman" w:hAnsi="Times New Roman" w:cs="Times New Roman"/>
            <w:color w:val="000000" w:themeColor="text1"/>
            <w:sz w:val="24"/>
            <w:szCs w:val="24"/>
          </w:rPr>
          <w:t>ч. 5 ст. 26</w:t>
        </w:r>
      </w:hyperlink>
      <w:r w:rsidRPr="00A02655">
        <w:rPr>
          <w:rFonts w:ascii="Times New Roman" w:hAnsi="Times New Roman" w:cs="Times New Roman"/>
          <w:color w:val="000000" w:themeColor="text1"/>
          <w:sz w:val="24"/>
          <w:szCs w:val="24"/>
        </w:rPr>
        <w:t xml:space="preserve"> Закона, не должно противоречить указанному решению о централизации.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Комментируемая статья предусматривает 3 формы централизации публичных закупок:</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1) на уровне соответствующего публично-правового образования (федеральный, региональный, местный), которое применяется в отношении закупок органов государственной власти (местного самоуправления) и подведомственных им учреждений (</w:t>
      </w:r>
      <w:hyperlink r:id="rId771" w:history="1">
        <w:r w:rsidRPr="00A02655">
          <w:rPr>
            <w:rFonts w:ascii="Times New Roman" w:hAnsi="Times New Roman" w:cs="Times New Roman"/>
            <w:color w:val="000000" w:themeColor="text1"/>
            <w:sz w:val="24"/>
            <w:szCs w:val="24"/>
          </w:rPr>
          <w:t>ч. 1</w:t>
        </w:r>
      </w:hyperlink>
      <w:r w:rsidRPr="00A02655">
        <w:rPr>
          <w:rFonts w:ascii="Times New Roman" w:hAnsi="Times New Roman" w:cs="Times New Roman"/>
          <w:color w:val="000000" w:themeColor="text1"/>
          <w:sz w:val="24"/>
          <w:szCs w:val="24"/>
        </w:rPr>
        <w:t xml:space="preserve"> - </w:t>
      </w:r>
      <w:hyperlink r:id="rId772" w:history="1">
        <w:r w:rsidRPr="00A02655">
          <w:rPr>
            <w:rFonts w:ascii="Times New Roman" w:hAnsi="Times New Roman" w:cs="Times New Roman"/>
            <w:color w:val="000000" w:themeColor="text1"/>
            <w:sz w:val="24"/>
            <w:szCs w:val="24"/>
          </w:rPr>
          <w:t>3 ст. 26</w:t>
        </w:r>
      </w:hyperlink>
      <w:r w:rsidRPr="00A02655">
        <w:rPr>
          <w:rFonts w:ascii="Times New Roman" w:hAnsi="Times New Roman" w:cs="Times New Roman"/>
          <w:color w:val="000000" w:themeColor="text1"/>
          <w:sz w:val="24"/>
          <w:szCs w:val="24"/>
        </w:rPr>
        <w:t xml:space="preserve"> Закона);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2) внутриведомственная - на уровне органа государственной власти (местного самоуправления), которая применяется в отношении его территориальных органов и подразделений, подведомственных учреждений соответствующего органа (</w:t>
      </w:r>
      <w:hyperlink r:id="rId773" w:history="1">
        <w:r w:rsidRPr="00A02655">
          <w:rPr>
            <w:rFonts w:ascii="Times New Roman" w:hAnsi="Times New Roman" w:cs="Times New Roman"/>
            <w:color w:val="000000" w:themeColor="text1"/>
            <w:sz w:val="24"/>
            <w:szCs w:val="24"/>
          </w:rPr>
          <w:t>ч. 5 ст. 26</w:t>
        </w:r>
      </w:hyperlink>
      <w:r w:rsidRPr="00A02655">
        <w:rPr>
          <w:rFonts w:ascii="Times New Roman" w:hAnsi="Times New Roman" w:cs="Times New Roman"/>
          <w:color w:val="000000" w:themeColor="text1"/>
          <w:sz w:val="24"/>
          <w:szCs w:val="24"/>
        </w:rPr>
        <w:t xml:space="preserve"> Закона);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3) смешанная, которая применяется при осуществлении закупок органов государственной власти (местного самоуправления) и подведомственных им учреждений публично-правовых образований разного уровня.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Централизация закупок в рамках первой формы возможна в 2 вариантах:</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1) путем создания одного либо нескольких государственных либо муниципальных органов, казенных учреждений, уполномоченных на определение поставщиков (подрядчиков, исполнителей) для заказчиков;</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2) путем возложения полномочий на определение поставщиков (подрядчиков, исполнителей) для соответствующих заказчиков на уже существующий государственный, муниципальный орган, казенное учреждение или несколько органов, учреждений.</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Полномочия на определение поставщиков (подрядчиков, исполнителей) для заказчиков уполномоченных органов, учреждений устанавливаются решениями об их создании или о наделении их указанными полномочиями. Вместе с тем в силу прямого указания </w:t>
      </w:r>
      <w:hyperlink r:id="rId774" w:history="1">
        <w:r w:rsidRPr="00A02655">
          <w:rPr>
            <w:rFonts w:ascii="Times New Roman" w:hAnsi="Times New Roman" w:cs="Times New Roman"/>
            <w:color w:val="000000" w:themeColor="text1"/>
            <w:sz w:val="24"/>
            <w:szCs w:val="24"/>
          </w:rPr>
          <w:t>ч. 1 ст. 26</w:t>
        </w:r>
      </w:hyperlink>
      <w:r w:rsidRPr="00A02655">
        <w:rPr>
          <w:rFonts w:ascii="Times New Roman" w:hAnsi="Times New Roman" w:cs="Times New Roman"/>
          <w:color w:val="000000" w:themeColor="text1"/>
          <w:sz w:val="24"/>
          <w:szCs w:val="24"/>
        </w:rPr>
        <w:t xml:space="preserve"> Закона полномочия на обоснование закупок, определение условий контракта, в том числе на определение начальной (максимальной) цены контракта, и подписание контракта не подлежат передаче указанным уполномоченным органам (учреждениям), что соответствует таким принципам функционирования контрактной системы, как: самостоятельность заказчиков и их ответственность за результат закупки.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Кроме того, обязанность подписания контрактов также возлагается на самих заказчиков, для которых проводилось определение поставщика (подрядчика, исполнителя).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Вместе с тем, если уполномоченному органу передано только право определить исполнителей, стороной контракта будет заказчик. Если же такой орган наделен всеми полномочиями заказчика, в том числе на заключение контракта и принятие товаров, работ, услуг, то стороной контракта является уполномоченный орган (</w:t>
      </w:r>
      <w:hyperlink r:id="rId775" w:history="1">
        <w:r w:rsidRPr="00A02655">
          <w:rPr>
            <w:rFonts w:ascii="Times New Roman" w:hAnsi="Times New Roman" w:cs="Times New Roman"/>
            <w:color w:val="000000" w:themeColor="text1"/>
            <w:sz w:val="24"/>
            <w:szCs w:val="24"/>
          </w:rPr>
          <w:t>письмо</w:t>
        </w:r>
      </w:hyperlink>
      <w:r w:rsidRPr="00A02655">
        <w:rPr>
          <w:rFonts w:ascii="Times New Roman" w:hAnsi="Times New Roman" w:cs="Times New Roman"/>
          <w:color w:val="000000" w:themeColor="text1"/>
          <w:sz w:val="24"/>
          <w:szCs w:val="24"/>
        </w:rPr>
        <w:t xml:space="preserve"> Минэкономразвития России от 21 сентября 2016 г. N Д28и-2546).</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Положениями </w:t>
      </w:r>
      <w:hyperlink r:id="rId776" w:history="1">
        <w:r w:rsidRPr="00A02655">
          <w:rPr>
            <w:rFonts w:ascii="Times New Roman" w:hAnsi="Times New Roman" w:cs="Times New Roman"/>
            <w:color w:val="000000" w:themeColor="text1"/>
            <w:sz w:val="24"/>
            <w:szCs w:val="24"/>
          </w:rPr>
          <w:t>ч. 2</w:t>
        </w:r>
      </w:hyperlink>
      <w:r w:rsidRPr="00A02655">
        <w:rPr>
          <w:rFonts w:ascii="Times New Roman" w:hAnsi="Times New Roman" w:cs="Times New Roman"/>
          <w:color w:val="000000" w:themeColor="text1"/>
          <w:sz w:val="24"/>
          <w:szCs w:val="24"/>
        </w:rPr>
        <w:t xml:space="preserve"> - </w:t>
      </w:r>
      <w:hyperlink r:id="rId777" w:history="1">
        <w:r w:rsidRPr="00A02655">
          <w:rPr>
            <w:rFonts w:ascii="Times New Roman" w:hAnsi="Times New Roman" w:cs="Times New Roman"/>
            <w:color w:val="000000" w:themeColor="text1"/>
            <w:sz w:val="24"/>
            <w:szCs w:val="24"/>
          </w:rPr>
          <w:t>3 комментируемой статьи</w:t>
        </w:r>
      </w:hyperlink>
      <w:r w:rsidRPr="00A02655">
        <w:rPr>
          <w:rFonts w:ascii="Times New Roman" w:hAnsi="Times New Roman" w:cs="Times New Roman"/>
          <w:color w:val="000000" w:themeColor="text1"/>
          <w:sz w:val="24"/>
          <w:szCs w:val="24"/>
        </w:rPr>
        <w:t xml:space="preserve"> предусмотрены определенные изъятия из правил </w:t>
      </w:r>
      <w:hyperlink r:id="rId778" w:history="1">
        <w:r w:rsidRPr="00A02655">
          <w:rPr>
            <w:rFonts w:ascii="Times New Roman" w:hAnsi="Times New Roman" w:cs="Times New Roman"/>
            <w:color w:val="000000" w:themeColor="text1"/>
            <w:sz w:val="24"/>
            <w:szCs w:val="24"/>
          </w:rPr>
          <w:t>ч. 1 ст. 26</w:t>
        </w:r>
      </w:hyperlink>
      <w:r w:rsidRPr="00A02655">
        <w:rPr>
          <w:rFonts w:ascii="Times New Roman" w:hAnsi="Times New Roman" w:cs="Times New Roman"/>
          <w:color w:val="000000" w:themeColor="text1"/>
          <w:sz w:val="24"/>
          <w:szCs w:val="24"/>
        </w:rPr>
        <w:t>, в рамках которых Президентом РФ, Правительством РФ могут быть возложены на один или несколько федеральных органов исполнительной власти или федеральных казенных учреждений полномочия: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а) на определение поставщиков (подрядчиков, исполнителей) для нескольких федеральных органов исполнительной власти, федеральных казенных и бюджетных учреждений;</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б) планирование закупок, определение поставщиков (подрядчиков, исполнителей);</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в) заключение государственных контрактов, их исполнение, в том числе на приемку поставленных товаров, выполненных работ (их результатов), оказанных услуг, обеспечение их оплаты, для нескольких федеральных органов исполнительной власти, федеральных казенных учреждений.</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Кроме того, аналогичные полномочия по осуществлению государственных закупок для нужд субъекта РФ и муниципальных закупок могут быть возложены высшим исполнительным органом государственной власти субъекта Российской Федерации, местной администрацией на один или несколько органов исполнительной власти субъекта Российской Федерации, казенных учреждений субъекта Российской Федерации, муниципальных органов, муниципальных казенных учреждений соответственно.</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Заметим, что идея централизации закупок на региональном и местном уровнях снискала даже </w:t>
      </w:r>
      <w:r w:rsidRPr="00A02655">
        <w:rPr>
          <w:rFonts w:ascii="Times New Roman" w:hAnsi="Times New Roman" w:cs="Times New Roman"/>
          <w:color w:val="000000" w:themeColor="text1"/>
          <w:sz w:val="24"/>
          <w:szCs w:val="24"/>
        </w:rPr>
        <w:lastRenderedPageBreak/>
        <w:t>большую популярность, чем на федеральном уровне, что подтверждается многочисленными правовыми актами о наделении соответствующих полномочий по осуществлению закупок &lt;1&gt;.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&lt;1&gt; См.: </w:t>
      </w:r>
      <w:hyperlink r:id="rId779" w:history="1">
        <w:r w:rsidRPr="00A02655">
          <w:rPr>
            <w:rFonts w:ascii="Times New Roman" w:hAnsi="Times New Roman" w:cs="Times New Roman"/>
            <w:color w:val="000000" w:themeColor="text1"/>
            <w:sz w:val="24"/>
            <w:szCs w:val="24"/>
          </w:rPr>
          <w:t>Постановление</w:t>
        </w:r>
      </w:hyperlink>
      <w:r w:rsidRPr="00A02655">
        <w:rPr>
          <w:rFonts w:ascii="Times New Roman" w:hAnsi="Times New Roman" w:cs="Times New Roman"/>
          <w:color w:val="000000" w:themeColor="text1"/>
          <w:sz w:val="24"/>
          <w:szCs w:val="24"/>
        </w:rPr>
        <w:t xml:space="preserve"> администрации городского округа Орехово-Зуево Московской области от 23 декабря 2013 г. N 1739 "О централизации закупок в сфере закупок товаров, работ, услуг"; Постановление администрации городского округа "Город Калининград" от 24 декабря 2013 г. N 2020 "Об осуществлении полномочий заказчиков, возложении полномочий по определению поставщиков (подрядчиков, исполнителей) в сфере закупок товаров, работ, услуг и утверждении Порядка взаимодействия в целях закупки товаров, работ, услуг для обеспечения муниципальных нужд городского округа "Город Калининград"; Постановление администрации ЗАТО Железногорск Красноярского края от 13 декабря 2013 г. N 1998 "О возложении полномочий в сфере закупок на уполномоченные органы и уполномоченные учреждения" // СПС "КонсультантПлюс".</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Заметим, что комментируемой </w:t>
      </w:r>
      <w:hyperlink r:id="rId780" w:history="1">
        <w:r w:rsidRPr="00A02655">
          <w:rPr>
            <w:rFonts w:ascii="Times New Roman" w:hAnsi="Times New Roman" w:cs="Times New Roman"/>
            <w:color w:val="000000" w:themeColor="text1"/>
            <w:sz w:val="24"/>
            <w:szCs w:val="24"/>
          </w:rPr>
          <w:t>статьей</w:t>
        </w:r>
      </w:hyperlink>
      <w:r w:rsidRPr="00A02655">
        <w:rPr>
          <w:rFonts w:ascii="Times New Roman" w:hAnsi="Times New Roman" w:cs="Times New Roman"/>
          <w:color w:val="000000" w:themeColor="text1"/>
          <w:sz w:val="24"/>
          <w:szCs w:val="24"/>
        </w:rPr>
        <w:t xml:space="preserve"> не предусмотрена передача полномочий на планирование закупок, определение поставщиков (подрядчиков, исполнителей), заключение государственных (муниципальных) контрактов, их исполнение, в том числе на приемку поставленных товаров, выполненных работ (их результатов), оказанных услуг, обеспечение их оплаты (т.н. "централизация полного цикла") в отношении заказчиков - бюджетных учреждений и унитарных предприятий. Для последних в рамках централизации допускается передача лишь полномочий на определение поставщиков (подрядчиков, исполнителей).</w:t>
      </w:r>
    </w:p>
    <w:p w:rsidR="00261BA1" w:rsidRPr="00A02655" w:rsidRDefault="00A02655" w:rsidP="00261BA1">
      <w:pPr>
        <w:pStyle w:val="ConsPlusNormal"/>
        <w:ind w:firstLine="540"/>
        <w:jc w:val="both"/>
        <w:rPr>
          <w:rFonts w:ascii="Times New Roman" w:hAnsi="Times New Roman" w:cs="Times New Roman"/>
          <w:color w:val="000000" w:themeColor="text1"/>
          <w:sz w:val="24"/>
          <w:szCs w:val="24"/>
        </w:rPr>
      </w:pPr>
      <w:hyperlink r:id="rId781" w:history="1">
        <w:r w:rsidR="00261BA1" w:rsidRPr="00A02655">
          <w:rPr>
            <w:rFonts w:ascii="Times New Roman" w:hAnsi="Times New Roman" w:cs="Times New Roman"/>
            <w:color w:val="000000" w:themeColor="text1"/>
            <w:sz w:val="24"/>
            <w:szCs w:val="24"/>
          </w:rPr>
          <w:t>Частью 4 комментируемой статьи</w:t>
        </w:r>
      </w:hyperlink>
      <w:r w:rsidR="00261BA1" w:rsidRPr="00A02655">
        <w:rPr>
          <w:rFonts w:ascii="Times New Roman" w:hAnsi="Times New Roman" w:cs="Times New Roman"/>
          <w:color w:val="000000" w:themeColor="text1"/>
          <w:sz w:val="24"/>
          <w:szCs w:val="24"/>
        </w:rPr>
        <w:t xml:space="preserve"> предусмотрена возможность осуществления уполномоченными органами и учреждениями, на которые возложены полномочия на определение поставщиков (подрядчиков, исполнителей) для обеспечения нужд субъектов РФ, аналогичных на муниципальном уровне.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Как указывает А.Е. Кирпичев, "органы местного самоуправления муниципального образования могут не обладать необходимыми ресурсами для осуществления всего процесса муниципальных закупок даже при централизации на уровне всего муниципального образования" &lt;1&gt;.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&lt;1&gt; Кирпичев А.Е. </w:t>
      </w:r>
      <w:hyperlink r:id="rId782" w:history="1">
        <w:r w:rsidRPr="00A02655">
          <w:rPr>
            <w:rFonts w:ascii="Times New Roman" w:hAnsi="Times New Roman" w:cs="Times New Roman"/>
            <w:color w:val="000000" w:themeColor="text1"/>
            <w:sz w:val="24"/>
            <w:szCs w:val="24"/>
          </w:rPr>
          <w:t>Развитие правового регулирования муниципальных контрактов</w:t>
        </w:r>
      </w:hyperlink>
      <w:r w:rsidRPr="00A02655">
        <w:rPr>
          <w:rFonts w:ascii="Times New Roman" w:hAnsi="Times New Roman" w:cs="Times New Roman"/>
          <w:color w:val="000000" w:themeColor="text1"/>
          <w:sz w:val="24"/>
          <w:szCs w:val="24"/>
        </w:rPr>
        <w:t xml:space="preserve"> в Законе о контрактной системе // Законы России: опыт, анализ, практика. 2013. N 11. С. 22 - 26.</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В связи с изложенным комментируемой </w:t>
      </w:r>
      <w:hyperlink r:id="rId783" w:history="1">
        <w:r w:rsidRPr="00A02655">
          <w:rPr>
            <w:rFonts w:ascii="Times New Roman" w:hAnsi="Times New Roman" w:cs="Times New Roman"/>
            <w:color w:val="000000" w:themeColor="text1"/>
            <w:sz w:val="24"/>
            <w:szCs w:val="24"/>
          </w:rPr>
          <w:t>статьей</w:t>
        </w:r>
      </w:hyperlink>
      <w:r w:rsidRPr="00A02655">
        <w:rPr>
          <w:rFonts w:ascii="Times New Roman" w:hAnsi="Times New Roman" w:cs="Times New Roman"/>
          <w:color w:val="000000" w:themeColor="text1"/>
          <w:sz w:val="24"/>
          <w:szCs w:val="24"/>
        </w:rPr>
        <w:t xml:space="preserve"> Закона о контрактной системе предусмотрено право муниципальных образований заключать соглашения с соответствующими субъектами Российской Федерации и передавать созданным последними органам или учреждениям полномочия по проведению централизованных закупок.</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Необходимо отметить, что уполномоченному органу или уполномоченному учреждению посредством данной формы централизации могут быть переданы только полномочия на определение поставщиков (подрядчиков, исполнителей).</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С указанной формой централизации тесно связаны и нормы </w:t>
      </w:r>
      <w:hyperlink r:id="rId784" w:history="1">
        <w:r w:rsidRPr="00A02655">
          <w:rPr>
            <w:rFonts w:ascii="Times New Roman" w:hAnsi="Times New Roman" w:cs="Times New Roman"/>
            <w:color w:val="000000" w:themeColor="text1"/>
            <w:sz w:val="24"/>
            <w:szCs w:val="24"/>
          </w:rPr>
          <w:t>ч. 6</w:t>
        </w:r>
      </w:hyperlink>
      <w:r w:rsidRPr="00A02655">
        <w:rPr>
          <w:rFonts w:ascii="Times New Roman" w:hAnsi="Times New Roman" w:cs="Times New Roman"/>
          <w:color w:val="000000" w:themeColor="text1"/>
          <w:sz w:val="24"/>
          <w:szCs w:val="24"/>
        </w:rPr>
        <w:t xml:space="preserve"> - </w:t>
      </w:r>
      <w:hyperlink r:id="rId785" w:history="1">
        <w:r w:rsidRPr="00A02655">
          <w:rPr>
            <w:rFonts w:ascii="Times New Roman" w:hAnsi="Times New Roman" w:cs="Times New Roman"/>
            <w:color w:val="000000" w:themeColor="text1"/>
            <w:sz w:val="24"/>
            <w:szCs w:val="24"/>
          </w:rPr>
          <w:t>7 комментируемой статьи</w:t>
        </w:r>
      </w:hyperlink>
      <w:r w:rsidRPr="00A02655">
        <w:rPr>
          <w:rFonts w:ascii="Times New Roman" w:hAnsi="Times New Roman" w:cs="Times New Roman"/>
          <w:color w:val="000000" w:themeColor="text1"/>
          <w:sz w:val="24"/>
          <w:szCs w:val="24"/>
        </w:rPr>
        <w:t>, которыми предусматривается централизация публичных закупок в качестве условия предоставления межбюджетных трансфертов.</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В силу </w:t>
      </w:r>
      <w:hyperlink r:id="rId786" w:history="1">
        <w:r w:rsidRPr="00A02655">
          <w:rPr>
            <w:rFonts w:ascii="Times New Roman" w:hAnsi="Times New Roman" w:cs="Times New Roman"/>
            <w:color w:val="000000" w:themeColor="text1"/>
            <w:sz w:val="24"/>
            <w:szCs w:val="24"/>
          </w:rPr>
          <w:t>ст. 6</w:t>
        </w:r>
      </w:hyperlink>
      <w:r w:rsidRPr="00A02655">
        <w:rPr>
          <w:rFonts w:ascii="Times New Roman" w:hAnsi="Times New Roman" w:cs="Times New Roman"/>
          <w:color w:val="000000" w:themeColor="text1"/>
          <w:sz w:val="24"/>
          <w:szCs w:val="24"/>
        </w:rPr>
        <w:t xml:space="preserve"> Бюджетного кодекса РФ межбюджетными трансфертами являются средства, предоставляемые одним бюджетом бюджетной системы РФ другому бюджету бюджетной системы РФ.</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Так, в случае предоставления межбюджетных трансфертов из федерального бюджета или бюджетов государственных внебюджетных фондов РФ Правительству РФ предоставлено право наделения уполномоченного органа, уполномоченного учреждения полномочиями на определение поставщиков (подрядчиков, исполнителей) для: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государственных заказчиков, действующих от имени субъекта РФ;</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муниципальных заказчиков;</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 соответствующих бюджетных учреждений, государственных, муниципальных унитарных </w:t>
      </w:r>
      <w:r w:rsidRPr="00A02655">
        <w:rPr>
          <w:rFonts w:ascii="Times New Roman" w:hAnsi="Times New Roman" w:cs="Times New Roman"/>
          <w:color w:val="000000" w:themeColor="text1"/>
          <w:sz w:val="24"/>
          <w:szCs w:val="24"/>
        </w:rPr>
        <w:lastRenderedPageBreak/>
        <w:t>предприятий и (или) уполномоченных органов, уполномоченных учреждений, полномочия которых определены решениями органов государственной власти субъекта РФ, органов местного самоуправления.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В случае предоставления межбюджетных трансфертов из бюджета субъекта РФ высшему исполнительному органу государственной власти субъекта РФ предоставлено право наделения уполномоченного органа, уполномоченного учреждения полномочиями на определение поставщиков (подрядчиков, исполнителей) для: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муниципальных заказчиков, муниципальных бюджетных учреждений и (или) уполномоченных органов, уполномоченных учреждений, действующих от имени субъекта РФ;</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муниципальных заказчиков, муниципальных бюджетных учреждений, государственных, муниципальных унитарных предприятий и (или) уполномоченных органов, уполномоченных учреждений, полномочия которых определены решениями органов местного самоуправления.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Наряду с этими положениями </w:t>
      </w:r>
      <w:hyperlink r:id="rId787" w:history="1">
        <w:r w:rsidRPr="00A02655">
          <w:rPr>
            <w:rFonts w:ascii="Times New Roman" w:hAnsi="Times New Roman" w:cs="Times New Roman"/>
            <w:color w:val="000000" w:themeColor="text1"/>
            <w:sz w:val="24"/>
            <w:szCs w:val="24"/>
          </w:rPr>
          <w:t>ч. 8</w:t>
        </w:r>
      </w:hyperlink>
      <w:r w:rsidRPr="00A02655">
        <w:rPr>
          <w:rFonts w:ascii="Times New Roman" w:hAnsi="Times New Roman" w:cs="Times New Roman"/>
          <w:color w:val="000000" w:themeColor="text1"/>
          <w:sz w:val="24"/>
          <w:szCs w:val="24"/>
        </w:rPr>
        <w:t xml:space="preserve"> - </w:t>
      </w:r>
      <w:hyperlink r:id="rId788" w:history="1">
        <w:r w:rsidRPr="00A02655">
          <w:rPr>
            <w:rFonts w:ascii="Times New Roman" w:hAnsi="Times New Roman" w:cs="Times New Roman"/>
            <w:color w:val="000000" w:themeColor="text1"/>
            <w:sz w:val="24"/>
            <w:szCs w:val="24"/>
          </w:rPr>
          <w:t>9 комментируемой статьи</w:t>
        </w:r>
      </w:hyperlink>
      <w:r w:rsidRPr="00A02655">
        <w:rPr>
          <w:rFonts w:ascii="Times New Roman" w:hAnsi="Times New Roman" w:cs="Times New Roman"/>
          <w:color w:val="000000" w:themeColor="text1"/>
          <w:sz w:val="24"/>
          <w:szCs w:val="24"/>
        </w:rPr>
        <w:t xml:space="preserve"> предусмотрено осуществление уполномоченными органами, уполномоченными учреждениями полномочий на определение поставщиков (подрядчиков, исполнителей), возложенных на иные уполномоченные органы, уполномоченные учреждения на основании соглашений, а именно:</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уполномоченным органом, уполномоченным учреждением субъекта Российской Федерации, муниципального образования, осуществляющих полномочия на определение поставщиков (подрядчиков, исполнителей), - полномочия уполномоченных органов, уполномоченных учреждений соответствующего субъекта Российской Федерации, муниципального образования на определение поставщиков (подрядчиков, исполнителей) для государственных заказчиков, действующих от имени субъекта Российской Федерации, бюджетных учреждений, государственных унитарных предприятий субъекта Российской Федерации, муниципальных заказчиков, муниципальных бюджетных учреждений, муниципальных унитарных предприятий. Такие полномочия осуществляются на основании соглашения между субъектом Российской Федерации и муниципальным образованием;</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 уполномоченными органами, уполномоченными учреждениями, полномочия которых определены решениями органов местного самоуправления муниципального района, городского округа, - полномочия на определение поставщиков (подрядчиков, исполнителей) для отдельных муниципальных заказчиков, действующих от имени поселений, бюджетных учреждений, муниципальных унитарных предприятий поселений и (или) уполномоченных органов, уполномоченных учреждений, полномочия которых определены указанными в </w:t>
      </w:r>
      <w:hyperlink r:id="rId789" w:history="1">
        <w:r w:rsidRPr="00A02655">
          <w:rPr>
            <w:rFonts w:ascii="Times New Roman" w:hAnsi="Times New Roman" w:cs="Times New Roman"/>
            <w:color w:val="000000" w:themeColor="text1"/>
            <w:sz w:val="24"/>
            <w:szCs w:val="24"/>
          </w:rPr>
          <w:t>ч. 3</w:t>
        </w:r>
      </w:hyperlink>
      <w:r w:rsidRPr="00A02655">
        <w:rPr>
          <w:rFonts w:ascii="Times New Roman" w:hAnsi="Times New Roman" w:cs="Times New Roman"/>
          <w:color w:val="000000" w:themeColor="text1"/>
          <w:sz w:val="24"/>
          <w:szCs w:val="24"/>
        </w:rPr>
        <w:t xml:space="preserve"> и </w:t>
      </w:r>
      <w:hyperlink r:id="rId790" w:history="1">
        <w:r w:rsidRPr="00A02655">
          <w:rPr>
            <w:rFonts w:ascii="Times New Roman" w:hAnsi="Times New Roman" w:cs="Times New Roman"/>
            <w:color w:val="000000" w:themeColor="text1"/>
            <w:sz w:val="24"/>
            <w:szCs w:val="24"/>
          </w:rPr>
          <w:t>5 данной статьи</w:t>
        </w:r>
      </w:hyperlink>
      <w:r w:rsidRPr="00A02655">
        <w:rPr>
          <w:rFonts w:ascii="Times New Roman" w:hAnsi="Times New Roman" w:cs="Times New Roman"/>
          <w:color w:val="000000" w:themeColor="text1"/>
          <w:sz w:val="24"/>
          <w:szCs w:val="24"/>
        </w:rPr>
        <w:t xml:space="preserve"> решениями органов местного самоуправления поселений. Такие полномочия осуществляются на основании соглашений между муниципальным районом, городским округом и входящими в их состав поселениями.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Особого внимания заслуживают нормы </w:t>
      </w:r>
      <w:hyperlink r:id="rId791" w:history="1">
        <w:r w:rsidRPr="00A02655">
          <w:rPr>
            <w:rFonts w:ascii="Times New Roman" w:hAnsi="Times New Roman" w:cs="Times New Roman"/>
            <w:color w:val="000000" w:themeColor="text1"/>
            <w:sz w:val="24"/>
            <w:szCs w:val="24"/>
          </w:rPr>
          <w:t>ч. 5 комментируемой статьи</w:t>
        </w:r>
      </w:hyperlink>
      <w:r w:rsidRPr="00A02655">
        <w:rPr>
          <w:rFonts w:ascii="Times New Roman" w:hAnsi="Times New Roman" w:cs="Times New Roman"/>
          <w:color w:val="000000" w:themeColor="text1"/>
          <w:sz w:val="24"/>
          <w:szCs w:val="24"/>
        </w:rPr>
        <w:t>, в которых устанавливается обязанность каждого федерального и регионального органа исполнительной власти, органа местного самоуправления до 1 января 2016 г. принять решение о возможной централизации своих закупок, а также закупок своих территориальных органов и подведомственных учреждений, в том числе путем передачи уполномоченным органам или учреждениям полномочий по определению поставщиков (подрядчиков, исполнителей) для соответствующих заказчиков; планированию и осуществлению закупок, включая определение поставщиков (подрядчиков, исполнителей), заключение государственных и муниципальных контрактов, их исполнение, в том числе с возможностью приемки поставленных товаров, выполненных работ (их результатов), оказанных услуг, для соответствующих государственных и муниципальных заказчиков; либо осуществлению каждым заказчиком своих полномочий самостоятельно.</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Отметим, что нормами комментируемой </w:t>
      </w:r>
      <w:hyperlink r:id="rId792" w:history="1">
        <w:r w:rsidRPr="00A02655">
          <w:rPr>
            <w:rFonts w:ascii="Times New Roman" w:hAnsi="Times New Roman" w:cs="Times New Roman"/>
            <w:color w:val="000000" w:themeColor="text1"/>
            <w:sz w:val="24"/>
            <w:szCs w:val="24"/>
          </w:rPr>
          <w:t>статьи</w:t>
        </w:r>
      </w:hyperlink>
      <w:r w:rsidRPr="00A02655">
        <w:rPr>
          <w:rFonts w:ascii="Times New Roman" w:hAnsi="Times New Roman" w:cs="Times New Roman"/>
          <w:color w:val="000000" w:themeColor="text1"/>
          <w:sz w:val="24"/>
          <w:szCs w:val="24"/>
        </w:rPr>
        <w:t xml:space="preserve"> прямо не предусматривается возможность частичной передачи полномочий на определение поставщиков (подрядчиков, исполнителей) в рамках централизации закупок (например, по определенной номенклатуре товаров, работ, услуг либо способу закупки и др.). Вместе с тем полагаем, что такой способ централизации закупок мог быть широко востребован на практике.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Положения </w:t>
      </w:r>
      <w:hyperlink r:id="rId793" w:history="1">
        <w:r w:rsidRPr="00A02655">
          <w:rPr>
            <w:rFonts w:ascii="Times New Roman" w:hAnsi="Times New Roman" w:cs="Times New Roman"/>
            <w:color w:val="000000" w:themeColor="text1"/>
            <w:sz w:val="24"/>
            <w:szCs w:val="24"/>
          </w:rPr>
          <w:t>ч. 10</w:t>
        </w:r>
      </w:hyperlink>
      <w:r w:rsidRPr="00A02655">
        <w:rPr>
          <w:rFonts w:ascii="Times New Roman" w:hAnsi="Times New Roman" w:cs="Times New Roman"/>
          <w:color w:val="000000" w:themeColor="text1"/>
          <w:sz w:val="24"/>
          <w:szCs w:val="24"/>
        </w:rPr>
        <w:t xml:space="preserve">, </w:t>
      </w:r>
      <w:hyperlink r:id="rId794" w:history="1">
        <w:r w:rsidRPr="00A02655">
          <w:rPr>
            <w:rFonts w:ascii="Times New Roman" w:hAnsi="Times New Roman" w:cs="Times New Roman"/>
            <w:color w:val="000000" w:themeColor="text1"/>
            <w:sz w:val="24"/>
            <w:szCs w:val="24"/>
          </w:rPr>
          <w:t>11 комментируемой статьи</w:t>
        </w:r>
      </w:hyperlink>
      <w:r w:rsidRPr="00A02655">
        <w:rPr>
          <w:rFonts w:ascii="Times New Roman" w:hAnsi="Times New Roman" w:cs="Times New Roman"/>
          <w:color w:val="000000" w:themeColor="text1"/>
          <w:sz w:val="24"/>
          <w:szCs w:val="24"/>
        </w:rPr>
        <w:t xml:space="preserve"> носят скорее отсылочный и бланкетный </w:t>
      </w:r>
      <w:r w:rsidRPr="00A02655">
        <w:rPr>
          <w:rFonts w:ascii="Times New Roman" w:hAnsi="Times New Roman" w:cs="Times New Roman"/>
          <w:color w:val="000000" w:themeColor="text1"/>
          <w:sz w:val="24"/>
          <w:szCs w:val="24"/>
        </w:rPr>
        <w:lastRenderedPageBreak/>
        <w:t xml:space="preserve">характер, констатируя, что порядок взаимодействия заказчиков с уполномоченными органами, уполномоченными учреждениями определяется решениями о создании таких органов, учреждений либо решениями о наделении их полномочиями. Вместе с тем в литературе встречается суждение о том, что регламентация взаимодействия заказчиков с уполномоченными органами, уполномоченными учреждениями может содержаться и в иных документах. В качестве примера следует указать на </w:t>
      </w:r>
      <w:hyperlink r:id="rId795" w:history="1">
        <w:r w:rsidRPr="00A02655">
          <w:rPr>
            <w:rFonts w:ascii="Times New Roman" w:hAnsi="Times New Roman" w:cs="Times New Roman"/>
            <w:color w:val="000000" w:themeColor="text1"/>
            <w:sz w:val="24"/>
            <w:szCs w:val="24"/>
          </w:rPr>
          <w:t>Порядок</w:t>
        </w:r>
      </w:hyperlink>
      <w:r w:rsidRPr="00A02655">
        <w:rPr>
          <w:rFonts w:ascii="Times New Roman" w:hAnsi="Times New Roman" w:cs="Times New Roman"/>
          <w:color w:val="000000" w:themeColor="text1"/>
          <w:sz w:val="24"/>
          <w:szCs w:val="24"/>
        </w:rPr>
        <w:t xml:space="preserve"> взаимодействия уполномоченного органа и заказчиков при размещении государственных заказов на поставки товаров, выполнение работ и оказание услуг для нужд Вооруженных Сил Российской Федерации путем проведения торгов (конкурсов, аукционов в электронной форме), запроса котировок цен, утв. Приказом министра обороны РФ от 23 августа 2012 г. N 2450. В названном документе речь идет о таком уполномоченном органе, как Департамент размещения государственного заказа Минобороны России.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Кроме того, к деятельности уполномоченных органов, уполномоченных учреждений в пределах полномочий, установленных решениями о создании таких органов, учреждений либо решениями о наделении их полномочиями, применяются положения комментируемого Закона, которые регламентируют права и обязанности заказчика, а также контроль в сфере закупок, мониторинг закупок и аудит в сфере закупок (</w:t>
      </w:r>
      <w:hyperlink r:id="rId796" w:history="1">
        <w:r w:rsidRPr="00A02655">
          <w:rPr>
            <w:rFonts w:ascii="Times New Roman" w:hAnsi="Times New Roman" w:cs="Times New Roman"/>
            <w:color w:val="000000" w:themeColor="text1"/>
            <w:sz w:val="24"/>
            <w:szCs w:val="24"/>
          </w:rPr>
          <w:t>ч. 11 ст. 26</w:t>
        </w:r>
      </w:hyperlink>
      <w:r w:rsidRPr="00A02655">
        <w:rPr>
          <w:rFonts w:ascii="Times New Roman" w:hAnsi="Times New Roman" w:cs="Times New Roman"/>
          <w:color w:val="000000" w:themeColor="text1"/>
          <w:sz w:val="24"/>
          <w:szCs w:val="24"/>
        </w:rPr>
        <w:t xml:space="preserve"> Закона о контрактной системе).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В развитие указанной нормы в судебной практике встречается правовой подход, согласно которому уполномоченные органы, уполномоченные учреждения не только наделяются правами, предоставляемыми заказчику, и обязанностями, возлагаемыми на заказчика, но и подлежат мерам ответственности, предусмотренной законодательством Российской Федерации о контрактной системе в сфере закупок (</w:t>
      </w:r>
      <w:hyperlink r:id="rId797" w:history="1">
        <w:r w:rsidRPr="00A02655">
          <w:rPr>
            <w:rFonts w:ascii="Times New Roman" w:hAnsi="Times New Roman" w:cs="Times New Roman"/>
            <w:color w:val="000000" w:themeColor="text1"/>
            <w:sz w:val="24"/>
            <w:szCs w:val="24"/>
          </w:rPr>
          <w:t>Постановление</w:t>
        </w:r>
      </w:hyperlink>
      <w:r w:rsidRPr="00A02655">
        <w:rPr>
          <w:rFonts w:ascii="Times New Roman" w:hAnsi="Times New Roman" w:cs="Times New Roman"/>
          <w:color w:val="000000" w:themeColor="text1"/>
          <w:sz w:val="24"/>
          <w:szCs w:val="24"/>
        </w:rPr>
        <w:t xml:space="preserve"> Третьего арбитражного апелляционного суда от 5 марта 2015 г. по делу N А74-6926/2014, </w:t>
      </w:r>
      <w:hyperlink r:id="rId798" w:history="1">
        <w:r w:rsidRPr="00A02655">
          <w:rPr>
            <w:rFonts w:ascii="Times New Roman" w:hAnsi="Times New Roman" w:cs="Times New Roman"/>
            <w:color w:val="000000" w:themeColor="text1"/>
            <w:sz w:val="24"/>
            <w:szCs w:val="24"/>
          </w:rPr>
          <w:t>Постановление</w:t>
        </w:r>
      </w:hyperlink>
      <w:r w:rsidRPr="00A02655">
        <w:rPr>
          <w:rFonts w:ascii="Times New Roman" w:hAnsi="Times New Roman" w:cs="Times New Roman"/>
          <w:color w:val="000000" w:themeColor="text1"/>
          <w:sz w:val="24"/>
          <w:szCs w:val="24"/>
        </w:rPr>
        <w:t xml:space="preserve"> Первого арбитражного апелляционного суда от 2 февраля 2015 г. по делу N А79-5144/2014).</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outlineLvl w:val="2"/>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Статья 27. Участие в определении поставщиков (подрядчиков, исполнителей)</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Комментарий к </w:t>
      </w:r>
      <w:hyperlink r:id="rId799" w:history="1">
        <w:r w:rsidRPr="00A02655">
          <w:rPr>
            <w:rFonts w:ascii="Times New Roman" w:hAnsi="Times New Roman" w:cs="Times New Roman"/>
            <w:color w:val="000000" w:themeColor="text1"/>
            <w:sz w:val="24"/>
            <w:szCs w:val="24"/>
          </w:rPr>
          <w:t>статье 27</w:t>
        </w:r>
      </w:hyperlink>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Настоящая </w:t>
      </w:r>
      <w:hyperlink r:id="rId800" w:history="1">
        <w:r w:rsidRPr="00A02655">
          <w:rPr>
            <w:rFonts w:ascii="Times New Roman" w:hAnsi="Times New Roman" w:cs="Times New Roman"/>
            <w:color w:val="000000" w:themeColor="text1"/>
            <w:sz w:val="24"/>
            <w:szCs w:val="24"/>
          </w:rPr>
          <w:t>статья</w:t>
        </w:r>
      </w:hyperlink>
      <w:r w:rsidRPr="00A02655">
        <w:rPr>
          <w:rFonts w:ascii="Times New Roman" w:hAnsi="Times New Roman" w:cs="Times New Roman"/>
          <w:color w:val="000000" w:themeColor="text1"/>
          <w:sz w:val="24"/>
          <w:szCs w:val="24"/>
        </w:rPr>
        <w:t xml:space="preserve"> устанавливает основы регулирования участия заинтересованных лиц в процедурах определения поставщиков (подрядчиков, исполнителей). Правовое регулирование данной области основывается на принципе обеспечения конкуренции, закрепленном </w:t>
      </w:r>
      <w:hyperlink r:id="rId801" w:history="1">
        <w:r w:rsidRPr="00A02655">
          <w:rPr>
            <w:rFonts w:ascii="Times New Roman" w:hAnsi="Times New Roman" w:cs="Times New Roman"/>
            <w:color w:val="000000" w:themeColor="text1"/>
            <w:sz w:val="24"/>
            <w:szCs w:val="24"/>
          </w:rPr>
          <w:t>ст. 8</w:t>
        </w:r>
      </w:hyperlink>
      <w:r w:rsidRPr="00A02655">
        <w:rPr>
          <w:rFonts w:ascii="Times New Roman" w:hAnsi="Times New Roman" w:cs="Times New Roman"/>
          <w:color w:val="000000" w:themeColor="text1"/>
          <w:sz w:val="24"/>
          <w:szCs w:val="24"/>
        </w:rPr>
        <w:t xml:space="preserve"> Закона о контрактной системе. Таким образом, по общему правилу, предполагается возможность всех и каждого участвовать в закупочных процедурах, участие в определении поставщиков (подрядчиков, исполнителей) может быть ограничено только в установленных Законом о контрактной системе случаях.</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Данный подход крайне важен как для публично-правового образования, представителем которого выступают заказчики, так и для всего общества, поскольку именно обеспечение широкой конкуренции в вопросе определения поставщиков (подрядчиков, исполнителей) для государственных и муниципальных нужд позволяет удовлетворять потребность в товарах, работах и услугах на наиболее выгодных для заказчика условиях (лучшие товары, работы, услуги - на лучших условиях - за наименьшие деньги), что в конечном счете дает возможность наилучшим образом удовлетворить общественные нужды. Для потенциальных поставщиков (подрядчиков, исполнителей) реализация данного подхода дает возможность вступить в отношения с наиболее надежным контрагентом - казной, что приобретает дополнительную важность в условиях продолжающегося огосударствления экономики.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Возможность предоставления наиболее широкого доступа заинтересованных лиц к государственным (муниципальным) закупкам активно поддерживается и судебной практикой. Так, приобретение лицом статуса участника закупки не всегда связано с подачей таким лицом заявки на участие в закупке, в частности участник закупки, считающий незаконными положения документации о закупке, вправе обжаловать их без подачи заявки на участие в данной закупке (</w:t>
      </w:r>
      <w:hyperlink r:id="rId802" w:history="1">
        <w:r w:rsidRPr="00A02655">
          <w:rPr>
            <w:rFonts w:ascii="Times New Roman" w:hAnsi="Times New Roman" w:cs="Times New Roman"/>
            <w:color w:val="000000" w:themeColor="text1"/>
            <w:sz w:val="24"/>
            <w:szCs w:val="24"/>
          </w:rPr>
          <w:t>Постановление</w:t>
        </w:r>
      </w:hyperlink>
      <w:r w:rsidRPr="00A02655">
        <w:rPr>
          <w:rFonts w:ascii="Times New Roman" w:hAnsi="Times New Roman" w:cs="Times New Roman"/>
          <w:color w:val="000000" w:themeColor="text1"/>
          <w:sz w:val="24"/>
          <w:szCs w:val="24"/>
        </w:rPr>
        <w:t xml:space="preserve"> Президиума ВАС РФ от 22 ноября 2011 г. N 6274/11).</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В то же время в юридической литературе высказывается и сожаление относительно невозможности исключить из круга потенциальных участников закупки лиц, которые объективно </w:t>
      </w:r>
      <w:r w:rsidRPr="00A02655">
        <w:rPr>
          <w:rFonts w:ascii="Times New Roman" w:hAnsi="Times New Roman" w:cs="Times New Roman"/>
          <w:color w:val="000000" w:themeColor="text1"/>
          <w:sz w:val="24"/>
          <w:szCs w:val="24"/>
        </w:rPr>
        <w:lastRenderedPageBreak/>
        <w:t>не имеют возможности исполнить условия контракта/договора, поскольку принципиальная возможность прихода на закупку (и возможность стать победителем) лиц с авантюрным настроем велика и каждый раз становится головной болью заказчика при формировании документации о закупке &lt;1&gt;.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&lt;1&gt; Иванова Ю.В., Озерова Д.Н., Притыковская Е.В. </w:t>
      </w:r>
      <w:hyperlink r:id="rId803" w:history="1">
        <w:r w:rsidRPr="00A02655">
          <w:rPr>
            <w:rFonts w:ascii="Times New Roman" w:hAnsi="Times New Roman" w:cs="Times New Roman"/>
            <w:color w:val="000000" w:themeColor="text1"/>
            <w:sz w:val="24"/>
            <w:szCs w:val="24"/>
          </w:rPr>
          <w:t>Публичные закупки бюджетных учреждений</w:t>
        </w:r>
      </w:hyperlink>
      <w:r w:rsidRPr="00A02655">
        <w:rPr>
          <w:rFonts w:ascii="Times New Roman" w:hAnsi="Times New Roman" w:cs="Times New Roman"/>
          <w:color w:val="000000" w:themeColor="text1"/>
          <w:sz w:val="24"/>
          <w:szCs w:val="24"/>
        </w:rPr>
        <w:t>: опыт изнутри // Публичные закупки: проблемы правоприменения. Материалы IV Международной конференции (10.06.2016, МГУ имени М.В. Ломоносова). М., 2016.</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Отметим также, что норма ранее действовавшего Закона о размещении заказов допускала ограничение на участие в закупках в случаях, предусмотренных не только этим законом, но и иными федеральными законами </w:t>
      </w:r>
      <w:hyperlink r:id="rId804" w:history="1">
        <w:r w:rsidRPr="00A02655">
          <w:rPr>
            <w:rFonts w:ascii="Times New Roman" w:hAnsi="Times New Roman" w:cs="Times New Roman"/>
            <w:color w:val="000000" w:themeColor="text1"/>
            <w:sz w:val="24"/>
            <w:szCs w:val="24"/>
          </w:rPr>
          <w:t>(ч. 2 ст. 8)</w:t>
        </w:r>
      </w:hyperlink>
      <w:r w:rsidRPr="00A02655">
        <w:rPr>
          <w:rFonts w:ascii="Times New Roman" w:hAnsi="Times New Roman" w:cs="Times New Roman"/>
          <w:color w:val="000000" w:themeColor="text1"/>
          <w:sz w:val="24"/>
          <w:szCs w:val="24"/>
        </w:rPr>
        <w:t>.</w:t>
      </w:r>
    </w:p>
    <w:p w:rsidR="00261BA1" w:rsidRPr="00A02655" w:rsidRDefault="00A02655" w:rsidP="00261BA1">
      <w:pPr>
        <w:pStyle w:val="ConsPlusNormal"/>
        <w:ind w:firstLine="540"/>
        <w:jc w:val="both"/>
        <w:rPr>
          <w:rFonts w:ascii="Times New Roman" w:hAnsi="Times New Roman" w:cs="Times New Roman"/>
          <w:color w:val="000000" w:themeColor="text1"/>
          <w:sz w:val="24"/>
          <w:szCs w:val="24"/>
        </w:rPr>
      </w:pPr>
      <w:hyperlink r:id="rId805" w:history="1">
        <w:r w:rsidR="00261BA1" w:rsidRPr="00A02655">
          <w:rPr>
            <w:rFonts w:ascii="Times New Roman" w:hAnsi="Times New Roman" w:cs="Times New Roman"/>
            <w:color w:val="000000" w:themeColor="text1"/>
            <w:sz w:val="24"/>
            <w:szCs w:val="24"/>
          </w:rPr>
          <w:t>Часть 2 комментируемой статьи</w:t>
        </w:r>
      </w:hyperlink>
      <w:r w:rsidR="00261BA1" w:rsidRPr="00A02655">
        <w:rPr>
          <w:rFonts w:ascii="Times New Roman" w:hAnsi="Times New Roman" w:cs="Times New Roman"/>
          <w:color w:val="000000" w:themeColor="text1"/>
          <w:sz w:val="24"/>
          <w:szCs w:val="24"/>
        </w:rPr>
        <w:t xml:space="preserve"> дополняет и казуистично конкретизирует положения </w:t>
      </w:r>
      <w:hyperlink r:id="rId806" w:history="1">
        <w:r w:rsidR="00261BA1" w:rsidRPr="00A02655">
          <w:rPr>
            <w:rFonts w:ascii="Times New Roman" w:hAnsi="Times New Roman" w:cs="Times New Roman"/>
            <w:color w:val="000000" w:themeColor="text1"/>
            <w:sz w:val="24"/>
            <w:szCs w:val="24"/>
          </w:rPr>
          <w:t>ч. 1</w:t>
        </w:r>
      </w:hyperlink>
      <w:r w:rsidR="00261BA1" w:rsidRPr="00A02655">
        <w:rPr>
          <w:rFonts w:ascii="Times New Roman" w:hAnsi="Times New Roman" w:cs="Times New Roman"/>
          <w:color w:val="000000" w:themeColor="text1"/>
          <w:sz w:val="24"/>
          <w:szCs w:val="24"/>
        </w:rPr>
        <w:t xml:space="preserve">, указывая на обязательность размещения информации об ограничении участия в определении поставщика (подрядчика, исполнителя) с обоснованием его причин в извещении об осуществлении закупки. В развитие данной нормы </w:t>
      </w:r>
      <w:hyperlink r:id="rId807" w:history="1">
        <w:r w:rsidR="00261BA1" w:rsidRPr="00A02655">
          <w:rPr>
            <w:rFonts w:ascii="Times New Roman" w:hAnsi="Times New Roman" w:cs="Times New Roman"/>
            <w:color w:val="000000" w:themeColor="text1"/>
            <w:sz w:val="24"/>
            <w:szCs w:val="24"/>
          </w:rPr>
          <w:t>ч. 4 ст. 42</w:t>
        </w:r>
      </w:hyperlink>
      <w:r w:rsidR="00261BA1" w:rsidRPr="00A02655">
        <w:rPr>
          <w:rFonts w:ascii="Times New Roman" w:hAnsi="Times New Roman" w:cs="Times New Roman"/>
          <w:color w:val="000000" w:themeColor="text1"/>
          <w:sz w:val="24"/>
          <w:szCs w:val="24"/>
        </w:rPr>
        <w:t xml:space="preserve"> Закона о контрактной системе предусматривается, что в извещении об осуществлении закупки должна содержаться информация об ограничении участия в определении поставщика (подрядчика, исполнителя), установленном в соответствии с Законом. Аналогичные положения закреплены в </w:t>
      </w:r>
      <w:hyperlink r:id="rId808" w:history="1">
        <w:r w:rsidR="00261BA1" w:rsidRPr="00A02655">
          <w:rPr>
            <w:rFonts w:ascii="Times New Roman" w:hAnsi="Times New Roman" w:cs="Times New Roman"/>
            <w:color w:val="000000" w:themeColor="text1"/>
            <w:sz w:val="24"/>
            <w:szCs w:val="24"/>
          </w:rPr>
          <w:t>ч. 5 ст. 56</w:t>
        </w:r>
      </w:hyperlink>
      <w:r w:rsidR="00261BA1" w:rsidRPr="00A02655">
        <w:rPr>
          <w:rFonts w:ascii="Times New Roman" w:hAnsi="Times New Roman" w:cs="Times New Roman"/>
          <w:color w:val="000000" w:themeColor="text1"/>
          <w:sz w:val="24"/>
          <w:szCs w:val="24"/>
        </w:rPr>
        <w:t xml:space="preserve"> Закона о контрактной системе.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Примером такого ограничения в свою очередь может служить положение </w:t>
      </w:r>
      <w:hyperlink r:id="rId809" w:history="1">
        <w:r w:rsidRPr="00A02655">
          <w:rPr>
            <w:rFonts w:ascii="Times New Roman" w:hAnsi="Times New Roman" w:cs="Times New Roman"/>
            <w:color w:val="000000" w:themeColor="text1"/>
            <w:sz w:val="24"/>
            <w:szCs w:val="24"/>
          </w:rPr>
          <w:t>ч. 3 ст. 30</w:t>
        </w:r>
      </w:hyperlink>
      <w:r w:rsidRPr="00A02655">
        <w:rPr>
          <w:rFonts w:ascii="Times New Roman" w:hAnsi="Times New Roman" w:cs="Times New Roman"/>
          <w:color w:val="000000" w:themeColor="text1"/>
          <w:sz w:val="24"/>
          <w:szCs w:val="24"/>
        </w:rPr>
        <w:t xml:space="preserve"> Закона о контрактной системе, предусматривающая, что при определении поставщиков (подрядчиков, исполнителей) в извещениях об осуществлении закупок устанавливается ограничение в отношении участников закупок, которыми могут быть только субъекты малого предпринимательства, социально ориентированные некоммерческие организации.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Следует отметить, что в комментируемой </w:t>
      </w:r>
      <w:hyperlink r:id="rId810" w:history="1">
        <w:r w:rsidRPr="00A02655">
          <w:rPr>
            <w:rFonts w:ascii="Times New Roman" w:hAnsi="Times New Roman" w:cs="Times New Roman"/>
            <w:color w:val="000000" w:themeColor="text1"/>
            <w:sz w:val="24"/>
            <w:szCs w:val="24"/>
          </w:rPr>
          <w:t>статье</w:t>
        </w:r>
      </w:hyperlink>
      <w:r w:rsidRPr="00A02655">
        <w:rPr>
          <w:rFonts w:ascii="Times New Roman" w:hAnsi="Times New Roman" w:cs="Times New Roman"/>
          <w:color w:val="000000" w:themeColor="text1"/>
          <w:sz w:val="24"/>
          <w:szCs w:val="24"/>
        </w:rPr>
        <w:t xml:space="preserve"> речь идет о законно установленных и обоснованных ограничениях участия в определении поставщиков (подрядчиков, исполнителей), к которым не относятся, например: установление не предусмотренных законодательством требований к участникам закупок, включение в состав одного лота, объекта закупки товаров, работ, услуг, технологически и функционально не связанных между собой и иных действий, за совершение которых предусмотрена юридическая ответственность (например, </w:t>
      </w:r>
      <w:hyperlink r:id="rId811" w:history="1">
        <w:r w:rsidRPr="00A02655">
          <w:rPr>
            <w:rFonts w:ascii="Times New Roman" w:hAnsi="Times New Roman" w:cs="Times New Roman"/>
            <w:color w:val="000000" w:themeColor="text1"/>
            <w:sz w:val="24"/>
            <w:szCs w:val="24"/>
          </w:rPr>
          <w:t>ч. 4.1 ст. 7.30</w:t>
        </w:r>
      </w:hyperlink>
      <w:r w:rsidRPr="00A02655">
        <w:rPr>
          <w:rFonts w:ascii="Times New Roman" w:hAnsi="Times New Roman" w:cs="Times New Roman"/>
          <w:color w:val="000000" w:themeColor="text1"/>
          <w:sz w:val="24"/>
          <w:szCs w:val="24"/>
        </w:rPr>
        <w:t xml:space="preserve"> КоАП РФ). Аналогичного подхода придерживается судебная практика (Постановления арбитражных судов Уральского округа от 15 апреля 2015 г. </w:t>
      </w:r>
      <w:hyperlink r:id="rId812" w:history="1">
        <w:r w:rsidRPr="00A02655">
          <w:rPr>
            <w:rFonts w:ascii="Times New Roman" w:hAnsi="Times New Roman" w:cs="Times New Roman"/>
            <w:color w:val="000000" w:themeColor="text1"/>
            <w:sz w:val="24"/>
            <w:szCs w:val="24"/>
          </w:rPr>
          <w:t>N А76-21254/2014</w:t>
        </w:r>
      </w:hyperlink>
      <w:r w:rsidRPr="00A02655">
        <w:rPr>
          <w:rFonts w:ascii="Times New Roman" w:hAnsi="Times New Roman" w:cs="Times New Roman"/>
          <w:color w:val="000000" w:themeColor="text1"/>
          <w:sz w:val="24"/>
          <w:szCs w:val="24"/>
        </w:rPr>
        <w:t xml:space="preserve">, Западно-Сибирского округа от 24 марта 2015 г. по делу </w:t>
      </w:r>
      <w:hyperlink r:id="rId813" w:history="1">
        <w:r w:rsidRPr="00A02655">
          <w:rPr>
            <w:rFonts w:ascii="Times New Roman" w:hAnsi="Times New Roman" w:cs="Times New Roman"/>
            <w:color w:val="000000" w:themeColor="text1"/>
            <w:sz w:val="24"/>
            <w:szCs w:val="24"/>
          </w:rPr>
          <w:t>N А70-5252/2014</w:t>
        </w:r>
      </w:hyperlink>
      <w:r w:rsidRPr="00A02655">
        <w:rPr>
          <w:rFonts w:ascii="Times New Roman" w:hAnsi="Times New Roman" w:cs="Times New Roman"/>
          <w:color w:val="000000" w:themeColor="text1"/>
          <w:sz w:val="24"/>
          <w:szCs w:val="24"/>
        </w:rPr>
        <w:t xml:space="preserve">, Московского округа от 13 марта 2015 г. по делу </w:t>
      </w:r>
      <w:hyperlink r:id="rId814" w:history="1">
        <w:r w:rsidRPr="00A02655">
          <w:rPr>
            <w:rFonts w:ascii="Times New Roman" w:hAnsi="Times New Roman" w:cs="Times New Roman"/>
            <w:color w:val="000000" w:themeColor="text1"/>
            <w:sz w:val="24"/>
            <w:szCs w:val="24"/>
          </w:rPr>
          <w:t>N А40-95847/14</w:t>
        </w:r>
      </w:hyperlink>
      <w:r w:rsidRPr="00A02655">
        <w:rPr>
          <w:rFonts w:ascii="Times New Roman" w:hAnsi="Times New Roman" w:cs="Times New Roman"/>
          <w:color w:val="000000" w:themeColor="text1"/>
          <w:sz w:val="24"/>
          <w:szCs w:val="24"/>
        </w:rPr>
        <w:t>).</w:t>
      </w:r>
    </w:p>
    <w:p w:rsidR="00261BA1" w:rsidRPr="00A02655" w:rsidRDefault="00A02655" w:rsidP="00261BA1">
      <w:pPr>
        <w:pStyle w:val="ConsPlusNormal"/>
        <w:ind w:firstLine="540"/>
        <w:jc w:val="both"/>
        <w:rPr>
          <w:rFonts w:ascii="Times New Roman" w:hAnsi="Times New Roman" w:cs="Times New Roman"/>
          <w:color w:val="000000" w:themeColor="text1"/>
          <w:sz w:val="24"/>
          <w:szCs w:val="24"/>
        </w:rPr>
      </w:pPr>
      <w:hyperlink r:id="rId815" w:history="1">
        <w:r w:rsidR="00261BA1" w:rsidRPr="00A02655">
          <w:rPr>
            <w:rFonts w:ascii="Times New Roman" w:hAnsi="Times New Roman" w:cs="Times New Roman"/>
            <w:color w:val="000000" w:themeColor="text1"/>
            <w:sz w:val="24"/>
            <w:szCs w:val="24"/>
          </w:rPr>
          <w:t>Третья часть комментируемой статьи</w:t>
        </w:r>
      </w:hyperlink>
      <w:r w:rsidR="00261BA1" w:rsidRPr="00A02655">
        <w:rPr>
          <w:rFonts w:ascii="Times New Roman" w:hAnsi="Times New Roman" w:cs="Times New Roman"/>
          <w:color w:val="000000" w:themeColor="text1"/>
          <w:sz w:val="24"/>
          <w:szCs w:val="24"/>
        </w:rPr>
        <w:t xml:space="preserve"> является бланкетной и устанавливает возможность участников закупки выступать в отношениях, связанных с осуществлением закупки, как непосредственно, так и через своих представителей на основании доверенности. Представляется, что указанное положение является избыточным и включено в закон для предотвращения необоснованных ограничений прав участников закупки, вызванных осуществлением юридически значимых действий от их имени представителями, в том числе отказов в допуске к участию в определении поставщика (подрядчика, исполнителя).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К сожалению, указанные обстоятельства существенно повлияли на юридическую технику комментируемого </w:t>
      </w:r>
      <w:hyperlink r:id="rId816" w:history="1">
        <w:r w:rsidRPr="00A02655">
          <w:rPr>
            <w:rFonts w:ascii="Times New Roman" w:hAnsi="Times New Roman" w:cs="Times New Roman"/>
            <w:color w:val="000000" w:themeColor="text1"/>
            <w:sz w:val="24"/>
            <w:szCs w:val="24"/>
          </w:rPr>
          <w:t>Закона</w:t>
        </w:r>
      </w:hyperlink>
      <w:r w:rsidRPr="00A02655">
        <w:rPr>
          <w:rFonts w:ascii="Times New Roman" w:hAnsi="Times New Roman" w:cs="Times New Roman"/>
          <w:color w:val="000000" w:themeColor="text1"/>
          <w:sz w:val="24"/>
          <w:szCs w:val="24"/>
        </w:rPr>
        <w:t xml:space="preserve">, из-за чего он перегружен большим количеством конкретизирующих и уточняющих норм, многие из которых дублируют положения того же гражданского законодательства и, очевидно, избыточны. Указанное в полной мере касается и комментируемой </w:t>
      </w:r>
      <w:hyperlink r:id="rId817" w:history="1">
        <w:r w:rsidRPr="00A02655">
          <w:rPr>
            <w:rFonts w:ascii="Times New Roman" w:hAnsi="Times New Roman" w:cs="Times New Roman"/>
            <w:color w:val="000000" w:themeColor="text1"/>
            <w:sz w:val="24"/>
            <w:szCs w:val="24"/>
          </w:rPr>
          <w:t>статьи</w:t>
        </w:r>
      </w:hyperlink>
      <w:r w:rsidRPr="00A02655">
        <w:rPr>
          <w:rFonts w:ascii="Times New Roman" w:hAnsi="Times New Roman" w:cs="Times New Roman"/>
          <w:color w:val="000000" w:themeColor="text1"/>
          <w:sz w:val="24"/>
          <w:szCs w:val="24"/>
        </w:rPr>
        <w:t xml:space="preserve">. Закупочное законодательство основано в том числе на нормах </w:t>
      </w:r>
      <w:hyperlink r:id="rId818" w:history="1">
        <w:r w:rsidRPr="00A02655">
          <w:rPr>
            <w:rFonts w:ascii="Times New Roman" w:hAnsi="Times New Roman" w:cs="Times New Roman"/>
            <w:color w:val="000000" w:themeColor="text1"/>
            <w:sz w:val="24"/>
            <w:szCs w:val="24"/>
          </w:rPr>
          <w:t>ГК</w:t>
        </w:r>
      </w:hyperlink>
      <w:r w:rsidRPr="00A02655">
        <w:rPr>
          <w:rFonts w:ascii="Times New Roman" w:hAnsi="Times New Roman" w:cs="Times New Roman"/>
          <w:color w:val="000000" w:themeColor="text1"/>
          <w:sz w:val="24"/>
          <w:szCs w:val="24"/>
        </w:rPr>
        <w:t xml:space="preserve"> РФ, а определение поставщиков (подрядчиков, исполнителей) представляет собой, по существу, специальные способы заключения договора, регулируемые как нормами ГК РФ, так и положениями Закона о контрактной системе. При таких обстоятельствах право участника закупки выступать в закупочных отношениях через представителя органически вытекает из его статуса участника гражданско-правовых отношений и регламентировано соответствующими положениями ГК РФ о представительстве.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lastRenderedPageBreak/>
        <w:t xml:space="preserve">Более того, в связи с отсутствием единства мнений в науке гражданского права о статусе исполнительных органов юридических лиц можно утверждать и о представительстве в отношении юридических лиц на основании закона, устава либо договора на осуществление деятельности единоличного исполнительного органа юридического лица. Вместе с тем на основании </w:t>
      </w:r>
      <w:hyperlink r:id="rId819" w:history="1">
        <w:r w:rsidRPr="00A02655">
          <w:rPr>
            <w:rFonts w:ascii="Times New Roman" w:hAnsi="Times New Roman" w:cs="Times New Roman"/>
            <w:color w:val="000000" w:themeColor="text1"/>
            <w:sz w:val="24"/>
            <w:szCs w:val="24"/>
          </w:rPr>
          <w:t>ст. 53</w:t>
        </w:r>
      </w:hyperlink>
      <w:r w:rsidRPr="00A02655">
        <w:rPr>
          <w:rFonts w:ascii="Times New Roman" w:hAnsi="Times New Roman" w:cs="Times New Roman"/>
          <w:color w:val="000000" w:themeColor="text1"/>
          <w:sz w:val="24"/>
          <w:szCs w:val="24"/>
        </w:rPr>
        <w:t xml:space="preserve">, </w:t>
      </w:r>
      <w:hyperlink r:id="rId820" w:history="1">
        <w:r w:rsidRPr="00A02655">
          <w:rPr>
            <w:rFonts w:ascii="Times New Roman" w:hAnsi="Times New Roman" w:cs="Times New Roman"/>
            <w:color w:val="000000" w:themeColor="text1"/>
            <w:sz w:val="24"/>
            <w:szCs w:val="24"/>
          </w:rPr>
          <w:t>72</w:t>
        </w:r>
      </w:hyperlink>
      <w:r w:rsidRPr="00A02655">
        <w:rPr>
          <w:rFonts w:ascii="Times New Roman" w:hAnsi="Times New Roman" w:cs="Times New Roman"/>
          <w:color w:val="000000" w:themeColor="text1"/>
          <w:sz w:val="24"/>
          <w:szCs w:val="24"/>
        </w:rPr>
        <w:t xml:space="preserve">, </w:t>
      </w:r>
      <w:hyperlink r:id="rId821" w:history="1">
        <w:r w:rsidRPr="00A02655">
          <w:rPr>
            <w:rFonts w:ascii="Times New Roman" w:hAnsi="Times New Roman" w:cs="Times New Roman"/>
            <w:color w:val="000000" w:themeColor="text1"/>
            <w:sz w:val="24"/>
            <w:szCs w:val="24"/>
          </w:rPr>
          <w:t>84</w:t>
        </w:r>
      </w:hyperlink>
      <w:r w:rsidRPr="00A02655">
        <w:rPr>
          <w:rFonts w:ascii="Times New Roman" w:hAnsi="Times New Roman" w:cs="Times New Roman"/>
          <w:color w:val="000000" w:themeColor="text1"/>
          <w:sz w:val="24"/>
          <w:szCs w:val="24"/>
        </w:rPr>
        <w:t xml:space="preserve">, </w:t>
      </w:r>
      <w:hyperlink r:id="rId822" w:history="1">
        <w:r w:rsidRPr="00A02655">
          <w:rPr>
            <w:rFonts w:ascii="Times New Roman" w:hAnsi="Times New Roman" w:cs="Times New Roman"/>
            <w:color w:val="000000" w:themeColor="text1"/>
            <w:sz w:val="24"/>
            <w:szCs w:val="24"/>
          </w:rPr>
          <w:t>91</w:t>
        </w:r>
      </w:hyperlink>
      <w:r w:rsidRPr="00A02655">
        <w:rPr>
          <w:rFonts w:ascii="Times New Roman" w:hAnsi="Times New Roman" w:cs="Times New Roman"/>
          <w:color w:val="000000" w:themeColor="text1"/>
          <w:sz w:val="24"/>
          <w:szCs w:val="24"/>
        </w:rPr>
        <w:t xml:space="preserve">, </w:t>
      </w:r>
      <w:hyperlink r:id="rId823" w:history="1">
        <w:r w:rsidRPr="00A02655">
          <w:rPr>
            <w:rFonts w:ascii="Times New Roman" w:hAnsi="Times New Roman" w:cs="Times New Roman"/>
            <w:color w:val="000000" w:themeColor="text1"/>
            <w:sz w:val="24"/>
            <w:szCs w:val="24"/>
          </w:rPr>
          <w:t>103</w:t>
        </w:r>
      </w:hyperlink>
      <w:r w:rsidRPr="00A02655">
        <w:rPr>
          <w:rFonts w:ascii="Times New Roman" w:hAnsi="Times New Roman" w:cs="Times New Roman"/>
          <w:color w:val="000000" w:themeColor="text1"/>
          <w:sz w:val="24"/>
          <w:szCs w:val="24"/>
        </w:rPr>
        <w:t xml:space="preserve">, </w:t>
      </w:r>
      <w:hyperlink r:id="rId824" w:history="1">
        <w:r w:rsidRPr="00A02655">
          <w:rPr>
            <w:rFonts w:ascii="Times New Roman" w:hAnsi="Times New Roman" w:cs="Times New Roman"/>
            <w:color w:val="000000" w:themeColor="text1"/>
            <w:sz w:val="24"/>
            <w:szCs w:val="24"/>
          </w:rPr>
          <w:t>110</w:t>
        </w:r>
      </w:hyperlink>
      <w:r w:rsidRPr="00A02655">
        <w:rPr>
          <w:rFonts w:ascii="Times New Roman" w:hAnsi="Times New Roman" w:cs="Times New Roman"/>
          <w:color w:val="000000" w:themeColor="text1"/>
          <w:sz w:val="24"/>
          <w:szCs w:val="24"/>
        </w:rPr>
        <w:t xml:space="preserve"> ГК РФ полномочия такого законного представителя юридического лица подтверждаются документами, удостоверяющими его должностное положение, а также учредительными и иными документами.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Однако же формальный подход, заложенный в нормы </w:t>
      </w:r>
      <w:hyperlink r:id="rId825" w:history="1">
        <w:r w:rsidRPr="00A02655">
          <w:rPr>
            <w:rFonts w:ascii="Times New Roman" w:hAnsi="Times New Roman" w:cs="Times New Roman"/>
            <w:color w:val="000000" w:themeColor="text1"/>
            <w:sz w:val="24"/>
            <w:szCs w:val="24"/>
          </w:rPr>
          <w:t>Закона</w:t>
        </w:r>
      </w:hyperlink>
      <w:r w:rsidRPr="00A02655">
        <w:rPr>
          <w:rFonts w:ascii="Times New Roman" w:hAnsi="Times New Roman" w:cs="Times New Roman"/>
          <w:color w:val="000000" w:themeColor="text1"/>
          <w:sz w:val="24"/>
          <w:szCs w:val="24"/>
        </w:rPr>
        <w:t xml:space="preserve"> о контрактной системе, находит свое отражение в практике административных органов. Так, разъяснениями Минфина и Минэкономразвития России указано, что подача заявки на участие в закупке от имени юридического лица, заключившего договор о передаче полномочий единоличного исполнительного органа, возможно лишь на основании выданной доверенности (</w:t>
      </w:r>
      <w:hyperlink r:id="rId826" w:history="1">
        <w:r w:rsidRPr="00A02655">
          <w:rPr>
            <w:rFonts w:ascii="Times New Roman" w:hAnsi="Times New Roman" w:cs="Times New Roman"/>
            <w:color w:val="000000" w:themeColor="text1"/>
            <w:sz w:val="24"/>
            <w:szCs w:val="24"/>
          </w:rPr>
          <w:t>письмо</w:t>
        </w:r>
      </w:hyperlink>
      <w:r w:rsidRPr="00A02655">
        <w:rPr>
          <w:rFonts w:ascii="Times New Roman" w:hAnsi="Times New Roman" w:cs="Times New Roman"/>
          <w:color w:val="000000" w:themeColor="text1"/>
          <w:sz w:val="24"/>
          <w:szCs w:val="24"/>
        </w:rPr>
        <w:t xml:space="preserve"> Минфина России от 5 октября 2017 г. N 24-05-09/65151), а также что заключение контракта с собственником жилого помещения, не являвшимся непосредственным участником закупки и действующим через представителя по доверенности, выданной позже подведения итогов электронных торгов, недопустимо (</w:t>
      </w:r>
      <w:hyperlink r:id="rId827" w:history="1">
        <w:r w:rsidRPr="00A02655">
          <w:rPr>
            <w:rFonts w:ascii="Times New Roman" w:hAnsi="Times New Roman" w:cs="Times New Roman"/>
            <w:color w:val="000000" w:themeColor="text1"/>
            <w:sz w:val="24"/>
            <w:szCs w:val="24"/>
          </w:rPr>
          <w:t>письмо</w:t>
        </w:r>
      </w:hyperlink>
      <w:r w:rsidRPr="00A02655">
        <w:rPr>
          <w:rFonts w:ascii="Times New Roman" w:hAnsi="Times New Roman" w:cs="Times New Roman"/>
          <w:color w:val="000000" w:themeColor="text1"/>
          <w:sz w:val="24"/>
          <w:szCs w:val="24"/>
        </w:rPr>
        <w:t xml:space="preserve"> Минэкономразвития России от 20 января 2017 г. N Д28и-194).</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В то же время судебная практика исходит из приоритета материальной составляющей закупочных правоотношений над формальной, указывая, в частности, на возможность представлять интересы одного юридического лица - участника закупки другим юридическим лицом - представителем по доверенности (</w:t>
      </w:r>
      <w:hyperlink r:id="rId828" w:history="1">
        <w:r w:rsidRPr="00A02655">
          <w:rPr>
            <w:rFonts w:ascii="Times New Roman" w:hAnsi="Times New Roman" w:cs="Times New Roman"/>
            <w:color w:val="000000" w:themeColor="text1"/>
            <w:sz w:val="24"/>
            <w:szCs w:val="24"/>
          </w:rPr>
          <w:t>Постановление</w:t>
        </w:r>
      </w:hyperlink>
      <w:r w:rsidRPr="00A02655">
        <w:rPr>
          <w:rFonts w:ascii="Times New Roman" w:hAnsi="Times New Roman" w:cs="Times New Roman"/>
          <w:color w:val="000000" w:themeColor="text1"/>
          <w:sz w:val="24"/>
          <w:szCs w:val="24"/>
        </w:rPr>
        <w:t xml:space="preserve"> 10 ААС от 11 марта 2015 г. по делу N А41-53748/14).</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Вместе с тем </w:t>
      </w:r>
      <w:hyperlink r:id="rId829" w:history="1">
        <w:r w:rsidRPr="00A02655">
          <w:rPr>
            <w:rFonts w:ascii="Times New Roman" w:hAnsi="Times New Roman" w:cs="Times New Roman"/>
            <w:color w:val="000000" w:themeColor="text1"/>
            <w:sz w:val="24"/>
            <w:szCs w:val="24"/>
          </w:rPr>
          <w:t>ч. 4 комментируемой статьи</w:t>
        </w:r>
      </w:hyperlink>
      <w:r w:rsidRPr="00A02655">
        <w:rPr>
          <w:rFonts w:ascii="Times New Roman" w:hAnsi="Times New Roman" w:cs="Times New Roman"/>
          <w:color w:val="000000" w:themeColor="text1"/>
          <w:sz w:val="24"/>
          <w:szCs w:val="24"/>
        </w:rPr>
        <w:t xml:space="preserve"> закрепляется возможность представления преимуществ при осуществлении закупок 4 категориям участников: учреждениям и предприятиям уголовно-исполнительной системы; организациям инвалидов; субъектам малого предпринимательства; социально ориентированным некоммерческим организациям. Подробное содержание указанных преимуществ раскрывается в </w:t>
      </w:r>
      <w:hyperlink r:id="rId830" w:history="1">
        <w:r w:rsidRPr="00A02655">
          <w:rPr>
            <w:rFonts w:ascii="Times New Roman" w:hAnsi="Times New Roman" w:cs="Times New Roman"/>
            <w:color w:val="000000" w:themeColor="text1"/>
            <w:sz w:val="24"/>
            <w:szCs w:val="24"/>
          </w:rPr>
          <w:t>ст. 28</w:t>
        </w:r>
      </w:hyperlink>
      <w:r w:rsidRPr="00A02655">
        <w:rPr>
          <w:rFonts w:ascii="Times New Roman" w:hAnsi="Times New Roman" w:cs="Times New Roman"/>
          <w:color w:val="000000" w:themeColor="text1"/>
          <w:sz w:val="24"/>
          <w:szCs w:val="24"/>
        </w:rPr>
        <w:t xml:space="preserve"> - </w:t>
      </w:r>
      <w:hyperlink r:id="rId831" w:history="1">
        <w:r w:rsidRPr="00A02655">
          <w:rPr>
            <w:rFonts w:ascii="Times New Roman" w:hAnsi="Times New Roman" w:cs="Times New Roman"/>
            <w:color w:val="000000" w:themeColor="text1"/>
            <w:sz w:val="24"/>
            <w:szCs w:val="24"/>
          </w:rPr>
          <w:t>30</w:t>
        </w:r>
      </w:hyperlink>
      <w:r w:rsidRPr="00A02655">
        <w:rPr>
          <w:rFonts w:ascii="Times New Roman" w:hAnsi="Times New Roman" w:cs="Times New Roman"/>
          <w:color w:val="000000" w:themeColor="text1"/>
          <w:sz w:val="24"/>
          <w:szCs w:val="24"/>
        </w:rPr>
        <w:t xml:space="preserve"> Закона.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Возможность установления комментируемых преимуществ предусмотрена и на международном уровне. Так, согласно </w:t>
      </w:r>
      <w:hyperlink r:id="rId832" w:history="1">
        <w:r w:rsidRPr="00A02655">
          <w:rPr>
            <w:rFonts w:ascii="Times New Roman" w:hAnsi="Times New Roman" w:cs="Times New Roman"/>
            <w:color w:val="000000" w:themeColor="text1"/>
            <w:sz w:val="24"/>
            <w:szCs w:val="24"/>
          </w:rPr>
          <w:t>п. 40</w:t>
        </w:r>
      </w:hyperlink>
      <w:r w:rsidRPr="00A02655">
        <w:rPr>
          <w:rFonts w:ascii="Times New Roman" w:hAnsi="Times New Roman" w:cs="Times New Roman"/>
          <w:color w:val="000000" w:themeColor="text1"/>
          <w:sz w:val="24"/>
          <w:szCs w:val="24"/>
        </w:rPr>
        <w:t xml:space="preserve"> Протокола о порядке регулирования закупок (приложение N 25 к Договору о Евразийском экономическом союзе (Астана, 29 мая 2014 г.)), в случаях и порядке, предусмотренных законодательством государства-члена о закупках, при осуществлении закупок могут устанавливаться преимущества для учреждений и предприятий уголовно-исполнительной системы, организаций инвалидов, субъектов малого и среднего предпринимательства, а также социально ориентированных некоммерческих организаций. Информация о таких преимуществах указывается заказчиком в извещении о проведении закупки и документации о закупке.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Такие преимущества получили в юридической науке наименование преференции. Преференции - это преимущества, льготы, предоставляемые отдельным государствам, предприятиям, организациям для поддержки определенных видов деятельности; осуществляются в форме снижения налогов, скидок с таможенных пошлин, освобождения от платежей, предоставления выгодных кредитов. Преференции предоставляются государством, носят адресный характер. Соответственно, определенные послабления в ходе получения прав на заключение выгодных государственных и муниципальных контрактов также следует относить к преференциям.</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Такие преимущества могут выражаться как в ценовой форме (например, для учреждений, предприятий уголовно-исполнительной системы и организаций инвалидов), так и в неценовой (путем ограничения круга участников закупки до субъектов малого предпринимательства и социально ориентированных некоммерческих организаций).</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В связи с этим возник вопрос, будет ли являться установленная заказчиком возможность закупки товаров, работ, услуг только у субъектов малого предпринимательства и социально ориентированных некоммерческих организаций преимуществом либо ограничением. В данной ситуации практики исходят из того, что при закупках для субъектов малого предпринимательства и социально ориентированных некоммерческих организаций возможно установить как преимущество (в блоке "Преимущества, требования к участникам"), так и ограничение участия (в </w:t>
      </w:r>
      <w:r w:rsidRPr="00A02655">
        <w:rPr>
          <w:rFonts w:ascii="Times New Roman" w:hAnsi="Times New Roman" w:cs="Times New Roman"/>
          <w:color w:val="000000" w:themeColor="text1"/>
          <w:sz w:val="24"/>
          <w:szCs w:val="24"/>
        </w:rPr>
        <w:lastRenderedPageBreak/>
        <w:t>блоке "Ограничение участия в определении поставщика (подрядчика, исполнителя)"), а также и преимущество, и ограничение одновременно (</w:t>
      </w:r>
      <w:hyperlink r:id="rId833" w:history="1">
        <w:r w:rsidRPr="00A02655">
          <w:rPr>
            <w:rFonts w:ascii="Times New Roman" w:hAnsi="Times New Roman" w:cs="Times New Roman"/>
            <w:color w:val="000000" w:themeColor="text1"/>
            <w:sz w:val="24"/>
            <w:szCs w:val="24"/>
          </w:rPr>
          <w:t>письмо</w:t>
        </w:r>
      </w:hyperlink>
      <w:r w:rsidRPr="00A02655">
        <w:rPr>
          <w:rFonts w:ascii="Times New Roman" w:hAnsi="Times New Roman" w:cs="Times New Roman"/>
          <w:color w:val="000000" w:themeColor="text1"/>
          <w:sz w:val="24"/>
          <w:szCs w:val="24"/>
        </w:rPr>
        <w:t xml:space="preserve"> Минэкономразвития России от 24 сентября 2015 г. N Д28и-2868, </w:t>
      </w:r>
      <w:hyperlink r:id="rId834" w:history="1">
        <w:r w:rsidRPr="00A02655">
          <w:rPr>
            <w:rFonts w:ascii="Times New Roman" w:hAnsi="Times New Roman" w:cs="Times New Roman"/>
            <w:color w:val="000000" w:themeColor="text1"/>
            <w:sz w:val="24"/>
            <w:szCs w:val="24"/>
          </w:rPr>
          <w:t>письмо</w:t>
        </w:r>
      </w:hyperlink>
      <w:r w:rsidRPr="00A02655">
        <w:rPr>
          <w:rFonts w:ascii="Times New Roman" w:hAnsi="Times New Roman" w:cs="Times New Roman"/>
          <w:color w:val="000000" w:themeColor="text1"/>
          <w:sz w:val="24"/>
          <w:szCs w:val="24"/>
        </w:rPr>
        <w:t xml:space="preserve"> ФАС России от 28 марта 2016 г. N ИА/19786/16).</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outlineLvl w:val="2"/>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Статья 28. Участие учреждений и предприятий уголовно-исполнительной системы в закупках</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Комментарий к </w:t>
      </w:r>
      <w:hyperlink r:id="rId835" w:history="1">
        <w:r w:rsidRPr="00A02655">
          <w:rPr>
            <w:rFonts w:ascii="Times New Roman" w:hAnsi="Times New Roman" w:cs="Times New Roman"/>
            <w:color w:val="000000" w:themeColor="text1"/>
            <w:sz w:val="24"/>
            <w:szCs w:val="24"/>
          </w:rPr>
          <w:t>статье 28</w:t>
        </w:r>
      </w:hyperlink>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Комментируемая </w:t>
      </w:r>
      <w:hyperlink r:id="rId836" w:history="1">
        <w:r w:rsidRPr="00A02655">
          <w:rPr>
            <w:rFonts w:ascii="Times New Roman" w:hAnsi="Times New Roman" w:cs="Times New Roman"/>
            <w:color w:val="000000" w:themeColor="text1"/>
            <w:sz w:val="24"/>
            <w:szCs w:val="24"/>
          </w:rPr>
          <w:t>статья</w:t>
        </w:r>
      </w:hyperlink>
      <w:r w:rsidRPr="00A02655">
        <w:rPr>
          <w:rFonts w:ascii="Times New Roman" w:hAnsi="Times New Roman" w:cs="Times New Roman"/>
          <w:color w:val="000000" w:themeColor="text1"/>
          <w:sz w:val="24"/>
          <w:szCs w:val="24"/>
        </w:rPr>
        <w:t xml:space="preserve"> развивает положение </w:t>
      </w:r>
      <w:hyperlink r:id="rId837" w:history="1">
        <w:r w:rsidRPr="00A02655">
          <w:rPr>
            <w:rFonts w:ascii="Times New Roman" w:hAnsi="Times New Roman" w:cs="Times New Roman"/>
            <w:color w:val="000000" w:themeColor="text1"/>
            <w:sz w:val="24"/>
            <w:szCs w:val="24"/>
          </w:rPr>
          <w:t>ч. 4 ст. 27</w:t>
        </w:r>
      </w:hyperlink>
      <w:r w:rsidRPr="00A02655">
        <w:rPr>
          <w:rFonts w:ascii="Times New Roman" w:hAnsi="Times New Roman" w:cs="Times New Roman"/>
          <w:color w:val="000000" w:themeColor="text1"/>
          <w:sz w:val="24"/>
          <w:szCs w:val="24"/>
        </w:rPr>
        <w:t xml:space="preserve"> Закона о контрактной системе в части, касающейся предоставления преимуществ учреждениям и предприятиям уголовно-исполнительной системы, являющимся участниками закупок.</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Правовое положение учреждений и предприятий уголовно-исполнительной системы регулируется нормами </w:t>
      </w:r>
      <w:hyperlink r:id="rId838" w:history="1">
        <w:r w:rsidRPr="00A02655">
          <w:rPr>
            <w:rFonts w:ascii="Times New Roman" w:hAnsi="Times New Roman" w:cs="Times New Roman"/>
            <w:color w:val="000000" w:themeColor="text1"/>
            <w:sz w:val="24"/>
            <w:szCs w:val="24"/>
          </w:rPr>
          <w:t>Закона</w:t>
        </w:r>
      </w:hyperlink>
      <w:r w:rsidRPr="00A02655">
        <w:rPr>
          <w:rFonts w:ascii="Times New Roman" w:hAnsi="Times New Roman" w:cs="Times New Roman"/>
          <w:color w:val="000000" w:themeColor="text1"/>
          <w:sz w:val="24"/>
          <w:szCs w:val="24"/>
        </w:rPr>
        <w:t xml:space="preserve"> РФ от 21 июля 1993 г. N 5473-1 "Об учреждениях и органах, исполняющих уголовные наказания в виде лишения свободы". Так, </w:t>
      </w:r>
      <w:hyperlink r:id="rId839" w:history="1">
        <w:r w:rsidRPr="00A02655">
          <w:rPr>
            <w:rFonts w:ascii="Times New Roman" w:hAnsi="Times New Roman" w:cs="Times New Roman"/>
            <w:color w:val="000000" w:themeColor="text1"/>
            <w:sz w:val="24"/>
            <w:szCs w:val="24"/>
          </w:rPr>
          <w:t>ст. 10</w:t>
        </w:r>
      </w:hyperlink>
      <w:r w:rsidRPr="00A02655">
        <w:rPr>
          <w:rFonts w:ascii="Times New Roman" w:hAnsi="Times New Roman" w:cs="Times New Roman"/>
          <w:color w:val="000000" w:themeColor="text1"/>
          <w:sz w:val="24"/>
          <w:szCs w:val="24"/>
        </w:rPr>
        <w:t xml:space="preserve"> данного Закона устанавливается обязанность Правительства РФ размещать заказы на определенные виды продукции, работ и услуг для удовлетворения государственных потребностей на федеральных государственных унитарных предприятиях уголовно-исполнительной системы и собственном производстве учреждений, исполняющих наказания, для создания условий, обеспечивающих привлечение осужденных к труду.</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В соответствии со </w:t>
      </w:r>
      <w:hyperlink r:id="rId840" w:history="1">
        <w:r w:rsidRPr="00A02655">
          <w:rPr>
            <w:rFonts w:ascii="Times New Roman" w:hAnsi="Times New Roman" w:cs="Times New Roman"/>
            <w:color w:val="000000" w:themeColor="text1"/>
            <w:sz w:val="24"/>
            <w:szCs w:val="24"/>
          </w:rPr>
          <w:t>ст. 5</w:t>
        </w:r>
      </w:hyperlink>
      <w:r w:rsidRPr="00A02655">
        <w:rPr>
          <w:rFonts w:ascii="Times New Roman" w:hAnsi="Times New Roman" w:cs="Times New Roman"/>
          <w:color w:val="000000" w:themeColor="text1"/>
          <w:sz w:val="24"/>
          <w:szCs w:val="24"/>
        </w:rPr>
        <w:t xml:space="preserve"> Закона "Об учреждениях и органах, исполняющих уголовные наказания в виде лишения свободы" уголовно-исполнительная система включает в себя: учреждения, исполняющие наказания; территориальные органы уголовно-исполнительной системы; федеральный орган исполнительной власти, осуществляющий правоприменительные функции, функции по контролю и надзору в сфере исполнения уголовных наказаний в отношении осужденных.</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Учреждения и органы, исполняющие наказания, указаны в </w:t>
      </w:r>
      <w:hyperlink r:id="rId841" w:history="1">
        <w:r w:rsidRPr="00A02655">
          <w:rPr>
            <w:rFonts w:ascii="Times New Roman" w:hAnsi="Times New Roman" w:cs="Times New Roman"/>
            <w:color w:val="000000" w:themeColor="text1"/>
            <w:sz w:val="24"/>
            <w:szCs w:val="24"/>
          </w:rPr>
          <w:t>ст. 16</w:t>
        </w:r>
      </w:hyperlink>
      <w:r w:rsidRPr="00A02655">
        <w:rPr>
          <w:rFonts w:ascii="Times New Roman" w:hAnsi="Times New Roman" w:cs="Times New Roman"/>
          <w:color w:val="000000" w:themeColor="text1"/>
          <w:sz w:val="24"/>
          <w:szCs w:val="24"/>
        </w:rPr>
        <w:t xml:space="preserve"> Уголовно-исполнительного кодекса Российской Федерации, а именно: уголовно-исполнительная инспекция, исправительный центр, арестный дом, колония-поселение, воспитательная колония, лечебное исправительное учреждение, исправительная колония общего, строгого или особого режимов, тюрьма.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Кроме того, в уголовно-исполнительную систему могут входить следственные изоляторы, предприятия, специально созданные для обеспечения деятельности уголовно-исполнительной системы, научно-исследовательские, проектные, медицинские, образовательные и иные организации.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Действующий </w:t>
      </w:r>
      <w:hyperlink r:id="rId842" w:history="1">
        <w:r w:rsidRPr="00A02655">
          <w:rPr>
            <w:rFonts w:ascii="Times New Roman" w:hAnsi="Times New Roman" w:cs="Times New Roman"/>
            <w:color w:val="000000" w:themeColor="text1"/>
            <w:sz w:val="24"/>
            <w:szCs w:val="24"/>
          </w:rPr>
          <w:t>Перечень</w:t>
        </w:r>
      </w:hyperlink>
      <w:r w:rsidRPr="00A02655">
        <w:rPr>
          <w:rFonts w:ascii="Times New Roman" w:hAnsi="Times New Roman" w:cs="Times New Roman"/>
          <w:color w:val="000000" w:themeColor="text1"/>
          <w:sz w:val="24"/>
          <w:szCs w:val="24"/>
        </w:rPr>
        <w:t xml:space="preserve"> видов предприятий, учреждений и организаций, входящих в уголовно-исполнительную систему, утвержден Постановлением Правительства РФ от 1 февраля 2000 г. N 89 "Об утверждении перечня видов предприятий, учреждений и организаций, входящих в уголовно-исполнительную систему".</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В соответствии с </w:t>
      </w:r>
      <w:hyperlink r:id="rId843" w:history="1">
        <w:r w:rsidRPr="00A02655">
          <w:rPr>
            <w:rFonts w:ascii="Times New Roman" w:hAnsi="Times New Roman" w:cs="Times New Roman"/>
            <w:color w:val="000000" w:themeColor="text1"/>
            <w:sz w:val="24"/>
            <w:szCs w:val="24"/>
          </w:rPr>
          <w:t>ч. 2 комментируемой статьи</w:t>
        </w:r>
      </w:hyperlink>
      <w:r w:rsidRPr="00A02655">
        <w:rPr>
          <w:rFonts w:ascii="Times New Roman" w:hAnsi="Times New Roman" w:cs="Times New Roman"/>
          <w:color w:val="000000" w:themeColor="text1"/>
          <w:sz w:val="24"/>
          <w:szCs w:val="24"/>
        </w:rPr>
        <w:t xml:space="preserve"> устанавливается, по существу, единственная преференция, подлежащая предоставлению заказчиками учреждениям и предприятиям уголовно-исполнительной системы, являющимся участниками закупки, а именно: преимущество в отношении предлагаемой ими цены контракта в размере до пятнадцати процентов.</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Представление данного преимущества сопряжено с выполнением определенных формальных условий. Прежде всего, преимущество может быть предоставлено при любой процедуре определения поставщиков (подрядчиков, исполнителей), за исключением случая, если закупка осуществляется из единственного источника.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Кроме того, информация о предоставлении преимущества должна быть указана заказчиком в извещении об осуществлении закупки и документации о закупке.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Наконец, предоставление преимуществ данной категории участников возможно лишь при осуществлении закупок товаров, работ, услуг, включенных в </w:t>
      </w:r>
      <w:hyperlink r:id="rId844" w:history="1">
        <w:r w:rsidRPr="00A02655">
          <w:rPr>
            <w:rFonts w:ascii="Times New Roman" w:hAnsi="Times New Roman" w:cs="Times New Roman"/>
            <w:color w:val="000000" w:themeColor="text1"/>
            <w:sz w:val="24"/>
            <w:szCs w:val="24"/>
          </w:rPr>
          <w:t>Перечень</w:t>
        </w:r>
      </w:hyperlink>
      <w:r w:rsidRPr="00A02655">
        <w:rPr>
          <w:rFonts w:ascii="Times New Roman" w:hAnsi="Times New Roman" w:cs="Times New Roman"/>
          <w:color w:val="000000" w:themeColor="text1"/>
          <w:sz w:val="24"/>
          <w:szCs w:val="24"/>
        </w:rPr>
        <w:t xml:space="preserve">, утвержденный Постановлением Правительства РФ от 14 июля 2014 г. N 649. </w:t>
      </w:r>
      <w:hyperlink r:id="rId845" w:history="1">
        <w:r w:rsidRPr="00A02655">
          <w:rPr>
            <w:rFonts w:ascii="Times New Roman" w:hAnsi="Times New Roman" w:cs="Times New Roman"/>
            <w:color w:val="000000" w:themeColor="text1"/>
            <w:sz w:val="24"/>
            <w:szCs w:val="24"/>
          </w:rPr>
          <w:t>Письмом</w:t>
        </w:r>
      </w:hyperlink>
      <w:r w:rsidRPr="00A02655">
        <w:rPr>
          <w:rFonts w:ascii="Times New Roman" w:hAnsi="Times New Roman" w:cs="Times New Roman"/>
          <w:color w:val="000000" w:themeColor="text1"/>
          <w:sz w:val="24"/>
          <w:szCs w:val="24"/>
        </w:rPr>
        <w:t xml:space="preserve"> Минэкономразвития России от 31 декабря 2014 г. N Д28и-2901 разъяснен порядок применения кодов ОКПД для целей определения продукции, при закупках которой учреждениям и предприятиям уголовно-</w:t>
      </w:r>
      <w:r w:rsidRPr="00A02655">
        <w:rPr>
          <w:rFonts w:ascii="Times New Roman" w:hAnsi="Times New Roman" w:cs="Times New Roman"/>
          <w:color w:val="000000" w:themeColor="text1"/>
          <w:sz w:val="24"/>
          <w:szCs w:val="24"/>
        </w:rPr>
        <w:lastRenderedPageBreak/>
        <w:t>исполнительной системы предоставляются преимущества в отношении предлагаемой ими цены контракта.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Норма </w:t>
      </w:r>
      <w:hyperlink r:id="rId846" w:history="1">
        <w:r w:rsidRPr="00A02655">
          <w:rPr>
            <w:rFonts w:ascii="Times New Roman" w:hAnsi="Times New Roman" w:cs="Times New Roman"/>
            <w:color w:val="000000" w:themeColor="text1"/>
            <w:sz w:val="24"/>
            <w:szCs w:val="24"/>
          </w:rPr>
          <w:t>ч. 2 ст. 28</w:t>
        </w:r>
      </w:hyperlink>
      <w:r w:rsidRPr="00A02655">
        <w:rPr>
          <w:rFonts w:ascii="Times New Roman" w:hAnsi="Times New Roman" w:cs="Times New Roman"/>
          <w:color w:val="000000" w:themeColor="text1"/>
          <w:sz w:val="24"/>
          <w:szCs w:val="24"/>
        </w:rPr>
        <w:t xml:space="preserve"> Закона о контрактной системе также носит отсылочный характер, в развитие которой издано </w:t>
      </w:r>
      <w:hyperlink r:id="rId847" w:history="1">
        <w:r w:rsidRPr="00A02655">
          <w:rPr>
            <w:rFonts w:ascii="Times New Roman" w:hAnsi="Times New Roman" w:cs="Times New Roman"/>
            <w:color w:val="000000" w:themeColor="text1"/>
            <w:sz w:val="24"/>
            <w:szCs w:val="24"/>
          </w:rPr>
          <w:t>Постановление</w:t>
        </w:r>
      </w:hyperlink>
      <w:r w:rsidRPr="00A02655">
        <w:rPr>
          <w:rFonts w:ascii="Times New Roman" w:hAnsi="Times New Roman" w:cs="Times New Roman"/>
          <w:color w:val="000000" w:themeColor="text1"/>
          <w:sz w:val="24"/>
          <w:szCs w:val="24"/>
        </w:rPr>
        <w:t xml:space="preserve"> Правительства РФ от 14 июля 2014 г. N 649 "О порядке предоставления учреждениям и предприятиям уголовно-исполнительной системы преимуществ в отношении предлагаемой ими цены контракта".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Так, участник закупки, являющийся учреждением или предприятием уголовно-исполнительной системы, должен в составе заявки представить требование, составленное в произвольной форме, о предоставлении преимуществ, установленных в соответствии с комментируемой </w:t>
      </w:r>
      <w:hyperlink r:id="rId848" w:history="1">
        <w:r w:rsidRPr="00A02655">
          <w:rPr>
            <w:rFonts w:ascii="Times New Roman" w:hAnsi="Times New Roman" w:cs="Times New Roman"/>
            <w:color w:val="000000" w:themeColor="text1"/>
            <w:sz w:val="24"/>
            <w:szCs w:val="24"/>
          </w:rPr>
          <w:t>статьей</w:t>
        </w:r>
      </w:hyperlink>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В случае если победителем определения поставщика (подрядчика, исполнителя) признано учреждение или предприятие уголовно - исполнительной системы, контракт по требованию победителя заключается по предложенной им цене с учетом преимущества в отношении цены контракта, но не выше начальной (максимальной) цены контракта.</w:t>
      </w:r>
    </w:p>
    <w:p w:rsidR="00261BA1" w:rsidRPr="00A02655" w:rsidRDefault="00A02655" w:rsidP="00261BA1">
      <w:pPr>
        <w:pStyle w:val="ConsPlusNormal"/>
        <w:ind w:firstLine="540"/>
        <w:jc w:val="both"/>
        <w:rPr>
          <w:rFonts w:ascii="Times New Roman" w:hAnsi="Times New Roman" w:cs="Times New Roman"/>
          <w:color w:val="000000" w:themeColor="text1"/>
          <w:sz w:val="24"/>
          <w:szCs w:val="24"/>
        </w:rPr>
      </w:pPr>
      <w:hyperlink r:id="rId849" w:history="1">
        <w:r w:rsidR="00261BA1" w:rsidRPr="00A02655">
          <w:rPr>
            <w:rFonts w:ascii="Times New Roman" w:hAnsi="Times New Roman" w:cs="Times New Roman"/>
            <w:color w:val="000000" w:themeColor="text1"/>
            <w:sz w:val="24"/>
            <w:szCs w:val="24"/>
          </w:rPr>
          <w:t>Пунктами 3</w:t>
        </w:r>
      </w:hyperlink>
      <w:r w:rsidR="00261BA1" w:rsidRPr="00A02655">
        <w:rPr>
          <w:rFonts w:ascii="Times New Roman" w:hAnsi="Times New Roman" w:cs="Times New Roman"/>
          <w:color w:val="000000" w:themeColor="text1"/>
          <w:sz w:val="24"/>
          <w:szCs w:val="24"/>
        </w:rPr>
        <w:t xml:space="preserve">, </w:t>
      </w:r>
      <w:hyperlink r:id="rId850" w:history="1">
        <w:r w:rsidR="00261BA1" w:rsidRPr="00A02655">
          <w:rPr>
            <w:rFonts w:ascii="Times New Roman" w:hAnsi="Times New Roman" w:cs="Times New Roman"/>
            <w:color w:val="000000" w:themeColor="text1"/>
            <w:sz w:val="24"/>
            <w:szCs w:val="24"/>
          </w:rPr>
          <w:t>4</w:t>
        </w:r>
      </w:hyperlink>
      <w:r w:rsidR="00261BA1" w:rsidRPr="00A02655">
        <w:rPr>
          <w:rFonts w:ascii="Times New Roman" w:hAnsi="Times New Roman" w:cs="Times New Roman"/>
          <w:color w:val="000000" w:themeColor="text1"/>
          <w:sz w:val="24"/>
          <w:szCs w:val="24"/>
        </w:rPr>
        <w:t xml:space="preserve"> Порядка, утвержденного Постановлением Правительства РФ от 14 июля 2014 г. N 649, предусмотрены особенности предоставления указанных преимуществ на участников закупки, не являющихся победителями, в случае уклонения победителя конкурса, аукциона, запроса котировок, запроса предложений от заключения контракта.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Так, при уклонении победителя конкурса, запроса предложений от заключения контракта преимущество в отношении цены контракта распространяется на участника закупки - учреждение или предприятие уголовно-исполнительной системы, заявке которого присвоен второй номер.</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В случае уклонения победителя аукциона, запроса котировок от заключения контракта преимущество в отношении цены контракта распространяется на участника закупки - учреждение или предприятие уголовно-исполнительной системы, который предложил такую же, как и победитель аукциона, запроса котировок, цену контракта или предложение о цене контракта которого содержит лучшие условия по цене контракта, следующие после условий, предложенных победителем аукциона, запроса котировок.</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Таким образом, если учреждение (предприятие) уголовно-исполнительной системы предложило такую же цену контракта, что и победитель аукциона, однако последний уклонился от заключения контракта, заказчик вправе в порядке </w:t>
      </w:r>
      <w:hyperlink r:id="rId851" w:history="1">
        <w:r w:rsidRPr="00A02655">
          <w:rPr>
            <w:rFonts w:ascii="Times New Roman" w:hAnsi="Times New Roman" w:cs="Times New Roman"/>
            <w:color w:val="000000" w:themeColor="text1"/>
            <w:sz w:val="24"/>
            <w:szCs w:val="24"/>
          </w:rPr>
          <w:t>ч. 14 ст. 83.2</w:t>
        </w:r>
      </w:hyperlink>
      <w:r w:rsidRPr="00A02655">
        <w:rPr>
          <w:rFonts w:ascii="Times New Roman" w:hAnsi="Times New Roman" w:cs="Times New Roman"/>
          <w:color w:val="000000" w:themeColor="text1"/>
          <w:sz w:val="24"/>
          <w:szCs w:val="24"/>
        </w:rPr>
        <w:t xml:space="preserve"> Закона о контрактной системе заключить контракт с учреждением (предприятием) уголовно-исполнительной системы по цене с учетом преимущества, но не выше начальной (максимальной) цены контракта.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Вместе с тем, как отметил Минфин России, установление конкретного размера предоставления преимущества не может быть реализовано, поскольку если по результатам закупки начальная (максимальная) цена будет снижена менее чем на 15%, то предоставить преимущества в таком размере уже не представляется возможным (</w:t>
      </w:r>
      <w:hyperlink r:id="rId852" w:history="1">
        <w:r w:rsidRPr="00A02655">
          <w:rPr>
            <w:rFonts w:ascii="Times New Roman" w:hAnsi="Times New Roman" w:cs="Times New Roman"/>
            <w:color w:val="000000" w:themeColor="text1"/>
            <w:sz w:val="24"/>
            <w:szCs w:val="24"/>
          </w:rPr>
          <w:t>письмо</w:t>
        </w:r>
      </w:hyperlink>
      <w:r w:rsidRPr="00A02655">
        <w:rPr>
          <w:rFonts w:ascii="Times New Roman" w:hAnsi="Times New Roman" w:cs="Times New Roman"/>
          <w:color w:val="000000" w:themeColor="text1"/>
          <w:sz w:val="24"/>
          <w:szCs w:val="24"/>
        </w:rPr>
        <w:t xml:space="preserve"> Минфина России от 26 сентября 2017 г. N 24-05-08/62507).</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Кроме того, исходя из буквального толкования комментируемой </w:t>
      </w:r>
      <w:hyperlink r:id="rId853" w:history="1">
        <w:r w:rsidRPr="00A02655">
          <w:rPr>
            <w:rFonts w:ascii="Times New Roman" w:hAnsi="Times New Roman" w:cs="Times New Roman"/>
            <w:color w:val="000000" w:themeColor="text1"/>
            <w:sz w:val="24"/>
            <w:szCs w:val="24"/>
          </w:rPr>
          <w:t>статьи</w:t>
        </w:r>
      </w:hyperlink>
      <w:r w:rsidRPr="00A02655">
        <w:rPr>
          <w:rFonts w:ascii="Times New Roman" w:hAnsi="Times New Roman" w:cs="Times New Roman"/>
          <w:color w:val="000000" w:themeColor="text1"/>
          <w:sz w:val="24"/>
          <w:szCs w:val="24"/>
        </w:rPr>
        <w:t xml:space="preserve">, заказчик может предоставлять преимущество в отношении цены контракта в размере, составляющем менее 15%. Однако, по мнению Минэкономразвития России, выраженному в </w:t>
      </w:r>
      <w:hyperlink r:id="rId854" w:history="1">
        <w:r w:rsidRPr="00A02655">
          <w:rPr>
            <w:rFonts w:ascii="Times New Roman" w:hAnsi="Times New Roman" w:cs="Times New Roman"/>
            <w:color w:val="000000" w:themeColor="text1"/>
            <w:sz w:val="24"/>
            <w:szCs w:val="24"/>
          </w:rPr>
          <w:t>письме</w:t>
        </w:r>
      </w:hyperlink>
      <w:r w:rsidRPr="00A02655">
        <w:rPr>
          <w:rFonts w:ascii="Times New Roman" w:hAnsi="Times New Roman" w:cs="Times New Roman"/>
          <w:color w:val="000000" w:themeColor="text1"/>
          <w:sz w:val="24"/>
          <w:szCs w:val="24"/>
        </w:rPr>
        <w:t xml:space="preserve"> от 15 октября 2014 г. N Д28и-2197, преимущество должно составлять 15%.</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Спорным является и вопрос допустимости включения в состав единой закупки как товаров, работ и услуг, указанных в </w:t>
      </w:r>
      <w:hyperlink r:id="rId855" w:history="1">
        <w:r w:rsidRPr="00A02655">
          <w:rPr>
            <w:rFonts w:ascii="Times New Roman" w:hAnsi="Times New Roman" w:cs="Times New Roman"/>
            <w:color w:val="000000" w:themeColor="text1"/>
            <w:sz w:val="24"/>
            <w:szCs w:val="24"/>
          </w:rPr>
          <w:t>Перечне</w:t>
        </w:r>
      </w:hyperlink>
      <w:r w:rsidRPr="00A02655">
        <w:rPr>
          <w:rFonts w:ascii="Times New Roman" w:hAnsi="Times New Roman" w:cs="Times New Roman"/>
          <w:color w:val="000000" w:themeColor="text1"/>
          <w:sz w:val="24"/>
          <w:szCs w:val="24"/>
        </w:rPr>
        <w:t>, утвержденном Постановлением Правительства РФ от 14 июля 2014 г. N 649 (и соответственно, на которые может быть предоставлено преимущество учреждениям и предприятиям уголовно-исполнительной системы), так и товаров, работ и услуг, отсутствующих в этом Перечне.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Заказчик при формировании извещения и документации о закупке является самостоятельным лицом и вправе сам определять, какие товары, работы и услуги необходимо закупить для удовлетворения соответствующих нужд. Кроме того, заказчик не обязан специально формировать объект закупки исключительно для каких-либо категорий поставщиков, подрядчиков, исполнителей (за исключением субъектов малого предпринимательства и социально ориентированных некоммерческих организаций). Таким образом, заказчик вправе самостоятельно определить круг товаров, работ и услуг, закупаемых в рамках единой процедуры закупки.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lastRenderedPageBreak/>
        <w:t xml:space="preserve">Вместе с тем в указанном случае существует риск предоставления учреждениям и предприятиям уголовно-исполнительной системы преимущества в отношении товаров, не включенных в утвержденный Правительством РФ </w:t>
      </w:r>
      <w:hyperlink r:id="rId856" w:history="1">
        <w:r w:rsidRPr="00A02655">
          <w:rPr>
            <w:rFonts w:ascii="Times New Roman" w:hAnsi="Times New Roman" w:cs="Times New Roman"/>
            <w:color w:val="000000" w:themeColor="text1"/>
            <w:sz w:val="24"/>
            <w:szCs w:val="24"/>
          </w:rPr>
          <w:t>Перечень</w:t>
        </w:r>
      </w:hyperlink>
      <w:r w:rsidRPr="00A02655">
        <w:rPr>
          <w:rFonts w:ascii="Times New Roman" w:hAnsi="Times New Roman" w:cs="Times New Roman"/>
          <w:color w:val="000000" w:themeColor="text1"/>
          <w:sz w:val="24"/>
          <w:szCs w:val="24"/>
        </w:rPr>
        <w:t xml:space="preserve">, что нарушает положения </w:t>
      </w:r>
      <w:hyperlink r:id="rId857" w:history="1">
        <w:r w:rsidRPr="00A02655">
          <w:rPr>
            <w:rFonts w:ascii="Times New Roman" w:hAnsi="Times New Roman" w:cs="Times New Roman"/>
            <w:color w:val="000000" w:themeColor="text1"/>
            <w:sz w:val="24"/>
            <w:szCs w:val="24"/>
          </w:rPr>
          <w:t>ч. 2 ст. 28</w:t>
        </w:r>
      </w:hyperlink>
      <w:r w:rsidRPr="00A02655">
        <w:rPr>
          <w:rFonts w:ascii="Times New Roman" w:hAnsi="Times New Roman" w:cs="Times New Roman"/>
          <w:color w:val="000000" w:themeColor="text1"/>
          <w:sz w:val="24"/>
          <w:szCs w:val="24"/>
        </w:rPr>
        <w:t xml:space="preserve"> Закона о контрактной системе. Кроме того, данное обстоятельство порождает неопределенность содержания требований к участникам закупки, что не может обеспечить их единообразное понимание и создает возможность злоупотребления заказчиком своими полномочиями (</w:t>
      </w:r>
      <w:hyperlink r:id="rId858" w:history="1">
        <w:r w:rsidRPr="00A02655">
          <w:rPr>
            <w:rFonts w:ascii="Times New Roman" w:hAnsi="Times New Roman" w:cs="Times New Roman"/>
            <w:color w:val="000000" w:themeColor="text1"/>
            <w:sz w:val="24"/>
            <w:szCs w:val="24"/>
          </w:rPr>
          <w:t>Определение</w:t>
        </w:r>
      </w:hyperlink>
      <w:r w:rsidRPr="00A02655">
        <w:rPr>
          <w:rFonts w:ascii="Times New Roman" w:hAnsi="Times New Roman" w:cs="Times New Roman"/>
          <w:color w:val="000000" w:themeColor="text1"/>
          <w:sz w:val="24"/>
          <w:szCs w:val="24"/>
        </w:rPr>
        <w:t xml:space="preserve"> Верховного Суда РФ от 28 сентября 2016 г. N 302-КГ16-12035 по делу N А74-6521/2015).</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В связи с вышеизложенным целесообразно формировать объект закупки в рамках одной процедуры закупки, состоящий только из товаров, включенных в </w:t>
      </w:r>
      <w:hyperlink r:id="rId859" w:history="1">
        <w:r w:rsidRPr="00A02655">
          <w:rPr>
            <w:rFonts w:ascii="Times New Roman" w:hAnsi="Times New Roman" w:cs="Times New Roman"/>
            <w:color w:val="000000" w:themeColor="text1"/>
            <w:sz w:val="24"/>
            <w:szCs w:val="24"/>
          </w:rPr>
          <w:t>Перечень</w:t>
        </w:r>
      </w:hyperlink>
      <w:r w:rsidRPr="00A02655">
        <w:rPr>
          <w:rFonts w:ascii="Times New Roman" w:hAnsi="Times New Roman" w:cs="Times New Roman"/>
          <w:color w:val="000000" w:themeColor="text1"/>
          <w:sz w:val="24"/>
          <w:szCs w:val="24"/>
        </w:rPr>
        <w:t xml:space="preserve"> товаров, работ, услуг, утвержденный Постановлением Правительства РФ от 14 июля 2014 г. N 649 (письма Минэкономразвития России от 7 декабря 2015 г. </w:t>
      </w:r>
      <w:hyperlink r:id="rId860" w:history="1">
        <w:r w:rsidRPr="00A02655">
          <w:rPr>
            <w:rFonts w:ascii="Times New Roman" w:hAnsi="Times New Roman" w:cs="Times New Roman"/>
            <w:color w:val="000000" w:themeColor="text1"/>
            <w:sz w:val="24"/>
            <w:szCs w:val="24"/>
          </w:rPr>
          <w:t>N Д28и-3549</w:t>
        </w:r>
      </w:hyperlink>
      <w:r w:rsidRPr="00A02655">
        <w:rPr>
          <w:rFonts w:ascii="Times New Roman" w:hAnsi="Times New Roman" w:cs="Times New Roman"/>
          <w:color w:val="000000" w:themeColor="text1"/>
          <w:sz w:val="24"/>
          <w:szCs w:val="24"/>
        </w:rPr>
        <w:t xml:space="preserve">, от 2 октября 2015 г. </w:t>
      </w:r>
      <w:hyperlink r:id="rId861" w:history="1">
        <w:r w:rsidRPr="00A02655">
          <w:rPr>
            <w:rFonts w:ascii="Times New Roman" w:hAnsi="Times New Roman" w:cs="Times New Roman"/>
            <w:color w:val="000000" w:themeColor="text1"/>
            <w:sz w:val="24"/>
            <w:szCs w:val="24"/>
          </w:rPr>
          <w:t>N Д28и-2924</w:t>
        </w:r>
      </w:hyperlink>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Кроме того, возможно и одновременное предоставление преимуществ учреждениям и предприятиям уголовно-исполнительной системы и организациям инвалидов в соответствии со </w:t>
      </w:r>
      <w:hyperlink r:id="rId862" w:history="1">
        <w:r w:rsidRPr="00A02655">
          <w:rPr>
            <w:rFonts w:ascii="Times New Roman" w:hAnsi="Times New Roman" w:cs="Times New Roman"/>
            <w:color w:val="000000" w:themeColor="text1"/>
            <w:sz w:val="24"/>
            <w:szCs w:val="24"/>
          </w:rPr>
          <w:t>ст. 28</w:t>
        </w:r>
      </w:hyperlink>
      <w:r w:rsidRPr="00A02655">
        <w:rPr>
          <w:rFonts w:ascii="Times New Roman" w:hAnsi="Times New Roman" w:cs="Times New Roman"/>
          <w:color w:val="000000" w:themeColor="text1"/>
          <w:sz w:val="24"/>
          <w:szCs w:val="24"/>
        </w:rPr>
        <w:t xml:space="preserve"> - </w:t>
      </w:r>
      <w:hyperlink r:id="rId863" w:history="1">
        <w:r w:rsidRPr="00A02655">
          <w:rPr>
            <w:rFonts w:ascii="Times New Roman" w:hAnsi="Times New Roman" w:cs="Times New Roman"/>
            <w:color w:val="000000" w:themeColor="text1"/>
            <w:sz w:val="24"/>
            <w:szCs w:val="24"/>
          </w:rPr>
          <w:t>29</w:t>
        </w:r>
      </w:hyperlink>
      <w:r w:rsidRPr="00A02655">
        <w:rPr>
          <w:rFonts w:ascii="Times New Roman" w:hAnsi="Times New Roman" w:cs="Times New Roman"/>
          <w:color w:val="000000" w:themeColor="text1"/>
          <w:sz w:val="24"/>
          <w:szCs w:val="24"/>
        </w:rPr>
        <w:t xml:space="preserve"> Закона о контрактной системе. Такая ситуация может произойти, если закупается товар (работа, услуга), включенный одновременно в оба Перечня, утвержденных Постановлениями Правительства РФ от 14 июля 2014 г. N 649 "О порядке предоставления учреждениям и предприятиям уголовно-исполнительной системы преимуществ в отношении предлагаемой ими цены контракта" и от 15 апреля 2014 г. N 341 "О предоставлении преимуществ организациям инвалидов при определении поставщика (подрядчика, исполнителя) в отношении предлагаемой ими цены контракта". В таком случае заказчик обязан установить преимущества как учреждениям и предприятиям уголовно-исполнительной системы, так и организациям инвалидов, о чем необходимо указывать в извещении и документации о закупке.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outlineLvl w:val="2"/>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Статья 29. Участие организаций инвалидов в закупках</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Комментарий к </w:t>
      </w:r>
      <w:hyperlink r:id="rId864" w:history="1">
        <w:r w:rsidRPr="00A02655">
          <w:rPr>
            <w:rFonts w:ascii="Times New Roman" w:hAnsi="Times New Roman" w:cs="Times New Roman"/>
            <w:color w:val="000000" w:themeColor="text1"/>
            <w:sz w:val="24"/>
            <w:szCs w:val="24"/>
          </w:rPr>
          <w:t>статье 29</w:t>
        </w:r>
      </w:hyperlink>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Комментируемая </w:t>
      </w:r>
      <w:hyperlink r:id="rId865" w:history="1">
        <w:r w:rsidRPr="00A02655">
          <w:rPr>
            <w:rFonts w:ascii="Times New Roman" w:hAnsi="Times New Roman" w:cs="Times New Roman"/>
            <w:color w:val="000000" w:themeColor="text1"/>
            <w:sz w:val="24"/>
            <w:szCs w:val="24"/>
          </w:rPr>
          <w:t>статья</w:t>
        </w:r>
      </w:hyperlink>
      <w:r w:rsidRPr="00A02655">
        <w:rPr>
          <w:rFonts w:ascii="Times New Roman" w:hAnsi="Times New Roman" w:cs="Times New Roman"/>
          <w:color w:val="000000" w:themeColor="text1"/>
          <w:sz w:val="24"/>
          <w:szCs w:val="24"/>
        </w:rPr>
        <w:t xml:space="preserve"> конкретизирует правовое регулирование участия в определении поставщиков (подрядчиков, исполнителей) организации инвалидов.</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В силу </w:t>
      </w:r>
      <w:hyperlink r:id="rId866" w:history="1">
        <w:r w:rsidRPr="00A02655">
          <w:rPr>
            <w:rFonts w:ascii="Times New Roman" w:hAnsi="Times New Roman" w:cs="Times New Roman"/>
            <w:color w:val="000000" w:themeColor="text1"/>
            <w:sz w:val="24"/>
            <w:szCs w:val="24"/>
          </w:rPr>
          <w:t>ч. 2 ст. 29</w:t>
        </w:r>
      </w:hyperlink>
      <w:r w:rsidRPr="00A02655">
        <w:rPr>
          <w:rFonts w:ascii="Times New Roman" w:hAnsi="Times New Roman" w:cs="Times New Roman"/>
          <w:color w:val="000000" w:themeColor="text1"/>
          <w:sz w:val="24"/>
          <w:szCs w:val="24"/>
        </w:rPr>
        <w:t xml:space="preserve"> Закона о контрактной системе преимущества, предоставляемые организациям инвалидов, распространяются лишь:</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1) на общероссийские общественные организации инвалидов (в том числе созданные как союзы общественных организаций инвалидов), среди членов которых инвалиды и их законные представители составляют не менее чем 80%;</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2) организации, уставный (складочный) капитал которых полностью состоит из вкладов общероссийских общественных организаций инвалидов и среднесписочная численность инвалидов в которых по отношению к другим работникам составляет не менее чем 50%, а доля оплаты труда инвалидов в фонде оплаты труда - не менее чем 25%.</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Таким образом, преференции, установленные настоящей </w:t>
      </w:r>
      <w:hyperlink r:id="rId867" w:history="1">
        <w:r w:rsidRPr="00A02655">
          <w:rPr>
            <w:rFonts w:ascii="Times New Roman" w:hAnsi="Times New Roman" w:cs="Times New Roman"/>
            <w:color w:val="000000" w:themeColor="text1"/>
            <w:sz w:val="24"/>
            <w:szCs w:val="24"/>
          </w:rPr>
          <w:t>статьей</w:t>
        </w:r>
      </w:hyperlink>
      <w:r w:rsidRPr="00A02655">
        <w:rPr>
          <w:rFonts w:ascii="Times New Roman" w:hAnsi="Times New Roman" w:cs="Times New Roman"/>
          <w:color w:val="000000" w:themeColor="text1"/>
          <w:sz w:val="24"/>
          <w:szCs w:val="24"/>
        </w:rPr>
        <w:t>, предоставляются исключительно общероссийским общественным организациям инвалидов и не распространяются на иные общественные организации инвалидов, в том числе на региональные (</w:t>
      </w:r>
      <w:hyperlink r:id="rId868" w:history="1">
        <w:r w:rsidRPr="00A02655">
          <w:rPr>
            <w:rFonts w:ascii="Times New Roman" w:hAnsi="Times New Roman" w:cs="Times New Roman"/>
            <w:color w:val="000000" w:themeColor="text1"/>
            <w:sz w:val="24"/>
            <w:szCs w:val="24"/>
          </w:rPr>
          <w:t>письмо</w:t>
        </w:r>
      </w:hyperlink>
      <w:r w:rsidRPr="00A02655">
        <w:rPr>
          <w:rFonts w:ascii="Times New Roman" w:hAnsi="Times New Roman" w:cs="Times New Roman"/>
          <w:color w:val="000000" w:themeColor="text1"/>
          <w:sz w:val="24"/>
          <w:szCs w:val="24"/>
        </w:rPr>
        <w:t xml:space="preserve"> Минфина России от 16 мая 2017 г. N 24-03-07/29544).</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Правовой статус указанных организаций устанавливается нормами Федерального закона от 24 ноября 1995 г. N 181-ФЗ "О социальной защите инвалидов в Российской Федерации", согласно которым общественные объединения, созданные и действующие в целях защиты прав и законных интересов инвалидов, обеспечения им равных с другими гражданами возможностей, есть форма социальной защиты инвалидов </w:t>
      </w:r>
      <w:hyperlink r:id="rId869" w:history="1">
        <w:r w:rsidRPr="00A02655">
          <w:rPr>
            <w:rFonts w:ascii="Times New Roman" w:hAnsi="Times New Roman" w:cs="Times New Roman"/>
            <w:color w:val="000000" w:themeColor="text1"/>
            <w:sz w:val="24"/>
            <w:szCs w:val="24"/>
          </w:rPr>
          <w:t>(ст. 33)</w:t>
        </w:r>
      </w:hyperlink>
      <w:r w:rsidRPr="00A02655">
        <w:rPr>
          <w:rFonts w:ascii="Times New Roman" w:hAnsi="Times New Roman" w:cs="Times New Roman"/>
          <w:color w:val="000000" w:themeColor="text1"/>
          <w:sz w:val="24"/>
          <w:szCs w:val="24"/>
        </w:rPr>
        <w:t xml:space="preserve">, а также Федерального </w:t>
      </w:r>
      <w:hyperlink r:id="rId870" w:history="1">
        <w:r w:rsidRPr="00A02655">
          <w:rPr>
            <w:rFonts w:ascii="Times New Roman" w:hAnsi="Times New Roman" w:cs="Times New Roman"/>
            <w:color w:val="000000" w:themeColor="text1"/>
            <w:sz w:val="24"/>
            <w:szCs w:val="24"/>
          </w:rPr>
          <w:t>закона</w:t>
        </w:r>
      </w:hyperlink>
      <w:r w:rsidRPr="00A02655">
        <w:rPr>
          <w:rFonts w:ascii="Times New Roman" w:hAnsi="Times New Roman" w:cs="Times New Roman"/>
          <w:color w:val="000000" w:themeColor="text1"/>
          <w:sz w:val="24"/>
          <w:szCs w:val="24"/>
        </w:rPr>
        <w:t xml:space="preserve"> от 19 мая 1995 г. N 82-ФЗ "Об общественных объединениях", которые устанавливают статус общественных объединений, созданных в форме общественных организаций, в том числе в зависимости от уровня их деятельности (общероссийский, межрегиональный, региональный и местный).</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Порядок предоставления преференций организациям инвалидов по существу дублирует аналогичный порядок предоставления преференций учреждениям и предприятиям уголовно-</w:t>
      </w:r>
      <w:r w:rsidRPr="00A02655">
        <w:rPr>
          <w:rFonts w:ascii="Times New Roman" w:hAnsi="Times New Roman" w:cs="Times New Roman"/>
          <w:color w:val="000000" w:themeColor="text1"/>
          <w:sz w:val="24"/>
          <w:szCs w:val="24"/>
        </w:rPr>
        <w:lastRenderedPageBreak/>
        <w:t>исполнительной системы.</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Прежде всего, преимущество может быть предоставлено при любой процедуре определения поставщиков (подрядчиков, исполнителей), за исключением осуществления закупки у единственного поставщика (подрядчика, исполнителя).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Информация о предоставлении преимущества должна быть указана заказчиком в извещении об осуществлении закупки и документации о закупке.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Наконец, предоставление преимуществ данной категории участников возможно лишь при осуществлении закупок товаров, работ, услуг, включенных в </w:t>
      </w:r>
      <w:hyperlink r:id="rId871" w:history="1">
        <w:r w:rsidRPr="00A02655">
          <w:rPr>
            <w:rFonts w:ascii="Times New Roman" w:hAnsi="Times New Roman" w:cs="Times New Roman"/>
            <w:color w:val="000000" w:themeColor="text1"/>
            <w:sz w:val="24"/>
            <w:szCs w:val="24"/>
          </w:rPr>
          <w:t>Перечень</w:t>
        </w:r>
      </w:hyperlink>
      <w:r w:rsidRPr="00A02655">
        <w:rPr>
          <w:rFonts w:ascii="Times New Roman" w:hAnsi="Times New Roman" w:cs="Times New Roman"/>
          <w:color w:val="000000" w:themeColor="text1"/>
          <w:sz w:val="24"/>
          <w:szCs w:val="24"/>
        </w:rPr>
        <w:t>, утвержденный Постановлением Правительства РФ от 15 апреля 2014 г. N 341.</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Само по себе предоставление преимущества регулируется нормами </w:t>
      </w:r>
      <w:hyperlink r:id="rId872" w:history="1">
        <w:r w:rsidRPr="00A02655">
          <w:rPr>
            <w:rFonts w:ascii="Times New Roman" w:hAnsi="Times New Roman" w:cs="Times New Roman"/>
            <w:color w:val="000000" w:themeColor="text1"/>
            <w:sz w:val="24"/>
            <w:szCs w:val="24"/>
          </w:rPr>
          <w:t>ч. 3 ст. 29</w:t>
        </w:r>
      </w:hyperlink>
      <w:r w:rsidRPr="00A02655">
        <w:rPr>
          <w:rFonts w:ascii="Times New Roman" w:hAnsi="Times New Roman" w:cs="Times New Roman"/>
          <w:color w:val="000000" w:themeColor="text1"/>
          <w:sz w:val="24"/>
          <w:szCs w:val="24"/>
        </w:rPr>
        <w:t xml:space="preserve"> Закона о контрактной системе и </w:t>
      </w:r>
      <w:hyperlink r:id="rId873" w:history="1">
        <w:r w:rsidRPr="00A02655">
          <w:rPr>
            <w:rFonts w:ascii="Times New Roman" w:hAnsi="Times New Roman" w:cs="Times New Roman"/>
            <w:color w:val="000000" w:themeColor="text1"/>
            <w:sz w:val="24"/>
            <w:szCs w:val="24"/>
          </w:rPr>
          <w:t>п. 3</w:t>
        </w:r>
      </w:hyperlink>
      <w:r w:rsidRPr="00A02655">
        <w:rPr>
          <w:rFonts w:ascii="Times New Roman" w:hAnsi="Times New Roman" w:cs="Times New Roman"/>
          <w:color w:val="000000" w:themeColor="text1"/>
          <w:sz w:val="24"/>
          <w:szCs w:val="24"/>
        </w:rPr>
        <w:t xml:space="preserve"> - </w:t>
      </w:r>
      <w:hyperlink r:id="rId874" w:history="1">
        <w:r w:rsidRPr="00A02655">
          <w:rPr>
            <w:rFonts w:ascii="Times New Roman" w:hAnsi="Times New Roman" w:cs="Times New Roman"/>
            <w:color w:val="000000" w:themeColor="text1"/>
            <w:sz w:val="24"/>
            <w:szCs w:val="24"/>
          </w:rPr>
          <w:t>7</w:t>
        </w:r>
      </w:hyperlink>
      <w:r w:rsidRPr="00A02655">
        <w:rPr>
          <w:rFonts w:ascii="Times New Roman" w:hAnsi="Times New Roman" w:cs="Times New Roman"/>
          <w:color w:val="000000" w:themeColor="text1"/>
          <w:sz w:val="24"/>
          <w:szCs w:val="24"/>
        </w:rPr>
        <w:t xml:space="preserve"> Правил предоставления преимуществ организациям инвалидов при определении поставщика (подрядчика, исполнителя) в отношении предлагаемой ими цены контракта, утвержденных тем же Постановлением Правительства РФ от 15 апреля 2014 г. N 341.</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В силу указанных законодательных положений для того, чтобы получить преимущества, организация инвалидов, являющаяся участником закупки, должна заявить о своем соответствии установленным в </w:t>
      </w:r>
      <w:hyperlink r:id="rId875" w:history="1">
        <w:r w:rsidRPr="00A02655">
          <w:rPr>
            <w:rFonts w:ascii="Times New Roman" w:hAnsi="Times New Roman" w:cs="Times New Roman"/>
            <w:color w:val="000000" w:themeColor="text1"/>
            <w:sz w:val="24"/>
            <w:szCs w:val="24"/>
          </w:rPr>
          <w:t>ч. 2 ст. 29</w:t>
        </w:r>
      </w:hyperlink>
      <w:r w:rsidRPr="00A02655">
        <w:rPr>
          <w:rFonts w:ascii="Times New Roman" w:hAnsi="Times New Roman" w:cs="Times New Roman"/>
          <w:color w:val="000000" w:themeColor="text1"/>
          <w:sz w:val="24"/>
          <w:szCs w:val="24"/>
        </w:rPr>
        <w:t xml:space="preserve"> Закона о контрактной системе критериям. Для этого достаточно представить декларацию, составленную в произвольной форме. Заказчик не вправе требовать от участника иных документов, подтверждающих соответствие указанным критериям (</w:t>
      </w:r>
      <w:hyperlink r:id="rId876" w:history="1">
        <w:r w:rsidRPr="00A02655">
          <w:rPr>
            <w:rFonts w:ascii="Times New Roman" w:hAnsi="Times New Roman" w:cs="Times New Roman"/>
            <w:color w:val="000000" w:themeColor="text1"/>
            <w:sz w:val="24"/>
            <w:szCs w:val="24"/>
          </w:rPr>
          <w:t>письмо</w:t>
        </w:r>
      </w:hyperlink>
      <w:r w:rsidRPr="00A02655">
        <w:rPr>
          <w:rFonts w:ascii="Times New Roman" w:hAnsi="Times New Roman" w:cs="Times New Roman"/>
          <w:color w:val="000000" w:themeColor="text1"/>
          <w:sz w:val="24"/>
          <w:szCs w:val="24"/>
        </w:rPr>
        <w:t xml:space="preserve"> ФАС России от 19 сентября 2014 г. N АЦ/37971/14).</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Вместе с тем, в случае если в ходе исполнения контракта установлено, что поставщик (подрядчик, исполнитель) не соответствует установленным документацией о закупке требованиям к участникам закупки или предоставил неверную информацию о своем соответствии таким требованиям, что позволило ему стать победителем определения поставщика (подрядчика, исполнителя), заказчик обязан принять решение об одностороннем отказе от исполнения контракта.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Если победителем определения поставщика признана организация инвалидов, она представляет заказчику требование о предоставлении ей преимуществ, и в данном случае контракт заключается по предложенной ею цене с учетом установленного преимущества до 15% от начальной (максимальной) цены контракта (но не выше начальной (максимальной) цены) (</w:t>
      </w:r>
      <w:hyperlink r:id="rId877" w:history="1">
        <w:r w:rsidRPr="00A02655">
          <w:rPr>
            <w:rFonts w:ascii="Times New Roman" w:hAnsi="Times New Roman" w:cs="Times New Roman"/>
            <w:color w:val="000000" w:themeColor="text1"/>
            <w:sz w:val="24"/>
            <w:szCs w:val="24"/>
          </w:rPr>
          <w:t>п. 4</w:t>
        </w:r>
      </w:hyperlink>
      <w:r w:rsidRPr="00A02655">
        <w:rPr>
          <w:rFonts w:ascii="Times New Roman" w:hAnsi="Times New Roman" w:cs="Times New Roman"/>
          <w:color w:val="000000" w:themeColor="text1"/>
          <w:sz w:val="24"/>
          <w:szCs w:val="24"/>
        </w:rPr>
        <w:t xml:space="preserve">, </w:t>
      </w:r>
      <w:hyperlink r:id="rId878" w:history="1">
        <w:r w:rsidRPr="00A02655">
          <w:rPr>
            <w:rFonts w:ascii="Times New Roman" w:hAnsi="Times New Roman" w:cs="Times New Roman"/>
            <w:color w:val="000000" w:themeColor="text1"/>
            <w:sz w:val="24"/>
            <w:szCs w:val="24"/>
          </w:rPr>
          <w:t>5</w:t>
        </w:r>
      </w:hyperlink>
      <w:r w:rsidRPr="00A02655">
        <w:rPr>
          <w:rFonts w:ascii="Times New Roman" w:hAnsi="Times New Roman" w:cs="Times New Roman"/>
          <w:color w:val="000000" w:themeColor="text1"/>
          <w:sz w:val="24"/>
          <w:szCs w:val="24"/>
        </w:rPr>
        <w:t xml:space="preserve"> Правил предоставления преимуществ организациям инвалидов при определении поставщика (подрядчика, исполнителя) в отношении предлагаемой ими цены контракта).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Заметим, что в правоприменительной практике сложился подход, из которого усматривается, что для реализации порядка предоставления преимуществ организациям инвалидов необходимо, чтобы объект закупки, сформированный заказчиком в рамках одной процедуры закупки, состоял только из товаров, включенных в </w:t>
      </w:r>
      <w:hyperlink r:id="rId879" w:history="1">
        <w:r w:rsidRPr="00A02655">
          <w:rPr>
            <w:rFonts w:ascii="Times New Roman" w:hAnsi="Times New Roman" w:cs="Times New Roman"/>
            <w:color w:val="000000" w:themeColor="text1"/>
            <w:sz w:val="24"/>
            <w:szCs w:val="24"/>
          </w:rPr>
          <w:t>Перечень</w:t>
        </w:r>
      </w:hyperlink>
      <w:r w:rsidRPr="00A02655">
        <w:rPr>
          <w:rFonts w:ascii="Times New Roman" w:hAnsi="Times New Roman" w:cs="Times New Roman"/>
          <w:color w:val="000000" w:themeColor="text1"/>
          <w:sz w:val="24"/>
          <w:szCs w:val="24"/>
        </w:rPr>
        <w:t xml:space="preserve">, утвержденный Постановлением Правительства РФ от 15 апреля 2014 г. N 341. В противном случае предоставлялись бы преимущества организациям инвалидов в отношении товаров, не включенных в указанный </w:t>
      </w:r>
      <w:hyperlink r:id="rId880" w:history="1">
        <w:r w:rsidRPr="00A02655">
          <w:rPr>
            <w:rFonts w:ascii="Times New Roman" w:hAnsi="Times New Roman" w:cs="Times New Roman"/>
            <w:color w:val="000000" w:themeColor="text1"/>
            <w:sz w:val="24"/>
            <w:szCs w:val="24"/>
          </w:rPr>
          <w:t>Перечень</w:t>
        </w:r>
      </w:hyperlink>
      <w:r w:rsidRPr="00A02655">
        <w:rPr>
          <w:rFonts w:ascii="Times New Roman" w:hAnsi="Times New Roman" w:cs="Times New Roman"/>
          <w:color w:val="000000" w:themeColor="text1"/>
          <w:sz w:val="24"/>
          <w:szCs w:val="24"/>
        </w:rPr>
        <w:t xml:space="preserve">, что не соответствует </w:t>
      </w:r>
      <w:hyperlink r:id="rId881" w:history="1">
        <w:r w:rsidRPr="00A02655">
          <w:rPr>
            <w:rFonts w:ascii="Times New Roman" w:hAnsi="Times New Roman" w:cs="Times New Roman"/>
            <w:color w:val="000000" w:themeColor="text1"/>
            <w:sz w:val="24"/>
            <w:szCs w:val="24"/>
          </w:rPr>
          <w:t>ч. 3 ст. 29</w:t>
        </w:r>
      </w:hyperlink>
      <w:r w:rsidRPr="00A02655">
        <w:rPr>
          <w:rFonts w:ascii="Times New Roman" w:hAnsi="Times New Roman" w:cs="Times New Roman"/>
          <w:color w:val="000000" w:themeColor="text1"/>
          <w:sz w:val="24"/>
          <w:szCs w:val="24"/>
        </w:rPr>
        <w:t xml:space="preserve"> Закона о контрактной системе (письмо Минэкономразвития России от 19 августа 2014 г. N Д28и-1616).</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Кроме того, заметим, что из буквального толкования </w:t>
      </w:r>
      <w:hyperlink r:id="rId882" w:history="1">
        <w:r w:rsidRPr="00A02655">
          <w:rPr>
            <w:rFonts w:ascii="Times New Roman" w:hAnsi="Times New Roman" w:cs="Times New Roman"/>
            <w:color w:val="000000" w:themeColor="text1"/>
            <w:sz w:val="24"/>
            <w:szCs w:val="24"/>
          </w:rPr>
          <w:t>ч. 3 ст. 29</w:t>
        </w:r>
      </w:hyperlink>
      <w:r w:rsidRPr="00A02655">
        <w:rPr>
          <w:rFonts w:ascii="Times New Roman" w:hAnsi="Times New Roman" w:cs="Times New Roman"/>
          <w:color w:val="000000" w:themeColor="text1"/>
          <w:sz w:val="24"/>
          <w:szCs w:val="24"/>
        </w:rPr>
        <w:t xml:space="preserve"> Закона о контрактной системе и </w:t>
      </w:r>
      <w:hyperlink r:id="rId883" w:history="1">
        <w:r w:rsidRPr="00A02655">
          <w:rPr>
            <w:rFonts w:ascii="Times New Roman" w:hAnsi="Times New Roman" w:cs="Times New Roman"/>
            <w:color w:val="000000" w:themeColor="text1"/>
            <w:sz w:val="24"/>
            <w:szCs w:val="24"/>
          </w:rPr>
          <w:t>п. 5</w:t>
        </w:r>
      </w:hyperlink>
      <w:r w:rsidRPr="00A02655">
        <w:rPr>
          <w:rFonts w:ascii="Times New Roman" w:hAnsi="Times New Roman" w:cs="Times New Roman"/>
          <w:color w:val="000000" w:themeColor="text1"/>
          <w:sz w:val="24"/>
          <w:szCs w:val="24"/>
        </w:rPr>
        <w:t xml:space="preserve"> Правил предоставления преимуществ организациям инвалидов при определении поставщика (подрядчика, исполнителя) в отношении предлагаемой ими цены контракта следует, что заказчик вправе предоставлять любое преимущество в отношении цены контракта в пределах 15% от начальной (максимальной) цены контракта. Между тем правоприменительная практика исходит из того, что такое преимущество должно составлять ровно 15% (</w:t>
      </w:r>
      <w:hyperlink r:id="rId884" w:history="1">
        <w:r w:rsidRPr="00A02655">
          <w:rPr>
            <w:rFonts w:ascii="Times New Roman" w:hAnsi="Times New Roman" w:cs="Times New Roman"/>
            <w:color w:val="000000" w:themeColor="text1"/>
            <w:sz w:val="24"/>
            <w:szCs w:val="24"/>
          </w:rPr>
          <w:t>письмо</w:t>
        </w:r>
      </w:hyperlink>
      <w:r w:rsidRPr="00A02655">
        <w:rPr>
          <w:rFonts w:ascii="Times New Roman" w:hAnsi="Times New Roman" w:cs="Times New Roman"/>
          <w:color w:val="000000" w:themeColor="text1"/>
          <w:sz w:val="24"/>
          <w:szCs w:val="24"/>
        </w:rPr>
        <w:t xml:space="preserve"> Минэкономразвития России от 15 октября 2014 г. N Д28и-2197).</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Указанные преимущества предоставляются организациям инвалидов и в том случае, если контракт заключается с ними как с лицом, предложившим наилучшие условия (наименьшую цену) контракта после уклонения победителя определения поставщика (</w:t>
      </w:r>
      <w:hyperlink r:id="rId885" w:history="1">
        <w:r w:rsidRPr="00A02655">
          <w:rPr>
            <w:rFonts w:ascii="Times New Roman" w:hAnsi="Times New Roman" w:cs="Times New Roman"/>
            <w:color w:val="000000" w:themeColor="text1"/>
            <w:sz w:val="24"/>
            <w:szCs w:val="24"/>
          </w:rPr>
          <w:t>п. 6</w:t>
        </w:r>
      </w:hyperlink>
      <w:r w:rsidRPr="00A02655">
        <w:rPr>
          <w:rFonts w:ascii="Times New Roman" w:hAnsi="Times New Roman" w:cs="Times New Roman"/>
          <w:color w:val="000000" w:themeColor="text1"/>
          <w:sz w:val="24"/>
          <w:szCs w:val="24"/>
        </w:rPr>
        <w:t xml:space="preserve">, </w:t>
      </w:r>
      <w:hyperlink r:id="rId886" w:history="1">
        <w:r w:rsidRPr="00A02655">
          <w:rPr>
            <w:rFonts w:ascii="Times New Roman" w:hAnsi="Times New Roman" w:cs="Times New Roman"/>
            <w:color w:val="000000" w:themeColor="text1"/>
            <w:sz w:val="24"/>
            <w:szCs w:val="24"/>
          </w:rPr>
          <w:t>7</w:t>
        </w:r>
      </w:hyperlink>
      <w:r w:rsidRPr="00A02655">
        <w:rPr>
          <w:rFonts w:ascii="Times New Roman" w:hAnsi="Times New Roman" w:cs="Times New Roman"/>
          <w:color w:val="000000" w:themeColor="text1"/>
          <w:sz w:val="24"/>
          <w:szCs w:val="24"/>
        </w:rPr>
        <w:t xml:space="preserve"> Правил предоставления преимуществ организациям инвалидов при определении поставщика (подрядчика, исполнителя) в отношении предлагаемой ими цены контракта).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Помимо этого, заслуживают внимания следующие правовые позиции, выработанные правоприменительными органами в ходе реализации </w:t>
      </w:r>
      <w:hyperlink r:id="rId887" w:history="1">
        <w:r w:rsidRPr="00A02655">
          <w:rPr>
            <w:rFonts w:ascii="Times New Roman" w:hAnsi="Times New Roman" w:cs="Times New Roman"/>
            <w:color w:val="000000" w:themeColor="text1"/>
            <w:sz w:val="24"/>
            <w:szCs w:val="24"/>
          </w:rPr>
          <w:t>Закона</w:t>
        </w:r>
      </w:hyperlink>
      <w:r w:rsidRPr="00A02655">
        <w:rPr>
          <w:rFonts w:ascii="Times New Roman" w:hAnsi="Times New Roman" w:cs="Times New Roman"/>
          <w:color w:val="000000" w:themeColor="text1"/>
          <w:sz w:val="24"/>
          <w:szCs w:val="24"/>
        </w:rPr>
        <w:t xml:space="preserve"> о контрактной системе.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lastRenderedPageBreak/>
        <w:t xml:space="preserve">1. Если объектом закупки являются товары, работы, услуги из </w:t>
      </w:r>
      <w:hyperlink r:id="rId888" w:history="1">
        <w:r w:rsidRPr="00A02655">
          <w:rPr>
            <w:rFonts w:ascii="Times New Roman" w:hAnsi="Times New Roman" w:cs="Times New Roman"/>
            <w:color w:val="000000" w:themeColor="text1"/>
            <w:sz w:val="24"/>
            <w:szCs w:val="24"/>
          </w:rPr>
          <w:t>Перечня</w:t>
        </w:r>
      </w:hyperlink>
      <w:r w:rsidRPr="00A02655">
        <w:rPr>
          <w:rFonts w:ascii="Times New Roman" w:hAnsi="Times New Roman" w:cs="Times New Roman"/>
          <w:color w:val="000000" w:themeColor="text1"/>
          <w:sz w:val="24"/>
          <w:szCs w:val="24"/>
        </w:rPr>
        <w:t xml:space="preserve">, утвержденного Постановлением Правительства РФ от 15 апреля 2014 г. N 341, то установление преимуществ организациям инвалидов наряду с ограничением в отношении участников закупок, которыми могут быть только субъекты малого предпринимательства, социально ориентированные некоммерческие организации, не противоречит </w:t>
      </w:r>
      <w:hyperlink r:id="rId889" w:history="1">
        <w:r w:rsidRPr="00A02655">
          <w:rPr>
            <w:rFonts w:ascii="Times New Roman" w:hAnsi="Times New Roman" w:cs="Times New Roman"/>
            <w:color w:val="000000" w:themeColor="text1"/>
            <w:sz w:val="24"/>
            <w:szCs w:val="24"/>
          </w:rPr>
          <w:t>Закону</w:t>
        </w:r>
      </w:hyperlink>
      <w:r w:rsidRPr="00A02655">
        <w:rPr>
          <w:rFonts w:ascii="Times New Roman" w:hAnsi="Times New Roman" w:cs="Times New Roman"/>
          <w:color w:val="000000" w:themeColor="text1"/>
          <w:sz w:val="24"/>
          <w:szCs w:val="24"/>
        </w:rPr>
        <w:t xml:space="preserve"> о контрактной системе (</w:t>
      </w:r>
      <w:hyperlink r:id="rId890" w:history="1">
        <w:r w:rsidRPr="00A02655">
          <w:rPr>
            <w:rFonts w:ascii="Times New Roman" w:hAnsi="Times New Roman" w:cs="Times New Roman"/>
            <w:color w:val="000000" w:themeColor="text1"/>
            <w:sz w:val="24"/>
            <w:szCs w:val="24"/>
          </w:rPr>
          <w:t>письмо</w:t>
        </w:r>
      </w:hyperlink>
      <w:r w:rsidRPr="00A02655">
        <w:rPr>
          <w:rFonts w:ascii="Times New Roman" w:hAnsi="Times New Roman" w:cs="Times New Roman"/>
          <w:color w:val="000000" w:themeColor="text1"/>
          <w:sz w:val="24"/>
          <w:szCs w:val="24"/>
        </w:rPr>
        <w:t xml:space="preserve"> Минэкономразвития России от 26 июля 2016 г. N ОГ-Д28-8994).</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2. В случае, если заказчик включил в объект закупки товары, входящие в </w:t>
      </w:r>
      <w:hyperlink r:id="rId891" w:history="1">
        <w:r w:rsidRPr="00A02655">
          <w:rPr>
            <w:rFonts w:ascii="Times New Roman" w:hAnsi="Times New Roman" w:cs="Times New Roman"/>
            <w:color w:val="000000" w:themeColor="text1"/>
            <w:sz w:val="24"/>
            <w:szCs w:val="24"/>
          </w:rPr>
          <w:t>Перечень</w:t>
        </w:r>
      </w:hyperlink>
      <w:r w:rsidRPr="00A02655">
        <w:rPr>
          <w:rFonts w:ascii="Times New Roman" w:hAnsi="Times New Roman" w:cs="Times New Roman"/>
          <w:color w:val="000000" w:themeColor="text1"/>
          <w:sz w:val="24"/>
          <w:szCs w:val="24"/>
        </w:rPr>
        <w:t>, утвержденный Постановлением Правительства РФ от 15 апреля 2014 г. N 341, и товары, не включенные в Перечень, то заказчик не вправе в извещении об осуществлении закупок устанавливать преимущества организациям инвалидов в отношении предлагаемой ими цены контракта (письмо Минэкономразвития России от 30 сентября 2014 г. N Д28и-1889).</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outlineLvl w:val="2"/>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Статья 30. Участие субъектов малого предпринимательства, социально ориентированных некоммерческих организаций в закупках</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Комментарий к </w:t>
      </w:r>
      <w:hyperlink r:id="rId892" w:history="1">
        <w:r w:rsidRPr="00A02655">
          <w:rPr>
            <w:rFonts w:ascii="Times New Roman" w:hAnsi="Times New Roman" w:cs="Times New Roman"/>
            <w:color w:val="000000" w:themeColor="text1"/>
            <w:sz w:val="24"/>
            <w:szCs w:val="24"/>
          </w:rPr>
          <w:t>статье 30</w:t>
        </w:r>
      </w:hyperlink>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1. Комментируемой </w:t>
      </w:r>
      <w:hyperlink r:id="rId893" w:history="1">
        <w:r w:rsidRPr="00A02655">
          <w:rPr>
            <w:rFonts w:ascii="Times New Roman" w:hAnsi="Times New Roman" w:cs="Times New Roman"/>
            <w:color w:val="000000" w:themeColor="text1"/>
            <w:sz w:val="24"/>
            <w:szCs w:val="24"/>
          </w:rPr>
          <w:t>статьей</w:t>
        </w:r>
      </w:hyperlink>
      <w:r w:rsidRPr="00A02655">
        <w:rPr>
          <w:rFonts w:ascii="Times New Roman" w:hAnsi="Times New Roman" w:cs="Times New Roman"/>
          <w:color w:val="000000" w:themeColor="text1"/>
          <w:sz w:val="24"/>
          <w:szCs w:val="24"/>
        </w:rPr>
        <w:t xml:space="preserve"> устанавливается обязанность заказчиков осуществления закупок сразу у двух субъектов контрактной системы - субъектов малого предпринимательства и социально ориентированных некоммерческих организаций, причем последние введены в качестве особого субъекта именно комментируемым Федеральным законом.</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Государственный (муниципальный) заказ традиционно считается одним из инструментов государственной политики по поддержке отечественных участников экономических отношений. Так, согласно </w:t>
      </w:r>
      <w:hyperlink r:id="rId894" w:history="1">
        <w:r w:rsidRPr="00A02655">
          <w:rPr>
            <w:rFonts w:ascii="Times New Roman" w:hAnsi="Times New Roman" w:cs="Times New Roman"/>
            <w:color w:val="000000" w:themeColor="text1"/>
            <w:sz w:val="24"/>
            <w:szCs w:val="24"/>
          </w:rPr>
          <w:t>ч. 1 ст. 6</w:t>
        </w:r>
      </w:hyperlink>
      <w:r w:rsidRPr="00A02655">
        <w:rPr>
          <w:rFonts w:ascii="Times New Roman" w:hAnsi="Times New Roman" w:cs="Times New Roman"/>
          <w:color w:val="000000" w:themeColor="text1"/>
          <w:sz w:val="24"/>
          <w:szCs w:val="24"/>
        </w:rPr>
        <w:t xml:space="preserve"> Федерального закона "О развитии малого и среднего предпринимательства в Российской Федерации" государственная политика в области развития малого и среднего предпринимательства в Российской Федерации является частью государственной социально-экономической политики и представляет собой совокупность правовых, политических, экономических, социальных, информационных, консультационных, образовательных, организационных и иных мер, осуществляемых органами государственной власти Российской Федерации, органами государственной власти субъектов Российской Федерации, органами местного самоуправления и направленных на обеспечение реализации целей и принципов, установленных данным Законом. В целях реализации государственной политики в области развития малого предпринимательства федеральными законами и иными нормативными правовыми актами могут предусматриваться, в частности, такие меры, как установление особенностей участия субъектов малого предпринимательства в качестве поставщиков (исполнителей, подрядчиков) в осуществлении закупок товаров, работ, услуг для обеспечения государственных и муниципальных нужд.</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Определение указанным категориям участников закупок дается в специальном законодательстве, регулирующем общественные отношения с их участием.</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В соответствии со </w:t>
      </w:r>
      <w:hyperlink r:id="rId895" w:history="1">
        <w:r w:rsidRPr="00A02655">
          <w:rPr>
            <w:rFonts w:ascii="Times New Roman" w:hAnsi="Times New Roman" w:cs="Times New Roman"/>
            <w:color w:val="000000" w:themeColor="text1"/>
            <w:sz w:val="24"/>
            <w:szCs w:val="24"/>
          </w:rPr>
          <w:t>ст. 4</w:t>
        </w:r>
      </w:hyperlink>
      <w:r w:rsidRPr="00A02655">
        <w:rPr>
          <w:rFonts w:ascii="Times New Roman" w:hAnsi="Times New Roman" w:cs="Times New Roman"/>
          <w:color w:val="000000" w:themeColor="text1"/>
          <w:sz w:val="24"/>
          <w:szCs w:val="24"/>
        </w:rPr>
        <w:t xml:space="preserve"> Федерального закона "О развитии малого и среднего предпринимательства в Российской Федерации" к субъектам малого и среднего предпринимательства относятся внесенные в Единый государственный реестр юридических лиц потребительские кооперативы и коммерческие организации (за исключением государственных и муниципальных унитарных предприятий), а также физические лица, внесенные в Единый государственный реестр индивидуальных предпринимателей и осуществляющие предпринимательскую деятельность без образования юридического лица, крестьянские (фермерские) хозяйства, соответствующие установленным условиям о суммарной доле участия публично-правовых образований, юридических лиц, не являющихся субъектами малого и среднего предпринимательства в уставном (складочном) капитале, средней численности работников и выручке от реализации товаров (работ, услуг) или балансовой стоимости активов.</w:t>
      </w:r>
    </w:p>
    <w:p w:rsidR="00261BA1" w:rsidRPr="00A02655" w:rsidRDefault="00A02655" w:rsidP="00261BA1">
      <w:pPr>
        <w:pStyle w:val="ConsPlusNormal"/>
        <w:ind w:firstLine="540"/>
        <w:jc w:val="both"/>
        <w:rPr>
          <w:rFonts w:ascii="Times New Roman" w:hAnsi="Times New Roman" w:cs="Times New Roman"/>
          <w:color w:val="000000" w:themeColor="text1"/>
          <w:sz w:val="24"/>
          <w:szCs w:val="24"/>
        </w:rPr>
      </w:pPr>
      <w:hyperlink r:id="rId896" w:history="1">
        <w:r w:rsidR="00261BA1" w:rsidRPr="00A02655">
          <w:rPr>
            <w:rFonts w:ascii="Times New Roman" w:hAnsi="Times New Roman" w:cs="Times New Roman"/>
            <w:color w:val="000000" w:themeColor="text1"/>
            <w:sz w:val="24"/>
            <w:szCs w:val="24"/>
          </w:rPr>
          <w:t>Постановлением</w:t>
        </w:r>
      </w:hyperlink>
      <w:r w:rsidR="00261BA1" w:rsidRPr="00A02655">
        <w:rPr>
          <w:rFonts w:ascii="Times New Roman" w:hAnsi="Times New Roman" w:cs="Times New Roman"/>
          <w:color w:val="000000" w:themeColor="text1"/>
          <w:sz w:val="24"/>
          <w:szCs w:val="24"/>
        </w:rPr>
        <w:t xml:space="preserve"> Правительства Российской Федерации от 9 февраля 2013 г. N 101 "О предельных значениях выручки от реализации товаров (работ, услуг) для каждой категории субъектов малого и среднего предпринимательства" установлено предельное значение выручки от </w:t>
      </w:r>
      <w:r w:rsidR="00261BA1" w:rsidRPr="00A02655">
        <w:rPr>
          <w:rFonts w:ascii="Times New Roman" w:hAnsi="Times New Roman" w:cs="Times New Roman"/>
          <w:color w:val="000000" w:themeColor="text1"/>
          <w:sz w:val="24"/>
          <w:szCs w:val="24"/>
        </w:rPr>
        <w:lastRenderedPageBreak/>
        <w:t>реализации товаров (работ, услуг) за предшествующий календарный год без учета налога на добавленную стоимость для субъектов малого предпринимательства - 400 млн руб.</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Социально ориентированными некоммерческими организациями признаются некоммерческие организации, созданные в предусмотренных законодательством формах (за исключением государственных корпораций, государственных компаний, общественных объединений, являющихся политическими партиями) и осуществляющие деятельность, направленную на решение социальных проблем, развитие гражданского общества в Российской Федерации, а также виды деятельности, предусмотренные </w:t>
      </w:r>
      <w:hyperlink r:id="rId897" w:history="1">
        <w:r w:rsidRPr="00A02655">
          <w:rPr>
            <w:rFonts w:ascii="Times New Roman" w:hAnsi="Times New Roman" w:cs="Times New Roman"/>
            <w:color w:val="000000" w:themeColor="text1"/>
            <w:sz w:val="24"/>
            <w:szCs w:val="24"/>
          </w:rPr>
          <w:t>ст. 31.1</w:t>
        </w:r>
      </w:hyperlink>
      <w:r w:rsidRPr="00A02655">
        <w:rPr>
          <w:rFonts w:ascii="Times New Roman" w:hAnsi="Times New Roman" w:cs="Times New Roman"/>
          <w:color w:val="000000" w:themeColor="text1"/>
          <w:sz w:val="24"/>
          <w:szCs w:val="24"/>
        </w:rPr>
        <w:t xml:space="preserve"> Федерального закона "О некоммерческих организациях" </w:t>
      </w:r>
      <w:hyperlink r:id="rId898" w:history="1">
        <w:r w:rsidRPr="00A02655">
          <w:rPr>
            <w:rFonts w:ascii="Times New Roman" w:hAnsi="Times New Roman" w:cs="Times New Roman"/>
            <w:color w:val="000000" w:themeColor="text1"/>
            <w:sz w:val="24"/>
            <w:szCs w:val="24"/>
          </w:rPr>
          <w:t>(ч. 2.1 ст. 2)</w:t>
        </w:r>
      </w:hyperlink>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При этом в данный перечень не входят социально ориентированные некоммерческие организации, учредителями которых являются публично-правовые образования.</w:t>
      </w:r>
    </w:p>
    <w:p w:rsidR="00261BA1" w:rsidRPr="00A02655" w:rsidRDefault="00A02655" w:rsidP="00261BA1">
      <w:pPr>
        <w:pStyle w:val="ConsPlusNormal"/>
        <w:ind w:firstLine="540"/>
        <w:jc w:val="both"/>
        <w:rPr>
          <w:rFonts w:ascii="Times New Roman" w:hAnsi="Times New Roman" w:cs="Times New Roman"/>
          <w:color w:val="000000" w:themeColor="text1"/>
          <w:sz w:val="24"/>
          <w:szCs w:val="24"/>
        </w:rPr>
      </w:pPr>
      <w:hyperlink r:id="rId899" w:history="1">
        <w:r w:rsidR="00261BA1" w:rsidRPr="00A02655">
          <w:rPr>
            <w:rFonts w:ascii="Times New Roman" w:hAnsi="Times New Roman" w:cs="Times New Roman"/>
            <w:color w:val="000000" w:themeColor="text1"/>
            <w:sz w:val="24"/>
            <w:szCs w:val="24"/>
          </w:rPr>
          <w:t>Частью 1 комментируемой статьи</w:t>
        </w:r>
      </w:hyperlink>
      <w:r w:rsidR="00261BA1" w:rsidRPr="00A02655">
        <w:rPr>
          <w:rFonts w:ascii="Times New Roman" w:hAnsi="Times New Roman" w:cs="Times New Roman"/>
          <w:color w:val="000000" w:themeColor="text1"/>
          <w:sz w:val="24"/>
          <w:szCs w:val="24"/>
        </w:rPr>
        <w:t xml:space="preserve"> также установлен минимум объема закупок, подлежащего размещению у субъектов малого предпринимательства и социально ориентированных некоммерческих организаций - 15% совокупного годового объема закупок, рассчитанного с учетом </w:t>
      </w:r>
      <w:hyperlink r:id="rId900" w:history="1">
        <w:r w:rsidR="00261BA1" w:rsidRPr="00A02655">
          <w:rPr>
            <w:rFonts w:ascii="Times New Roman" w:hAnsi="Times New Roman" w:cs="Times New Roman"/>
            <w:color w:val="000000" w:themeColor="text1"/>
            <w:sz w:val="24"/>
            <w:szCs w:val="24"/>
          </w:rPr>
          <w:t>ч. 1.1 настоящей статьи</w:t>
        </w:r>
      </w:hyperlink>
      <w:r w:rsidR="00261BA1"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Понятие совокупного годового объема закупок дается в </w:t>
      </w:r>
      <w:hyperlink r:id="rId901" w:history="1">
        <w:r w:rsidRPr="00A02655">
          <w:rPr>
            <w:rFonts w:ascii="Times New Roman" w:hAnsi="Times New Roman" w:cs="Times New Roman"/>
            <w:color w:val="000000" w:themeColor="text1"/>
            <w:sz w:val="24"/>
            <w:szCs w:val="24"/>
          </w:rPr>
          <w:t>п. 16 ст. 3</w:t>
        </w:r>
      </w:hyperlink>
      <w:r w:rsidRPr="00A02655">
        <w:rPr>
          <w:rFonts w:ascii="Times New Roman" w:hAnsi="Times New Roman" w:cs="Times New Roman"/>
          <w:color w:val="000000" w:themeColor="text1"/>
          <w:sz w:val="24"/>
          <w:szCs w:val="24"/>
        </w:rPr>
        <w:t xml:space="preserve"> комментируемого Закона, а также в письме Минэкономразвития России от 30 сентября 2014 г. N Д28и-1889. Он представляет собой утвержденный на соответствующий финансовый год общий объем финансового обеспечения для осуществления заказчиком закупок в соответствии с Законом, в том числе для оплаты контрактов, заключенных до начала указанного финансового года и подлежащих оплате в указанном финансовом году.</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Таким образом, рассчитывать совокупный годовой объем закупок с учетом фактически затраченных на оплату контрактов денежных средств в текущем финансовом году неправомерно. Сумма средств по контрактам, заключенным в предыдущих финансовых годах, в части, подлежащей оплате в текущем финансовом году, включается в совокупный объем закупок (письма Минэкономразвития России от 31 декабря 2014 г. </w:t>
      </w:r>
      <w:hyperlink r:id="rId902" w:history="1">
        <w:r w:rsidRPr="00A02655">
          <w:rPr>
            <w:rFonts w:ascii="Times New Roman" w:hAnsi="Times New Roman" w:cs="Times New Roman"/>
            <w:color w:val="000000" w:themeColor="text1"/>
            <w:sz w:val="24"/>
            <w:szCs w:val="24"/>
          </w:rPr>
          <w:t>N Д28и-2906</w:t>
        </w:r>
      </w:hyperlink>
      <w:r w:rsidRPr="00A02655">
        <w:rPr>
          <w:rFonts w:ascii="Times New Roman" w:hAnsi="Times New Roman" w:cs="Times New Roman"/>
          <w:color w:val="000000" w:themeColor="text1"/>
          <w:sz w:val="24"/>
          <w:szCs w:val="24"/>
        </w:rPr>
        <w:t xml:space="preserve">, </w:t>
      </w:r>
      <w:hyperlink r:id="rId903" w:history="1">
        <w:r w:rsidRPr="00A02655">
          <w:rPr>
            <w:rFonts w:ascii="Times New Roman" w:hAnsi="Times New Roman" w:cs="Times New Roman"/>
            <w:color w:val="000000" w:themeColor="text1"/>
            <w:sz w:val="24"/>
            <w:szCs w:val="24"/>
          </w:rPr>
          <w:t>N Д28и-2898</w:t>
        </w:r>
      </w:hyperlink>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Вместе с тем объем закупок, осуществленных у субъектов малого предпринимательства, социально ориентированных некоммерческих организаций, определяется по сумме заключенных контрактов. В случае если оплата контракта осуществляется поэтапно в различные финансовые годы, то стоимость каждого этапа контракта учитывается в годовом объеме закупок того года, в котором осуществлена оплата данного этапа контракта (</w:t>
      </w:r>
      <w:hyperlink r:id="rId904" w:history="1">
        <w:r w:rsidRPr="00A02655">
          <w:rPr>
            <w:rFonts w:ascii="Times New Roman" w:hAnsi="Times New Roman" w:cs="Times New Roman"/>
            <w:color w:val="000000" w:themeColor="text1"/>
            <w:sz w:val="24"/>
            <w:szCs w:val="24"/>
          </w:rPr>
          <w:t>письмо</w:t>
        </w:r>
      </w:hyperlink>
      <w:r w:rsidRPr="00A02655">
        <w:rPr>
          <w:rFonts w:ascii="Times New Roman" w:hAnsi="Times New Roman" w:cs="Times New Roman"/>
          <w:color w:val="000000" w:themeColor="text1"/>
          <w:sz w:val="24"/>
          <w:szCs w:val="24"/>
        </w:rPr>
        <w:t xml:space="preserve"> Минэкономразвития России от 31 декабря 2014 г. N Д28и-2898).</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К особенностям определения совокупного годового объема закупок, от которого подлежит исчислению доля закупок у субъектов малого предпринимательства и социально ориентированных некоммерческих организаций, относится, прежде всего, исключение из годового объема закупок услуг по предоставлению кредитов, работ в области использования атомной энергии, закупок для обеспечения обороны страны и безопасности государства, закупок у единственного поставщика (подрядчика, исполнителя), а также закупок, осуществляемых с помощью закрытых способов определения поставщиков (подрядчиков, исполнителей).</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Вместе с тем в силу </w:t>
      </w:r>
      <w:hyperlink r:id="rId905" w:history="1">
        <w:r w:rsidRPr="00A02655">
          <w:rPr>
            <w:rFonts w:ascii="Times New Roman" w:hAnsi="Times New Roman" w:cs="Times New Roman"/>
            <w:color w:val="000000" w:themeColor="text1"/>
            <w:sz w:val="24"/>
            <w:szCs w:val="24"/>
          </w:rPr>
          <w:t>ч. 1.2 настоящей статьи</w:t>
        </w:r>
      </w:hyperlink>
      <w:r w:rsidRPr="00A02655">
        <w:rPr>
          <w:rFonts w:ascii="Times New Roman" w:hAnsi="Times New Roman" w:cs="Times New Roman"/>
          <w:color w:val="000000" w:themeColor="text1"/>
          <w:sz w:val="24"/>
          <w:szCs w:val="24"/>
        </w:rPr>
        <w:t xml:space="preserve"> закупки для обеспечения обороны страны и безопасности государства, закупки работ в области использования атомной энергии, а также закупки посредством закрытых способов определения поставщиков (подрядчиков, исполнителей) могут проводиться заказчиками и у субъектов малого предпринимательства, социально ориентированных некоммерческих организаций. В таком случае эти закупки учитываются в общем годовом объеме закупок, от которого, в свою очередь, определяется доля закупок у субъектов малого предпринимательства, социально ориентированных некоммерческих организаций.</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Следует отметить, что с 1 января 2019 г. вступает в силу новая редакция </w:t>
      </w:r>
      <w:hyperlink r:id="rId906" w:history="1">
        <w:r w:rsidRPr="00A02655">
          <w:rPr>
            <w:rFonts w:ascii="Times New Roman" w:hAnsi="Times New Roman" w:cs="Times New Roman"/>
            <w:color w:val="000000" w:themeColor="text1"/>
            <w:sz w:val="24"/>
            <w:szCs w:val="24"/>
          </w:rPr>
          <w:t>п. 3 ч. 1.1 ст. 30</w:t>
        </w:r>
      </w:hyperlink>
      <w:r w:rsidRPr="00A02655">
        <w:rPr>
          <w:rFonts w:ascii="Times New Roman" w:hAnsi="Times New Roman" w:cs="Times New Roman"/>
          <w:color w:val="000000" w:themeColor="text1"/>
          <w:sz w:val="24"/>
          <w:szCs w:val="24"/>
        </w:rPr>
        <w:t xml:space="preserve"> Закона, согласно которой в годовом объеме закупок, от которого исчисляется доля закупок у указанных субъектов, подлежат учету закупки у единственного поставщика (подрядчика, исполнителя), осуществленные в соответствии с </w:t>
      </w:r>
      <w:hyperlink r:id="rId907" w:history="1">
        <w:r w:rsidRPr="00A02655">
          <w:rPr>
            <w:rFonts w:ascii="Times New Roman" w:hAnsi="Times New Roman" w:cs="Times New Roman"/>
            <w:color w:val="000000" w:themeColor="text1"/>
            <w:sz w:val="24"/>
            <w:szCs w:val="24"/>
          </w:rPr>
          <w:t>п. 25</w:t>
        </w:r>
      </w:hyperlink>
      <w:r w:rsidRPr="00A02655">
        <w:rPr>
          <w:rFonts w:ascii="Times New Roman" w:hAnsi="Times New Roman" w:cs="Times New Roman"/>
          <w:color w:val="000000" w:themeColor="text1"/>
          <w:sz w:val="24"/>
          <w:szCs w:val="24"/>
        </w:rPr>
        <w:t xml:space="preserve"> - </w:t>
      </w:r>
      <w:hyperlink r:id="rId908" w:history="1">
        <w:r w:rsidRPr="00A02655">
          <w:rPr>
            <w:rFonts w:ascii="Times New Roman" w:hAnsi="Times New Roman" w:cs="Times New Roman"/>
            <w:color w:val="000000" w:themeColor="text1"/>
            <w:sz w:val="24"/>
            <w:szCs w:val="24"/>
          </w:rPr>
          <w:t>25.3 ч. 1 ст. 93</w:t>
        </w:r>
      </w:hyperlink>
      <w:r w:rsidRPr="00A02655">
        <w:rPr>
          <w:rFonts w:ascii="Times New Roman" w:hAnsi="Times New Roman" w:cs="Times New Roman"/>
          <w:color w:val="000000" w:themeColor="text1"/>
          <w:sz w:val="24"/>
          <w:szCs w:val="24"/>
        </w:rPr>
        <w:t xml:space="preserve"> комментируемого Закона по результатам несостоявшегося определения поставщиков (подрядчиков, исполнителей), проведенного в соответствии с требованиями </w:t>
      </w:r>
      <w:hyperlink r:id="rId909" w:history="1">
        <w:r w:rsidRPr="00A02655">
          <w:rPr>
            <w:rFonts w:ascii="Times New Roman" w:hAnsi="Times New Roman" w:cs="Times New Roman"/>
            <w:color w:val="000000" w:themeColor="text1"/>
            <w:sz w:val="24"/>
            <w:szCs w:val="24"/>
          </w:rPr>
          <w:t>п. 1 ч. 1 настоящей статьи</w:t>
        </w:r>
      </w:hyperlink>
      <w:r w:rsidRPr="00A02655">
        <w:rPr>
          <w:rFonts w:ascii="Times New Roman" w:hAnsi="Times New Roman" w:cs="Times New Roman"/>
          <w:color w:val="000000" w:themeColor="text1"/>
          <w:sz w:val="24"/>
          <w:szCs w:val="24"/>
        </w:rPr>
        <w:t xml:space="preserve"> (т.е. у субъектов малого </w:t>
      </w:r>
      <w:r w:rsidRPr="00A02655">
        <w:rPr>
          <w:rFonts w:ascii="Times New Roman" w:hAnsi="Times New Roman" w:cs="Times New Roman"/>
          <w:color w:val="000000" w:themeColor="text1"/>
          <w:sz w:val="24"/>
          <w:szCs w:val="24"/>
        </w:rPr>
        <w:lastRenderedPageBreak/>
        <w:t>предпринимательства и социально ориентированных некоммерческих организаций).</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Необходимо также учитывать разъяснение Минэкономразвития России, согласно которому в случае, если необходимый объем закупок у субъектов малого предпринимательства и социально ориентированных некоммерческих организаций, рассчитанный с учетом положений </w:t>
      </w:r>
      <w:hyperlink r:id="rId910" w:history="1">
        <w:r w:rsidRPr="00A02655">
          <w:rPr>
            <w:rFonts w:ascii="Times New Roman" w:hAnsi="Times New Roman" w:cs="Times New Roman"/>
            <w:color w:val="000000" w:themeColor="text1"/>
            <w:sz w:val="24"/>
            <w:szCs w:val="24"/>
          </w:rPr>
          <w:t>ч. 1.1 комментируемой статьи</w:t>
        </w:r>
      </w:hyperlink>
      <w:r w:rsidRPr="00A02655">
        <w:rPr>
          <w:rFonts w:ascii="Times New Roman" w:hAnsi="Times New Roman" w:cs="Times New Roman"/>
          <w:color w:val="000000" w:themeColor="text1"/>
          <w:sz w:val="24"/>
          <w:szCs w:val="24"/>
        </w:rPr>
        <w:t>, составляет ноль рублей, заказчик не обязан осуществлять закупки у субъектов малого предпринимательства и социально ориентированных некоммерческих организаций (</w:t>
      </w:r>
      <w:hyperlink r:id="rId911" w:history="1">
        <w:r w:rsidRPr="00A02655">
          <w:rPr>
            <w:rFonts w:ascii="Times New Roman" w:hAnsi="Times New Roman" w:cs="Times New Roman"/>
            <w:color w:val="000000" w:themeColor="text1"/>
            <w:sz w:val="24"/>
            <w:szCs w:val="24"/>
          </w:rPr>
          <w:t>письмо</w:t>
        </w:r>
      </w:hyperlink>
      <w:r w:rsidRPr="00A02655">
        <w:rPr>
          <w:rFonts w:ascii="Times New Roman" w:hAnsi="Times New Roman" w:cs="Times New Roman"/>
          <w:color w:val="000000" w:themeColor="text1"/>
          <w:sz w:val="24"/>
          <w:szCs w:val="24"/>
        </w:rPr>
        <w:t xml:space="preserve"> Минэкономразвития России от 31 декабря 2014 г. N Д28и-2891).</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Заметим, что установленный 15%-ный объем закупок у субъектов малого предпринимательства, социально ориентированных некоммерческих организаций является нижним пределом, недостижение которого является нарушением закупочного законодательства, ответственность за которое наступает в соответствии с нормами </w:t>
      </w:r>
      <w:hyperlink r:id="rId912" w:history="1">
        <w:r w:rsidRPr="00A02655">
          <w:rPr>
            <w:rFonts w:ascii="Times New Roman" w:hAnsi="Times New Roman" w:cs="Times New Roman"/>
            <w:color w:val="000000" w:themeColor="text1"/>
            <w:sz w:val="24"/>
            <w:szCs w:val="24"/>
          </w:rPr>
          <w:t>Кодекса</w:t>
        </w:r>
      </w:hyperlink>
      <w:r w:rsidRPr="00A02655">
        <w:rPr>
          <w:rFonts w:ascii="Times New Roman" w:hAnsi="Times New Roman" w:cs="Times New Roman"/>
          <w:color w:val="000000" w:themeColor="text1"/>
          <w:sz w:val="24"/>
          <w:szCs w:val="24"/>
        </w:rPr>
        <w:t xml:space="preserve"> РФ об административных правонарушениях. Верхний же предел таких закупок не установлен, что дает заказчику право осуществлять до 100% закупок у указанных субъектов при соблюдении установленных </w:t>
      </w:r>
      <w:hyperlink r:id="rId913" w:history="1">
        <w:r w:rsidRPr="00A02655">
          <w:rPr>
            <w:rFonts w:ascii="Times New Roman" w:hAnsi="Times New Roman" w:cs="Times New Roman"/>
            <w:color w:val="000000" w:themeColor="text1"/>
            <w:sz w:val="24"/>
            <w:szCs w:val="24"/>
          </w:rPr>
          <w:t>Законом</w:t>
        </w:r>
      </w:hyperlink>
      <w:r w:rsidRPr="00A02655">
        <w:rPr>
          <w:rFonts w:ascii="Times New Roman" w:hAnsi="Times New Roman" w:cs="Times New Roman"/>
          <w:color w:val="000000" w:themeColor="text1"/>
          <w:sz w:val="24"/>
          <w:szCs w:val="24"/>
        </w:rPr>
        <w:t xml:space="preserve"> о контрактной системе требований, например, о начальной (максимальной) цене контракта до 20 млн руб.</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Наконец, </w:t>
      </w:r>
      <w:hyperlink r:id="rId914" w:history="1">
        <w:r w:rsidRPr="00A02655">
          <w:rPr>
            <w:rFonts w:ascii="Times New Roman" w:hAnsi="Times New Roman" w:cs="Times New Roman"/>
            <w:color w:val="000000" w:themeColor="text1"/>
            <w:sz w:val="24"/>
            <w:szCs w:val="24"/>
          </w:rPr>
          <w:t>ч. 1 комментируемой статьи</w:t>
        </w:r>
      </w:hyperlink>
      <w:r w:rsidRPr="00A02655">
        <w:rPr>
          <w:rFonts w:ascii="Times New Roman" w:hAnsi="Times New Roman" w:cs="Times New Roman"/>
          <w:color w:val="000000" w:themeColor="text1"/>
          <w:sz w:val="24"/>
          <w:szCs w:val="24"/>
        </w:rPr>
        <w:t xml:space="preserve"> установлена обязанность заказчиков осуществлять закупки у субъектов малого предпринимательства, социально ориентированных некоммерческих организаций либо путем проведения конкурентных процедур, в которых участниками закупок могут быть только указанные субъекты, либо путем установления обязательного требования к поставщику (подрядчику, исполнителю), не являющемуся субъектом малого предпринимательства или социально ориентированной некоммерческой организацией, о привлечении к исполнению контракта указанных субъектов при осуществлении любой закупки без ограничения ее начальной (максимальной) цены </w:t>
      </w:r>
      <w:hyperlink r:id="rId915" w:history="1">
        <w:r w:rsidRPr="00A02655">
          <w:rPr>
            <w:rFonts w:ascii="Times New Roman" w:hAnsi="Times New Roman" w:cs="Times New Roman"/>
            <w:color w:val="000000" w:themeColor="text1"/>
            <w:sz w:val="24"/>
            <w:szCs w:val="24"/>
          </w:rPr>
          <w:t>(ч. 5 комментируемой статьи)</w:t>
        </w:r>
      </w:hyperlink>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Таким образом, с целью соблюдения установленной комментируемой статьей обязанности заказчик может провести закупку, участниками которой могут быть только субъекты малого предпринимательства, социально ориентированные некоммерческие организации; при этом начальная (максимальная) цена контракта не должна превышать 20 млн руб., а также осуществить закупку с учетом положений </w:t>
      </w:r>
      <w:hyperlink r:id="rId916" w:history="1">
        <w:r w:rsidRPr="00A02655">
          <w:rPr>
            <w:rFonts w:ascii="Times New Roman" w:hAnsi="Times New Roman" w:cs="Times New Roman"/>
            <w:color w:val="000000" w:themeColor="text1"/>
            <w:sz w:val="24"/>
            <w:szCs w:val="24"/>
          </w:rPr>
          <w:t>ч. 5 настоящей статьи</w:t>
        </w:r>
      </w:hyperlink>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3. В соответствии с </w:t>
      </w:r>
      <w:hyperlink r:id="rId917" w:history="1">
        <w:r w:rsidRPr="00A02655">
          <w:rPr>
            <w:rFonts w:ascii="Times New Roman" w:hAnsi="Times New Roman" w:cs="Times New Roman"/>
            <w:color w:val="000000" w:themeColor="text1"/>
            <w:sz w:val="24"/>
            <w:szCs w:val="24"/>
          </w:rPr>
          <w:t>ч. 3 комментируемой статьи</w:t>
        </w:r>
      </w:hyperlink>
      <w:r w:rsidRPr="00A02655">
        <w:rPr>
          <w:rFonts w:ascii="Times New Roman" w:hAnsi="Times New Roman" w:cs="Times New Roman"/>
          <w:color w:val="000000" w:themeColor="text1"/>
          <w:sz w:val="24"/>
          <w:szCs w:val="24"/>
        </w:rPr>
        <w:t xml:space="preserve"> при определении поставщиков (подрядчиков, исполнителей) путем проведения открытых конкурсов, конкурсов с ограниченным участием, двухэтапных конкурсов, электронных аукционов, запросов котировок, запросов предложений, в извещениях об осуществлении закупок устанавливается ограничение в отношении участников закупок, которыми могут быть только субъекты малого предпринимательства, социально ориентированные некоммерческие организации. В этой связи участники закупок должны декларировать в заявках на участие в закупках свою принадлежность к субъектам малого предпринимательства или социально ориентированным некоммерческим организациям.</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Заметим, что заказчик не вправе требовать от таких участников закупок каких-либо иных документов, подтверждающих, что участник закупки является субъектом малого предпринимательства или социально ориентированной некоммерческой организацией, как то: бухгалтерский баланс, справка о средней численности работников, сведения об учредителях и т.д. Вместе с тем участнику закупки достаточно только продекларировать свою принадлежность к таким субъектам (</w:t>
      </w:r>
      <w:hyperlink r:id="rId918" w:history="1">
        <w:r w:rsidRPr="00A02655">
          <w:rPr>
            <w:rFonts w:ascii="Times New Roman" w:hAnsi="Times New Roman" w:cs="Times New Roman"/>
            <w:color w:val="000000" w:themeColor="text1"/>
            <w:sz w:val="24"/>
            <w:szCs w:val="24"/>
          </w:rPr>
          <w:t>письмо</w:t>
        </w:r>
      </w:hyperlink>
      <w:r w:rsidRPr="00A02655">
        <w:rPr>
          <w:rFonts w:ascii="Times New Roman" w:hAnsi="Times New Roman" w:cs="Times New Roman"/>
          <w:color w:val="000000" w:themeColor="text1"/>
          <w:sz w:val="24"/>
          <w:szCs w:val="24"/>
        </w:rPr>
        <w:t xml:space="preserve"> Минфина России от 13 сентября 2017 г. N 24-02-08/59239; </w:t>
      </w:r>
      <w:hyperlink r:id="rId919" w:history="1">
        <w:r w:rsidRPr="00A02655">
          <w:rPr>
            <w:rFonts w:ascii="Times New Roman" w:hAnsi="Times New Roman" w:cs="Times New Roman"/>
            <w:color w:val="000000" w:themeColor="text1"/>
            <w:sz w:val="24"/>
            <w:szCs w:val="24"/>
          </w:rPr>
          <w:t>письмо</w:t>
        </w:r>
      </w:hyperlink>
      <w:r w:rsidRPr="00A02655">
        <w:rPr>
          <w:rFonts w:ascii="Times New Roman" w:hAnsi="Times New Roman" w:cs="Times New Roman"/>
          <w:color w:val="000000" w:themeColor="text1"/>
          <w:sz w:val="24"/>
          <w:szCs w:val="24"/>
        </w:rPr>
        <w:t xml:space="preserve"> Минэкономразвития России и ФАС России от 4 апреля 2014 г. N 7158-ЕЕ/Д28и/АЦ/13590/14).</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Вместе с тем в условиях функционирования Единой информационной системы в сфере закупок в роли декларации о принадлежности участника закупки к субъектам малого предпринимательства или социально ориентированным некоммерческим организациям выступают технические средства интерфейса электронной торговой площадки (путем проставления аппаратно-техническим способом соответствующей "галочки" в интерфейсе торговой площадки) (Постановления Арбитражного суда Уральского округа от 26 мая 2015 г. по делу </w:t>
      </w:r>
      <w:hyperlink r:id="rId920" w:history="1">
        <w:r w:rsidRPr="00A02655">
          <w:rPr>
            <w:rFonts w:ascii="Times New Roman" w:hAnsi="Times New Roman" w:cs="Times New Roman"/>
            <w:color w:val="000000" w:themeColor="text1"/>
            <w:sz w:val="24"/>
            <w:szCs w:val="24"/>
          </w:rPr>
          <w:t>N А76-17735/2014</w:t>
        </w:r>
      </w:hyperlink>
      <w:r w:rsidRPr="00A02655">
        <w:rPr>
          <w:rFonts w:ascii="Times New Roman" w:hAnsi="Times New Roman" w:cs="Times New Roman"/>
          <w:color w:val="000000" w:themeColor="text1"/>
          <w:sz w:val="24"/>
          <w:szCs w:val="24"/>
        </w:rPr>
        <w:t xml:space="preserve">, Арбитражного суда Московского округа от 5 февраля 2015 г. по делу </w:t>
      </w:r>
      <w:hyperlink r:id="rId921" w:history="1">
        <w:r w:rsidRPr="00A02655">
          <w:rPr>
            <w:rFonts w:ascii="Times New Roman" w:hAnsi="Times New Roman" w:cs="Times New Roman"/>
            <w:color w:val="000000" w:themeColor="text1"/>
            <w:sz w:val="24"/>
            <w:szCs w:val="24"/>
          </w:rPr>
          <w:t>N А40-62849/2014</w:t>
        </w:r>
      </w:hyperlink>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В юридической литературе такая правовая позиция, наоборот, подвергается критике, поскольку не позволяет однозначно определить принадлежность участника закупочных процедур </w:t>
      </w:r>
      <w:r w:rsidRPr="00A02655">
        <w:rPr>
          <w:rFonts w:ascii="Times New Roman" w:hAnsi="Times New Roman" w:cs="Times New Roman"/>
          <w:color w:val="000000" w:themeColor="text1"/>
          <w:sz w:val="24"/>
          <w:szCs w:val="24"/>
        </w:rPr>
        <w:lastRenderedPageBreak/>
        <w:t>к субъектам малого предпринимательства. Формально любой участник закупочных процедур может декларировать, что он является субъектом малого предпринимательства. Кроме того, обязанность участника закупки представлять в составе заявки документы, подтверждающие право на получение преимуществ, установлена иными нормами Закона о контрактной системе (</w:t>
      </w:r>
      <w:hyperlink r:id="rId922" w:history="1">
        <w:r w:rsidRPr="00A02655">
          <w:rPr>
            <w:rFonts w:ascii="Times New Roman" w:hAnsi="Times New Roman" w:cs="Times New Roman"/>
            <w:color w:val="000000" w:themeColor="text1"/>
            <w:sz w:val="24"/>
            <w:szCs w:val="24"/>
          </w:rPr>
          <w:t>подп. "ж" п. 1 ч. 2 ст. 51</w:t>
        </w:r>
      </w:hyperlink>
      <w:r w:rsidRPr="00A02655">
        <w:rPr>
          <w:rFonts w:ascii="Times New Roman" w:hAnsi="Times New Roman" w:cs="Times New Roman"/>
          <w:color w:val="000000" w:themeColor="text1"/>
          <w:sz w:val="24"/>
          <w:szCs w:val="24"/>
        </w:rPr>
        <w:t xml:space="preserve">, </w:t>
      </w:r>
      <w:hyperlink r:id="rId923" w:history="1">
        <w:r w:rsidRPr="00A02655">
          <w:rPr>
            <w:rFonts w:ascii="Times New Roman" w:hAnsi="Times New Roman" w:cs="Times New Roman"/>
            <w:color w:val="000000" w:themeColor="text1"/>
            <w:sz w:val="24"/>
            <w:szCs w:val="24"/>
          </w:rPr>
          <w:t>п. 5 ч. 5 ст. 66</w:t>
        </w:r>
      </w:hyperlink>
      <w:r w:rsidRPr="00A02655">
        <w:rPr>
          <w:rFonts w:ascii="Times New Roman" w:hAnsi="Times New Roman" w:cs="Times New Roman"/>
          <w:color w:val="000000" w:themeColor="text1"/>
          <w:sz w:val="24"/>
          <w:szCs w:val="24"/>
        </w:rPr>
        <w:t xml:space="preserve">, </w:t>
      </w:r>
      <w:hyperlink r:id="rId924" w:history="1">
        <w:r w:rsidRPr="00A02655">
          <w:rPr>
            <w:rFonts w:ascii="Times New Roman" w:hAnsi="Times New Roman" w:cs="Times New Roman"/>
            <w:color w:val="000000" w:themeColor="text1"/>
            <w:sz w:val="24"/>
            <w:szCs w:val="24"/>
          </w:rPr>
          <w:t>п. 3 ч. 3 ст. 73</w:t>
        </w:r>
      </w:hyperlink>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Кроме того, вызывает интерес предложение о создании единого реестра субъектов малого предпринимательства, из которого либо заказчикам будут доступны сведения, либо поставщикам должны выдаваться подтверждающие документы &lt;1&gt;. Пока же законодательство не предусматривает какой-либо специальной процедуры для единоразовой регистрации и учета субъектов малого и среднего предпринимательства, поэтому участники закупок должны в каждом конкретном случае декларировать соответствие установленным требованиям. Судебная практика указывает, что недекларирование участником закупки своей принадлежности к субъектам малого предпринимательства является нарушением </w:t>
      </w:r>
      <w:hyperlink r:id="rId925" w:history="1">
        <w:r w:rsidRPr="00A02655">
          <w:rPr>
            <w:rFonts w:ascii="Times New Roman" w:hAnsi="Times New Roman" w:cs="Times New Roman"/>
            <w:color w:val="000000" w:themeColor="text1"/>
            <w:sz w:val="24"/>
            <w:szCs w:val="24"/>
          </w:rPr>
          <w:t>ч. 3 ст. 30</w:t>
        </w:r>
      </w:hyperlink>
      <w:r w:rsidRPr="00A02655">
        <w:rPr>
          <w:rFonts w:ascii="Times New Roman" w:hAnsi="Times New Roman" w:cs="Times New Roman"/>
          <w:color w:val="000000" w:themeColor="text1"/>
          <w:sz w:val="24"/>
          <w:szCs w:val="24"/>
        </w:rPr>
        <w:t xml:space="preserve"> Закона о контрактной системе, которое может быть самостоятельным основанием для признания заявки несоответствующей (</w:t>
      </w:r>
      <w:hyperlink r:id="rId926" w:history="1">
        <w:r w:rsidRPr="00A02655">
          <w:rPr>
            <w:rFonts w:ascii="Times New Roman" w:hAnsi="Times New Roman" w:cs="Times New Roman"/>
            <w:color w:val="000000" w:themeColor="text1"/>
            <w:sz w:val="24"/>
            <w:szCs w:val="24"/>
          </w:rPr>
          <w:t>Постановление</w:t>
        </w:r>
      </w:hyperlink>
      <w:r w:rsidRPr="00A02655">
        <w:rPr>
          <w:rFonts w:ascii="Times New Roman" w:hAnsi="Times New Roman" w:cs="Times New Roman"/>
          <w:color w:val="000000" w:themeColor="text1"/>
          <w:sz w:val="24"/>
          <w:szCs w:val="24"/>
        </w:rPr>
        <w:t xml:space="preserve"> Арбитражного суда Уральского округа от 20 мая 2015 г. по делу N А60-29280/2014).</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&lt;1&gt; Воробьева О. Размещение заказа у субъекта малого предпринимательства: существующие проблемы и пути их решения // Бюджет. 2009. N 3. С. 25.</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Кроме того, в практике выработан подход, что установление заказчиком требования об участии в закупке только субъектов малого предпринимательства как в виде ограничения, так и в виде преимущества без указания на социально ориентированные некоммерческие организации признается соответствующим положениям законодательства Российской Федерации о контрактной системе в сфере закупок (</w:t>
      </w:r>
      <w:hyperlink r:id="rId927" w:history="1">
        <w:r w:rsidRPr="00A02655">
          <w:rPr>
            <w:rFonts w:ascii="Times New Roman" w:hAnsi="Times New Roman" w:cs="Times New Roman"/>
            <w:color w:val="000000" w:themeColor="text1"/>
            <w:sz w:val="24"/>
            <w:szCs w:val="24"/>
          </w:rPr>
          <w:t>письмо</w:t>
        </w:r>
      </w:hyperlink>
      <w:r w:rsidRPr="00A02655">
        <w:rPr>
          <w:rFonts w:ascii="Times New Roman" w:hAnsi="Times New Roman" w:cs="Times New Roman"/>
          <w:color w:val="000000" w:themeColor="text1"/>
          <w:sz w:val="24"/>
          <w:szCs w:val="24"/>
        </w:rPr>
        <w:t xml:space="preserve"> Минэкономразвития России от 16 июля 2015 г. N Д28и-2044, </w:t>
      </w:r>
      <w:hyperlink r:id="rId928" w:history="1">
        <w:r w:rsidRPr="00A02655">
          <w:rPr>
            <w:rFonts w:ascii="Times New Roman" w:hAnsi="Times New Roman" w:cs="Times New Roman"/>
            <w:color w:val="000000" w:themeColor="text1"/>
            <w:sz w:val="24"/>
            <w:szCs w:val="24"/>
          </w:rPr>
          <w:t>письмо</w:t>
        </w:r>
      </w:hyperlink>
      <w:r w:rsidRPr="00A02655">
        <w:rPr>
          <w:rFonts w:ascii="Times New Roman" w:hAnsi="Times New Roman" w:cs="Times New Roman"/>
          <w:color w:val="000000" w:themeColor="text1"/>
          <w:sz w:val="24"/>
          <w:szCs w:val="24"/>
        </w:rPr>
        <w:t xml:space="preserve"> ФАС России от 28 марта 2016 г. N ИА/19786/16).</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При этом в случае выявления несоответствия победителя требованиям для получения статуса социально ориентированной некоммерческой организации или субъекта малого предпринимательства согласно </w:t>
      </w:r>
      <w:hyperlink r:id="rId929" w:history="1">
        <w:r w:rsidRPr="00A02655">
          <w:rPr>
            <w:rFonts w:ascii="Times New Roman" w:hAnsi="Times New Roman" w:cs="Times New Roman"/>
            <w:color w:val="000000" w:themeColor="text1"/>
            <w:sz w:val="24"/>
            <w:szCs w:val="24"/>
          </w:rPr>
          <w:t>ч. 15 ст. 95</w:t>
        </w:r>
      </w:hyperlink>
      <w:r w:rsidRPr="00A02655">
        <w:rPr>
          <w:rFonts w:ascii="Times New Roman" w:hAnsi="Times New Roman" w:cs="Times New Roman"/>
          <w:color w:val="000000" w:themeColor="text1"/>
          <w:sz w:val="24"/>
          <w:szCs w:val="24"/>
        </w:rPr>
        <w:t xml:space="preserve"> настоящего Закона заказчик обязан принять решение об одностороннем отказе от исполнения контракта по основанию установления в ходе исполнения контракта того, что поставщик (подрядчик, исполнитель) не соответствует установленным документацией о закупке требованиям к участникам закупки или предоставил недостоверную информацию о своем соответствии таким требованиям, что позволило ему стать победителем определения поставщика (подрядчика, исполнителя) (</w:t>
      </w:r>
      <w:hyperlink r:id="rId930" w:history="1">
        <w:r w:rsidRPr="00A02655">
          <w:rPr>
            <w:rFonts w:ascii="Times New Roman" w:hAnsi="Times New Roman" w:cs="Times New Roman"/>
            <w:color w:val="000000" w:themeColor="text1"/>
            <w:sz w:val="24"/>
            <w:szCs w:val="24"/>
          </w:rPr>
          <w:t>письмо</w:t>
        </w:r>
      </w:hyperlink>
      <w:r w:rsidRPr="00A02655">
        <w:rPr>
          <w:rFonts w:ascii="Times New Roman" w:hAnsi="Times New Roman" w:cs="Times New Roman"/>
          <w:color w:val="000000" w:themeColor="text1"/>
          <w:sz w:val="24"/>
          <w:szCs w:val="24"/>
        </w:rPr>
        <w:t xml:space="preserve"> Минэкономразвития России, ФАС России от 4 апреля 2014 г. N 7158-ЕЕ/Д28И/АЦ/13590/14).</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4. Комментируемой </w:t>
      </w:r>
      <w:hyperlink r:id="rId931" w:history="1">
        <w:r w:rsidRPr="00A02655">
          <w:rPr>
            <w:rFonts w:ascii="Times New Roman" w:hAnsi="Times New Roman" w:cs="Times New Roman"/>
            <w:color w:val="000000" w:themeColor="text1"/>
            <w:sz w:val="24"/>
            <w:szCs w:val="24"/>
          </w:rPr>
          <w:t>частью</w:t>
        </w:r>
      </w:hyperlink>
      <w:r w:rsidRPr="00A02655">
        <w:rPr>
          <w:rFonts w:ascii="Times New Roman" w:hAnsi="Times New Roman" w:cs="Times New Roman"/>
          <w:color w:val="000000" w:themeColor="text1"/>
          <w:sz w:val="24"/>
          <w:szCs w:val="24"/>
        </w:rPr>
        <w:t xml:space="preserve"> установлены специальные правовые последствия признания несостоявшимся определения поставщиков (подрядчиков, исполнителей), если закупка осуществлялась только среди субъектов малого предпринимательства и социально ориентированных некоммерческих организаций. В таком случае заказчик вправе отменить такое ограничение по кругу участников закупки и повторить закупку среди неограниченного круга лиц на общих основаниях.</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При этом такие закупки, осуществленные на общих основаниях, уже не учитываются в объеме закупок, осуществленных заказчиками у субъектов малого предпринимательства, социально ориентированных некоммерческих организаций в соответствии с </w:t>
      </w:r>
      <w:hyperlink r:id="rId932" w:history="1">
        <w:r w:rsidRPr="00A02655">
          <w:rPr>
            <w:rFonts w:ascii="Times New Roman" w:hAnsi="Times New Roman" w:cs="Times New Roman"/>
            <w:color w:val="000000" w:themeColor="text1"/>
            <w:sz w:val="24"/>
            <w:szCs w:val="24"/>
          </w:rPr>
          <w:t>ч. 1 настоящей статьи</w:t>
        </w:r>
      </w:hyperlink>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Помимо изложенного </w:t>
      </w:r>
      <w:hyperlink r:id="rId933" w:history="1">
        <w:r w:rsidRPr="00A02655">
          <w:rPr>
            <w:rFonts w:ascii="Times New Roman" w:hAnsi="Times New Roman" w:cs="Times New Roman"/>
            <w:color w:val="000000" w:themeColor="text1"/>
            <w:sz w:val="24"/>
            <w:szCs w:val="24"/>
          </w:rPr>
          <w:t>ч. 4 ст. 30</w:t>
        </w:r>
      </w:hyperlink>
      <w:r w:rsidRPr="00A02655">
        <w:rPr>
          <w:rFonts w:ascii="Times New Roman" w:hAnsi="Times New Roman" w:cs="Times New Roman"/>
          <w:color w:val="000000" w:themeColor="text1"/>
          <w:sz w:val="24"/>
          <w:szCs w:val="24"/>
        </w:rPr>
        <w:t xml:space="preserve"> комментируемого Закона устанавливается обязанность составления отчета об объеме закупок у субъектов малого предпринимательства, социально ориентированных некоммерческих организаций за год и размещения его в единой информационной системе до 1 апреля года, следующего за отчетным.</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Содержание указанного отчета предусматривает:</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информацию о заключенных контрактах с субъектами малого предпринимательства, социально ориентированными некоммерческими организациями;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 информацию о несостоявшемся определении поставщиков (подрядчиков, исполнителей) с участием субъектов малого предпринимательства, социально ориентированных некоммерческих </w:t>
      </w:r>
      <w:r w:rsidRPr="00A02655">
        <w:rPr>
          <w:rFonts w:ascii="Times New Roman" w:hAnsi="Times New Roman" w:cs="Times New Roman"/>
          <w:color w:val="000000" w:themeColor="text1"/>
          <w:sz w:val="24"/>
          <w:szCs w:val="24"/>
        </w:rPr>
        <w:lastRenderedPageBreak/>
        <w:t>организаций.</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Порядок подготовки отчета и его форма утверждается Правительством РФ </w:t>
      </w:r>
      <w:hyperlink r:id="rId934" w:history="1">
        <w:r w:rsidRPr="00A02655">
          <w:rPr>
            <w:rFonts w:ascii="Times New Roman" w:hAnsi="Times New Roman" w:cs="Times New Roman"/>
            <w:color w:val="000000" w:themeColor="text1"/>
            <w:sz w:val="24"/>
            <w:szCs w:val="24"/>
          </w:rPr>
          <w:t>(ч. 4.1 ст. 30)</w:t>
        </w:r>
      </w:hyperlink>
      <w:r w:rsidRPr="00A02655">
        <w:rPr>
          <w:rFonts w:ascii="Times New Roman" w:hAnsi="Times New Roman" w:cs="Times New Roman"/>
          <w:color w:val="000000" w:themeColor="text1"/>
          <w:sz w:val="24"/>
          <w:szCs w:val="24"/>
        </w:rPr>
        <w:t xml:space="preserve">. Во исполнение указанного предписания принято </w:t>
      </w:r>
      <w:hyperlink r:id="rId935" w:history="1">
        <w:r w:rsidRPr="00A02655">
          <w:rPr>
            <w:rFonts w:ascii="Times New Roman" w:hAnsi="Times New Roman" w:cs="Times New Roman"/>
            <w:color w:val="000000" w:themeColor="text1"/>
            <w:sz w:val="24"/>
            <w:szCs w:val="24"/>
          </w:rPr>
          <w:t>Постановление</w:t>
        </w:r>
      </w:hyperlink>
      <w:r w:rsidRPr="00A02655">
        <w:rPr>
          <w:rFonts w:ascii="Times New Roman" w:hAnsi="Times New Roman" w:cs="Times New Roman"/>
          <w:color w:val="000000" w:themeColor="text1"/>
          <w:sz w:val="24"/>
          <w:szCs w:val="24"/>
        </w:rPr>
        <w:t xml:space="preserve"> Правительства РФ от 17 марта 2015 г. N 238 "О порядке подготовки отчета об объеме закупок у субъектов малого предпринимательства и социально ориентированных некоммерческих организаций, его размещения в единой информационной системе и внесении изменения в Положение о Межведомственной комиссии по отбору инвестиционных проектов, российских кредитных организаций и международных финансовых организаций для участия в Программе поддержки инвестиционных проектов, реализуемых на территории Российской Федерации на основе проектного финансирования".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Вместе с тем, начиная с 1 января 2019 г. </w:t>
      </w:r>
      <w:hyperlink r:id="rId936" w:history="1">
        <w:r w:rsidRPr="00A02655">
          <w:rPr>
            <w:rFonts w:ascii="Times New Roman" w:hAnsi="Times New Roman" w:cs="Times New Roman"/>
            <w:color w:val="000000" w:themeColor="text1"/>
            <w:sz w:val="24"/>
            <w:szCs w:val="24"/>
          </w:rPr>
          <w:t>ч. 4 ст. 30</w:t>
        </w:r>
      </w:hyperlink>
      <w:r w:rsidRPr="00A02655">
        <w:rPr>
          <w:rFonts w:ascii="Times New Roman" w:hAnsi="Times New Roman" w:cs="Times New Roman"/>
          <w:color w:val="000000" w:themeColor="text1"/>
          <w:sz w:val="24"/>
          <w:szCs w:val="24"/>
        </w:rPr>
        <w:t xml:space="preserve"> комментируемого Закона будет действовать в новой редакции, согласно которой право заказчика отменить несостоявшуюся закупку среди субъектов малого предпринимательства и социально ориентированных некоммерческих организаций и провести такую закупку на общих основаниях предоставляется ему лишь по окончании срока подачи заявок, когда окончательных предложений не подано ни одной заявки, ни одного окончательного предложения или все заявки, окончательные предложения были отклонены в установленном порядке. Такие закупки не будут учитываться в объеме закупок, осуществленных заказчиками у указанных субъектов.</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Между тем закупки, которые осуществлены на основании </w:t>
      </w:r>
      <w:hyperlink r:id="rId937" w:history="1">
        <w:r w:rsidRPr="00A02655">
          <w:rPr>
            <w:rFonts w:ascii="Times New Roman" w:hAnsi="Times New Roman" w:cs="Times New Roman"/>
            <w:color w:val="000000" w:themeColor="text1"/>
            <w:sz w:val="24"/>
            <w:szCs w:val="24"/>
          </w:rPr>
          <w:t>п. 25</w:t>
        </w:r>
      </w:hyperlink>
      <w:r w:rsidRPr="00A02655">
        <w:rPr>
          <w:rFonts w:ascii="Times New Roman" w:hAnsi="Times New Roman" w:cs="Times New Roman"/>
          <w:color w:val="000000" w:themeColor="text1"/>
          <w:sz w:val="24"/>
          <w:szCs w:val="24"/>
        </w:rPr>
        <w:t xml:space="preserve"> - </w:t>
      </w:r>
      <w:hyperlink r:id="rId938" w:history="1">
        <w:r w:rsidRPr="00A02655">
          <w:rPr>
            <w:rFonts w:ascii="Times New Roman" w:hAnsi="Times New Roman" w:cs="Times New Roman"/>
            <w:color w:val="000000" w:themeColor="text1"/>
            <w:sz w:val="24"/>
            <w:szCs w:val="24"/>
          </w:rPr>
          <w:t>25.3 ч. 1 ст. 93</w:t>
        </w:r>
      </w:hyperlink>
      <w:r w:rsidRPr="00A02655">
        <w:rPr>
          <w:rFonts w:ascii="Times New Roman" w:hAnsi="Times New Roman" w:cs="Times New Roman"/>
          <w:color w:val="000000" w:themeColor="text1"/>
          <w:sz w:val="24"/>
          <w:szCs w:val="24"/>
        </w:rPr>
        <w:t xml:space="preserve"> комментируемого Закона по результатам несостоявшегося определения поставщиков (подрядчиков, исполнителей), проведенного в соответствии с требованиями </w:t>
      </w:r>
      <w:hyperlink r:id="rId939" w:history="1">
        <w:r w:rsidRPr="00A02655">
          <w:rPr>
            <w:rFonts w:ascii="Times New Roman" w:hAnsi="Times New Roman" w:cs="Times New Roman"/>
            <w:color w:val="000000" w:themeColor="text1"/>
            <w:sz w:val="24"/>
            <w:szCs w:val="24"/>
          </w:rPr>
          <w:t>п. 1 ч. 1 настоящей статьи</w:t>
        </w:r>
      </w:hyperlink>
      <w:r w:rsidRPr="00A02655">
        <w:rPr>
          <w:rFonts w:ascii="Times New Roman" w:hAnsi="Times New Roman" w:cs="Times New Roman"/>
          <w:color w:val="000000" w:themeColor="text1"/>
          <w:sz w:val="24"/>
          <w:szCs w:val="24"/>
        </w:rPr>
        <w:t>, учитываются в объеме закупок, которые заказчики осуществили у субъектов малого предпринимательства, социально ориентированных некоммерческих организаций.</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5. </w:t>
      </w:r>
      <w:hyperlink r:id="rId940" w:history="1">
        <w:r w:rsidRPr="00A02655">
          <w:rPr>
            <w:rFonts w:ascii="Times New Roman" w:hAnsi="Times New Roman" w:cs="Times New Roman"/>
            <w:color w:val="000000" w:themeColor="text1"/>
            <w:sz w:val="24"/>
            <w:szCs w:val="24"/>
          </w:rPr>
          <w:t>Часть 5 комментируемой статьи</w:t>
        </w:r>
      </w:hyperlink>
      <w:r w:rsidRPr="00A02655">
        <w:rPr>
          <w:rFonts w:ascii="Times New Roman" w:hAnsi="Times New Roman" w:cs="Times New Roman"/>
          <w:color w:val="000000" w:themeColor="text1"/>
          <w:sz w:val="24"/>
          <w:szCs w:val="24"/>
        </w:rPr>
        <w:t xml:space="preserve"> посвящена интересному нововведению именно Закона о контрактной системе, согласно которому заказчик для исполнения обязанности по осуществлению закупок у субъектов малого предпринимательства и социально ориентированных некоммерческих организаций вправе установить в извещении об осуществлении закупки требование к поставщику (подрядчику, исполнителю), не являющемуся субъектом малого предпринимательства или социально ориентированной некоммерческой организацией, о привлечении к исполнению контракта субподрядчиков, соисполнителей из числа таких субъектов.</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Таким образом, помимо проведения определения поставщика, участниками которого могут быть только субъекты малого предпринимательства, социально ориентированные некоммерческие организации, заказчики также могут устанавливать требование для поставщиков (подрядчиков, исполнителей), привлекать субъектов малого предпринимательства, социально ориентированные некоммерческие организации в качестве субподрядчиков, что позволит заказчикам исполнить требования </w:t>
      </w:r>
      <w:hyperlink r:id="rId941" w:history="1">
        <w:r w:rsidRPr="00A02655">
          <w:rPr>
            <w:rFonts w:ascii="Times New Roman" w:hAnsi="Times New Roman" w:cs="Times New Roman"/>
            <w:color w:val="000000" w:themeColor="text1"/>
            <w:sz w:val="24"/>
            <w:szCs w:val="24"/>
          </w:rPr>
          <w:t>ч. 1 ст. 30</w:t>
        </w:r>
      </w:hyperlink>
      <w:r w:rsidRPr="00A02655">
        <w:rPr>
          <w:rFonts w:ascii="Times New Roman" w:hAnsi="Times New Roman" w:cs="Times New Roman"/>
          <w:color w:val="000000" w:themeColor="text1"/>
          <w:sz w:val="24"/>
          <w:szCs w:val="24"/>
        </w:rPr>
        <w:t xml:space="preserve"> Закона о контрактной системе (</w:t>
      </w:r>
      <w:hyperlink r:id="rId942" w:history="1">
        <w:r w:rsidRPr="00A02655">
          <w:rPr>
            <w:rFonts w:ascii="Times New Roman" w:hAnsi="Times New Roman" w:cs="Times New Roman"/>
            <w:color w:val="000000" w:themeColor="text1"/>
            <w:sz w:val="24"/>
            <w:szCs w:val="24"/>
          </w:rPr>
          <w:t>письмо</w:t>
        </w:r>
      </w:hyperlink>
      <w:r w:rsidRPr="00A02655">
        <w:rPr>
          <w:rFonts w:ascii="Times New Roman" w:hAnsi="Times New Roman" w:cs="Times New Roman"/>
          <w:color w:val="000000" w:themeColor="text1"/>
          <w:sz w:val="24"/>
          <w:szCs w:val="24"/>
        </w:rPr>
        <w:t xml:space="preserve"> Минэкономразвития России от 24 марта 2017 г. N Д28и-1358).</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По мнению Л.В. Андреевой, данное правило значительно расширяет возможности участия в закупках малых предприятий &lt;1&gt;. Вместе с тем если победителем закупки стал субъект малого предпринимательства или социально ориентированная некоммерческая организация, привлекать к исполнению контракта субподрядчиков из числа указанных субъектов не требуется (</w:t>
      </w:r>
      <w:hyperlink r:id="rId943" w:history="1">
        <w:r w:rsidRPr="00A02655">
          <w:rPr>
            <w:rFonts w:ascii="Times New Roman" w:hAnsi="Times New Roman" w:cs="Times New Roman"/>
            <w:color w:val="000000" w:themeColor="text1"/>
            <w:sz w:val="24"/>
            <w:szCs w:val="24"/>
          </w:rPr>
          <w:t>письмо</w:t>
        </w:r>
      </w:hyperlink>
      <w:r w:rsidRPr="00A02655">
        <w:rPr>
          <w:rFonts w:ascii="Times New Roman" w:hAnsi="Times New Roman" w:cs="Times New Roman"/>
          <w:color w:val="000000" w:themeColor="text1"/>
          <w:sz w:val="24"/>
          <w:szCs w:val="24"/>
        </w:rPr>
        <w:t xml:space="preserve"> Минэкономразвития России от 10 апреля 2017 г. N Д28и-1556).</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&lt;1&gt; Андреева Л.В. </w:t>
      </w:r>
      <w:hyperlink r:id="rId944" w:history="1">
        <w:r w:rsidRPr="00A02655">
          <w:rPr>
            <w:rFonts w:ascii="Times New Roman" w:hAnsi="Times New Roman" w:cs="Times New Roman"/>
            <w:color w:val="000000" w:themeColor="text1"/>
            <w:sz w:val="24"/>
            <w:szCs w:val="24"/>
          </w:rPr>
          <w:t>Развитие российского законодательства об участии</w:t>
        </w:r>
      </w:hyperlink>
      <w:r w:rsidRPr="00A02655">
        <w:rPr>
          <w:rFonts w:ascii="Times New Roman" w:hAnsi="Times New Roman" w:cs="Times New Roman"/>
          <w:color w:val="000000" w:themeColor="text1"/>
          <w:sz w:val="24"/>
          <w:szCs w:val="24"/>
        </w:rPr>
        <w:t xml:space="preserve"> субъектов малого предпринимательства в государственных и муниципальных закупках // Предпринимательское право: приложение "Бизнес и право в России и за рубежом". 2013. N 2. С. 20.</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Таким образом, заказчику при установлении такого требования к поставщику (подрядчику, исполнителю) целесообразно указать, что если поставщик (подрядчик, исполнитель) будет являться субъектом малого предпринимательства или социально ориентированной некоммерческой организацией, то данное требование не применяется и обязанность привлекать к соисполнению контракта субподрядчиков, соисполнителей из числа субъектов малого предпринимательства, социально ориентированных некоммерческих организаций отсутствует.</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lastRenderedPageBreak/>
        <w:t xml:space="preserve">6. </w:t>
      </w:r>
      <w:hyperlink r:id="rId945" w:history="1">
        <w:r w:rsidRPr="00A02655">
          <w:rPr>
            <w:rFonts w:ascii="Times New Roman" w:hAnsi="Times New Roman" w:cs="Times New Roman"/>
            <w:color w:val="000000" w:themeColor="text1"/>
            <w:sz w:val="24"/>
            <w:szCs w:val="24"/>
          </w:rPr>
          <w:t>Часть 6 комментируемой статьи</w:t>
        </w:r>
      </w:hyperlink>
      <w:r w:rsidRPr="00A02655">
        <w:rPr>
          <w:rFonts w:ascii="Times New Roman" w:hAnsi="Times New Roman" w:cs="Times New Roman"/>
          <w:color w:val="000000" w:themeColor="text1"/>
          <w:sz w:val="24"/>
          <w:szCs w:val="24"/>
        </w:rPr>
        <w:t xml:space="preserve"> раскрывает положения </w:t>
      </w:r>
      <w:hyperlink r:id="rId946" w:history="1">
        <w:r w:rsidRPr="00A02655">
          <w:rPr>
            <w:rFonts w:ascii="Times New Roman" w:hAnsi="Times New Roman" w:cs="Times New Roman"/>
            <w:color w:val="000000" w:themeColor="text1"/>
            <w:sz w:val="24"/>
            <w:szCs w:val="24"/>
          </w:rPr>
          <w:t>ч. 5</w:t>
        </w:r>
      </w:hyperlink>
      <w:r w:rsidRPr="00A02655">
        <w:rPr>
          <w:rFonts w:ascii="Times New Roman" w:hAnsi="Times New Roman" w:cs="Times New Roman"/>
          <w:color w:val="000000" w:themeColor="text1"/>
          <w:sz w:val="24"/>
          <w:szCs w:val="24"/>
        </w:rPr>
        <w:t>, согласно которой при установлении в закупочной документации условия о привлечении к исполнению контракта субъектов малого предпринимательства, социально ориентированных некоммерческих организаций в качестве соисполнителей, в контракте должен указываться объем такого привлечения в виде процента от цены контракта.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Установление такого объема необходимо для последующего статистического учета объема закупок, осуществленных заказчиками у субъектов малого предпринимательства, социально ориентированных некоммерческих организаций, и включения в соответствующий отчет (</w:t>
      </w:r>
      <w:hyperlink r:id="rId947" w:history="1">
        <w:r w:rsidRPr="00A02655">
          <w:rPr>
            <w:rFonts w:ascii="Times New Roman" w:hAnsi="Times New Roman" w:cs="Times New Roman"/>
            <w:color w:val="000000" w:themeColor="text1"/>
            <w:sz w:val="24"/>
            <w:szCs w:val="24"/>
          </w:rPr>
          <w:t>ч. 4 ст. 30</w:t>
        </w:r>
      </w:hyperlink>
      <w:r w:rsidRPr="00A02655">
        <w:rPr>
          <w:rFonts w:ascii="Times New Roman" w:hAnsi="Times New Roman" w:cs="Times New Roman"/>
          <w:color w:val="000000" w:themeColor="text1"/>
          <w:sz w:val="24"/>
          <w:szCs w:val="24"/>
        </w:rPr>
        <w:t xml:space="preserve"> комментируемого Закона).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Следует отметить, что и закон, и практика административных и судебных органов исходит из необходимости указывать конкретный объем привлечения таких соисполнителей контракта, не используя фразы "не менее", "не более". Вместе с тем предельный размер объема привлечения субъектов малого предпринимательства, социально ориентированных некоммерческих организаций в качестве соисполнителей контракта законодательством не предусмотрен.</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Наконец, комментируемая </w:t>
      </w:r>
      <w:hyperlink r:id="rId948" w:history="1">
        <w:r w:rsidRPr="00A02655">
          <w:rPr>
            <w:rFonts w:ascii="Times New Roman" w:hAnsi="Times New Roman" w:cs="Times New Roman"/>
            <w:color w:val="000000" w:themeColor="text1"/>
            <w:sz w:val="24"/>
            <w:szCs w:val="24"/>
          </w:rPr>
          <w:t>часть</w:t>
        </w:r>
      </w:hyperlink>
      <w:r w:rsidRPr="00A02655">
        <w:rPr>
          <w:rFonts w:ascii="Times New Roman" w:hAnsi="Times New Roman" w:cs="Times New Roman"/>
          <w:color w:val="000000" w:themeColor="text1"/>
          <w:sz w:val="24"/>
          <w:szCs w:val="24"/>
        </w:rPr>
        <w:t xml:space="preserve"> устанавливает необходимость включения в проект контракта (следовательно, и в сам контракт) условия о гражданско-правовой ответственности поставщиков (подрядчиков, исполнителей) за неисполнение условия о привлечении к исполнению контрактов субподрядчиков, соисполнителей из числа субъектов малого предпринимательства, социально ориентированных некоммерческих организаций.</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Такой мерой ответственности может являться неустойка в форме штрафа. Данное условие должно быть включено дополнительно к общему условию об обязательности ответственности поставщика (подрядчика, исполнителя) за неисполнение или ненадлежащее исполнение обязательств, предусмотренных контрактом, в соответствии с </w:t>
      </w:r>
      <w:hyperlink r:id="rId949" w:history="1">
        <w:r w:rsidRPr="00A02655">
          <w:rPr>
            <w:rFonts w:ascii="Times New Roman" w:hAnsi="Times New Roman" w:cs="Times New Roman"/>
            <w:color w:val="000000" w:themeColor="text1"/>
            <w:sz w:val="24"/>
            <w:szCs w:val="24"/>
          </w:rPr>
          <w:t>ч. 4</w:t>
        </w:r>
      </w:hyperlink>
      <w:r w:rsidRPr="00A02655">
        <w:rPr>
          <w:rFonts w:ascii="Times New Roman" w:hAnsi="Times New Roman" w:cs="Times New Roman"/>
          <w:color w:val="000000" w:themeColor="text1"/>
          <w:sz w:val="24"/>
          <w:szCs w:val="24"/>
        </w:rPr>
        <w:t xml:space="preserve">, </w:t>
      </w:r>
      <w:hyperlink r:id="rId950" w:history="1">
        <w:r w:rsidRPr="00A02655">
          <w:rPr>
            <w:rFonts w:ascii="Times New Roman" w:hAnsi="Times New Roman" w:cs="Times New Roman"/>
            <w:color w:val="000000" w:themeColor="text1"/>
            <w:sz w:val="24"/>
            <w:szCs w:val="24"/>
          </w:rPr>
          <w:t>6 ст. 34</w:t>
        </w:r>
      </w:hyperlink>
      <w:r w:rsidRPr="00A02655">
        <w:rPr>
          <w:rFonts w:ascii="Times New Roman" w:hAnsi="Times New Roman" w:cs="Times New Roman"/>
          <w:color w:val="000000" w:themeColor="text1"/>
          <w:sz w:val="24"/>
          <w:szCs w:val="24"/>
        </w:rPr>
        <w:t xml:space="preserve"> комментируемого Закона.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Вместе с тем в научных кругах сама норма об ответственности поставщика (подрядчика, исполнителя) за непривлечение к исполнению контрактов субъектов малого предпринимательства, социально ориентированных некоммерческих организаций вызывает возражения.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Так, в литературе указывается на отсутствие точного указания доли заказа, которая подлежит передаче на субподряд либо соисполнение указанным субъектам. Указанная неопределенность может породить дискриминационный подход заказчика при определении квоты по привлечению к исполнению заказа субъектов малого предпринимательства для того или иного подрядчика, что также может быть следствием причин коррупционного характера. Наконец, вариативность размера гражданско-правовой ответственности не всегда обеспечивает исполнение поставщиками (подрядчиками, исполнителями) своих обязательств по привлечению к исполнению заказа субъектов малого предпринимательства &lt;1&gt;.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&lt;1&gt; См.: </w:t>
      </w:r>
      <w:hyperlink r:id="rId951" w:history="1">
        <w:r w:rsidRPr="00A02655">
          <w:rPr>
            <w:rFonts w:ascii="Times New Roman" w:hAnsi="Times New Roman" w:cs="Times New Roman"/>
            <w:color w:val="000000" w:themeColor="text1"/>
            <w:sz w:val="24"/>
            <w:szCs w:val="24"/>
          </w:rPr>
          <w:t>Государство и бизнес в системе</w:t>
        </w:r>
      </w:hyperlink>
      <w:r w:rsidRPr="00A02655">
        <w:rPr>
          <w:rFonts w:ascii="Times New Roman" w:hAnsi="Times New Roman" w:cs="Times New Roman"/>
          <w:color w:val="000000" w:themeColor="text1"/>
          <w:sz w:val="24"/>
          <w:szCs w:val="24"/>
        </w:rPr>
        <w:t xml:space="preserve"> правовых координат: Монография / В.Р. Авхадеев, С.Б. Бальхаева, Ю.В. Боброва и др.; Отв. ред. А.В. Габов. М., 2014. 320 с.</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В связи с изложенными причинами предлагается использовать механизмы гражданско-правовой ответственности поставщиков (подрядчиков, исполнителей) вкупе с административно-правовой ответственностью должностных лиц как поставщиков, так и заказчиков, а также включением в реестр недобросовестных поставщиков (подрядчиков, исполнителей) при неоднократном нарушении требований о привлечении субъектов малого предпринимательства, социально ориентированных некоммерческих организаций.</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Вместе с тем какие-либо меры ответственности за указанное нарушение условий контракта должны быть прямо предусмотрены договором. Следует отметить, что односторонний отказ от исполнения контракта не является мерой ответственности, в связи с чем данный механизм не может быть использован для наказания поставщика (подрядчика, исполнителя) за ненадлежащее исполнение обязанности по привлечению субъектов малого предпринимательства, социально ориентированных некоммерческих организаций к исполнению контракта (</w:t>
      </w:r>
      <w:hyperlink r:id="rId952" w:history="1">
        <w:r w:rsidRPr="00A02655">
          <w:rPr>
            <w:rFonts w:ascii="Times New Roman" w:hAnsi="Times New Roman" w:cs="Times New Roman"/>
            <w:color w:val="000000" w:themeColor="text1"/>
            <w:sz w:val="24"/>
            <w:szCs w:val="24"/>
          </w:rPr>
          <w:t>письмо</w:t>
        </w:r>
      </w:hyperlink>
      <w:r w:rsidRPr="00A02655">
        <w:rPr>
          <w:rFonts w:ascii="Times New Roman" w:hAnsi="Times New Roman" w:cs="Times New Roman"/>
          <w:color w:val="000000" w:themeColor="text1"/>
          <w:sz w:val="24"/>
          <w:szCs w:val="24"/>
        </w:rPr>
        <w:t xml:space="preserve"> Минфина России от 20 июня 2017 г. N 24-02-06/38404).</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7. В соответствии с </w:t>
      </w:r>
      <w:hyperlink r:id="rId953" w:history="1">
        <w:r w:rsidRPr="00A02655">
          <w:rPr>
            <w:rFonts w:ascii="Times New Roman" w:hAnsi="Times New Roman" w:cs="Times New Roman"/>
            <w:color w:val="000000" w:themeColor="text1"/>
            <w:sz w:val="24"/>
            <w:szCs w:val="24"/>
          </w:rPr>
          <w:t>ч. 7 ст. 30</w:t>
        </w:r>
      </w:hyperlink>
      <w:r w:rsidRPr="00A02655">
        <w:rPr>
          <w:rFonts w:ascii="Times New Roman" w:hAnsi="Times New Roman" w:cs="Times New Roman"/>
          <w:color w:val="000000" w:themeColor="text1"/>
          <w:sz w:val="24"/>
          <w:szCs w:val="24"/>
        </w:rPr>
        <w:t xml:space="preserve"> Закона о контрактной системе предусматривается полномочие </w:t>
      </w:r>
      <w:r w:rsidRPr="00A02655">
        <w:rPr>
          <w:rFonts w:ascii="Times New Roman" w:hAnsi="Times New Roman" w:cs="Times New Roman"/>
          <w:color w:val="000000" w:themeColor="text1"/>
          <w:sz w:val="24"/>
          <w:szCs w:val="24"/>
        </w:rPr>
        <w:lastRenderedPageBreak/>
        <w:t xml:space="preserve">Правительства РФ устанавливать типовые условия контрактов, предусматривающих привлечение к исполнению контрактов субподрядчиков, соисполнителей из числа субъектов малого предпринимательства, социально ориентированных некоммерческих организаций. Такие условия установлены </w:t>
      </w:r>
      <w:hyperlink r:id="rId954" w:history="1">
        <w:r w:rsidRPr="00A02655">
          <w:rPr>
            <w:rFonts w:ascii="Times New Roman" w:hAnsi="Times New Roman" w:cs="Times New Roman"/>
            <w:color w:val="000000" w:themeColor="text1"/>
            <w:sz w:val="24"/>
            <w:szCs w:val="24"/>
          </w:rPr>
          <w:t>Постановлением</w:t>
        </w:r>
      </w:hyperlink>
      <w:r w:rsidRPr="00A02655">
        <w:rPr>
          <w:rFonts w:ascii="Times New Roman" w:hAnsi="Times New Roman" w:cs="Times New Roman"/>
          <w:color w:val="000000" w:themeColor="text1"/>
          <w:sz w:val="24"/>
          <w:szCs w:val="24"/>
        </w:rPr>
        <w:t xml:space="preserve"> Правительства РФ от 23 декабря 2016 г. N 1466.</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Данными Типовыми </w:t>
      </w:r>
      <w:hyperlink r:id="rId955" w:history="1">
        <w:r w:rsidRPr="00A02655">
          <w:rPr>
            <w:rFonts w:ascii="Times New Roman" w:hAnsi="Times New Roman" w:cs="Times New Roman"/>
            <w:color w:val="000000" w:themeColor="text1"/>
            <w:sz w:val="24"/>
            <w:szCs w:val="24"/>
          </w:rPr>
          <w:t>условиями</w:t>
        </w:r>
      </w:hyperlink>
      <w:r w:rsidRPr="00A02655">
        <w:rPr>
          <w:rFonts w:ascii="Times New Roman" w:hAnsi="Times New Roman" w:cs="Times New Roman"/>
          <w:color w:val="000000" w:themeColor="text1"/>
          <w:sz w:val="24"/>
          <w:szCs w:val="24"/>
        </w:rPr>
        <w:t xml:space="preserve"> устанавливается обязанность привлечения к исполнению контракта соисполнителей из числа субъектов малого предпринимательства, социально ориентированных некоммерческих организаций в объеме не менее 5% от цены контракта.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Кроме того, контракт должен предусматривать обязанность поставщика (подрядчика, исполнителя) представлять заказчику документы, подтверждающие статус привлеченного субподрядчика, соисполнителя, а также документы о приемке и оплате поставленного товара, выполненной работы, оказанной услуги привлеченным субподрядчиком, соисполнителем.</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Кроме того, </w:t>
      </w:r>
      <w:hyperlink r:id="rId956" w:history="1">
        <w:r w:rsidRPr="00A02655">
          <w:rPr>
            <w:rFonts w:ascii="Times New Roman" w:hAnsi="Times New Roman" w:cs="Times New Roman"/>
            <w:color w:val="000000" w:themeColor="text1"/>
            <w:sz w:val="24"/>
            <w:szCs w:val="24"/>
          </w:rPr>
          <w:t>п. 6</w:t>
        </w:r>
      </w:hyperlink>
      <w:r w:rsidRPr="00A02655">
        <w:rPr>
          <w:rFonts w:ascii="Times New Roman" w:hAnsi="Times New Roman" w:cs="Times New Roman"/>
          <w:color w:val="000000" w:themeColor="text1"/>
          <w:sz w:val="24"/>
          <w:szCs w:val="24"/>
        </w:rPr>
        <w:t xml:space="preserve"> Типовых условий предусматривается ответственность поставщика (подрядчика, исполнителя) не только за непривлечение субподрядчиков, соисполнителей в объеме, установленном в контракте, но и за представление подтверждающих статус субподрядчика документов, содержащих недостоверные сведения, либо их непредставление или представление с нарушением установленного контрактом срока.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8. </w:t>
      </w:r>
      <w:hyperlink r:id="rId957" w:history="1">
        <w:r w:rsidRPr="00A02655">
          <w:rPr>
            <w:rFonts w:ascii="Times New Roman" w:hAnsi="Times New Roman" w:cs="Times New Roman"/>
            <w:color w:val="000000" w:themeColor="text1"/>
            <w:sz w:val="24"/>
            <w:szCs w:val="24"/>
          </w:rPr>
          <w:t>Частью 8 комментируемой статьи</w:t>
        </w:r>
      </w:hyperlink>
      <w:r w:rsidRPr="00A02655">
        <w:rPr>
          <w:rFonts w:ascii="Times New Roman" w:hAnsi="Times New Roman" w:cs="Times New Roman"/>
          <w:color w:val="000000" w:themeColor="text1"/>
          <w:sz w:val="24"/>
          <w:szCs w:val="24"/>
        </w:rPr>
        <w:t xml:space="preserve"> установлены особенности оплаты заказчиком поставленного товара, выполненной работы, оказанной услуги либо отдельных этапов исполнения контракта при осуществлении закупки только у субъектов малого предпринимательства и социально ориентированных некоммерческих организаций. Такой срок не должен превышать 15 рабочих дней с даты подписания заказчиком документа о приемке.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Данная норма призвана обеспечить защиту прав субъектов малого предпринимательства и социально ориентированных некоммерческих организаций на своевременное получение вознаграждения по контракту. При этом указанный срок применяется, когда заказчик изначально осуществил закупку исключительно среди указанных субъектов и опубликовал извещение и документацию о закупке, установив указанное в </w:t>
      </w:r>
      <w:hyperlink r:id="rId958" w:history="1">
        <w:r w:rsidRPr="00A02655">
          <w:rPr>
            <w:rFonts w:ascii="Times New Roman" w:hAnsi="Times New Roman" w:cs="Times New Roman"/>
            <w:color w:val="000000" w:themeColor="text1"/>
            <w:sz w:val="24"/>
            <w:szCs w:val="24"/>
          </w:rPr>
          <w:t>ч. 3 ст. 30</w:t>
        </w:r>
      </w:hyperlink>
      <w:r w:rsidRPr="00A02655">
        <w:rPr>
          <w:rFonts w:ascii="Times New Roman" w:hAnsi="Times New Roman" w:cs="Times New Roman"/>
          <w:color w:val="000000" w:themeColor="text1"/>
          <w:sz w:val="24"/>
          <w:szCs w:val="24"/>
        </w:rPr>
        <w:t xml:space="preserve"> комментируемого Закона ограничение (</w:t>
      </w:r>
      <w:hyperlink r:id="rId959" w:history="1">
        <w:r w:rsidRPr="00A02655">
          <w:rPr>
            <w:rFonts w:ascii="Times New Roman" w:hAnsi="Times New Roman" w:cs="Times New Roman"/>
            <w:color w:val="000000" w:themeColor="text1"/>
            <w:sz w:val="24"/>
            <w:szCs w:val="24"/>
          </w:rPr>
          <w:t>Определение</w:t>
        </w:r>
      </w:hyperlink>
      <w:r w:rsidRPr="00A02655">
        <w:rPr>
          <w:rFonts w:ascii="Times New Roman" w:hAnsi="Times New Roman" w:cs="Times New Roman"/>
          <w:color w:val="000000" w:themeColor="text1"/>
          <w:sz w:val="24"/>
          <w:szCs w:val="24"/>
        </w:rPr>
        <w:t xml:space="preserve"> Верховного Суда РФ от 25 апреля 2017 г. N 302-ЭС16-16957).</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outlineLvl w:val="2"/>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Статья 31. Требования к участникам закупки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Комментарий к </w:t>
      </w:r>
      <w:hyperlink r:id="rId960" w:history="1">
        <w:r w:rsidRPr="00A02655">
          <w:rPr>
            <w:rFonts w:ascii="Times New Roman" w:hAnsi="Times New Roman" w:cs="Times New Roman"/>
            <w:color w:val="000000" w:themeColor="text1"/>
            <w:sz w:val="24"/>
            <w:szCs w:val="24"/>
          </w:rPr>
          <w:t>статье 31</w:t>
        </w:r>
      </w:hyperlink>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1) Комментируемая статья устанавливает виды требований, предъявляемых к участникам закупок товаров, работ, услуг для обеспечения государственных и муниципальных нужд. Такие требования предъявляются в равной степени ко всем участникам закупок </w:t>
      </w:r>
      <w:hyperlink r:id="rId961" w:history="1">
        <w:r w:rsidRPr="00A02655">
          <w:rPr>
            <w:rFonts w:ascii="Times New Roman" w:hAnsi="Times New Roman" w:cs="Times New Roman"/>
            <w:color w:val="000000" w:themeColor="text1"/>
            <w:sz w:val="24"/>
            <w:szCs w:val="24"/>
          </w:rPr>
          <w:t>(ч. 7 ст. 31)</w:t>
        </w:r>
      </w:hyperlink>
      <w:r w:rsidRPr="00A02655">
        <w:rPr>
          <w:rFonts w:ascii="Times New Roman" w:hAnsi="Times New Roman" w:cs="Times New Roman"/>
          <w:color w:val="000000" w:themeColor="text1"/>
          <w:sz w:val="24"/>
          <w:szCs w:val="24"/>
        </w:rPr>
        <w:t>.</w:t>
      </w:r>
    </w:p>
    <w:p w:rsidR="00261BA1" w:rsidRPr="00A02655" w:rsidRDefault="00A02655" w:rsidP="00261BA1">
      <w:pPr>
        <w:pStyle w:val="ConsPlusNormal"/>
        <w:ind w:firstLine="540"/>
        <w:jc w:val="both"/>
        <w:rPr>
          <w:rFonts w:ascii="Times New Roman" w:hAnsi="Times New Roman" w:cs="Times New Roman"/>
          <w:color w:val="000000" w:themeColor="text1"/>
          <w:sz w:val="24"/>
          <w:szCs w:val="24"/>
        </w:rPr>
      </w:pPr>
      <w:hyperlink r:id="rId962" w:history="1">
        <w:r w:rsidR="00261BA1" w:rsidRPr="00A02655">
          <w:rPr>
            <w:rFonts w:ascii="Times New Roman" w:hAnsi="Times New Roman" w:cs="Times New Roman"/>
            <w:color w:val="000000" w:themeColor="text1"/>
            <w:sz w:val="24"/>
            <w:szCs w:val="24"/>
          </w:rPr>
          <w:t>Часть 1</w:t>
        </w:r>
      </w:hyperlink>
      <w:r w:rsidR="00261BA1" w:rsidRPr="00A02655">
        <w:rPr>
          <w:rFonts w:ascii="Times New Roman" w:hAnsi="Times New Roman" w:cs="Times New Roman"/>
          <w:color w:val="000000" w:themeColor="text1"/>
          <w:sz w:val="24"/>
          <w:szCs w:val="24"/>
        </w:rPr>
        <w:t xml:space="preserve"> устанавливает единые требования ко всем участникам закупки независимо от их организационно-правовой формы, формы собственности, места нахождения и места происхождения капитала или любых физических лиц, в том числе зарегистрированных в качестве индивидуальных предпринимателей.</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Прежде всего среди единых требований к участникам закупки устанавливается необходимость соответствия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 Как правило, под такими требованиями подразумевается наличие лицензии на право осуществления специальной деятельности (</w:t>
      </w:r>
      <w:hyperlink r:id="rId963" w:history="1">
        <w:r w:rsidRPr="00A02655">
          <w:rPr>
            <w:rFonts w:ascii="Times New Roman" w:hAnsi="Times New Roman" w:cs="Times New Roman"/>
            <w:color w:val="000000" w:themeColor="text1"/>
            <w:sz w:val="24"/>
            <w:szCs w:val="24"/>
          </w:rPr>
          <w:t>письмо</w:t>
        </w:r>
      </w:hyperlink>
      <w:r w:rsidRPr="00A02655">
        <w:rPr>
          <w:rFonts w:ascii="Times New Roman" w:hAnsi="Times New Roman" w:cs="Times New Roman"/>
          <w:color w:val="000000" w:themeColor="text1"/>
          <w:sz w:val="24"/>
          <w:szCs w:val="24"/>
        </w:rPr>
        <w:t xml:space="preserve"> Казначейства России от 7 апреля 2015 г. N 07-04-18/09-173), членства в саморегулируемой организации или выданного саморегулируемой организацией свидетельства о допуске к определенному виду работ (</w:t>
      </w:r>
      <w:hyperlink r:id="rId964" w:history="1">
        <w:r w:rsidRPr="00A02655">
          <w:rPr>
            <w:rFonts w:ascii="Times New Roman" w:hAnsi="Times New Roman" w:cs="Times New Roman"/>
            <w:color w:val="000000" w:themeColor="text1"/>
            <w:sz w:val="24"/>
            <w:szCs w:val="24"/>
          </w:rPr>
          <w:t>п. 1 ст. 49</w:t>
        </w:r>
      </w:hyperlink>
      <w:r w:rsidRPr="00A02655">
        <w:rPr>
          <w:rFonts w:ascii="Times New Roman" w:hAnsi="Times New Roman" w:cs="Times New Roman"/>
          <w:color w:val="000000" w:themeColor="text1"/>
          <w:sz w:val="24"/>
          <w:szCs w:val="24"/>
        </w:rPr>
        <w:t xml:space="preserve"> ГК РФ). Заметим, что устанавливать требование к сроку действия лицензии (свидетельства, разрешения и пр.) неправомерно, поскольку такое требование не предусмотрено </w:t>
      </w:r>
      <w:hyperlink r:id="rId965" w:history="1">
        <w:r w:rsidRPr="00A02655">
          <w:rPr>
            <w:rFonts w:ascii="Times New Roman" w:hAnsi="Times New Roman" w:cs="Times New Roman"/>
            <w:color w:val="000000" w:themeColor="text1"/>
            <w:sz w:val="24"/>
            <w:szCs w:val="24"/>
          </w:rPr>
          <w:t>Законом</w:t>
        </w:r>
      </w:hyperlink>
      <w:r w:rsidRPr="00A02655">
        <w:rPr>
          <w:rFonts w:ascii="Times New Roman" w:hAnsi="Times New Roman" w:cs="Times New Roman"/>
          <w:color w:val="000000" w:themeColor="text1"/>
          <w:sz w:val="24"/>
          <w:szCs w:val="24"/>
        </w:rPr>
        <w:t xml:space="preserve"> о контрактной системе (</w:t>
      </w:r>
      <w:hyperlink r:id="rId966" w:history="1">
        <w:r w:rsidRPr="00A02655">
          <w:rPr>
            <w:rFonts w:ascii="Times New Roman" w:hAnsi="Times New Roman" w:cs="Times New Roman"/>
            <w:color w:val="000000" w:themeColor="text1"/>
            <w:sz w:val="24"/>
            <w:szCs w:val="24"/>
          </w:rPr>
          <w:t>письмо</w:t>
        </w:r>
      </w:hyperlink>
      <w:r w:rsidRPr="00A02655">
        <w:rPr>
          <w:rFonts w:ascii="Times New Roman" w:hAnsi="Times New Roman" w:cs="Times New Roman"/>
          <w:color w:val="000000" w:themeColor="text1"/>
          <w:sz w:val="24"/>
          <w:szCs w:val="24"/>
        </w:rPr>
        <w:t xml:space="preserve"> Минфина России от 12 сентября 2017 г. N 24-03-06/58653).</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Так, при проведении закупки на поставку лекарственных средств заказчику необходимо установить требование к участникам такой закупки - организациям оптовой торговли о наличии у них лицензии на ведение фармацевтической деятельности с указанием вида работ (услуг): </w:t>
      </w:r>
      <w:r w:rsidRPr="00A02655">
        <w:rPr>
          <w:rFonts w:ascii="Times New Roman" w:hAnsi="Times New Roman" w:cs="Times New Roman"/>
          <w:color w:val="000000" w:themeColor="text1"/>
          <w:sz w:val="24"/>
          <w:szCs w:val="24"/>
        </w:rPr>
        <w:lastRenderedPageBreak/>
        <w:t>"оптовая торговля лекарственными средствами" (</w:t>
      </w:r>
      <w:hyperlink r:id="rId967" w:history="1">
        <w:r w:rsidRPr="00A02655">
          <w:rPr>
            <w:rFonts w:ascii="Times New Roman" w:hAnsi="Times New Roman" w:cs="Times New Roman"/>
            <w:color w:val="000000" w:themeColor="text1"/>
            <w:sz w:val="24"/>
            <w:szCs w:val="24"/>
          </w:rPr>
          <w:t>письмо</w:t>
        </w:r>
      </w:hyperlink>
      <w:r w:rsidRPr="00A02655">
        <w:rPr>
          <w:rFonts w:ascii="Times New Roman" w:hAnsi="Times New Roman" w:cs="Times New Roman"/>
          <w:color w:val="000000" w:themeColor="text1"/>
          <w:sz w:val="24"/>
          <w:szCs w:val="24"/>
        </w:rPr>
        <w:t xml:space="preserve"> ФАС России от 19 сентября 2017 г. N ИА/64899/17).</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Кроме того, перечень видов деятельности, подлежащих обязательному лицензированию, определен в </w:t>
      </w:r>
      <w:hyperlink r:id="rId968" w:history="1">
        <w:r w:rsidRPr="00A02655">
          <w:rPr>
            <w:rFonts w:ascii="Times New Roman" w:hAnsi="Times New Roman" w:cs="Times New Roman"/>
            <w:color w:val="000000" w:themeColor="text1"/>
            <w:sz w:val="24"/>
            <w:szCs w:val="24"/>
          </w:rPr>
          <w:t>ст. 12</w:t>
        </w:r>
      </w:hyperlink>
      <w:r w:rsidRPr="00A02655">
        <w:rPr>
          <w:rFonts w:ascii="Times New Roman" w:hAnsi="Times New Roman" w:cs="Times New Roman"/>
          <w:color w:val="000000" w:themeColor="text1"/>
          <w:sz w:val="24"/>
          <w:szCs w:val="24"/>
        </w:rPr>
        <w:t xml:space="preserve"> Федерального закона от 4 мая 2011 г. N 99-ФЗ "О лицензировании отдельных видов деятельности".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На практике большое число споров вызвано установлением требования наличия лицензий либо допусков СРО в случае, если предполагается привлечение субподрядчиков (соисполнителей) к исполнению государственного (муниципального) контракта. Так, в случае, если осуществляется закупка технически сложных и неоднородных видов работ, участник закупки должен иметь допуск к работам по организации строительства (генподряд) или все необходимые свидетельства о допуске к конкретным видам работ, являющихся предметом закупки.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В соответствии с </w:t>
      </w:r>
      <w:hyperlink r:id="rId969" w:history="1">
        <w:r w:rsidRPr="00A02655">
          <w:rPr>
            <w:rFonts w:ascii="Times New Roman" w:hAnsi="Times New Roman" w:cs="Times New Roman"/>
            <w:color w:val="000000" w:themeColor="text1"/>
            <w:sz w:val="24"/>
            <w:szCs w:val="24"/>
          </w:rPr>
          <w:t>ч. 2 ст. 52</w:t>
        </w:r>
      </w:hyperlink>
      <w:r w:rsidRPr="00A02655">
        <w:rPr>
          <w:rFonts w:ascii="Times New Roman" w:hAnsi="Times New Roman" w:cs="Times New Roman"/>
          <w:color w:val="000000" w:themeColor="text1"/>
          <w:sz w:val="24"/>
          <w:szCs w:val="24"/>
        </w:rPr>
        <w:t xml:space="preserve"> Градостроительного кодекса РФ только лица, имеющие свидетельства СРО о допуске к работам по строительству (реконструкции, капитальному ремонту) объектов капитального строительства, которые оказывают влияние на безопасность таких объектов, могут выполнять указанные работы. Следовательно, если предметом торгов является проведение работ, для осуществления которых требуется названное свидетельство СРО, заказчику необходимо установить требование к участникам закупки представить в составе заявки соответствующее свидетельство, в котором должны быть указаны виды работ, оказывающих влияние на безопасность объектов капитального строительства.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Означенная правовая позиция приведена в письмах Минэкономразвития России от 27 июля 2015 г. </w:t>
      </w:r>
      <w:hyperlink r:id="rId970" w:history="1">
        <w:r w:rsidRPr="00A02655">
          <w:rPr>
            <w:rFonts w:ascii="Times New Roman" w:hAnsi="Times New Roman" w:cs="Times New Roman"/>
            <w:color w:val="000000" w:themeColor="text1"/>
            <w:sz w:val="24"/>
            <w:szCs w:val="24"/>
          </w:rPr>
          <w:t>N Д28и-2149</w:t>
        </w:r>
      </w:hyperlink>
      <w:r w:rsidRPr="00A02655">
        <w:rPr>
          <w:rFonts w:ascii="Times New Roman" w:hAnsi="Times New Roman" w:cs="Times New Roman"/>
          <w:color w:val="000000" w:themeColor="text1"/>
          <w:sz w:val="24"/>
          <w:szCs w:val="24"/>
        </w:rPr>
        <w:t xml:space="preserve">, от 6 апреля 2015 г. </w:t>
      </w:r>
      <w:hyperlink r:id="rId971" w:history="1">
        <w:r w:rsidRPr="00A02655">
          <w:rPr>
            <w:rFonts w:ascii="Times New Roman" w:hAnsi="Times New Roman" w:cs="Times New Roman"/>
            <w:color w:val="000000" w:themeColor="text1"/>
            <w:sz w:val="24"/>
            <w:szCs w:val="24"/>
          </w:rPr>
          <w:t>N Д28и-893</w:t>
        </w:r>
      </w:hyperlink>
      <w:r w:rsidRPr="00A02655">
        <w:rPr>
          <w:rFonts w:ascii="Times New Roman" w:hAnsi="Times New Roman" w:cs="Times New Roman"/>
          <w:color w:val="000000" w:themeColor="text1"/>
          <w:sz w:val="24"/>
          <w:szCs w:val="24"/>
        </w:rPr>
        <w:t xml:space="preserve">, от 30 октября 2015 г. </w:t>
      </w:r>
      <w:hyperlink r:id="rId972" w:history="1">
        <w:r w:rsidRPr="00A02655">
          <w:rPr>
            <w:rFonts w:ascii="Times New Roman" w:hAnsi="Times New Roman" w:cs="Times New Roman"/>
            <w:color w:val="000000" w:themeColor="text1"/>
            <w:sz w:val="24"/>
            <w:szCs w:val="24"/>
          </w:rPr>
          <w:t>N Д28и-3289</w:t>
        </w:r>
      </w:hyperlink>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Вместе с тем подход ФАС России к указанному вопросу прямо противоположный - действия заказчика по установлению требования наличия свидетельства СРО о допуске к конкретным видам работ, оказывающим влияние на безопасность объектов капитального строительства, нарушают положения </w:t>
      </w:r>
      <w:hyperlink r:id="rId973" w:history="1">
        <w:r w:rsidRPr="00A02655">
          <w:rPr>
            <w:rFonts w:ascii="Times New Roman" w:hAnsi="Times New Roman" w:cs="Times New Roman"/>
            <w:color w:val="000000" w:themeColor="text1"/>
            <w:sz w:val="24"/>
            <w:szCs w:val="24"/>
          </w:rPr>
          <w:t>ст. 31</w:t>
        </w:r>
      </w:hyperlink>
      <w:r w:rsidRPr="00A02655">
        <w:rPr>
          <w:rFonts w:ascii="Times New Roman" w:hAnsi="Times New Roman" w:cs="Times New Roman"/>
          <w:color w:val="000000" w:themeColor="text1"/>
          <w:sz w:val="24"/>
          <w:szCs w:val="24"/>
        </w:rPr>
        <w:t xml:space="preserve"> Закона о контрактной системе, поскольку для выполнения работ победитель вправе привлечь и субподрядчиков, обладающих необходимыми допусками (решение ФАС России от 2 августа 2016 г. по делу </w:t>
      </w:r>
      <w:hyperlink r:id="rId974" w:history="1">
        <w:r w:rsidRPr="00A02655">
          <w:rPr>
            <w:rFonts w:ascii="Times New Roman" w:hAnsi="Times New Roman" w:cs="Times New Roman"/>
            <w:color w:val="000000" w:themeColor="text1"/>
            <w:sz w:val="24"/>
            <w:szCs w:val="24"/>
          </w:rPr>
          <w:t>N К-1246/16</w:t>
        </w:r>
      </w:hyperlink>
      <w:r w:rsidRPr="00A02655">
        <w:rPr>
          <w:rFonts w:ascii="Times New Roman" w:hAnsi="Times New Roman" w:cs="Times New Roman"/>
          <w:color w:val="000000" w:themeColor="text1"/>
          <w:sz w:val="24"/>
          <w:szCs w:val="24"/>
        </w:rPr>
        <w:t xml:space="preserve">, от 7 апреля 2016 г. по делу </w:t>
      </w:r>
      <w:hyperlink r:id="rId975" w:history="1">
        <w:r w:rsidRPr="00A02655">
          <w:rPr>
            <w:rFonts w:ascii="Times New Roman" w:hAnsi="Times New Roman" w:cs="Times New Roman"/>
            <w:color w:val="000000" w:themeColor="text1"/>
            <w:sz w:val="24"/>
            <w:szCs w:val="24"/>
          </w:rPr>
          <w:t>N К-549/16</w:t>
        </w:r>
      </w:hyperlink>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В судебной практике также имеются примеры обоих подходов к данному вопросу.</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Так, суды признавали неправомерными действия заказчиков по установлению в закупочной документации требования к участникам о наличии свидетельства СРО о допуске к конкретным видам работ, поскольку исходя из </w:t>
      </w:r>
      <w:hyperlink r:id="rId976" w:history="1">
        <w:r w:rsidRPr="00A02655">
          <w:rPr>
            <w:rFonts w:ascii="Times New Roman" w:hAnsi="Times New Roman" w:cs="Times New Roman"/>
            <w:color w:val="000000" w:themeColor="text1"/>
            <w:sz w:val="24"/>
            <w:szCs w:val="24"/>
          </w:rPr>
          <w:t>ч. 4</w:t>
        </w:r>
      </w:hyperlink>
      <w:r w:rsidRPr="00A02655">
        <w:rPr>
          <w:rFonts w:ascii="Times New Roman" w:hAnsi="Times New Roman" w:cs="Times New Roman"/>
          <w:color w:val="000000" w:themeColor="text1"/>
          <w:sz w:val="24"/>
          <w:szCs w:val="24"/>
        </w:rPr>
        <w:t xml:space="preserve"> - </w:t>
      </w:r>
      <w:hyperlink r:id="rId977" w:history="1">
        <w:r w:rsidRPr="00A02655">
          <w:rPr>
            <w:rFonts w:ascii="Times New Roman" w:hAnsi="Times New Roman" w:cs="Times New Roman"/>
            <w:color w:val="000000" w:themeColor="text1"/>
            <w:sz w:val="24"/>
            <w:szCs w:val="24"/>
          </w:rPr>
          <w:t>5.1 ст. 48</w:t>
        </w:r>
      </w:hyperlink>
      <w:r w:rsidRPr="00A02655">
        <w:rPr>
          <w:rFonts w:ascii="Times New Roman" w:hAnsi="Times New Roman" w:cs="Times New Roman"/>
          <w:color w:val="000000" w:themeColor="text1"/>
          <w:sz w:val="24"/>
          <w:szCs w:val="24"/>
        </w:rPr>
        <w:t xml:space="preserve">, </w:t>
      </w:r>
      <w:hyperlink r:id="rId978" w:history="1">
        <w:r w:rsidRPr="00A02655">
          <w:rPr>
            <w:rFonts w:ascii="Times New Roman" w:hAnsi="Times New Roman" w:cs="Times New Roman"/>
            <w:color w:val="000000" w:themeColor="text1"/>
            <w:sz w:val="24"/>
            <w:szCs w:val="24"/>
          </w:rPr>
          <w:t>ч. 2</w:t>
        </w:r>
      </w:hyperlink>
      <w:r w:rsidRPr="00A02655">
        <w:rPr>
          <w:rFonts w:ascii="Times New Roman" w:hAnsi="Times New Roman" w:cs="Times New Roman"/>
          <w:color w:val="000000" w:themeColor="text1"/>
          <w:sz w:val="24"/>
          <w:szCs w:val="24"/>
        </w:rPr>
        <w:t xml:space="preserve"> - </w:t>
      </w:r>
      <w:hyperlink r:id="rId979" w:history="1">
        <w:r w:rsidRPr="00A02655">
          <w:rPr>
            <w:rFonts w:ascii="Times New Roman" w:hAnsi="Times New Roman" w:cs="Times New Roman"/>
            <w:color w:val="000000" w:themeColor="text1"/>
            <w:sz w:val="24"/>
            <w:szCs w:val="24"/>
          </w:rPr>
          <w:t>3.1 ст. 52</w:t>
        </w:r>
      </w:hyperlink>
      <w:r w:rsidRPr="00A02655">
        <w:rPr>
          <w:rFonts w:ascii="Times New Roman" w:hAnsi="Times New Roman" w:cs="Times New Roman"/>
          <w:color w:val="000000" w:themeColor="text1"/>
          <w:sz w:val="24"/>
          <w:szCs w:val="24"/>
        </w:rPr>
        <w:t xml:space="preserve"> Градостроительного кодекса РФ условием допуска к участию в закупках на выполнение работ по строительству, реконструкции, капитальному ремонту объекта капитального строительства является наличие у участника исключительно свидетельства СРО о допуске к работам по организации строительства (Постановления Арбитражного суда Восточно-Сибирского округа от 22 июня 2015 г. по делу </w:t>
      </w:r>
      <w:hyperlink r:id="rId980" w:history="1">
        <w:r w:rsidRPr="00A02655">
          <w:rPr>
            <w:rFonts w:ascii="Times New Roman" w:hAnsi="Times New Roman" w:cs="Times New Roman"/>
            <w:color w:val="000000" w:themeColor="text1"/>
            <w:sz w:val="24"/>
            <w:szCs w:val="24"/>
          </w:rPr>
          <w:t>N А74-6366/2014</w:t>
        </w:r>
      </w:hyperlink>
      <w:r w:rsidRPr="00A02655">
        <w:rPr>
          <w:rFonts w:ascii="Times New Roman" w:hAnsi="Times New Roman" w:cs="Times New Roman"/>
          <w:color w:val="000000" w:themeColor="text1"/>
          <w:sz w:val="24"/>
          <w:szCs w:val="24"/>
        </w:rPr>
        <w:t xml:space="preserve">, Арбитражного суда Московского округа от 11 мая 2017 г. по делу </w:t>
      </w:r>
      <w:hyperlink r:id="rId981" w:history="1">
        <w:r w:rsidRPr="00A02655">
          <w:rPr>
            <w:rFonts w:ascii="Times New Roman" w:hAnsi="Times New Roman" w:cs="Times New Roman"/>
            <w:color w:val="000000" w:themeColor="text1"/>
            <w:sz w:val="24"/>
            <w:szCs w:val="24"/>
          </w:rPr>
          <w:t>N А40-129461/2016</w:t>
        </w:r>
      </w:hyperlink>
      <w:r w:rsidRPr="00A02655">
        <w:rPr>
          <w:rFonts w:ascii="Times New Roman" w:hAnsi="Times New Roman" w:cs="Times New Roman"/>
          <w:color w:val="000000" w:themeColor="text1"/>
          <w:sz w:val="24"/>
          <w:szCs w:val="24"/>
        </w:rPr>
        <w:t xml:space="preserve">, Арбитражного суда Уральского округа от 10 сентября 2015 г. по делу </w:t>
      </w:r>
      <w:hyperlink r:id="rId982" w:history="1">
        <w:r w:rsidRPr="00A02655">
          <w:rPr>
            <w:rFonts w:ascii="Times New Roman" w:hAnsi="Times New Roman" w:cs="Times New Roman"/>
            <w:color w:val="000000" w:themeColor="text1"/>
            <w:sz w:val="24"/>
            <w:szCs w:val="24"/>
          </w:rPr>
          <w:t>N А60-48168/2014</w:t>
        </w:r>
      </w:hyperlink>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Однако в практике имеются и примеры противоположного подхода, при котором суды указывали, что установление заказчиком альтернативных требований о наличии у участника закупки свидетельства СРО о допуске к работам по организации строительства либо свидетельства СРО о допуске к конкретным видам работ, являющихся предметом закупки, позволяет расширить круг потенциальных участников закупки. Если участник планирует выполнить работы лично, он должен иметь свидетельство СРО о допуске к конкретным видам работ. В случае если участник намерен привлечь к исполнению контракта субподрядчиков, ему необходимо представить только свидетельство о допуске к работам по организации строительства. Данная позиция приведена, в частности, в Постановлениях Арбитражного суда Волго-Вятского округа от 16 августа 2016 г. по делу </w:t>
      </w:r>
      <w:hyperlink r:id="rId983" w:history="1">
        <w:r w:rsidRPr="00A02655">
          <w:rPr>
            <w:rFonts w:ascii="Times New Roman" w:hAnsi="Times New Roman" w:cs="Times New Roman"/>
            <w:color w:val="000000" w:themeColor="text1"/>
            <w:sz w:val="24"/>
            <w:szCs w:val="24"/>
          </w:rPr>
          <w:t>N А29-9272/2015</w:t>
        </w:r>
      </w:hyperlink>
      <w:r w:rsidRPr="00A02655">
        <w:rPr>
          <w:rFonts w:ascii="Times New Roman" w:hAnsi="Times New Roman" w:cs="Times New Roman"/>
          <w:color w:val="000000" w:themeColor="text1"/>
          <w:sz w:val="24"/>
          <w:szCs w:val="24"/>
        </w:rPr>
        <w:t xml:space="preserve">, Арбитражного суда Восточно-Сибирского округа от 7 июля 2016 г. по делу </w:t>
      </w:r>
      <w:hyperlink r:id="rId984" w:history="1">
        <w:r w:rsidRPr="00A02655">
          <w:rPr>
            <w:rFonts w:ascii="Times New Roman" w:hAnsi="Times New Roman" w:cs="Times New Roman"/>
            <w:color w:val="000000" w:themeColor="text1"/>
            <w:sz w:val="24"/>
            <w:szCs w:val="24"/>
          </w:rPr>
          <w:t>N А33-21524/2015</w:t>
        </w:r>
      </w:hyperlink>
      <w:r w:rsidRPr="00A02655">
        <w:rPr>
          <w:rFonts w:ascii="Times New Roman" w:hAnsi="Times New Roman" w:cs="Times New Roman"/>
          <w:color w:val="000000" w:themeColor="text1"/>
          <w:sz w:val="24"/>
          <w:szCs w:val="24"/>
        </w:rPr>
        <w:t xml:space="preserve">, Четырнадцатого арбитражного апелляционного суда от 2 июня 2015 г. по делу </w:t>
      </w:r>
      <w:hyperlink r:id="rId985" w:history="1">
        <w:r w:rsidRPr="00A02655">
          <w:rPr>
            <w:rFonts w:ascii="Times New Roman" w:hAnsi="Times New Roman" w:cs="Times New Roman"/>
            <w:color w:val="000000" w:themeColor="text1"/>
            <w:sz w:val="24"/>
            <w:szCs w:val="24"/>
          </w:rPr>
          <w:t>N А05-15752/2014</w:t>
        </w:r>
      </w:hyperlink>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Частным случаем вышеприведенной дискуссии является вопрос правомерности установления в документации о закупке требования о наличии у участника закупки лицензии на выполнение работ по монтажу, ремонту и обслуживанию средств обеспечения пожарной безопасности зданий </w:t>
      </w:r>
      <w:r w:rsidRPr="00A02655">
        <w:rPr>
          <w:rFonts w:ascii="Times New Roman" w:hAnsi="Times New Roman" w:cs="Times New Roman"/>
          <w:color w:val="000000" w:themeColor="text1"/>
          <w:sz w:val="24"/>
          <w:szCs w:val="24"/>
        </w:rPr>
        <w:lastRenderedPageBreak/>
        <w:t>и сооружений, если такие работы включены в один лот со строительными работами.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И судебная, и административная практика насчитывает случаи как признания установления такого требования правомерным (</w:t>
      </w:r>
      <w:hyperlink r:id="rId986" w:history="1">
        <w:r w:rsidRPr="00A02655">
          <w:rPr>
            <w:rFonts w:ascii="Times New Roman" w:hAnsi="Times New Roman" w:cs="Times New Roman"/>
            <w:color w:val="000000" w:themeColor="text1"/>
            <w:sz w:val="24"/>
            <w:szCs w:val="24"/>
          </w:rPr>
          <w:t>письмо</w:t>
        </w:r>
      </w:hyperlink>
      <w:r w:rsidRPr="00A02655">
        <w:rPr>
          <w:rFonts w:ascii="Times New Roman" w:hAnsi="Times New Roman" w:cs="Times New Roman"/>
          <w:color w:val="000000" w:themeColor="text1"/>
          <w:sz w:val="24"/>
          <w:szCs w:val="24"/>
        </w:rPr>
        <w:t xml:space="preserve"> Минэкономразвития России от 20 февраля 2015 г. N Д28и-290, Постановления Арбитражного суда Волго-Вятского округа от 27 августа 2015 г. по делу </w:t>
      </w:r>
      <w:hyperlink r:id="rId987" w:history="1">
        <w:r w:rsidRPr="00A02655">
          <w:rPr>
            <w:rFonts w:ascii="Times New Roman" w:hAnsi="Times New Roman" w:cs="Times New Roman"/>
            <w:color w:val="000000" w:themeColor="text1"/>
            <w:sz w:val="24"/>
            <w:szCs w:val="24"/>
          </w:rPr>
          <w:t>N А38-5664/2014</w:t>
        </w:r>
      </w:hyperlink>
      <w:r w:rsidRPr="00A02655">
        <w:rPr>
          <w:rFonts w:ascii="Times New Roman" w:hAnsi="Times New Roman" w:cs="Times New Roman"/>
          <w:color w:val="000000" w:themeColor="text1"/>
          <w:sz w:val="24"/>
          <w:szCs w:val="24"/>
        </w:rPr>
        <w:t xml:space="preserve">, Арбитражного суда Северо-Западного округа от 27 января 2015 г. по делу </w:t>
      </w:r>
      <w:hyperlink r:id="rId988" w:history="1">
        <w:r w:rsidRPr="00A02655">
          <w:rPr>
            <w:rFonts w:ascii="Times New Roman" w:hAnsi="Times New Roman" w:cs="Times New Roman"/>
            <w:color w:val="000000" w:themeColor="text1"/>
            <w:sz w:val="24"/>
            <w:szCs w:val="24"/>
          </w:rPr>
          <w:t>N А56-36250/2014</w:t>
        </w:r>
      </w:hyperlink>
      <w:r w:rsidRPr="00A02655">
        <w:rPr>
          <w:rFonts w:ascii="Times New Roman" w:hAnsi="Times New Roman" w:cs="Times New Roman"/>
          <w:color w:val="000000" w:themeColor="text1"/>
          <w:sz w:val="24"/>
          <w:szCs w:val="24"/>
        </w:rPr>
        <w:t>), так и неправомерным (</w:t>
      </w:r>
      <w:hyperlink r:id="rId989" w:history="1">
        <w:r w:rsidRPr="00A02655">
          <w:rPr>
            <w:rFonts w:ascii="Times New Roman" w:hAnsi="Times New Roman" w:cs="Times New Roman"/>
            <w:color w:val="000000" w:themeColor="text1"/>
            <w:sz w:val="24"/>
            <w:szCs w:val="24"/>
          </w:rPr>
          <w:t>решение</w:t>
        </w:r>
      </w:hyperlink>
      <w:r w:rsidRPr="00A02655">
        <w:rPr>
          <w:rFonts w:ascii="Times New Roman" w:hAnsi="Times New Roman" w:cs="Times New Roman"/>
          <w:color w:val="000000" w:themeColor="text1"/>
          <w:sz w:val="24"/>
          <w:szCs w:val="24"/>
        </w:rPr>
        <w:t xml:space="preserve"> ФАС России от 9 ноября 2015 г. по делу N ВП-139/15, Постановления Арбитражного суда Западно-Сибирского округа от 11 августа 2016 г. по делу </w:t>
      </w:r>
      <w:hyperlink r:id="rId990" w:history="1">
        <w:r w:rsidRPr="00A02655">
          <w:rPr>
            <w:rFonts w:ascii="Times New Roman" w:hAnsi="Times New Roman" w:cs="Times New Roman"/>
            <w:color w:val="000000" w:themeColor="text1"/>
            <w:sz w:val="24"/>
            <w:szCs w:val="24"/>
          </w:rPr>
          <w:t>N А75-12448/2015</w:t>
        </w:r>
      </w:hyperlink>
      <w:r w:rsidRPr="00A02655">
        <w:rPr>
          <w:rFonts w:ascii="Times New Roman" w:hAnsi="Times New Roman" w:cs="Times New Roman"/>
          <w:color w:val="000000" w:themeColor="text1"/>
          <w:sz w:val="24"/>
          <w:szCs w:val="24"/>
        </w:rPr>
        <w:t xml:space="preserve">, Арбитражного суда Северо-Западного округа от 16 февраля 2015 г. по делу </w:t>
      </w:r>
      <w:hyperlink r:id="rId991" w:history="1">
        <w:r w:rsidRPr="00A02655">
          <w:rPr>
            <w:rFonts w:ascii="Times New Roman" w:hAnsi="Times New Roman" w:cs="Times New Roman"/>
            <w:color w:val="000000" w:themeColor="text1"/>
            <w:sz w:val="24"/>
            <w:szCs w:val="24"/>
          </w:rPr>
          <w:t>N А05-6086/2014</w:t>
        </w:r>
      </w:hyperlink>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Однако точку в данной дискуссии поставил Верховный Суд РФ, указав в </w:t>
      </w:r>
      <w:hyperlink r:id="rId992" w:history="1">
        <w:r w:rsidRPr="00A02655">
          <w:rPr>
            <w:rFonts w:ascii="Times New Roman" w:hAnsi="Times New Roman" w:cs="Times New Roman"/>
            <w:color w:val="000000" w:themeColor="text1"/>
            <w:sz w:val="24"/>
            <w:szCs w:val="24"/>
          </w:rPr>
          <w:t>п. 7</w:t>
        </w:r>
      </w:hyperlink>
      <w:r w:rsidRPr="00A02655">
        <w:rPr>
          <w:rFonts w:ascii="Times New Roman" w:hAnsi="Times New Roman" w:cs="Times New Roman"/>
          <w:color w:val="000000" w:themeColor="text1"/>
          <w:sz w:val="24"/>
          <w:szCs w:val="24"/>
        </w:rPr>
        <w:t xml:space="preserve"> Обзора судебной практики применения законодательства о контрактной системе, что если выполнение работ, оказание услуг, составляющих лицензируемый вид деятельности, является самостоятельным объектом закупки, заказчик устанавливает требования к участникам закупки о наличии у них лицензии на такой вид деятельности. При этом возможность привлечения иных лиц (субподрядчиков) для исполнения государственного (муниципального) контракта не исключает необходимость наличия действующей лицензии у участников закупки.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Вместе с тем в этом же </w:t>
      </w:r>
      <w:hyperlink r:id="rId993" w:history="1">
        <w:r w:rsidRPr="00A02655">
          <w:rPr>
            <w:rFonts w:ascii="Times New Roman" w:hAnsi="Times New Roman" w:cs="Times New Roman"/>
            <w:color w:val="000000" w:themeColor="text1"/>
            <w:sz w:val="24"/>
            <w:szCs w:val="24"/>
          </w:rPr>
          <w:t>пункте</w:t>
        </w:r>
      </w:hyperlink>
      <w:r w:rsidRPr="00A02655">
        <w:rPr>
          <w:rFonts w:ascii="Times New Roman" w:hAnsi="Times New Roman" w:cs="Times New Roman"/>
          <w:color w:val="000000" w:themeColor="text1"/>
          <w:sz w:val="24"/>
          <w:szCs w:val="24"/>
        </w:rPr>
        <w:t xml:space="preserve"> Обзора указывается, что в случае проведения закупки на выполнение работ по капитальному ремонту неуказание на необходимость наличия лицензий по каждому виду работ, в том числе по монтажу, техническому обслуживанию и ремонту средств обеспечения пожарной безопасности, не является нарушением законодательства о контрактной системе.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Следующим требованием к участнику закупки является непроведение ликвидации юридического лица - участника закупки, т.е. отсутствие состояния прекращения деятельности юридического лица без перехода прав и обязанностей к другим лицам в порядке универсального правопреемства (</w:t>
      </w:r>
      <w:hyperlink r:id="rId994" w:history="1">
        <w:r w:rsidRPr="00A02655">
          <w:rPr>
            <w:rFonts w:ascii="Times New Roman" w:hAnsi="Times New Roman" w:cs="Times New Roman"/>
            <w:color w:val="000000" w:themeColor="text1"/>
            <w:sz w:val="24"/>
            <w:szCs w:val="24"/>
          </w:rPr>
          <w:t>п. 1 ст. 61</w:t>
        </w:r>
      </w:hyperlink>
      <w:r w:rsidRPr="00A02655">
        <w:rPr>
          <w:rFonts w:ascii="Times New Roman" w:hAnsi="Times New Roman" w:cs="Times New Roman"/>
          <w:color w:val="000000" w:themeColor="text1"/>
          <w:sz w:val="24"/>
          <w:szCs w:val="24"/>
        </w:rPr>
        <w:t xml:space="preserve"> ГК РФ).</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Наравне с данным требованием законодатель упоминает отсутствие в отношении участника закупки решения арбитражного суда о признании участника закупки несостоятельным (банкротом) и об открытии конкурсного производства. Заметим, что нахождение участника закупки в иных процедурах несостоятельности (банкротства), таких как: наблюдение, внешнее управление, финансовое оздоровление и пр., не является препятствием к участию в закупках.</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Следующим требованием к участнику закупки является отсутствие приостановления деятельности потенциального участника закупки на дату подачи заявки на участие в закупке в установленном порядке. Так, </w:t>
      </w:r>
      <w:hyperlink r:id="rId995" w:history="1">
        <w:r w:rsidRPr="00A02655">
          <w:rPr>
            <w:rFonts w:ascii="Times New Roman" w:hAnsi="Times New Roman" w:cs="Times New Roman"/>
            <w:color w:val="000000" w:themeColor="text1"/>
            <w:sz w:val="24"/>
            <w:szCs w:val="24"/>
          </w:rPr>
          <w:t>ч. 1 ст. 3.12</w:t>
        </w:r>
      </w:hyperlink>
      <w:r w:rsidRPr="00A02655">
        <w:rPr>
          <w:rFonts w:ascii="Times New Roman" w:hAnsi="Times New Roman" w:cs="Times New Roman"/>
          <w:color w:val="000000" w:themeColor="text1"/>
          <w:sz w:val="24"/>
          <w:szCs w:val="24"/>
        </w:rPr>
        <w:t xml:space="preserve"> КоАП РФ предусмотрено, что приостановление деятельности - это вид административного наказания, назначаемый, как правило, судом и заключающийся во временном прекращении деятельности лиц, осуществляющих предпринимательскую деятельность без образования юридического лица, или юридических лиц. Также оно может заключаться в прекращении отдельного вида деятельности, деятельности обособленного или структурного подразделения юридического лица, эксплуатации определенных объектов.</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Пятым единым требованием к участнику закупки является отсутствие у него недоимки по налогам, сборам, задолженности по иным обязательным платежам в бюджеты бюджетной системы РФ. При этом учитываются недоимки, задолженности за прошедший календарный год, размер которых превышает 25% балансовой стоимости активов участника закупки по данным бухгалтерской отчетности за последний отчетный период. Не учитываются при определении размера недоимки, задолженности суммы, на которые предоставлены отсрочка, рассрочка, инвестиционный налоговый кредит в соответствии с законодательством, которые реструктурированы в соответствии с законодательством,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Участник закупки считается отвечающим данному требованию, в том числе если он в установленном порядке подал заявление об обжаловании недоимки, задолженности и решение по такому заявлению на дату рассмотрения заявки на участие в определении поставщика не принято.</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lastRenderedPageBreak/>
        <w:t xml:space="preserve">Следующее требование также связано с репутационной составляющей статуса участника закупки, а именно отсутствие у участника закупки - физического лица либо руководителя (единоличного исполнительного органа), членов коллегиального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996" w:history="1">
        <w:r w:rsidRPr="00A02655">
          <w:rPr>
            <w:rFonts w:ascii="Times New Roman" w:hAnsi="Times New Roman" w:cs="Times New Roman"/>
            <w:color w:val="000000" w:themeColor="text1"/>
            <w:sz w:val="24"/>
            <w:szCs w:val="24"/>
          </w:rPr>
          <w:t>ст. 289</w:t>
        </w:r>
      </w:hyperlink>
      <w:r w:rsidRPr="00A02655">
        <w:rPr>
          <w:rFonts w:ascii="Times New Roman" w:hAnsi="Times New Roman" w:cs="Times New Roman"/>
          <w:color w:val="000000" w:themeColor="text1"/>
          <w:sz w:val="24"/>
          <w:szCs w:val="24"/>
        </w:rPr>
        <w:t xml:space="preserve"> - </w:t>
      </w:r>
      <w:hyperlink r:id="rId997" w:history="1">
        <w:r w:rsidRPr="00A02655">
          <w:rPr>
            <w:rFonts w:ascii="Times New Roman" w:hAnsi="Times New Roman" w:cs="Times New Roman"/>
            <w:color w:val="000000" w:themeColor="text1"/>
            <w:sz w:val="24"/>
            <w:szCs w:val="24"/>
          </w:rPr>
          <w:t>291.1</w:t>
        </w:r>
      </w:hyperlink>
      <w:r w:rsidRPr="00A02655">
        <w:rPr>
          <w:rFonts w:ascii="Times New Roman" w:hAnsi="Times New Roman" w:cs="Times New Roman"/>
          <w:color w:val="000000" w:themeColor="text1"/>
          <w:sz w:val="24"/>
          <w:szCs w:val="24"/>
        </w:rPr>
        <w:t xml:space="preserve"> УК РФ (незаконное участие в предпринимательской деятельности, получение взятки, дача взятки, посредничество во взяточничестве). Указанное ограничение не распространяется на лиц, у которых такая судимость погашена или снята.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Кроме того, </w:t>
      </w:r>
      <w:hyperlink r:id="rId998" w:history="1">
        <w:r w:rsidRPr="00A02655">
          <w:rPr>
            <w:rFonts w:ascii="Times New Roman" w:hAnsi="Times New Roman" w:cs="Times New Roman"/>
            <w:color w:val="000000" w:themeColor="text1"/>
            <w:sz w:val="24"/>
            <w:szCs w:val="24"/>
          </w:rPr>
          <w:t>Законом</w:t>
        </w:r>
      </w:hyperlink>
      <w:r w:rsidRPr="00A02655">
        <w:rPr>
          <w:rFonts w:ascii="Times New Roman" w:hAnsi="Times New Roman" w:cs="Times New Roman"/>
          <w:color w:val="000000" w:themeColor="text1"/>
          <w:sz w:val="24"/>
          <w:szCs w:val="24"/>
        </w:rPr>
        <w:t xml:space="preserve"> предусмотрено и неприменение в отношении указанных физических лиц (руководителя и главного бухгалтера участника закупки либо самого участника - физического лица)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Указанные виды наказаний предусмотрены </w:t>
      </w:r>
      <w:hyperlink r:id="rId999" w:history="1">
        <w:r w:rsidRPr="00A02655">
          <w:rPr>
            <w:rFonts w:ascii="Times New Roman" w:hAnsi="Times New Roman" w:cs="Times New Roman"/>
            <w:color w:val="000000" w:themeColor="text1"/>
            <w:sz w:val="24"/>
            <w:szCs w:val="24"/>
          </w:rPr>
          <w:t>ст. 47</w:t>
        </w:r>
      </w:hyperlink>
      <w:r w:rsidRPr="00A02655">
        <w:rPr>
          <w:rFonts w:ascii="Times New Roman" w:hAnsi="Times New Roman" w:cs="Times New Roman"/>
          <w:color w:val="000000" w:themeColor="text1"/>
          <w:sz w:val="24"/>
          <w:szCs w:val="24"/>
        </w:rPr>
        <w:t xml:space="preserve"> УК РФ и </w:t>
      </w:r>
      <w:hyperlink r:id="rId1000" w:history="1">
        <w:r w:rsidRPr="00A02655">
          <w:rPr>
            <w:rFonts w:ascii="Times New Roman" w:hAnsi="Times New Roman" w:cs="Times New Roman"/>
            <w:color w:val="000000" w:themeColor="text1"/>
            <w:sz w:val="24"/>
            <w:szCs w:val="24"/>
          </w:rPr>
          <w:t>3.11</w:t>
        </w:r>
      </w:hyperlink>
      <w:r w:rsidRPr="00A02655">
        <w:rPr>
          <w:rFonts w:ascii="Times New Roman" w:hAnsi="Times New Roman" w:cs="Times New Roman"/>
          <w:color w:val="000000" w:themeColor="text1"/>
          <w:sz w:val="24"/>
          <w:szCs w:val="24"/>
        </w:rPr>
        <w:t xml:space="preserve"> КоАП РФ соответственно.</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Следующим критерием соответствия статусу участника закупки является отсутствие факта привлечения юридического лица - потенциального участника закупки к административной ответственности за совершение правонарушения, предусмотренного </w:t>
      </w:r>
      <w:hyperlink r:id="rId1001" w:history="1">
        <w:r w:rsidRPr="00A02655">
          <w:rPr>
            <w:rFonts w:ascii="Times New Roman" w:hAnsi="Times New Roman" w:cs="Times New Roman"/>
            <w:color w:val="000000" w:themeColor="text1"/>
            <w:sz w:val="24"/>
            <w:szCs w:val="24"/>
          </w:rPr>
          <w:t>ст. 19.28</w:t>
        </w:r>
      </w:hyperlink>
      <w:r w:rsidRPr="00A02655">
        <w:rPr>
          <w:rFonts w:ascii="Times New Roman" w:hAnsi="Times New Roman" w:cs="Times New Roman"/>
          <w:color w:val="000000" w:themeColor="text1"/>
          <w:sz w:val="24"/>
          <w:szCs w:val="24"/>
        </w:rPr>
        <w:t xml:space="preserve"> КоАП РФ ("Незаконное вознаграждение от имени юридического лица") в течение двух лет до момента подачи заявки на участие в закупке.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Данный состав правонарушения составляют незаконные передача, предложение или обещание от имени или в интересах юридического лица должностному лицу, лицу, выполняющему управленческие функции в коммерческой или иной организации, иностранному должностному лицу либо должностному лицу публичной международной организации денег, ценных бумаг, иного имущества, оказание ему услуг имущественного характера, предоставление имущественных прав за совершение в интересах данного юридического лица действия (бездействия), связанного с занимаемым ими служебным положением. Можно заметить, что указанное правонарушение по существу является близким к таким преступлениям, как получение и дача взятки и коммерческий подкуп, отличаясь от них субъектом правонарушения (юридическое, а не физическое лицо) и менее тяжкими последствиями. Таким образом, предъявление означенного дополнительного требования к участнику закупки тесно связано с уже существовавшими - требованиями непривлечения ответственных должностных лиц организации - участника закупки к уголовной ответственности за указанные преступления.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Следующим требованием к участнику закупки является обладание им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 Как видим, данное требование довольно специфично и связано с особенностями предмета закупки, предполагающего переход права на результаты интеллектуальной деятельности. В этой связи отнесение данного требования к единым требованиям к участникам закупки, на наш взгляд, излишне. Полагаем, такое требование могло быть отнесено к разряду дополнительных, устанавливаемых заказчиком по своему усмотрению.</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Следующим, наиболее интересным и дискуссионным требованием к участнику закупки является отсутствие между ним и заказчиком конфликта интересов (</w:t>
      </w:r>
      <w:hyperlink r:id="rId1002" w:history="1">
        <w:r w:rsidRPr="00A02655">
          <w:rPr>
            <w:rFonts w:ascii="Times New Roman" w:hAnsi="Times New Roman" w:cs="Times New Roman"/>
            <w:color w:val="000000" w:themeColor="text1"/>
            <w:sz w:val="24"/>
            <w:szCs w:val="24"/>
          </w:rPr>
          <w:t>п. 9 ч. 1 ст. 31</w:t>
        </w:r>
      </w:hyperlink>
      <w:r w:rsidRPr="00A02655">
        <w:rPr>
          <w:rFonts w:ascii="Times New Roman" w:hAnsi="Times New Roman" w:cs="Times New Roman"/>
          <w:color w:val="000000" w:themeColor="text1"/>
          <w:sz w:val="24"/>
          <w:szCs w:val="24"/>
        </w:rPr>
        <w:t xml:space="preserve"> Закона).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Понятие конфликта интересов дано в том же </w:t>
      </w:r>
      <w:hyperlink r:id="rId1003" w:history="1">
        <w:r w:rsidRPr="00A02655">
          <w:rPr>
            <w:rFonts w:ascii="Times New Roman" w:hAnsi="Times New Roman" w:cs="Times New Roman"/>
            <w:color w:val="000000" w:themeColor="text1"/>
            <w:sz w:val="24"/>
            <w:szCs w:val="24"/>
          </w:rPr>
          <w:t>п. 9 ч. 1 комментируемой статьи</w:t>
        </w:r>
      </w:hyperlink>
      <w:r w:rsidRPr="00A02655">
        <w:rPr>
          <w:rFonts w:ascii="Times New Roman" w:hAnsi="Times New Roman" w:cs="Times New Roman"/>
          <w:color w:val="000000" w:themeColor="text1"/>
          <w:sz w:val="24"/>
          <w:szCs w:val="24"/>
        </w:rPr>
        <w:t>. Под ним подразумеваются: 1) нахождение в браке руководителя заказчика, руководителя контрактной службы (контрактного управляющего) либо члена закупочной комиссии заказчика с аффилированными лицами участника закупки (руководителем, членом органа управления, участником (акционером) юридического лица с долей участия более 10%) или непосредственно с участником закупки - физическим лицом; 2) близкое родство (родители и дети, дедушки, бабушки и внуки; родные братья и сестры, усыновители и усыновленные) указанных лиц.</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Следует отметить, что требование об отсутствии конфликта интересов, так же как и остальные требования, распространяется и на случаи, когда контракт заключается с единственным </w:t>
      </w:r>
      <w:r w:rsidRPr="00A02655">
        <w:rPr>
          <w:rFonts w:ascii="Times New Roman" w:hAnsi="Times New Roman" w:cs="Times New Roman"/>
          <w:color w:val="000000" w:themeColor="text1"/>
          <w:sz w:val="24"/>
          <w:szCs w:val="24"/>
        </w:rPr>
        <w:lastRenderedPageBreak/>
        <w:t>поставщиком (подрядчиком, исполнителем) (</w:t>
      </w:r>
      <w:hyperlink r:id="rId1004" w:history="1">
        <w:r w:rsidRPr="00A02655">
          <w:rPr>
            <w:rFonts w:ascii="Times New Roman" w:hAnsi="Times New Roman" w:cs="Times New Roman"/>
            <w:color w:val="000000" w:themeColor="text1"/>
            <w:sz w:val="24"/>
            <w:szCs w:val="24"/>
          </w:rPr>
          <w:t>письмо</w:t>
        </w:r>
      </w:hyperlink>
      <w:r w:rsidRPr="00A02655">
        <w:rPr>
          <w:rFonts w:ascii="Times New Roman" w:hAnsi="Times New Roman" w:cs="Times New Roman"/>
          <w:color w:val="000000" w:themeColor="text1"/>
          <w:sz w:val="24"/>
          <w:szCs w:val="24"/>
        </w:rPr>
        <w:t xml:space="preserve"> Минфина России от 24 июля 2017 г. N 24-05-09/47126).</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Большой вклад в практику применения комментируемой нормы внес </w:t>
      </w:r>
      <w:hyperlink r:id="rId1005" w:history="1">
        <w:r w:rsidRPr="00A02655">
          <w:rPr>
            <w:rFonts w:ascii="Times New Roman" w:hAnsi="Times New Roman" w:cs="Times New Roman"/>
            <w:color w:val="000000" w:themeColor="text1"/>
            <w:sz w:val="24"/>
            <w:szCs w:val="24"/>
          </w:rPr>
          <w:t>Обзор</w:t>
        </w:r>
      </w:hyperlink>
      <w:r w:rsidRPr="00A02655">
        <w:rPr>
          <w:rFonts w:ascii="Times New Roman" w:hAnsi="Times New Roman" w:cs="Times New Roman"/>
          <w:color w:val="000000" w:themeColor="text1"/>
          <w:sz w:val="24"/>
          <w:szCs w:val="24"/>
        </w:rPr>
        <w:t xml:space="preserve"> судебной практики Верховного Суда РФ, целиком посвященный применению норм о конфликте интересов при проведении государственных и муниципальных закупок, утвержденный Президиумом Верховного Суда Российской Федерации 28 сентября 2016 г.</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Так, данным </w:t>
      </w:r>
      <w:hyperlink r:id="rId1006" w:history="1">
        <w:r w:rsidRPr="00A02655">
          <w:rPr>
            <w:rFonts w:ascii="Times New Roman" w:hAnsi="Times New Roman" w:cs="Times New Roman"/>
            <w:color w:val="000000" w:themeColor="text1"/>
            <w:sz w:val="24"/>
            <w:szCs w:val="24"/>
          </w:rPr>
          <w:t>Обзором</w:t>
        </w:r>
      </w:hyperlink>
      <w:r w:rsidRPr="00A02655">
        <w:rPr>
          <w:rFonts w:ascii="Times New Roman" w:hAnsi="Times New Roman" w:cs="Times New Roman"/>
          <w:color w:val="000000" w:themeColor="text1"/>
          <w:sz w:val="24"/>
          <w:szCs w:val="24"/>
        </w:rPr>
        <w:t xml:space="preserve"> были сформулированы следующие правовые подходы.</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1. Декларация о соответствии участника закупки требованиям, установленным </w:t>
      </w:r>
      <w:hyperlink r:id="rId1007" w:history="1">
        <w:r w:rsidRPr="00A02655">
          <w:rPr>
            <w:rFonts w:ascii="Times New Roman" w:hAnsi="Times New Roman" w:cs="Times New Roman"/>
            <w:color w:val="000000" w:themeColor="text1"/>
            <w:sz w:val="24"/>
            <w:szCs w:val="24"/>
          </w:rPr>
          <w:t>п. 9 ч. 1 ст. 31</w:t>
        </w:r>
      </w:hyperlink>
      <w:r w:rsidRPr="00A02655">
        <w:rPr>
          <w:rFonts w:ascii="Times New Roman" w:hAnsi="Times New Roman" w:cs="Times New Roman"/>
          <w:color w:val="000000" w:themeColor="text1"/>
          <w:sz w:val="24"/>
          <w:szCs w:val="24"/>
        </w:rPr>
        <w:t xml:space="preserve"> Закона о контрактной системе (об отсутствии между ним и заказчиком конфликта интересов), является обязательной в составе заявки и должна быть совершена в письменной форме (</w:t>
      </w:r>
      <w:hyperlink r:id="rId1008" w:history="1">
        <w:r w:rsidRPr="00A02655">
          <w:rPr>
            <w:rFonts w:ascii="Times New Roman" w:hAnsi="Times New Roman" w:cs="Times New Roman"/>
            <w:color w:val="000000" w:themeColor="text1"/>
            <w:sz w:val="24"/>
            <w:szCs w:val="24"/>
          </w:rPr>
          <w:t>п. 2 ст. 434</w:t>
        </w:r>
      </w:hyperlink>
      <w:r w:rsidRPr="00A02655">
        <w:rPr>
          <w:rFonts w:ascii="Times New Roman" w:hAnsi="Times New Roman" w:cs="Times New Roman"/>
          <w:color w:val="000000" w:themeColor="text1"/>
          <w:sz w:val="24"/>
          <w:szCs w:val="24"/>
        </w:rPr>
        <w:t xml:space="preserve"> ГК РФ).</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2. Конфликт интересов может иметь место не только в отношении руководителей, указанных в </w:t>
      </w:r>
      <w:hyperlink r:id="rId1009" w:history="1">
        <w:r w:rsidRPr="00A02655">
          <w:rPr>
            <w:rFonts w:ascii="Times New Roman" w:hAnsi="Times New Roman" w:cs="Times New Roman"/>
            <w:color w:val="000000" w:themeColor="text1"/>
            <w:sz w:val="24"/>
            <w:szCs w:val="24"/>
          </w:rPr>
          <w:t>п. 9 ч. 1 ст. 31</w:t>
        </w:r>
      </w:hyperlink>
      <w:r w:rsidRPr="00A02655">
        <w:rPr>
          <w:rFonts w:ascii="Times New Roman" w:hAnsi="Times New Roman" w:cs="Times New Roman"/>
          <w:color w:val="000000" w:themeColor="text1"/>
          <w:sz w:val="24"/>
          <w:szCs w:val="24"/>
        </w:rPr>
        <w:t xml:space="preserve"> Закона о контрактной системе, но и в отношении должностных лиц (в частности, их заместителей), непосредственно участвующих в осуществлении закупки и полномочия которых являются тождественными по функциональным обязанностям полномочиям руководителя, позволяют влиять на процедуру закупки и результат ее проведения. Так, если руководитель заказчика одновременно является представителем учредителя некоммерческой организации (участника закупки), это свидетельствует о наличии конфликта интересов.</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3. Участник закупки должен соответствовать требованиям, предусмотренным комментируемым </w:t>
      </w:r>
      <w:hyperlink r:id="rId1010" w:history="1">
        <w:r w:rsidRPr="00A02655">
          <w:rPr>
            <w:rFonts w:ascii="Times New Roman" w:hAnsi="Times New Roman" w:cs="Times New Roman"/>
            <w:color w:val="000000" w:themeColor="text1"/>
            <w:sz w:val="24"/>
            <w:szCs w:val="24"/>
          </w:rPr>
          <w:t>Законом</w:t>
        </w:r>
      </w:hyperlink>
      <w:r w:rsidRPr="00A02655">
        <w:rPr>
          <w:rFonts w:ascii="Times New Roman" w:hAnsi="Times New Roman" w:cs="Times New Roman"/>
          <w:color w:val="000000" w:themeColor="text1"/>
          <w:sz w:val="24"/>
          <w:szCs w:val="24"/>
        </w:rPr>
        <w:t>, с момента подачи им заявки на участие в закупке и до момента выявления победителя. При этом соответствие участника закупки требованиям, предусмотренным Законом, на момент выявления победителя не имеет правового значения в случае, если участник закупки не соответствовал этим требованиям на момент подачи заявки для участия в закупке.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4. Комиссия по осуществлению закупок обязана отстранить участника закупки от участия в определении поставщика (подрядчика, исполнителя), а заказчик - отказаться от заключения контракта с победителем конкурса (победителем запроса котировок) с момента обнаружения между участником закупки и заказчиком конфликта интересов. Если после рассмотрения вторых частей заявок на участие в электронном аукционе и подписания протокола обнаружен конфликт интересов, комиссия по осуществлению закупок обязана принять решение об отстранении участника закупки от участия в определении поставщика без повторного рассмотрения вторых частей заявок.</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5. Государственный (муниципальный) контракт, заключенный победителем торгов и заказчиком при наличии между ними конфликта интересов, является ничтожным (</w:t>
      </w:r>
      <w:hyperlink r:id="rId1011" w:history="1">
        <w:r w:rsidRPr="00A02655">
          <w:rPr>
            <w:rFonts w:ascii="Times New Roman" w:hAnsi="Times New Roman" w:cs="Times New Roman"/>
            <w:color w:val="000000" w:themeColor="text1"/>
            <w:sz w:val="24"/>
            <w:szCs w:val="24"/>
          </w:rPr>
          <w:t>п. 2 ст. 168</w:t>
        </w:r>
      </w:hyperlink>
      <w:r w:rsidRPr="00A02655">
        <w:rPr>
          <w:rFonts w:ascii="Times New Roman" w:hAnsi="Times New Roman" w:cs="Times New Roman"/>
          <w:color w:val="000000" w:themeColor="text1"/>
          <w:sz w:val="24"/>
          <w:szCs w:val="24"/>
        </w:rPr>
        <w:t xml:space="preserve"> ГК РФ).</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6. Понуждение заказчика к исполнению контракта не допускается, если после заключения контракта установлено, что поставщик (подрядчик, исполнитель) не соответствует требованиям об отсутствии конфликта интересов, предъявляемым к участникам закупки, что позволило ему стать победителем. В указанном случае отказ заказчика от исполнения контракта правомерен (</w:t>
      </w:r>
      <w:hyperlink r:id="rId1012" w:history="1">
        <w:r w:rsidRPr="00A02655">
          <w:rPr>
            <w:rFonts w:ascii="Times New Roman" w:hAnsi="Times New Roman" w:cs="Times New Roman"/>
            <w:color w:val="000000" w:themeColor="text1"/>
            <w:sz w:val="24"/>
            <w:szCs w:val="24"/>
          </w:rPr>
          <w:t>ч. 15 ст. 95</w:t>
        </w:r>
      </w:hyperlink>
      <w:r w:rsidRPr="00A02655">
        <w:rPr>
          <w:rFonts w:ascii="Times New Roman" w:hAnsi="Times New Roman" w:cs="Times New Roman"/>
          <w:color w:val="000000" w:themeColor="text1"/>
          <w:sz w:val="24"/>
          <w:szCs w:val="24"/>
        </w:rPr>
        <w:t xml:space="preserve"> Закона о контрактной системе).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Следующее требование, введенное лишь в 2015 году, - участник закупки не должен являться офшорной компанией. Примечательно, что понятие офшорной компании не раскрыто в самом законе, в связи с чем целесообразно понимать под офшорными компаниями юридические лица, местом регистрации которых является государство или территория, включенные в утверждаемый Минфином России перечень (с 1 января 2008 г. действует </w:t>
      </w:r>
      <w:hyperlink r:id="rId1013" w:history="1">
        <w:r w:rsidRPr="00A02655">
          <w:rPr>
            <w:rFonts w:ascii="Times New Roman" w:hAnsi="Times New Roman" w:cs="Times New Roman"/>
            <w:color w:val="000000" w:themeColor="text1"/>
            <w:sz w:val="24"/>
            <w:szCs w:val="24"/>
          </w:rPr>
          <w:t>Приказ</w:t>
        </w:r>
      </w:hyperlink>
      <w:r w:rsidRPr="00A02655">
        <w:rPr>
          <w:rFonts w:ascii="Times New Roman" w:hAnsi="Times New Roman" w:cs="Times New Roman"/>
          <w:color w:val="000000" w:themeColor="text1"/>
          <w:sz w:val="24"/>
          <w:szCs w:val="24"/>
        </w:rPr>
        <w:t xml:space="preserve"> Минфина России от 13 ноября 2007 г. N 108н "Об утверждении Перечня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Аналогичное содержание данного термина приведено, в частности, в Федеральных законах "</w:t>
      </w:r>
      <w:hyperlink r:id="rId1014" w:history="1">
        <w:r w:rsidRPr="00A02655">
          <w:rPr>
            <w:rFonts w:ascii="Times New Roman" w:hAnsi="Times New Roman" w:cs="Times New Roman"/>
            <w:color w:val="000000" w:themeColor="text1"/>
            <w:sz w:val="24"/>
            <w:szCs w:val="24"/>
          </w:rPr>
          <w:t>О приватизации государственного и муниципального</w:t>
        </w:r>
      </w:hyperlink>
      <w:r w:rsidRPr="00A02655">
        <w:rPr>
          <w:rFonts w:ascii="Times New Roman" w:hAnsi="Times New Roman" w:cs="Times New Roman"/>
          <w:color w:val="000000" w:themeColor="text1"/>
          <w:sz w:val="24"/>
          <w:szCs w:val="24"/>
        </w:rPr>
        <w:t xml:space="preserve"> имущества" и "</w:t>
      </w:r>
      <w:hyperlink r:id="rId1015" w:history="1">
        <w:r w:rsidRPr="00A02655">
          <w:rPr>
            <w:rFonts w:ascii="Times New Roman" w:hAnsi="Times New Roman" w:cs="Times New Roman"/>
            <w:color w:val="000000" w:themeColor="text1"/>
            <w:sz w:val="24"/>
            <w:szCs w:val="24"/>
          </w:rPr>
          <w:t>О порядке осуществления иностранных инвестиций</w:t>
        </w:r>
      </w:hyperlink>
      <w:r w:rsidRPr="00A02655">
        <w:rPr>
          <w:rFonts w:ascii="Times New Roman" w:hAnsi="Times New Roman" w:cs="Times New Roman"/>
          <w:color w:val="000000" w:themeColor="text1"/>
          <w:sz w:val="24"/>
          <w:szCs w:val="24"/>
        </w:rPr>
        <w:t xml:space="preserve"> в хозяйственные общества, имеющие стратегическое значение для обеспечения обороны страны и безопасности государства".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Заметим, что в указанных Законах к офшорным компаниям приравниваются и юридические лица, в отношении которых офшорной компанией или группой лиц, в которую входит офшорная </w:t>
      </w:r>
      <w:r w:rsidRPr="00A02655">
        <w:rPr>
          <w:rFonts w:ascii="Times New Roman" w:hAnsi="Times New Roman" w:cs="Times New Roman"/>
          <w:color w:val="000000" w:themeColor="text1"/>
          <w:sz w:val="24"/>
          <w:szCs w:val="24"/>
        </w:rPr>
        <w:lastRenderedPageBreak/>
        <w:t xml:space="preserve">компания, осуществляется контроль. Вместе с тем, поскольку данное ограничение напрямую не установлено </w:t>
      </w:r>
      <w:hyperlink r:id="rId1016" w:history="1">
        <w:r w:rsidRPr="00A02655">
          <w:rPr>
            <w:rFonts w:ascii="Times New Roman" w:hAnsi="Times New Roman" w:cs="Times New Roman"/>
            <w:color w:val="000000" w:themeColor="text1"/>
            <w:sz w:val="24"/>
            <w:szCs w:val="24"/>
          </w:rPr>
          <w:t>Законом</w:t>
        </w:r>
      </w:hyperlink>
      <w:r w:rsidRPr="00A02655">
        <w:rPr>
          <w:rFonts w:ascii="Times New Roman" w:hAnsi="Times New Roman" w:cs="Times New Roman"/>
          <w:color w:val="000000" w:themeColor="text1"/>
          <w:sz w:val="24"/>
          <w:szCs w:val="24"/>
        </w:rPr>
        <w:t xml:space="preserve"> о контрактной системе, руководствоваться указанной расширительной трактовкой понятия "офшорная компания" в сфере публичных закупок неправомерно.</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Наконец, с 1 июля 2018 г. перечень единых требований к участникам закупок пополнится еще одним - отсутствие у участника закупки ограничений для участия в закупках, установленных законодательством Российской Федерации. Данное нововведение стало очередным примером непоследовательности и избыточности отечественной законодательной техники. Так, наличие у лица каких-либо ограничений для участия в закупках само по себе предполагает невозможность для этого лица стать участником закупки, независимо от упоминания об этом в Законе. Кроме того, отсутствие подавляющего большинства ограничений для участия в закупках уже предусмотрено в качестве требований к участникам закупок, установленных </w:t>
      </w:r>
      <w:hyperlink r:id="rId1017" w:history="1">
        <w:r w:rsidRPr="00A02655">
          <w:rPr>
            <w:rFonts w:ascii="Times New Roman" w:hAnsi="Times New Roman" w:cs="Times New Roman"/>
            <w:color w:val="000000" w:themeColor="text1"/>
            <w:sz w:val="24"/>
            <w:szCs w:val="24"/>
          </w:rPr>
          <w:t>ч. 1</w:t>
        </w:r>
      </w:hyperlink>
      <w:r w:rsidRPr="00A02655">
        <w:rPr>
          <w:rFonts w:ascii="Times New Roman" w:hAnsi="Times New Roman" w:cs="Times New Roman"/>
          <w:color w:val="000000" w:themeColor="text1"/>
          <w:sz w:val="24"/>
          <w:szCs w:val="24"/>
        </w:rPr>
        <w:t xml:space="preserve">, </w:t>
      </w:r>
      <w:hyperlink r:id="rId1018" w:history="1">
        <w:r w:rsidRPr="00A02655">
          <w:rPr>
            <w:rFonts w:ascii="Times New Roman" w:hAnsi="Times New Roman" w:cs="Times New Roman"/>
            <w:color w:val="000000" w:themeColor="text1"/>
            <w:sz w:val="24"/>
            <w:szCs w:val="24"/>
          </w:rPr>
          <w:t>1.1 комментируемой статьи</w:t>
        </w:r>
      </w:hyperlink>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1.1. Отдельным требованием к участникам закупок в </w:t>
      </w:r>
      <w:hyperlink r:id="rId1019" w:history="1">
        <w:r w:rsidRPr="00A02655">
          <w:rPr>
            <w:rFonts w:ascii="Times New Roman" w:hAnsi="Times New Roman" w:cs="Times New Roman"/>
            <w:color w:val="000000" w:themeColor="text1"/>
            <w:sz w:val="24"/>
            <w:szCs w:val="24"/>
          </w:rPr>
          <w:t>Законе</w:t>
        </w:r>
      </w:hyperlink>
      <w:r w:rsidRPr="00A02655">
        <w:rPr>
          <w:rFonts w:ascii="Times New Roman" w:hAnsi="Times New Roman" w:cs="Times New Roman"/>
          <w:color w:val="000000" w:themeColor="text1"/>
          <w:sz w:val="24"/>
          <w:szCs w:val="24"/>
        </w:rPr>
        <w:t xml:space="preserve"> выделено отсутствие в реестре недобросовестных поставщиков (подрядчиков, исполнителей) информации об участнике закупки, в том числе об учредителях и руководителях (единоличном исполнительном органе, членах коллегиального исполнительного органа) юридического лица - участника закупки.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Отметим, что при наличии такой информации в реестре указанные физические лица не могут участвовать в закупках самостоятельно, в том числе как индивидуальные предприниматели (</w:t>
      </w:r>
      <w:hyperlink r:id="rId1020" w:history="1">
        <w:r w:rsidRPr="00A02655">
          <w:rPr>
            <w:rFonts w:ascii="Times New Roman" w:hAnsi="Times New Roman" w:cs="Times New Roman"/>
            <w:color w:val="000000" w:themeColor="text1"/>
            <w:sz w:val="24"/>
            <w:szCs w:val="24"/>
          </w:rPr>
          <w:t>письмо</w:t>
        </w:r>
      </w:hyperlink>
      <w:r w:rsidRPr="00A02655">
        <w:rPr>
          <w:rFonts w:ascii="Times New Roman" w:hAnsi="Times New Roman" w:cs="Times New Roman"/>
          <w:color w:val="000000" w:themeColor="text1"/>
          <w:sz w:val="24"/>
          <w:szCs w:val="24"/>
        </w:rPr>
        <w:t xml:space="preserve"> Минфина России от 26 сентября 2017 г. N 24-05-09/62505). При этом, если участник закупки перестал соответствовать требованию об отсутствии информации о нем в реестре недобросовестных поставщиков в ходе исполнения контракта, заказчик не вправе отказаться от его исполнения в одностороннем порядке (</w:t>
      </w:r>
      <w:hyperlink r:id="rId1021" w:history="1">
        <w:r w:rsidRPr="00A02655">
          <w:rPr>
            <w:rFonts w:ascii="Times New Roman" w:hAnsi="Times New Roman" w:cs="Times New Roman"/>
            <w:color w:val="000000" w:themeColor="text1"/>
            <w:sz w:val="24"/>
            <w:szCs w:val="24"/>
          </w:rPr>
          <w:t>письмо</w:t>
        </w:r>
      </w:hyperlink>
      <w:r w:rsidRPr="00A02655">
        <w:rPr>
          <w:rFonts w:ascii="Times New Roman" w:hAnsi="Times New Roman" w:cs="Times New Roman"/>
          <w:color w:val="000000" w:themeColor="text1"/>
          <w:sz w:val="24"/>
          <w:szCs w:val="24"/>
        </w:rPr>
        <w:t xml:space="preserve"> Минэкономразвития России от 18 февраля 2015 г. N Д28и-387, </w:t>
      </w:r>
      <w:hyperlink r:id="rId1022" w:history="1">
        <w:r w:rsidRPr="00A02655">
          <w:rPr>
            <w:rFonts w:ascii="Times New Roman" w:hAnsi="Times New Roman" w:cs="Times New Roman"/>
            <w:color w:val="000000" w:themeColor="text1"/>
            <w:sz w:val="24"/>
            <w:szCs w:val="24"/>
          </w:rPr>
          <w:t>письмо</w:t>
        </w:r>
      </w:hyperlink>
      <w:r w:rsidRPr="00A02655">
        <w:rPr>
          <w:rFonts w:ascii="Times New Roman" w:hAnsi="Times New Roman" w:cs="Times New Roman"/>
          <w:color w:val="000000" w:themeColor="text1"/>
          <w:sz w:val="24"/>
          <w:szCs w:val="24"/>
        </w:rPr>
        <w:t xml:space="preserve"> ФАС России от 6 августа 2015 г. N АЦ/40483/15).</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Примечательно, что данное требование не применяется к участникам закупки по умолчанию, а зависит от волеизъявления заказчика - в случае его включения в извещение и документацию о закупке. Отметим, что в первоначальной редакции Закона о контрактной системе данное требование включалось в состав единых требований к участникам закупки и было включено в </w:t>
      </w:r>
      <w:hyperlink r:id="rId1023" w:history="1">
        <w:r w:rsidRPr="00A02655">
          <w:rPr>
            <w:rFonts w:ascii="Times New Roman" w:hAnsi="Times New Roman" w:cs="Times New Roman"/>
            <w:color w:val="000000" w:themeColor="text1"/>
            <w:sz w:val="24"/>
            <w:szCs w:val="24"/>
          </w:rPr>
          <w:t>ч. 1 ст. 31</w:t>
        </w:r>
      </w:hyperlink>
      <w:r w:rsidRPr="00A02655">
        <w:rPr>
          <w:rFonts w:ascii="Times New Roman" w:hAnsi="Times New Roman" w:cs="Times New Roman"/>
          <w:color w:val="000000" w:themeColor="text1"/>
          <w:sz w:val="24"/>
          <w:szCs w:val="24"/>
        </w:rPr>
        <w:t xml:space="preserve"> Закона, однако изменениями, внесенными Федеральным </w:t>
      </w:r>
      <w:hyperlink r:id="rId1024" w:history="1">
        <w:r w:rsidRPr="00A02655">
          <w:rPr>
            <w:rFonts w:ascii="Times New Roman" w:hAnsi="Times New Roman" w:cs="Times New Roman"/>
            <w:color w:val="000000" w:themeColor="text1"/>
            <w:sz w:val="24"/>
            <w:szCs w:val="24"/>
          </w:rPr>
          <w:t>законом</w:t>
        </w:r>
      </w:hyperlink>
      <w:r w:rsidRPr="00A02655">
        <w:rPr>
          <w:rFonts w:ascii="Times New Roman" w:hAnsi="Times New Roman" w:cs="Times New Roman"/>
          <w:color w:val="000000" w:themeColor="text1"/>
          <w:sz w:val="24"/>
          <w:szCs w:val="24"/>
        </w:rPr>
        <w:t xml:space="preserve"> от 28 декабря 2013 г. N 396-ФЗ (т.е. еще до вступления в силу Закона о контрактной системе), оно было выделено в отдельную категорию требований к участникам закупок.</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Порядок ведения реестра недобросовестных поставщиков (подрядчиков, исполнителей) и включения в него сведений определены в </w:t>
      </w:r>
      <w:hyperlink r:id="rId1025" w:history="1">
        <w:r w:rsidRPr="00A02655">
          <w:rPr>
            <w:rFonts w:ascii="Times New Roman" w:hAnsi="Times New Roman" w:cs="Times New Roman"/>
            <w:color w:val="000000" w:themeColor="text1"/>
            <w:sz w:val="24"/>
            <w:szCs w:val="24"/>
          </w:rPr>
          <w:t>ст. 104</w:t>
        </w:r>
      </w:hyperlink>
      <w:r w:rsidRPr="00A02655">
        <w:rPr>
          <w:rFonts w:ascii="Times New Roman" w:hAnsi="Times New Roman" w:cs="Times New Roman"/>
          <w:color w:val="000000" w:themeColor="text1"/>
          <w:sz w:val="24"/>
          <w:szCs w:val="24"/>
        </w:rPr>
        <w:t xml:space="preserve"> комментируемого Закона.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2. </w:t>
      </w:r>
      <w:hyperlink r:id="rId1026" w:history="1">
        <w:r w:rsidRPr="00A02655">
          <w:rPr>
            <w:rFonts w:ascii="Times New Roman" w:hAnsi="Times New Roman" w:cs="Times New Roman"/>
            <w:color w:val="000000" w:themeColor="text1"/>
            <w:sz w:val="24"/>
            <w:szCs w:val="24"/>
          </w:rPr>
          <w:t>Частями 2</w:t>
        </w:r>
      </w:hyperlink>
      <w:r w:rsidRPr="00A02655">
        <w:rPr>
          <w:rFonts w:ascii="Times New Roman" w:hAnsi="Times New Roman" w:cs="Times New Roman"/>
          <w:color w:val="000000" w:themeColor="text1"/>
          <w:sz w:val="24"/>
          <w:szCs w:val="24"/>
        </w:rPr>
        <w:t xml:space="preserve"> и </w:t>
      </w:r>
      <w:hyperlink r:id="rId1027" w:history="1">
        <w:r w:rsidRPr="00A02655">
          <w:rPr>
            <w:rFonts w:ascii="Times New Roman" w:hAnsi="Times New Roman" w:cs="Times New Roman"/>
            <w:color w:val="000000" w:themeColor="text1"/>
            <w:sz w:val="24"/>
            <w:szCs w:val="24"/>
          </w:rPr>
          <w:t>2.1 комментируемой статьи</w:t>
        </w:r>
      </w:hyperlink>
      <w:r w:rsidRPr="00A02655">
        <w:rPr>
          <w:rFonts w:ascii="Times New Roman" w:hAnsi="Times New Roman" w:cs="Times New Roman"/>
          <w:color w:val="000000" w:themeColor="text1"/>
          <w:sz w:val="24"/>
          <w:szCs w:val="24"/>
        </w:rPr>
        <w:t xml:space="preserve"> устанавливается возможность предъявления дополнительных требований к участникам закупок в зависимости от объектов закупки и закупочных процедур. Таким правом наделено Правительство РФ, при этом, если указанные дополнительные требования утверждены Правительством РФ в установленном порядке, заказчики при проведении закупочных процедур обязаны устанавливать такие дополнительные требования (</w:t>
      </w:r>
      <w:hyperlink r:id="rId1028" w:history="1">
        <w:r w:rsidRPr="00A02655">
          <w:rPr>
            <w:rFonts w:ascii="Times New Roman" w:hAnsi="Times New Roman" w:cs="Times New Roman"/>
            <w:color w:val="000000" w:themeColor="text1"/>
            <w:sz w:val="24"/>
            <w:szCs w:val="24"/>
          </w:rPr>
          <w:t>ч. 4 ст. 31</w:t>
        </w:r>
      </w:hyperlink>
      <w:r w:rsidRPr="00A02655">
        <w:rPr>
          <w:rFonts w:ascii="Times New Roman" w:hAnsi="Times New Roman" w:cs="Times New Roman"/>
          <w:color w:val="000000" w:themeColor="text1"/>
          <w:sz w:val="24"/>
          <w:szCs w:val="24"/>
        </w:rPr>
        <w:t xml:space="preserve"> Закона).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Так, в силу </w:t>
      </w:r>
      <w:hyperlink r:id="rId1029" w:history="1">
        <w:r w:rsidRPr="00A02655">
          <w:rPr>
            <w:rFonts w:ascii="Times New Roman" w:hAnsi="Times New Roman" w:cs="Times New Roman"/>
            <w:color w:val="000000" w:themeColor="text1"/>
            <w:sz w:val="24"/>
            <w:szCs w:val="24"/>
          </w:rPr>
          <w:t>ч. 2 комментируемой статьи</w:t>
        </w:r>
      </w:hyperlink>
      <w:r w:rsidRPr="00A02655">
        <w:rPr>
          <w:rFonts w:ascii="Times New Roman" w:hAnsi="Times New Roman" w:cs="Times New Roman"/>
          <w:color w:val="000000" w:themeColor="text1"/>
          <w:sz w:val="24"/>
          <w:szCs w:val="24"/>
        </w:rPr>
        <w:t xml:space="preserve"> дополнительные требования могут быть установлены к участникам закупок отдельных видов товаров, работ, услуг, закупки которых осуществляются путем проведения конкурсов с ограниченным участием, двухэтапных конкурсов, закрытых конкурсов с ограниченным участием, закрытых двухэтапных конкурсов или аукционов.</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Указанные дополнительные требования касаются следующих критериев: 1) наличие финансовых ресурсов для исполнения контракта; 2) наличие оборудования и других материальных ресурсов для исполнения контракта; 3) деловая репутация и опыт работы, связанный с предметом контракта; 4) наличие необходимого количества специалистов и иных работников определенного уровня квалификации для исполнения контракта.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Отметим, что в соответствии с правовой позицией, изложенной в </w:t>
      </w:r>
      <w:hyperlink r:id="rId1030" w:history="1">
        <w:r w:rsidRPr="00A02655">
          <w:rPr>
            <w:rFonts w:ascii="Times New Roman" w:hAnsi="Times New Roman" w:cs="Times New Roman"/>
            <w:color w:val="000000" w:themeColor="text1"/>
            <w:sz w:val="24"/>
            <w:szCs w:val="24"/>
          </w:rPr>
          <w:t>п. 8</w:t>
        </w:r>
      </w:hyperlink>
      <w:r w:rsidRPr="00A02655">
        <w:rPr>
          <w:rFonts w:ascii="Times New Roman" w:hAnsi="Times New Roman" w:cs="Times New Roman"/>
          <w:color w:val="000000" w:themeColor="text1"/>
          <w:sz w:val="24"/>
          <w:szCs w:val="24"/>
        </w:rPr>
        <w:t xml:space="preserve"> Обзора судебной практики применения положений Закона о контрактной системе (утв. Президиумом Верховного Суда РФ 28 июня 2017 г.) при установлении заказчиком дополнительных требований к участникам закупки информация об их наличии должна быть указана в документации о закупке.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Перечень товаров, работ и услуг, при закупке которых возможно установление дополнительных требований к участникам закупок, а также документов, необходимых для </w:t>
      </w:r>
      <w:r w:rsidRPr="00A02655">
        <w:rPr>
          <w:rFonts w:ascii="Times New Roman" w:hAnsi="Times New Roman" w:cs="Times New Roman"/>
          <w:color w:val="000000" w:themeColor="text1"/>
          <w:sz w:val="24"/>
          <w:szCs w:val="24"/>
        </w:rPr>
        <w:lastRenderedPageBreak/>
        <w:t xml:space="preserve">подтверждения соответствия указанным дополнительным требованиям, установлены </w:t>
      </w:r>
      <w:hyperlink r:id="rId1031" w:history="1">
        <w:r w:rsidRPr="00A02655">
          <w:rPr>
            <w:rFonts w:ascii="Times New Roman" w:hAnsi="Times New Roman" w:cs="Times New Roman"/>
            <w:color w:val="000000" w:themeColor="text1"/>
            <w:sz w:val="24"/>
            <w:szCs w:val="24"/>
          </w:rPr>
          <w:t>Постановлением</w:t>
        </w:r>
      </w:hyperlink>
      <w:r w:rsidRPr="00A02655">
        <w:rPr>
          <w:rFonts w:ascii="Times New Roman" w:hAnsi="Times New Roman" w:cs="Times New Roman"/>
          <w:color w:val="000000" w:themeColor="text1"/>
          <w:sz w:val="24"/>
          <w:szCs w:val="24"/>
        </w:rPr>
        <w:t xml:space="preserve"> Правительства РФ от 4 февраля 2015 г. N 99 "Об установлении дополнительных требований к участникам закупки отдельных видов товаров, работ, услуг, случаев отнесения товаров, работ, услуг к товарам, работам, услугам, которые по причине их технической и (или) технологической сложности, инновационного, высокотехнологичного или специализированного характера способны поставить, выполнить, оказать только поставщики (подрядчики, исполнители), имеющие необходимый уровень квалификации, а также документов, подтверждающих соответствие участников закупки указанным дополнительным требованиям".</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Ряд разъяснений практики применения указанного </w:t>
      </w:r>
      <w:hyperlink r:id="rId1032" w:history="1">
        <w:r w:rsidRPr="00A02655">
          <w:rPr>
            <w:rFonts w:ascii="Times New Roman" w:hAnsi="Times New Roman" w:cs="Times New Roman"/>
            <w:color w:val="000000" w:themeColor="text1"/>
            <w:sz w:val="24"/>
            <w:szCs w:val="24"/>
          </w:rPr>
          <w:t>Постановления</w:t>
        </w:r>
      </w:hyperlink>
      <w:r w:rsidRPr="00A02655">
        <w:rPr>
          <w:rFonts w:ascii="Times New Roman" w:hAnsi="Times New Roman" w:cs="Times New Roman"/>
          <w:color w:val="000000" w:themeColor="text1"/>
          <w:sz w:val="24"/>
          <w:szCs w:val="24"/>
        </w:rPr>
        <w:t xml:space="preserve"> содержится в ведомственных актах. Так, совместным </w:t>
      </w:r>
      <w:hyperlink r:id="rId1033" w:history="1">
        <w:r w:rsidRPr="00A02655">
          <w:rPr>
            <w:rFonts w:ascii="Times New Roman" w:hAnsi="Times New Roman" w:cs="Times New Roman"/>
            <w:color w:val="000000" w:themeColor="text1"/>
            <w:sz w:val="24"/>
            <w:szCs w:val="24"/>
          </w:rPr>
          <w:t>письмом</w:t>
        </w:r>
      </w:hyperlink>
      <w:r w:rsidRPr="00A02655">
        <w:rPr>
          <w:rFonts w:ascii="Times New Roman" w:hAnsi="Times New Roman" w:cs="Times New Roman"/>
          <w:color w:val="000000" w:themeColor="text1"/>
          <w:sz w:val="24"/>
          <w:szCs w:val="24"/>
        </w:rPr>
        <w:t xml:space="preserve"> Минэкономразвития России и ФАС России от 28 августа 2015 г. N 23275-ЕЕ/Д28и/АЦ/45739/15 разъяснено, что при закупке строительных работ, указанных в </w:t>
      </w:r>
      <w:hyperlink r:id="rId1034" w:history="1">
        <w:r w:rsidRPr="00A02655">
          <w:rPr>
            <w:rFonts w:ascii="Times New Roman" w:hAnsi="Times New Roman" w:cs="Times New Roman"/>
            <w:color w:val="000000" w:themeColor="text1"/>
            <w:sz w:val="24"/>
            <w:szCs w:val="24"/>
          </w:rPr>
          <w:t>п. 2</w:t>
        </w:r>
      </w:hyperlink>
      <w:r w:rsidRPr="00A02655">
        <w:rPr>
          <w:rFonts w:ascii="Times New Roman" w:hAnsi="Times New Roman" w:cs="Times New Roman"/>
          <w:color w:val="000000" w:themeColor="text1"/>
          <w:sz w:val="24"/>
          <w:szCs w:val="24"/>
        </w:rPr>
        <w:t xml:space="preserve"> приложения N 1 к означенному Постановлению, заказчику требуется указать, по каким работам участнику требуется подтверждать наличие необходимого опыта работы. При установлении требования о наличии у участника на праве собственности и (или) ином законном основании определенного имущества заказчик не вправе устанавливать конкретные марки и модели такого имущества, поскольку это влечет ограничение конкуренции и ограничение количества участников закупки. При реорганизации юридического лица в форме слияния, присоединения или преобразования опыт исполнения контрактов (договоров), необходимый в соответствии с </w:t>
      </w:r>
      <w:hyperlink r:id="rId1035" w:history="1">
        <w:r w:rsidRPr="00A02655">
          <w:rPr>
            <w:rFonts w:ascii="Times New Roman" w:hAnsi="Times New Roman" w:cs="Times New Roman"/>
            <w:color w:val="000000" w:themeColor="text1"/>
            <w:sz w:val="24"/>
            <w:szCs w:val="24"/>
          </w:rPr>
          <w:t>Постановлением</w:t>
        </w:r>
      </w:hyperlink>
      <w:r w:rsidRPr="00A02655">
        <w:rPr>
          <w:rFonts w:ascii="Times New Roman" w:hAnsi="Times New Roman" w:cs="Times New Roman"/>
          <w:color w:val="000000" w:themeColor="text1"/>
          <w:sz w:val="24"/>
          <w:szCs w:val="24"/>
        </w:rPr>
        <w:t xml:space="preserve"> N 99, сохраняется его правопреемником (</w:t>
      </w:r>
      <w:hyperlink r:id="rId1036" w:history="1">
        <w:r w:rsidRPr="00A02655">
          <w:rPr>
            <w:rFonts w:ascii="Times New Roman" w:hAnsi="Times New Roman" w:cs="Times New Roman"/>
            <w:color w:val="000000" w:themeColor="text1"/>
            <w:sz w:val="24"/>
            <w:szCs w:val="24"/>
          </w:rPr>
          <w:t>письмо</w:t>
        </w:r>
      </w:hyperlink>
      <w:r w:rsidRPr="00A02655">
        <w:rPr>
          <w:rFonts w:ascii="Times New Roman" w:hAnsi="Times New Roman" w:cs="Times New Roman"/>
          <w:color w:val="000000" w:themeColor="text1"/>
          <w:sz w:val="24"/>
          <w:szCs w:val="24"/>
        </w:rPr>
        <w:t xml:space="preserve"> Минэкономразвития России от 23 декабря 2016 г. N ОГ-Д28-14953).</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2.1. Данной </w:t>
      </w:r>
      <w:hyperlink r:id="rId1037" w:history="1">
        <w:r w:rsidRPr="00A02655">
          <w:rPr>
            <w:rFonts w:ascii="Times New Roman" w:hAnsi="Times New Roman" w:cs="Times New Roman"/>
            <w:color w:val="000000" w:themeColor="text1"/>
            <w:sz w:val="24"/>
            <w:szCs w:val="24"/>
          </w:rPr>
          <w:t>частью комментируемой статьи</w:t>
        </w:r>
      </w:hyperlink>
      <w:r w:rsidRPr="00A02655">
        <w:rPr>
          <w:rFonts w:ascii="Times New Roman" w:hAnsi="Times New Roman" w:cs="Times New Roman"/>
          <w:color w:val="000000" w:themeColor="text1"/>
          <w:sz w:val="24"/>
          <w:szCs w:val="24"/>
        </w:rPr>
        <w:t xml:space="preserve"> законодатель предусмотрел возможность установить дополнительные требования к участникам закупок аудиторских и сопутствующих аудиту услуг, а также консультационных услуг. Такие требования также подлежат установлению Правительством РФ. Вместе с тем на сегодняшний день таких требований официально Правительством не установлено, ведется разработка проекта постановления (автор - Минфин России, проект N 02/07/11-15/00042309 "О дополнительных требованиях к участникам закупок аудиторских и сопутствующих аудиту услуг, а также консультационных услуг").</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3. Положения </w:t>
      </w:r>
      <w:hyperlink r:id="rId1038" w:history="1">
        <w:r w:rsidRPr="00A02655">
          <w:rPr>
            <w:rFonts w:ascii="Times New Roman" w:hAnsi="Times New Roman" w:cs="Times New Roman"/>
            <w:color w:val="000000" w:themeColor="text1"/>
            <w:sz w:val="24"/>
            <w:szCs w:val="24"/>
          </w:rPr>
          <w:t>ч. 3 ст. 31</w:t>
        </w:r>
      </w:hyperlink>
      <w:r w:rsidRPr="00A02655">
        <w:rPr>
          <w:rFonts w:ascii="Times New Roman" w:hAnsi="Times New Roman" w:cs="Times New Roman"/>
          <w:color w:val="000000" w:themeColor="text1"/>
          <w:sz w:val="24"/>
          <w:szCs w:val="24"/>
        </w:rPr>
        <w:t xml:space="preserve"> Закона о контрактной системе тесно связаны с нормами </w:t>
      </w:r>
      <w:hyperlink r:id="rId1039" w:history="1">
        <w:r w:rsidRPr="00A02655">
          <w:rPr>
            <w:rFonts w:ascii="Times New Roman" w:hAnsi="Times New Roman" w:cs="Times New Roman"/>
            <w:color w:val="000000" w:themeColor="text1"/>
            <w:sz w:val="24"/>
            <w:szCs w:val="24"/>
          </w:rPr>
          <w:t>ч. 2</w:t>
        </w:r>
      </w:hyperlink>
      <w:r w:rsidRPr="00A02655">
        <w:rPr>
          <w:rFonts w:ascii="Times New Roman" w:hAnsi="Times New Roman" w:cs="Times New Roman"/>
          <w:color w:val="000000" w:themeColor="text1"/>
          <w:sz w:val="24"/>
          <w:szCs w:val="24"/>
        </w:rPr>
        <w:t xml:space="preserve"> и </w:t>
      </w:r>
      <w:hyperlink r:id="rId1040" w:history="1">
        <w:r w:rsidRPr="00A02655">
          <w:rPr>
            <w:rFonts w:ascii="Times New Roman" w:hAnsi="Times New Roman" w:cs="Times New Roman"/>
            <w:color w:val="000000" w:themeColor="text1"/>
            <w:sz w:val="24"/>
            <w:szCs w:val="24"/>
          </w:rPr>
          <w:t>2.1 названной статьи</w:t>
        </w:r>
      </w:hyperlink>
      <w:r w:rsidRPr="00A02655">
        <w:rPr>
          <w:rFonts w:ascii="Times New Roman" w:hAnsi="Times New Roman" w:cs="Times New Roman"/>
          <w:color w:val="000000" w:themeColor="text1"/>
          <w:sz w:val="24"/>
          <w:szCs w:val="24"/>
        </w:rPr>
        <w:t>. По существу, ч. 3 дополняет регулирование ч. 2 и 2.1, устанавливая право Правительства РФ определять перечень документов, подтверждающих соответствие участников закупки дополнительным требованиям.</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Таким образом, данный перечень распространяется на участников закупок товаров, работ, услуг, которые по причине их технической и (или) технологической сложности, инновационного, высокотехнологичного или специализированного характера способны поставить, выполнить, оказать только поставщики (подрядчики, исполнители), имеющие необходимый уровень квалификации, а также аудиторских, сопутствующих аудиту услуг и консультационных услуг.</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Указанный перечень документов также установлен </w:t>
      </w:r>
      <w:hyperlink r:id="rId1041" w:history="1">
        <w:r w:rsidRPr="00A02655">
          <w:rPr>
            <w:rFonts w:ascii="Times New Roman" w:hAnsi="Times New Roman" w:cs="Times New Roman"/>
            <w:color w:val="000000" w:themeColor="text1"/>
            <w:sz w:val="24"/>
            <w:szCs w:val="24"/>
          </w:rPr>
          <w:t>Постановлением</w:t>
        </w:r>
      </w:hyperlink>
      <w:r w:rsidRPr="00A02655">
        <w:rPr>
          <w:rFonts w:ascii="Times New Roman" w:hAnsi="Times New Roman" w:cs="Times New Roman"/>
          <w:color w:val="000000" w:themeColor="text1"/>
          <w:sz w:val="24"/>
          <w:szCs w:val="24"/>
        </w:rPr>
        <w:t xml:space="preserve"> Правительства РФ от 4 февраля 2015 г. N 99.</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4. </w:t>
      </w:r>
      <w:hyperlink r:id="rId1042" w:history="1">
        <w:r w:rsidRPr="00A02655">
          <w:rPr>
            <w:rFonts w:ascii="Times New Roman" w:hAnsi="Times New Roman" w:cs="Times New Roman"/>
            <w:color w:val="000000" w:themeColor="text1"/>
            <w:sz w:val="24"/>
            <w:szCs w:val="24"/>
          </w:rPr>
          <w:t>Часть четвертая комментируемой статьи</w:t>
        </w:r>
      </w:hyperlink>
      <w:r w:rsidRPr="00A02655">
        <w:rPr>
          <w:rFonts w:ascii="Times New Roman" w:hAnsi="Times New Roman" w:cs="Times New Roman"/>
          <w:color w:val="000000" w:themeColor="text1"/>
          <w:sz w:val="24"/>
          <w:szCs w:val="24"/>
        </w:rPr>
        <w:t xml:space="preserve"> также развивает положения </w:t>
      </w:r>
      <w:hyperlink r:id="rId1043" w:history="1">
        <w:r w:rsidRPr="00A02655">
          <w:rPr>
            <w:rFonts w:ascii="Times New Roman" w:hAnsi="Times New Roman" w:cs="Times New Roman"/>
            <w:color w:val="000000" w:themeColor="text1"/>
            <w:sz w:val="24"/>
            <w:szCs w:val="24"/>
          </w:rPr>
          <w:t>ч. 2</w:t>
        </w:r>
      </w:hyperlink>
      <w:r w:rsidRPr="00A02655">
        <w:rPr>
          <w:rFonts w:ascii="Times New Roman" w:hAnsi="Times New Roman" w:cs="Times New Roman"/>
          <w:color w:val="000000" w:themeColor="text1"/>
          <w:sz w:val="24"/>
          <w:szCs w:val="24"/>
        </w:rPr>
        <w:t xml:space="preserve"> и </w:t>
      </w:r>
      <w:hyperlink r:id="rId1044" w:history="1">
        <w:r w:rsidRPr="00A02655">
          <w:rPr>
            <w:rFonts w:ascii="Times New Roman" w:hAnsi="Times New Roman" w:cs="Times New Roman"/>
            <w:color w:val="000000" w:themeColor="text1"/>
            <w:sz w:val="24"/>
            <w:szCs w:val="24"/>
          </w:rPr>
          <w:t>2.1</w:t>
        </w:r>
      </w:hyperlink>
      <w:r w:rsidRPr="00A02655">
        <w:rPr>
          <w:rFonts w:ascii="Times New Roman" w:hAnsi="Times New Roman" w:cs="Times New Roman"/>
          <w:color w:val="000000" w:themeColor="text1"/>
          <w:sz w:val="24"/>
          <w:szCs w:val="24"/>
        </w:rPr>
        <w:t xml:space="preserve"> о дополнительных требованиях к участникам закупки, устанавливая обязательность предъявления таких требований в случае, если они установлены Правительством Российской Федерации. Таким образом, в настоящее время при осуществлении закупки товаров, работ и услуг, указанных в </w:t>
      </w:r>
      <w:hyperlink r:id="rId1045" w:history="1">
        <w:r w:rsidRPr="00A02655">
          <w:rPr>
            <w:rFonts w:ascii="Times New Roman" w:hAnsi="Times New Roman" w:cs="Times New Roman"/>
            <w:color w:val="000000" w:themeColor="text1"/>
            <w:sz w:val="24"/>
            <w:szCs w:val="24"/>
          </w:rPr>
          <w:t>Постановлении</w:t>
        </w:r>
      </w:hyperlink>
      <w:r w:rsidRPr="00A02655">
        <w:rPr>
          <w:rFonts w:ascii="Times New Roman" w:hAnsi="Times New Roman" w:cs="Times New Roman"/>
          <w:color w:val="000000" w:themeColor="text1"/>
          <w:sz w:val="24"/>
          <w:szCs w:val="24"/>
        </w:rPr>
        <w:t xml:space="preserve"> Правительства РФ от 4 февраля 2015 г. N 99, заказчики обязаны предъявлять к участникам закупки те дополнительные требования, которые содержатся в указанном Постановлении.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5. </w:t>
      </w:r>
      <w:hyperlink r:id="rId1046" w:history="1">
        <w:r w:rsidRPr="00A02655">
          <w:rPr>
            <w:rFonts w:ascii="Times New Roman" w:hAnsi="Times New Roman" w:cs="Times New Roman"/>
            <w:color w:val="000000" w:themeColor="text1"/>
            <w:sz w:val="24"/>
            <w:szCs w:val="24"/>
          </w:rPr>
          <w:t>Часть 5 комментируемой статьи</w:t>
        </w:r>
      </w:hyperlink>
      <w:r w:rsidRPr="00A02655">
        <w:rPr>
          <w:rFonts w:ascii="Times New Roman" w:hAnsi="Times New Roman" w:cs="Times New Roman"/>
          <w:color w:val="000000" w:themeColor="text1"/>
          <w:sz w:val="24"/>
          <w:szCs w:val="24"/>
        </w:rPr>
        <w:t xml:space="preserve"> закрепляет обязанность заказчиков указывать требования, предъявляемые к участникам закупки (как обязательные, так и дополнительные), сразу в двух документах: в извещении об осуществлении закупки и в закупочной документации. Данное положение также содержится и в нормах Закона о контрактной системе, регулирующих вопросы содержания извещения и документации о закупке.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6. </w:t>
      </w:r>
      <w:hyperlink r:id="rId1047" w:history="1">
        <w:r w:rsidRPr="00A02655">
          <w:rPr>
            <w:rFonts w:ascii="Times New Roman" w:hAnsi="Times New Roman" w:cs="Times New Roman"/>
            <w:color w:val="000000" w:themeColor="text1"/>
            <w:sz w:val="24"/>
            <w:szCs w:val="24"/>
          </w:rPr>
          <w:t>Комментируемая часть</w:t>
        </w:r>
      </w:hyperlink>
      <w:r w:rsidRPr="00A02655">
        <w:rPr>
          <w:rFonts w:ascii="Times New Roman" w:hAnsi="Times New Roman" w:cs="Times New Roman"/>
          <w:color w:val="000000" w:themeColor="text1"/>
          <w:sz w:val="24"/>
          <w:szCs w:val="24"/>
        </w:rPr>
        <w:t xml:space="preserve"> устанавливает запрет предъявления каких-либо иных, кроме предусмотренных </w:t>
      </w:r>
      <w:hyperlink r:id="rId1048" w:history="1">
        <w:r w:rsidRPr="00A02655">
          <w:rPr>
            <w:rFonts w:ascii="Times New Roman" w:hAnsi="Times New Roman" w:cs="Times New Roman"/>
            <w:color w:val="000000" w:themeColor="text1"/>
            <w:sz w:val="24"/>
            <w:szCs w:val="24"/>
          </w:rPr>
          <w:t>ч. 1</w:t>
        </w:r>
      </w:hyperlink>
      <w:r w:rsidRPr="00A02655">
        <w:rPr>
          <w:rFonts w:ascii="Times New Roman" w:hAnsi="Times New Roman" w:cs="Times New Roman"/>
          <w:color w:val="000000" w:themeColor="text1"/>
          <w:sz w:val="24"/>
          <w:szCs w:val="24"/>
        </w:rPr>
        <w:t xml:space="preserve"> - </w:t>
      </w:r>
      <w:hyperlink r:id="rId1049" w:history="1">
        <w:r w:rsidRPr="00A02655">
          <w:rPr>
            <w:rFonts w:ascii="Times New Roman" w:hAnsi="Times New Roman" w:cs="Times New Roman"/>
            <w:color w:val="000000" w:themeColor="text1"/>
            <w:sz w:val="24"/>
            <w:szCs w:val="24"/>
          </w:rPr>
          <w:t>2.1 данной статьи</w:t>
        </w:r>
      </w:hyperlink>
      <w:r w:rsidRPr="00A02655">
        <w:rPr>
          <w:rFonts w:ascii="Times New Roman" w:hAnsi="Times New Roman" w:cs="Times New Roman"/>
          <w:color w:val="000000" w:themeColor="text1"/>
          <w:sz w:val="24"/>
          <w:szCs w:val="24"/>
        </w:rPr>
        <w:t xml:space="preserve">, требований к участникам закупок. Так, </w:t>
      </w:r>
      <w:hyperlink r:id="rId1050" w:history="1">
        <w:r w:rsidRPr="00A02655">
          <w:rPr>
            <w:rFonts w:ascii="Times New Roman" w:hAnsi="Times New Roman" w:cs="Times New Roman"/>
            <w:color w:val="000000" w:themeColor="text1"/>
            <w:sz w:val="24"/>
            <w:szCs w:val="24"/>
          </w:rPr>
          <w:t>ч. 4 ст. 7.30</w:t>
        </w:r>
      </w:hyperlink>
      <w:r w:rsidRPr="00A02655">
        <w:rPr>
          <w:rFonts w:ascii="Times New Roman" w:hAnsi="Times New Roman" w:cs="Times New Roman"/>
          <w:color w:val="000000" w:themeColor="text1"/>
          <w:sz w:val="24"/>
          <w:szCs w:val="24"/>
        </w:rPr>
        <w:t xml:space="preserve"> КоАП РФ предусмотрена административная ответственность за установление требований к </w:t>
      </w:r>
      <w:r w:rsidRPr="00A02655">
        <w:rPr>
          <w:rFonts w:ascii="Times New Roman" w:hAnsi="Times New Roman" w:cs="Times New Roman"/>
          <w:color w:val="000000" w:themeColor="text1"/>
          <w:sz w:val="24"/>
          <w:szCs w:val="24"/>
        </w:rPr>
        <w:lastRenderedPageBreak/>
        <w:t>участникам закупки, не предусмотренных Законом о контрактной системе.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Заметим, что в административной практике имеется неопределенность по вопросу оценки правомерности включения в закупочную документацию запрета на привлечение соисполнителей контракта, как правило, субподрядчиков выполнения работ либо оказания услуг.</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Так, письмами Минэкономразвития указывалось и на правомерность такого подхода, поскольку запрет привлекать к исполнению контракта соисполнителей представляет собой условие о способе и порядке исполнения контракта после проведения закупки, а не требование к ее участникам, следовательно, включение указанного условия в техническое задание не нарушает положения </w:t>
      </w:r>
      <w:hyperlink r:id="rId1051" w:history="1">
        <w:r w:rsidRPr="00A02655">
          <w:rPr>
            <w:rFonts w:ascii="Times New Roman" w:hAnsi="Times New Roman" w:cs="Times New Roman"/>
            <w:color w:val="000000" w:themeColor="text1"/>
            <w:sz w:val="24"/>
            <w:szCs w:val="24"/>
          </w:rPr>
          <w:t>ч. 6 ст. 31</w:t>
        </w:r>
      </w:hyperlink>
      <w:r w:rsidRPr="00A02655">
        <w:rPr>
          <w:rFonts w:ascii="Times New Roman" w:hAnsi="Times New Roman" w:cs="Times New Roman"/>
          <w:color w:val="000000" w:themeColor="text1"/>
          <w:sz w:val="24"/>
          <w:szCs w:val="24"/>
        </w:rPr>
        <w:t xml:space="preserve"> Закона о контрактной системе (</w:t>
      </w:r>
      <w:hyperlink r:id="rId1052" w:history="1">
        <w:r w:rsidRPr="00A02655">
          <w:rPr>
            <w:rFonts w:ascii="Times New Roman" w:hAnsi="Times New Roman" w:cs="Times New Roman"/>
            <w:color w:val="000000" w:themeColor="text1"/>
            <w:sz w:val="24"/>
            <w:szCs w:val="24"/>
          </w:rPr>
          <w:t>письмо</w:t>
        </w:r>
      </w:hyperlink>
      <w:r w:rsidRPr="00A02655">
        <w:rPr>
          <w:rFonts w:ascii="Times New Roman" w:hAnsi="Times New Roman" w:cs="Times New Roman"/>
          <w:color w:val="000000" w:themeColor="text1"/>
          <w:sz w:val="24"/>
          <w:szCs w:val="24"/>
        </w:rPr>
        <w:t xml:space="preserve"> Минэкономразвития России от 7 декабря 2015 г. N Д28и-3551).</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Вместе с тем противоположный подход административного органа основывается на том, что </w:t>
      </w:r>
      <w:hyperlink r:id="rId1053" w:history="1">
        <w:r w:rsidRPr="00A02655">
          <w:rPr>
            <w:rFonts w:ascii="Times New Roman" w:hAnsi="Times New Roman" w:cs="Times New Roman"/>
            <w:color w:val="000000" w:themeColor="text1"/>
            <w:sz w:val="24"/>
            <w:szCs w:val="24"/>
          </w:rPr>
          <w:t>ст. 31</w:t>
        </w:r>
      </w:hyperlink>
      <w:r w:rsidRPr="00A02655">
        <w:rPr>
          <w:rFonts w:ascii="Times New Roman" w:hAnsi="Times New Roman" w:cs="Times New Roman"/>
          <w:color w:val="000000" w:themeColor="text1"/>
          <w:sz w:val="24"/>
          <w:szCs w:val="24"/>
        </w:rPr>
        <w:t xml:space="preserve"> Закона о контрактной системе, содержащая требования к участникам закупки, не предусматривает возможности установить запрет на привлечение к выполнению работ субподрядчика (</w:t>
      </w:r>
      <w:hyperlink r:id="rId1054" w:history="1">
        <w:r w:rsidRPr="00A02655">
          <w:rPr>
            <w:rFonts w:ascii="Times New Roman" w:hAnsi="Times New Roman" w:cs="Times New Roman"/>
            <w:color w:val="000000" w:themeColor="text1"/>
            <w:sz w:val="24"/>
            <w:szCs w:val="24"/>
          </w:rPr>
          <w:t>письмо</w:t>
        </w:r>
      </w:hyperlink>
      <w:r w:rsidRPr="00A02655">
        <w:rPr>
          <w:rFonts w:ascii="Times New Roman" w:hAnsi="Times New Roman" w:cs="Times New Roman"/>
          <w:color w:val="000000" w:themeColor="text1"/>
          <w:sz w:val="24"/>
          <w:szCs w:val="24"/>
        </w:rPr>
        <w:t xml:space="preserve"> Минэкономразвития России от 11 декабря 2015 г. N Д28и-3620).</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Полагаем, в данном случае следует принимать во внимание судебную практику, отличающуюся в данном вопросе единообразием. Так, </w:t>
      </w:r>
      <w:hyperlink r:id="rId1055" w:history="1">
        <w:r w:rsidRPr="00A02655">
          <w:rPr>
            <w:rFonts w:ascii="Times New Roman" w:hAnsi="Times New Roman" w:cs="Times New Roman"/>
            <w:color w:val="000000" w:themeColor="text1"/>
            <w:sz w:val="24"/>
            <w:szCs w:val="24"/>
          </w:rPr>
          <w:t>Постановлением</w:t>
        </w:r>
      </w:hyperlink>
      <w:r w:rsidRPr="00A02655">
        <w:rPr>
          <w:rFonts w:ascii="Times New Roman" w:hAnsi="Times New Roman" w:cs="Times New Roman"/>
          <w:color w:val="000000" w:themeColor="text1"/>
          <w:sz w:val="24"/>
          <w:szCs w:val="24"/>
        </w:rPr>
        <w:t xml:space="preserve"> Президиума ВАС РФ от 28 декабря 2010 г. N 11017/10 разъяснено, что основной задачей законодательства, устанавливающего порядок проведения торгов, является не столько обеспечение максимально широкого круга участников размещения заказов, сколько выявление в результате торгов лица, исполнение контракта которым в наибольшей степени будет отвечать целям эффективного использования источников финансирования, предотвращения злоупотреблений в сфере размещения заказов.</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Исходя из положений законодательства о закупках в торгах могут участвовать лишь те лица, которые соответствуют названным целям. Поэтому включение в документацию о торгах условий, которые в итоге приводят к исключению из круга участников размещения заказа лиц, не отвечающих таким целям, не может рассматриваться как ограничение доступа к участию в торгах и не является нарушением </w:t>
      </w:r>
      <w:hyperlink r:id="rId1056" w:history="1">
        <w:r w:rsidRPr="00A02655">
          <w:rPr>
            <w:rFonts w:ascii="Times New Roman" w:hAnsi="Times New Roman" w:cs="Times New Roman"/>
            <w:color w:val="000000" w:themeColor="text1"/>
            <w:sz w:val="24"/>
            <w:szCs w:val="24"/>
          </w:rPr>
          <w:t>ст. 17</w:t>
        </w:r>
      </w:hyperlink>
      <w:r w:rsidRPr="00A02655">
        <w:rPr>
          <w:rFonts w:ascii="Times New Roman" w:hAnsi="Times New Roman" w:cs="Times New Roman"/>
          <w:color w:val="000000" w:themeColor="text1"/>
          <w:sz w:val="24"/>
          <w:szCs w:val="24"/>
        </w:rPr>
        <w:t xml:space="preserve"> Закона о защите конкуренции.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Условие о выполнении работ, являющихся предметом аукциона, без привлечения субподрядчиков может рассматриваться как нарушающее </w:t>
      </w:r>
      <w:hyperlink r:id="rId1057" w:history="1">
        <w:r w:rsidRPr="00A02655">
          <w:rPr>
            <w:rFonts w:ascii="Times New Roman" w:hAnsi="Times New Roman" w:cs="Times New Roman"/>
            <w:color w:val="000000" w:themeColor="text1"/>
            <w:sz w:val="24"/>
            <w:szCs w:val="24"/>
          </w:rPr>
          <w:t>ст. 17</w:t>
        </w:r>
      </w:hyperlink>
      <w:r w:rsidRPr="00A02655">
        <w:rPr>
          <w:rFonts w:ascii="Times New Roman" w:hAnsi="Times New Roman" w:cs="Times New Roman"/>
          <w:color w:val="000000" w:themeColor="text1"/>
          <w:sz w:val="24"/>
          <w:szCs w:val="24"/>
        </w:rPr>
        <w:t xml:space="preserve"> Закона о защите конкуренции, если антимонопольный орган докажет, что это условие включено в документацию об аукционе специально для того, чтобы обеспечить победу в аукционе конкретному хозяйствующему субъекту.</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7. Данной </w:t>
      </w:r>
      <w:hyperlink r:id="rId1058" w:history="1">
        <w:r w:rsidRPr="00A02655">
          <w:rPr>
            <w:rFonts w:ascii="Times New Roman" w:hAnsi="Times New Roman" w:cs="Times New Roman"/>
            <w:color w:val="000000" w:themeColor="text1"/>
            <w:sz w:val="24"/>
            <w:szCs w:val="24"/>
          </w:rPr>
          <w:t>частью комментируемой статьи</w:t>
        </w:r>
      </w:hyperlink>
      <w:r w:rsidRPr="00A02655">
        <w:rPr>
          <w:rFonts w:ascii="Times New Roman" w:hAnsi="Times New Roman" w:cs="Times New Roman"/>
          <w:color w:val="000000" w:themeColor="text1"/>
          <w:sz w:val="24"/>
          <w:szCs w:val="24"/>
        </w:rPr>
        <w:t xml:space="preserve"> установлена обязательность применения установленных данной статьей требований ко всем участникам закупки в равной мере. Означенное положение направлено на реализацию предусмотренных комментируемым Законом целей и принципов организации контрактной системы в сфере закупок, прежде всего, принципа обеспечения конкуренции (</w:t>
      </w:r>
      <w:hyperlink r:id="rId1059" w:history="1">
        <w:r w:rsidRPr="00A02655">
          <w:rPr>
            <w:rFonts w:ascii="Times New Roman" w:hAnsi="Times New Roman" w:cs="Times New Roman"/>
            <w:color w:val="000000" w:themeColor="text1"/>
            <w:sz w:val="24"/>
            <w:szCs w:val="24"/>
          </w:rPr>
          <w:t>ст. 8</w:t>
        </w:r>
      </w:hyperlink>
      <w:r w:rsidRPr="00A02655">
        <w:rPr>
          <w:rFonts w:ascii="Times New Roman" w:hAnsi="Times New Roman" w:cs="Times New Roman"/>
          <w:color w:val="000000" w:themeColor="text1"/>
          <w:sz w:val="24"/>
          <w:szCs w:val="24"/>
        </w:rPr>
        <w:t xml:space="preserve"> Закона).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8. Комментируемой </w:t>
      </w:r>
      <w:hyperlink r:id="rId1060" w:history="1">
        <w:r w:rsidRPr="00A02655">
          <w:rPr>
            <w:rFonts w:ascii="Times New Roman" w:hAnsi="Times New Roman" w:cs="Times New Roman"/>
            <w:color w:val="000000" w:themeColor="text1"/>
            <w:sz w:val="24"/>
            <w:szCs w:val="24"/>
          </w:rPr>
          <w:t>частью</w:t>
        </w:r>
      </w:hyperlink>
      <w:r w:rsidRPr="00A02655">
        <w:rPr>
          <w:rFonts w:ascii="Times New Roman" w:hAnsi="Times New Roman" w:cs="Times New Roman"/>
          <w:color w:val="000000" w:themeColor="text1"/>
          <w:sz w:val="24"/>
          <w:szCs w:val="24"/>
        </w:rPr>
        <w:t xml:space="preserve"> предусмотрена обязанность комиссии по осуществлению закупок проверять соответствие участников закупок следующим требованиям: 1) соответствие требованиям, установленным законодательством РФ для лиц, осуществляющих поставку товара, выполнение работы, оказание услуги, являющихся объектом закупки </w:t>
      </w:r>
      <w:hyperlink r:id="rId1061" w:history="1">
        <w:r w:rsidRPr="00A02655">
          <w:rPr>
            <w:rFonts w:ascii="Times New Roman" w:hAnsi="Times New Roman" w:cs="Times New Roman"/>
            <w:color w:val="000000" w:themeColor="text1"/>
            <w:sz w:val="24"/>
            <w:szCs w:val="24"/>
          </w:rPr>
          <w:t>(п. 1 ч. 1 ст. 31)</w:t>
        </w:r>
      </w:hyperlink>
      <w:r w:rsidRPr="00A02655">
        <w:rPr>
          <w:rFonts w:ascii="Times New Roman" w:hAnsi="Times New Roman" w:cs="Times New Roman"/>
          <w:color w:val="000000" w:themeColor="text1"/>
          <w:sz w:val="24"/>
          <w:szCs w:val="24"/>
        </w:rPr>
        <w:t xml:space="preserve">; 2) участник закупки не является офшорной компанией </w:t>
      </w:r>
      <w:hyperlink r:id="rId1062" w:history="1">
        <w:r w:rsidRPr="00A02655">
          <w:rPr>
            <w:rFonts w:ascii="Times New Roman" w:hAnsi="Times New Roman" w:cs="Times New Roman"/>
            <w:color w:val="000000" w:themeColor="text1"/>
            <w:sz w:val="24"/>
            <w:szCs w:val="24"/>
          </w:rPr>
          <w:t>(п. 10 ч. 1 ст. 31)</w:t>
        </w:r>
      </w:hyperlink>
      <w:r w:rsidRPr="00A02655">
        <w:rPr>
          <w:rFonts w:ascii="Times New Roman" w:hAnsi="Times New Roman" w:cs="Times New Roman"/>
          <w:color w:val="000000" w:themeColor="text1"/>
          <w:sz w:val="24"/>
          <w:szCs w:val="24"/>
        </w:rPr>
        <w:t xml:space="preserve">; 3) отсутствие информации об участнике закупки в реестре недобросовестных поставщиков (подрядчиков, исполнителей) </w:t>
      </w:r>
      <w:hyperlink r:id="rId1063" w:history="1">
        <w:r w:rsidRPr="00A02655">
          <w:rPr>
            <w:rFonts w:ascii="Times New Roman" w:hAnsi="Times New Roman" w:cs="Times New Roman"/>
            <w:color w:val="000000" w:themeColor="text1"/>
            <w:sz w:val="24"/>
            <w:szCs w:val="24"/>
          </w:rPr>
          <w:t>(ч. 1.1 ст. 31)</w:t>
        </w:r>
      </w:hyperlink>
      <w:r w:rsidRPr="00A02655">
        <w:rPr>
          <w:rFonts w:ascii="Times New Roman" w:hAnsi="Times New Roman" w:cs="Times New Roman"/>
          <w:color w:val="000000" w:themeColor="text1"/>
          <w:sz w:val="24"/>
          <w:szCs w:val="24"/>
        </w:rPr>
        <w:t>; 4) дополнительные требования к участникам закупки (</w:t>
      </w:r>
      <w:hyperlink r:id="rId1064" w:history="1">
        <w:r w:rsidRPr="00A02655">
          <w:rPr>
            <w:rFonts w:ascii="Times New Roman" w:hAnsi="Times New Roman" w:cs="Times New Roman"/>
            <w:color w:val="000000" w:themeColor="text1"/>
            <w:sz w:val="24"/>
            <w:szCs w:val="24"/>
          </w:rPr>
          <w:t>ч. 2</w:t>
        </w:r>
      </w:hyperlink>
      <w:r w:rsidRPr="00A02655">
        <w:rPr>
          <w:rFonts w:ascii="Times New Roman" w:hAnsi="Times New Roman" w:cs="Times New Roman"/>
          <w:color w:val="000000" w:themeColor="text1"/>
          <w:sz w:val="24"/>
          <w:szCs w:val="24"/>
        </w:rPr>
        <w:t xml:space="preserve">, </w:t>
      </w:r>
      <w:hyperlink r:id="rId1065" w:history="1">
        <w:r w:rsidRPr="00A02655">
          <w:rPr>
            <w:rFonts w:ascii="Times New Roman" w:hAnsi="Times New Roman" w:cs="Times New Roman"/>
            <w:color w:val="000000" w:themeColor="text1"/>
            <w:sz w:val="24"/>
            <w:szCs w:val="24"/>
          </w:rPr>
          <w:t>2.1 ст. 31</w:t>
        </w:r>
      </w:hyperlink>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Кроме того, данной </w:t>
      </w:r>
      <w:hyperlink r:id="rId1066" w:history="1">
        <w:r w:rsidRPr="00A02655">
          <w:rPr>
            <w:rFonts w:ascii="Times New Roman" w:hAnsi="Times New Roman" w:cs="Times New Roman"/>
            <w:color w:val="000000" w:themeColor="text1"/>
            <w:sz w:val="24"/>
            <w:szCs w:val="24"/>
          </w:rPr>
          <w:t>частью</w:t>
        </w:r>
      </w:hyperlink>
      <w:r w:rsidRPr="00A02655">
        <w:rPr>
          <w:rFonts w:ascii="Times New Roman" w:hAnsi="Times New Roman" w:cs="Times New Roman"/>
          <w:color w:val="000000" w:themeColor="text1"/>
          <w:sz w:val="24"/>
          <w:szCs w:val="24"/>
        </w:rPr>
        <w:t xml:space="preserve"> установлено право комиссии проверять соответствие участников закупки иным требованиям, предусмотренным комментируемой статьей (</w:t>
      </w:r>
      <w:hyperlink r:id="rId1067" w:history="1">
        <w:r w:rsidRPr="00A02655">
          <w:rPr>
            <w:rFonts w:ascii="Times New Roman" w:hAnsi="Times New Roman" w:cs="Times New Roman"/>
            <w:color w:val="000000" w:themeColor="text1"/>
            <w:sz w:val="24"/>
            <w:szCs w:val="24"/>
          </w:rPr>
          <w:t>п. 3</w:t>
        </w:r>
      </w:hyperlink>
      <w:r w:rsidRPr="00A02655">
        <w:rPr>
          <w:rFonts w:ascii="Times New Roman" w:hAnsi="Times New Roman" w:cs="Times New Roman"/>
          <w:color w:val="000000" w:themeColor="text1"/>
          <w:sz w:val="24"/>
          <w:szCs w:val="24"/>
        </w:rPr>
        <w:t xml:space="preserve"> - </w:t>
      </w:r>
      <w:hyperlink r:id="rId1068" w:history="1">
        <w:r w:rsidRPr="00A02655">
          <w:rPr>
            <w:rFonts w:ascii="Times New Roman" w:hAnsi="Times New Roman" w:cs="Times New Roman"/>
            <w:color w:val="000000" w:themeColor="text1"/>
            <w:sz w:val="24"/>
            <w:szCs w:val="24"/>
          </w:rPr>
          <w:t>5</w:t>
        </w:r>
      </w:hyperlink>
      <w:r w:rsidRPr="00A02655">
        <w:rPr>
          <w:rFonts w:ascii="Times New Roman" w:hAnsi="Times New Roman" w:cs="Times New Roman"/>
          <w:color w:val="000000" w:themeColor="text1"/>
          <w:sz w:val="24"/>
          <w:szCs w:val="24"/>
        </w:rPr>
        <w:t xml:space="preserve">, </w:t>
      </w:r>
      <w:hyperlink r:id="rId1069" w:history="1">
        <w:r w:rsidRPr="00A02655">
          <w:rPr>
            <w:rFonts w:ascii="Times New Roman" w:hAnsi="Times New Roman" w:cs="Times New Roman"/>
            <w:color w:val="000000" w:themeColor="text1"/>
            <w:sz w:val="24"/>
            <w:szCs w:val="24"/>
          </w:rPr>
          <w:t>7</w:t>
        </w:r>
      </w:hyperlink>
      <w:r w:rsidRPr="00A02655">
        <w:rPr>
          <w:rFonts w:ascii="Times New Roman" w:hAnsi="Times New Roman" w:cs="Times New Roman"/>
          <w:color w:val="000000" w:themeColor="text1"/>
          <w:sz w:val="24"/>
          <w:szCs w:val="24"/>
        </w:rPr>
        <w:t xml:space="preserve"> - </w:t>
      </w:r>
      <w:hyperlink r:id="rId1070" w:history="1">
        <w:r w:rsidRPr="00A02655">
          <w:rPr>
            <w:rFonts w:ascii="Times New Roman" w:hAnsi="Times New Roman" w:cs="Times New Roman"/>
            <w:color w:val="000000" w:themeColor="text1"/>
            <w:sz w:val="24"/>
            <w:szCs w:val="24"/>
          </w:rPr>
          <w:t>9 ч. 1</w:t>
        </w:r>
      </w:hyperlink>
      <w:r w:rsidRPr="00A02655">
        <w:rPr>
          <w:rFonts w:ascii="Times New Roman" w:hAnsi="Times New Roman" w:cs="Times New Roman"/>
          <w:color w:val="000000" w:themeColor="text1"/>
          <w:sz w:val="24"/>
          <w:szCs w:val="24"/>
        </w:rPr>
        <w:t xml:space="preserve">). Вместе с тем комиссия по осуществлению закупок не вправе обязывать участников закупки подтверждать соответствие требованиям, предусмотренным </w:t>
      </w:r>
      <w:hyperlink r:id="rId1071" w:history="1">
        <w:r w:rsidRPr="00A02655">
          <w:rPr>
            <w:rFonts w:ascii="Times New Roman" w:hAnsi="Times New Roman" w:cs="Times New Roman"/>
            <w:color w:val="000000" w:themeColor="text1"/>
            <w:sz w:val="24"/>
            <w:szCs w:val="24"/>
          </w:rPr>
          <w:t>ч. 1</w:t>
        </w:r>
      </w:hyperlink>
      <w:r w:rsidRPr="00A02655">
        <w:rPr>
          <w:rFonts w:ascii="Times New Roman" w:hAnsi="Times New Roman" w:cs="Times New Roman"/>
          <w:color w:val="000000" w:themeColor="text1"/>
          <w:sz w:val="24"/>
          <w:szCs w:val="24"/>
        </w:rPr>
        <w:t xml:space="preserve"> и </w:t>
      </w:r>
      <w:hyperlink r:id="rId1072" w:history="1">
        <w:r w:rsidRPr="00A02655">
          <w:rPr>
            <w:rFonts w:ascii="Times New Roman" w:hAnsi="Times New Roman" w:cs="Times New Roman"/>
            <w:color w:val="000000" w:themeColor="text1"/>
            <w:sz w:val="24"/>
            <w:szCs w:val="24"/>
          </w:rPr>
          <w:t>1.1 комментируемой статьи</w:t>
        </w:r>
      </w:hyperlink>
      <w:r w:rsidRPr="00A02655">
        <w:rPr>
          <w:rFonts w:ascii="Times New Roman" w:hAnsi="Times New Roman" w:cs="Times New Roman"/>
          <w:color w:val="000000" w:themeColor="text1"/>
          <w:sz w:val="24"/>
          <w:szCs w:val="24"/>
        </w:rPr>
        <w:t xml:space="preserve">. При этом в случае установления к участникам закупки дополнительных требований в соответствии с </w:t>
      </w:r>
      <w:hyperlink r:id="rId1073" w:history="1">
        <w:r w:rsidRPr="00A02655">
          <w:rPr>
            <w:rFonts w:ascii="Times New Roman" w:hAnsi="Times New Roman" w:cs="Times New Roman"/>
            <w:color w:val="000000" w:themeColor="text1"/>
            <w:sz w:val="24"/>
            <w:szCs w:val="24"/>
          </w:rPr>
          <w:t>Постановлением</w:t>
        </w:r>
      </w:hyperlink>
      <w:r w:rsidRPr="00A02655">
        <w:rPr>
          <w:rFonts w:ascii="Times New Roman" w:hAnsi="Times New Roman" w:cs="Times New Roman"/>
          <w:color w:val="000000" w:themeColor="text1"/>
          <w:sz w:val="24"/>
          <w:szCs w:val="24"/>
        </w:rPr>
        <w:t xml:space="preserve"> Правительства РФ от 4 февраля 2015 г. N 99 обязанность участника закупки подтверждать соответствие установленным требованиям сохраняется, а документы, подтверждающие соответствие участника таким требованиям, представляются в составе заявки на участие в определении поставщика (подрядчика, исполнителя) в комиссию по осуществлению </w:t>
      </w:r>
      <w:r w:rsidRPr="00A02655">
        <w:rPr>
          <w:rFonts w:ascii="Times New Roman" w:hAnsi="Times New Roman" w:cs="Times New Roman"/>
          <w:color w:val="000000" w:themeColor="text1"/>
          <w:sz w:val="24"/>
          <w:szCs w:val="24"/>
        </w:rPr>
        <w:lastRenderedPageBreak/>
        <w:t>закупок.</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Таким образом, несмотря на установленную обязанность предъявлять к участникам закупки единые требования, обязанность комиссии по осуществлению закупок по проверке соответствия участника закупки на предмет соответствия участника закупки всем единым требованиям в </w:t>
      </w:r>
      <w:hyperlink r:id="rId1074" w:history="1">
        <w:r w:rsidRPr="00A02655">
          <w:rPr>
            <w:rFonts w:ascii="Times New Roman" w:hAnsi="Times New Roman" w:cs="Times New Roman"/>
            <w:color w:val="000000" w:themeColor="text1"/>
            <w:sz w:val="24"/>
            <w:szCs w:val="24"/>
          </w:rPr>
          <w:t>Законе</w:t>
        </w:r>
      </w:hyperlink>
      <w:r w:rsidRPr="00A02655">
        <w:rPr>
          <w:rFonts w:ascii="Times New Roman" w:hAnsi="Times New Roman" w:cs="Times New Roman"/>
          <w:color w:val="000000" w:themeColor="text1"/>
          <w:sz w:val="24"/>
          <w:szCs w:val="24"/>
        </w:rPr>
        <w:t xml:space="preserve"> не предусмотрена.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Вместе с тем, как отмечается в литературе, конструкция </w:t>
      </w:r>
      <w:hyperlink r:id="rId1075" w:history="1">
        <w:r w:rsidRPr="00A02655">
          <w:rPr>
            <w:rFonts w:ascii="Times New Roman" w:hAnsi="Times New Roman" w:cs="Times New Roman"/>
            <w:color w:val="000000" w:themeColor="text1"/>
            <w:sz w:val="24"/>
            <w:szCs w:val="24"/>
          </w:rPr>
          <w:t>ч. 8 ст. 31</w:t>
        </w:r>
      </w:hyperlink>
      <w:r w:rsidRPr="00A02655">
        <w:rPr>
          <w:rFonts w:ascii="Times New Roman" w:hAnsi="Times New Roman" w:cs="Times New Roman"/>
          <w:color w:val="000000" w:themeColor="text1"/>
          <w:sz w:val="24"/>
          <w:szCs w:val="24"/>
        </w:rPr>
        <w:t xml:space="preserve"> Закона имеет определенные недостатки, в частности заказчик вправе осуществлять проверку участника на предмет его соответствия единым требованиям, подтверждение которых участник осуществляет в форме декларирования, не только в период определения поставщиков, но и на этапе исполнения обязательств по контракту (особенно если заказчик не заинтересован в исполнении обязательств определенным поставщиком) &lt;1&gt;.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&lt;1&gt; См.: Тасалов Ф.А. </w:t>
      </w:r>
      <w:hyperlink r:id="rId1076" w:history="1">
        <w:r w:rsidRPr="00A02655">
          <w:rPr>
            <w:rFonts w:ascii="Times New Roman" w:hAnsi="Times New Roman" w:cs="Times New Roman"/>
            <w:color w:val="000000" w:themeColor="text1"/>
            <w:sz w:val="24"/>
            <w:szCs w:val="24"/>
          </w:rPr>
          <w:t>Контрактная система в сфере государственных</w:t>
        </w:r>
      </w:hyperlink>
      <w:r w:rsidRPr="00A02655">
        <w:rPr>
          <w:rFonts w:ascii="Times New Roman" w:hAnsi="Times New Roman" w:cs="Times New Roman"/>
          <w:color w:val="000000" w:themeColor="text1"/>
          <w:sz w:val="24"/>
          <w:szCs w:val="24"/>
        </w:rPr>
        <w:t xml:space="preserve"> закупок России и США: сравнительно-правовое исследование: Монография. М.: Проспект, 2016. 240 с.</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В этой связи высказываются мнения о необходимости закрепления в Законе о контрактной системе положений об обязанности комиссии по осуществлению закупок осуществлять проверку участников закупки на предмет их соответствия всем квалификационным требованиям на стадии определения поставщиков с сохранением права заказчика на осуществление проверки исполнителя по контракту на предмет соответствия требованиям, предусмотренным </w:t>
      </w:r>
      <w:hyperlink r:id="rId1077" w:history="1">
        <w:r w:rsidRPr="00A02655">
          <w:rPr>
            <w:rFonts w:ascii="Times New Roman" w:hAnsi="Times New Roman" w:cs="Times New Roman"/>
            <w:color w:val="000000" w:themeColor="text1"/>
            <w:sz w:val="24"/>
            <w:szCs w:val="24"/>
          </w:rPr>
          <w:t>п. 3</w:t>
        </w:r>
      </w:hyperlink>
      <w:r w:rsidRPr="00A02655">
        <w:rPr>
          <w:rFonts w:ascii="Times New Roman" w:hAnsi="Times New Roman" w:cs="Times New Roman"/>
          <w:color w:val="000000" w:themeColor="text1"/>
          <w:sz w:val="24"/>
          <w:szCs w:val="24"/>
        </w:rPr>
        <w:t xml:space="preserve"> - </w:t>
      </w:r>
      <w:hyperlink r:id="rId1078" w:history="1">
        <w:r w:rsidRPr="00A02655">
          <w:rPr>
            <w:rFonts w:ascii="Times New Roman" w:hAnsi="Times New Roman" w:cs="Times New Roman"/>
            <w:color w:val="000000" w:themeColor="text1"/>
            <w:sz w:val="24"/>
            <w:szCs w:val="24"/>
          </w:rPr>
          <w:t>5</w:t>
        </w:r>
      </w:hyperlink>
      <w:r w:rsidRPr="00A02655">
        <w:rPr>
          <w:rFonts w:ascii="Times New Roman" w:hAnsi="Times New Roman" w:cs="Times New Roman"/>
          <w:color w:val="000000" w:themeColor="text1"/>
          <w:sz w:val="24"/>
          <w:szCs w:val="24"/>
        </w:rPr>
        <w:t xml:space="preserve">, </w:t>
      </w:r>
      <w:hyperlink r:id="rId1079" w:history="1">
        <w:r w:rsidRPr="00A02655">
          <w:rPr>
            <w:rFonts w:ascii="Times New Roman" w:hAnsi="Times New Roman" w:cs="Times New Roman"/>
            <w:color w:val="000000" w:themeColor="text1"/>
            <w:sz w:val="24"/>
            <w:szCs w:val="24"/>
          </w:rPr>
          <w:t>7</w:t>
        </w:r>
      </w:hyperlink>
      <w:r w:rsidRPr="00A02655">
        <w:rPr>
          <w:rFonts w:ascii="Times New Roman" w:hAnsi="Times New Roman" w:cs="Times New Roman"/>
          <w:color w:val="000000" w:themeColor="text1"/>
          <w:sz w:val="24"/>
          <w:szCs w:val="24"/>
        </w:rPr>
        <w:t xml:space="preserve">, </w:t>
      </w:r>
      <w:hyperlink r:id="rId1080" w:history="1">
        <w:r w:rsidRPr="00A02655">
          <w:rPr>
            <w:rFonts w:ascii="Times New Roman" w:hAnsi="Times New Roman" w:cs="Times New Roman"/>
            <w:color w:val="000000" w:themeColor="text1"/>
            <w:sz w:val="24"/>
            <w:szCs w:val="24"/>
          </w:rPr>
          <w:t>8 ч. 1 ст. 31</w:t>
        </w:r>
      </w:hyperlink>
      <w:r w:rsidRPr="00A02655">
        <w:rPr>
          <w:rFonts w:ascii="Times New Roman" w:hAnsi="Times New Roman" w:cs="Times New Roman"/>
          <w:color w:val="000000" w:themeColor="text1"/>
          <w:sz w:val="24"/>
          <w:szCs w:val="24"/>
        </w:rPr>
        <w:t xml:space="preserve"> Закона о контрактной системе &lt;1&gt;.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&lt;1&gt; </w:t>
      </w:r>
      <w:hyperlink r:id="rId1081" w:history="1">
        <w:r w:rsidRPr="00A02655">
          <w:rPr>
            <w:rFonts w:ascii="Times New Roman" w:hAnsi="Times New Roman" w:cs="Times New Roman"/>
            <w:color w:val="000000" w:themeColor="text1"/>
            <w:sz w:val="24"/>
            <w:szCs w:val="24"/>
          </w:rPr>
          <w:t>Там же</w:t>
        </w:r>
      </w:hyperlink>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Заметим, что с 1 июля 2018 г. текст </w:t>
      </w:r>
      <w:hyperlink r:id="rId1082" w:history="1">
        <w:r w:rsidRPr="00A02655">
          <w:rPr>
            <w:rFonts w:ascii="Times New Roman" w:hAnsi="Times New Roman" w:cs="Times New Roman"/>
            <w:color w:val="000000" w:themeColor="text1"/>
            <w:sz w:val="24"/>
            <w:szCs w:val="24"/>
          </w:rPr>
          <w:t>ч. 8 ст. 31</w:t>
        </w:r>
      </w:hyperlink>
      <w:r w:rsidRPr="00A02655">
        <w:rPr>
          <w:rFonts w:ascii="Times New Roman" w:hAnsi="Times New Roman" w:cs="Times New Roman"/>
          <w:color w:val="000000" w:themeColor="text1"/>
          <w:sz w:val="24"/>
          <w:szCs w:val="24"/>
        </w:rPr>
        <w:t xml:space="preserve"> Закона будет изложен в новой редакции, отличающейся от действующей лишь включением в список исключений, в которых комиссия по осуществлению закупок вправе проверять соответствие участников закупки установленным требованиям, электронных процедур, запроса котировок и предварительного отбора.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8.1. Данной </w:t>
      </w:r>
      <w:hyperlink r:id="rId1083" w:history="1">
        <w:r w:rsidRPr="00A02655">
          <w:rPr>
            <w:rFonts w:ascii="Times New Roman" w:hAnsi="Times New Roman" w:cs="Times New Roman"/>
            <w:color w:val="000000" w:themeColor="text1"/>
            <w:sz w:val="24"/>
            <w:szCs w:val="24"/>
          </w:rPr>
          <w:t>частью</w:t>
        </w:r>
      </w:hyperlink>
      <w:r w:rsidRPr="00A02655">
        <w:rPr>
          <w:rFonts w:ascii="Times New Roman" w:hAnsi="Times New Roman" w:cs="Times New Roman"/>
          <w:color w:val="000000" w:themeColor="text1"/>
          <w:sz w:val="24"/>
          <w:szCs w:val="24"/>
        </w:rPr>
        <w:t xml:space="preserve"> предусмотрена обязанность оператора электронной площадки проверять соответствие участника электронного аукциона требованию, указанному в </w:t>
      </w:r>
      <w:hyperlink r:id="rId1084" w:history="1">
        <w:r w:rsidRPr="00A02655">
          <w:rPr>
            <w:rFonts w:ascii="Times New Roman" w:hAnsi="Times New Roman" w:cs="Times New Roman"/>
            <w:color w:val="000000" w:themeColor="text1"/>
            <w:sz w:val="24"/>
            <w:szCs w:val="24"/>
          </w:rPr>
          <w:t>п. 10 ч. 1 настоящей статьи</w:t>
        </w:r>
      </w:hyperlink>
      <w:r w:rsidRPr="00A02655">
        <w:rPr>
          <w:rFonts w:ascii="Times New Roman" w:hAnsi="Times New Roman" w:cs="Times New Roman"/>
          <w:color w:val="000000" w:themeColor="text1"/>
          <w:sz w:val="24"/>
          <w:szCs w:val="24"/>
        </w:rPr>
        <w:t xml:space="preserve"> (участник закупки не является офшорной компанией), при его аккредитации на электронной площадке.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С 1 июля 2018 г. данная </w:t>
      </w:r>
      <w:hyperlink r:id="rId1085" w:history="1">
        <w:r w:rsidRPr="00A02655">
          <w:rPr>
            <w:rFonts w:ascii="Times New Roman" w:hAnsi="Times New Roman" w:cs="Times New Roman"/>
            <w:color w:val="000000" w:themeColor="text1"/>
            <w:sz w:val="24"/>
            <w:szCs w:val="24"/>
          </w:rPr>
          <w:t>часть</w:t>
        </w:r>
      </w:hyperlink>
      <w:r w:rsidRPr="00A02655">
        <w:rPr>
          <w:rFonts w:ascii="Times New Roman" w:hAnsi="Times New Roman" w:cs="Times New Roman"/>
          <w:color w:val="000000" w:themeColor="text1"/>
          <w:sz w:val="24"/>
          <w:szCs w:val="24"/>
        </w:rPr>
        <w:t xml:space="preserve"> признается утратившей силу, поскольку обязанность по проверке соответствия участника закупки данному требованию возлагается на комиссию по осуществлению закупки.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8.2. Данная </w:t>
      </w:r>
      <w:hyperlink r:id="rId1086" w:history="1">
        <w:r w:rsidRPr="00A02655">
          <w:rPr>
            <w:rFonts w:ascii="Times New Roman" w:hAnsi="Times New Roman" w:cs="Times New Roman"/>
            <w:color w:val="000000" w:themeColor="text1"/>
            <w:sz w:val="24"/>
            <w:szCs w:val="24"/>
          </w:rPr>
          <w:t>часть</w:t>
        </w:r>
      </w:hyperlink>
      <w:r w:rsidRPr="00A02655">
        <w:rPr>
          <w:rFonts w:ascii="Times New Roman" w:hAnsi="Times New Roman" w:cs="Times New Roman"/>
          <w:color w:val="000000" w:themeColor="text1"/>
          <w:sz w:val="24"/>
          <w:szCs w:val="24"/>
        </w:rPr>
        <w:t xml:space="preserve"> также посвящена вопросу проверки соответствия участника закупки требованию, указанному в </w:t>
      </w:r>
      <w:hyperlink r:id="rId1087" w:history="1">
        <w:r w:rsidRPr="00A02655">
          <w:rPr>
            <w:rFonts w:ascii="Times New Roman" w:hAnsi="Times New Roman" w:cs="Times New Roman"/>
            <w:color w:val="000000" w:themeColor="text1"/>
            <w:sz w:val="24"/>
            <w:szCs w:val="24"/>
          </w:rPr>
          <w:t>п. 10 ч. 1 комментируемой статьи</w:t>
        </w:r>
      </w:hyperlink>
      <w:r w:rsidRPr="00A02655">
        <w:rPr>
          <w:rFonts w:ascii="Times New Roman" w:hAnsi="Times New Roman" w:cs="Times New Roman"/>
          <w:color w:val="000000" w:themeColor="text1"/>
          <w:sz w:val="24"/>
          <w:szCs w:val="24"/>
        </w:rPr>
        <w:t xml:space="preserve"> (участник закупки не является офшорной компанией) при проведении запроса котировок. В этом случае проверку соответствия осуществляет непосредственно заказчик при заключении контракта с победителем запроса котировок (или иным лицом, с которым заключается контракт).</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9. Комментируемая </w:t>
      </w:r>
      <w:hyperlink r:id="rId1088" w:history="1">
        <w:r w:rsidRPr="00A02655">
          <w:rPr>
            <w:rFonts w:ascii="Times New Roman" w:hAnsi="Times New Roman" w:cs="Times New Roman"/>
            <w:color w:val="000000" w:themeColor="text1"/>
            <w:sz w:val="24"/>
            <w:szCs w:val="24"/>
          </w:rPr>
          <w:t>часть</w:t>
        </w:r>
      </w:hyperlink>
      <w:r w:rsidRPr="00A02655">
        <w:rPr>
          <w:rFonts w:ascii="Times New Roman" w:hAnsi="Times New Roman" w:cs="Times New Roman"/>
          <w:color w:val="000000" w:themeColor="text1"/>
          <w:sz w:val="24"/>
          <w:szCs w:val="24"/>
        </w:rPr>
        <w:t xml:space="preserve"> посвящена процедуре отстранения участника закупки от участия в определении поставщика (подрядчика, исполнителя) или отказа от заключения контракта с победителем закупочной процедуры. По общему правилу, отстранение участника или отказ от заключения контракта с ним могут быть осуществлены в любой момент до заключения контракта в следующих случаях:</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1) если заказчик или закупочная комиссии обнаружит несоответствие участника закупки единым и (или) дополнительным требованиям, установленным </w:t>
      </w:r>
      <w:hyperlink r:id="rId1089" w:history="1">
        <w:r w:rsidRPr="00A02655">
          <w:rPr>
            <w:rFonts w:ascii="Times New Roman" w:hAnsi="Times New Roman" w:cs="Times New Roman"/>
            <w:color w:val="000000" w:themeColor="text1"/>
            <w:sz w:val="24"/>
            <w:szCs w:val="24"/>
          </w:rPr>
          <w:t>ч. 1</w:t>
        </w:r>
      </w:hyperlink>
      <w:r w:rsidRPr="00A02655">
        <w:rPr>
          <w:rFonts w:ascii="Times New Roman" w:hAnsi="Times New Roman" w:cs="Times New Roman"/>
          <w:color w:val="000000" w:themeColor="text1"/>
          <w:sz w:val="24"/>
          <w:szCs w:val="24"/>
        </w:rPr>
        <w:t xml:space="preserve"> - </w:t>
      </w:r>
      <w:hyperlink r:id="rId1090" w:history="1">
        <w:r w:rsidRPr="00A02655">
          <w:rPr>
            <w:rFonts w:ascii="Times New Roman" w:hAnsi="Times New Roman" w:cs="Times New Roman"/>
            <w:color w:val="000000" w:themeColor="text1"/>
            <w:sz w:val="24"/>
            <w:szCs w:val="24"/>
          </w:rPr>
          <w:t>2.1 ст. 31</w:t>
        </w:r>
      </w:hyperlink>
      <w:r w:rsidRPr="00A02655">
        <w:rPr>
          <w:rFonts w:ascii="Times New Roman" w:hAnsi="Times New Roman" w:cs="Times New Roman"/>
          <w:color w:val="000000" w:themeColor="text1"/>
          <w:sz w:val="24"/>
          <w:szCs w:val="24"/>
        </w:rPr>
        <w:t xml:space="preserve"> Закона о контрактной системе;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2) если участник закупки предоставит недостоверную информацию о своем соответствии установленным требованиям.</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Вместе с тем из системного толкования норм </w:t>
      </w:r>
      <w:hyperlink r:id="rId1091" w:history="1">
        <w:r w:rsidRPr="00A02655">
          <w:rPr>
            <w:rFonts w:ascii="Times New Roman" w:hAnsi="Times New Roman" w:cs="Times New Roman"/>
            <w:color w:val="000000" w:themeColor="text1"/>
            <w:sz w:val="24"/>
            <w:szCs w:val="24"/>
          </w:rPr>
          <w:t>Закона</w:t>
        </w:r>
      </w:hyperlink>
      <w:r w:rsidRPr="00A02655">
        <w:rPr>
          <w:rFonts w:ascii="Times New Roman" w:hAnsi="Times New Roman" w:cs="Times New Roman"/>
          <w:color w:val="000000" w:themeColor="text1"/>
          <w:sz w:val="24"/>
          <w:szCs w:val="24"/>
        </w:rPr>
        <w:t xml:space="preserve"> о контрактной системе следует, что отстранение участника закупки по иным основаниям не допускается.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При этом в случае отстранения участника закупки от участия в определении поставщика </w:t>
      </w:r>
      <w:r w:rsidRPr="00A02655">
        <w:rPr>
          <w:rFonts w:ascii="Times New Roman" w:hAnsi="Times New Roman" w:cs="Times New Roman"/>
          <w:color w:val="000000" w:themeColor="text1"/>
          <w:sz w:val="24"/>
          <w:szCs w:val="24"/>
        </w:rPr>
        <w:lastRenderedPageBreak/>
        <w:t>(подрядчика, исполнителя) обоснование данного решения с указанием положений документации о закупке, которым не соответствует заявка на участие в ней, и соответствующих положений заявки на участие в закупке, подлежит указанию в протоколе рассмотрения заявок.</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10. В </w:t>
      </w:r>
      <w:hyperlink r:id="rId1092" w:history="1">
        <w:r w:rsidRPr="00A02655">
          <w:rPr>
            <w:rFonts w:ascii="Times New Roman" w:hAnsi="Times New Roman" w:cs="Times New Roman"/>
            <w:color w:val="000000" w:themeColor="text1"/>
            <w:sz w:val="24"/>
            <w:szCs w:val="24"/>
          </w:rPr>
          <w:t>комментируемой части ст. 31</w:t>
        </w:r>
      </w:hyperlink>
      <w:r w:rsidRPr="00A02655">
        <w:rPr>
          <w:rFonts w:ascii="Times New Roman" w:hAnsi="Times New Roman" w:cs="Times New Roman"/>
          <w:color w:val="000000" w:themeColor="text1"/>
          <w:sz w:val="24"/>
          <w:szCs w:val="24"/>
        </w:rPr>
        <w:t xml:space="preserve"> Закона о контрактной системе установлено дополнительное основание отстранения участника закупки от участия в закупочной процедуре или отказа от заключения контракта с ее победителем при осуществлении закупок лекарственных препаратов, которые включены в перечень жизненно необходимых и важнейших лекарственных препаратов.</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Так, указанное дополнительное основание подлежит применению, если заказчик или комиссия по осуществлению закупок обнаружит, что:</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1) предельная отпускная цена лекарственных препаратов, предлагаемых участником закупки, не зарегистрирована, либо</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2) предлагаемая цена закупаемых лекарственных препаратов превышает их предельную отпускную цену, указанную в государственном реестре предельных отпускных цен производителей на лекарственные препараты, включенные в перечень жизненно необходимых и важнейших лекарственных препаратов, и от снижения предлагаемой цены при заключении контракта участник закупки отказывается.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При этом положения </w:t>
      </w:r>
      <w:hyperlink r:id="rId1093" w:history="1">
        <w:r w:rsidRPr="00A02655">
          <w:rPr>
            <w:rFonts w:ascii="Times New Roman" w:hAnsi="Times New Roman" w:cs="Times New Roman"/>
            <w:color w:val="000000" w:themeColor="text1"/>
            <w:sz w:val="24"/>
            <w:szCs w:val="24"/>
          </w:rPr>
          <w:t>второго подпункта</w:t>
        </w:r>
      </w:hyperlink>
      <w:r w:rsidRPr="00A02655">
        <w:rPr>
          <w:rFonts w:ascii="Times New Roman" w:hAnsi="Times New Roman" w:cs="Times New Roman"/>
          <w:color w:val="000000" w:themeColor="text1"/>
          <w:sz w:val="24"/>
          <w:szCs w:val="24"/>
        </w:rPr>
        <w:t xml:space="preserve"> распространяются на случаи, когда участник закупки является производителем таких лекарственных препаратов или если начальная (максимальная) цена контракта превышает установленные пороговые значения (для федеральных нужд - свыше 10 млн руб.; для региональных нужд - не более 10 млн руб.).</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Указанные дополнительные основания применяются в случае закупки лекарственных препаратов, включенных в </w:t>
      </w:r>
      <w:hyperlink r:id="rId1094" w:history="1">
        <w:r w:rsidRPr="00A02655">
          <w:rPr>
            <w:rFonts w:ascii="Times New Roman" w:hAnsi="Times New Roman" w:cs="Times New Roman"/>
            <w:color w:val="000000" w:themeColor="text1"/>
            <w:sz w:val="24"/>
            <w:szCs w:val="24"/>
          </w:rPr>
          <w:t>Перечень</w:t>
        </w:r>
      </w:hyperlink>
      <w:r w:rsidRPr="00A02655">
        <w:rPr>
          <w:rFonts w:ascii="Times New Roman" w:hAnsi="Times New Roman" w:cs="Times New Roman"/>
          <w:color w:val="000000" w:themeColor="text1"/>
          <w:sz w:val="24"/>
          <w:szCs w:val="24"/>
        </w:rPr>
        <w:t xml:space="preserve"> жизненно необходимых и важнейших лекарственных препаратов, утвержденных распоряжением Правительства РФ от 30 декабря 2014 г. N 2782-р.</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При этом действие комментируемой </w:t>
      </w:r>
      <w:hyperlink r:id="rId1095" w:history="1">
        <w:r w:rsidRPr="00A02655">
          <w:rPr>
            <w:rFonts w:ascii="Times New Roman" w:hAnsi="Times New Roman" w:cs="Times New Roman"/>
            <w:color w:val="000000" w:themeColor="text1"/>
            <w:sz w:val="24"/>
            <w:szCs w:val="24"/>
          </w:rPr>
          <w:t>части</w:t>
        </w:r>
      </w:hyperlink>
      <w:r w:rsidRPr="00A02655">
        <w:rPr>
          <w:rFonts w:ascii="Times New Roman" w:hAnsi="Times New Roman" w:cs="Times New Roman"/>
          <w:color w:val="000000" w:themeColor="text1"/>
          <w:sz w:val="24"/>
          <w:szCs w:val="24"/>
        </w:rPr>
        <w:t xml:space="preserve"> распространяется на закупки жизненно необходимых и важнейших лекарственных препаратов, извещения о которых размещены на официальном сайте либо приглашения об участии в которых направлены после 1 января 2016 г.</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Отметим также, что определение "предельная отпускная цена лекарственного препарата" используется в значении, указанном в Федеральном </w:t>
      </w:r>
      <w:hyperlink r:id="rId1096" w:history="1">
        <w:r w:rsidRPr="00A02655">
          <w:rPr>
            <w:rFonts w:ascii="Times New Roman" w:hAnsi="Times New Roman" w:cs="Times New Roman"/>
            <w:color w:val="000000" w:themeColor="text1"/>
            <w:sz w:val="24"/>
            <w:szCs w:val="24"/>
          </w:rPr>
          <w:t>законе</w:t>
        </w:r>
      </w:hyperlink>
      <w:r w:rsidRPr="00A02655">
        <w:rPr>
          <w:rFonts w:ascii="Times New Roman" w:hAnsi="Times New Roman" w:cs="Times New Roman"/>
          <w:color w:val="000000" w:themeColor="text1"/>
          <w:sz w:val="24"/>
          <w:szCs w:val="24"/>
        </w:rPr>
        <w:t xml:space="preserve"> "Об обращении лекарственных средств" (</w:t>
      </w:r>
      <w:hyperlink r:id="rId1097" w:history="1">
        <w:r w:rsidRPr="00A02655">
          <w:rPr>
            <w:rFonts w:ascii="Times New Roman" w:hAnsi="Times New Roman" w:cs="Times New Roman"/>
            <w:color w:val="000000" w:themeColor="text1"/>
            <w:sz w:val="24"/>
            <w:szCs w:val="24"/>
          </w:rPr>
          <w:t>письмо</w:t>
        </w:r>
      </w:hyperlink>
      <w:r w:rsidRPr="00A02655">
        <w:rPr>
          <w:rFonts w:ascii="Times New Roman" w:hAnsi="Times New Roman" w:cs="Times New Roman"/>
          <w:color w:val="000000" w:themeColor="text1"/>
          <w:sz w:val="24"/>
          <w:szCs w:val="24"/>
        </w:rPr>
        <w:t xml:space="preserve"> Минэкономразвития России от 2 июня 2015 г. N Д28и-1459).</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10.1. Данной </w:t>
      </w:r>
      <w:hyperlink r:id="rId1098" w:history="1">
        <w:r w:rsidRPr="00A02655">
          <w:rPr>
            <w:rFonts w:ascii="Times New Roman" w:hAnsi="Times New Roman" w:cs="Times New Roman"/>
            <w:color w:val="000000" w:themeColor="text1"/>
            <w:sz w:val="24"/>
            <w:szCs w:val="24"/>
          </w:rPr>
          <w:t>частью</w:t>
        </w:r>
      </w:hyperlink>
      <w:r w:rsidRPr="00A02655">
        <w:rPr>
          <w:rFonts w:ascii="Times New Roman" w:hAnsi="Times New Roman" w:cs="Times New Roman"/>
          <w:color w:val="000000" w:themeColor="text1"/>
          <w:sz w:val="24"/>
          <w:szCs w:val="24"/>
        </w:rPr>
        <w:t xml:space="preserve"> установлено исключение из предусмотренного </w:t>
      </w:r>
      <w:hyperlink r:id="rId1099" w:history="1">
        <w:r w:rsidRPr="00A02655">
          <w:rPr>
            <w:rFonts w:ascii="Times New Roman" w:hAnsi="Times New Roman" w:cs="Times New Roman"/>
            <w:color w:val="000000" w:themeColor="text1"/>
            <w:sz w:val="24"/>
            <w:szCs w:val="24"/>
          </w:rPr>
          <w:t>ч. 10 комментируемой статьи</w:t>
        </w:r>
      </w:hyperlink>
      <w:r w:rsidRPr="00A02655">
        <w:rPr>
          <w:rFonts w:ascii="Times New Roman" w:hAnsi="Times New Roman" w:cs="Times New Roman"/>
          <w:color w:val="000000" w:themeColor="text1"/>
          <w:sz w:val="24"/>
          <w:szCs w:val="24"/>
        </w:rPr>
        <w:t xml:space="preserve"> правила, в силу которого основания отстранения от закупки или отказа от заключения контракта не применяются при определении поставщика лекарственных препаратов, с которым заключается государственный контракт в соответствии со </w:t>
      </w:r>
      <w:hyperlink r:id="rId1100" w:history="1">
        <w:r w:rsidRPr="00A02655">
          <w:rPr>
            <w:rFonts w:ascii="Times New Roman" w:hAnsi="Times New Roman" w:cs="Times New Roman"/>
            <w:color w:val="000000" w:themeColor="text1"/>
            <w:sz w:val="24"/>
            <w:szCs w:val="24"/>
          </w:rPr>
          <w:t>ст. 111.4</w:t>
        </w:r>
      </w:hyperlink>
      <w:r w:rsidRPr="00A02655">
        <w:rPr>
          <w:rFonts w:ascii="Times New Roman" w:hAnsi="Times New Roman" w:cs="Times New Roman"/>
          <w:color w:val="000000" w:themeColor="text1"/>
          <w:sz w:val="24"/>
          <w:szCs w:val="24"/>
        </w:rPr>
        <w:t xml:space="preserve"> Закона о контрактной системе.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11. Комментируемой </w:t>
      </w:r>
      <w:hyperlink r:id="rId1101" w:history="1">
        <w:r w:rsidRPr="00A02655">
          <w:rPr>
            <w:rFonts w:ascii="Times New Roman" w:hAnsi="Times New Roman" w:cs="Times New Roman"/>
            <w:color w:val="000000" w:themeColor="text1"/>
            <w:sz w:val="24"/>
            <w:szCs w:val="24"/>
          </w:rPr>
          <w:t>частью</w:t>
        </w:r>
      </w:hyperlink>
      <w:r w:rsidRPr="00A02655">
        <w:rPr>
          <w:rFonts w:ascii="Times New Roman" w:hAnsi="Times New Roman" w:cs="Times New Roman"/>
          <w:color w:val="000000" w:themeColor="text1"/>
          <w:sz w:val="24"/>
          <w:szCs w:val="24"/>
        </w:rPr>
        <w:t xml:space="preserve"> установлен порядок реализации заказчиком своего права на отказ от заключения контракта с победителем определения поставщика (подрядчика, исполнителя) по основаниям, предусмотренным </w:t>
      </w:r>
      <w:hyperlink r:id="rId1102" w:history="1">
        <w:r w:rsidRPr="00A02655">
          <w:rPr>
            <w:rFonts w:ascii="Times New Roman" w:hAnsi="Times New Roman" w:cs="Times New Roman"/>
            <w:color w:val="000000" w:themeColor="text1"/>
            <w:sz w:val="24"/>
            <w:szCs w:val="24"/>
          </w:rPr>
          <w:t>ч. 9</w:t>
        </w:r>
      </w:hyperlink>
      <w:r w:rsidRPr="00A02655">
        <w:rPr>
          <w:rFonts w:ascii="Times New Roman" w:hAnsi="Times New Roman" w:cs="Times New Roman"/>
          <w:color w:val="000000" w:themeColor="text1"/>
          <w:sz w:val="24"/>
          <w:szCs w:val="24"/>
        </w:rPr>
        <w:t xml:space="preserve"> и </w:t>
      </w:r>
      <w:hyperlink r:id="rId1103" w:history="1">
        <w:r w:rsidRPr="00A02655">
          <w:rPr>
            <w:rFonts w:ascii="Times New Roman" w:hAnsi="Times New Roman" w:cs="Times New Roman"/>
            <w:color w:val="000000" w:themeColor="text1"/>
            <w:sz w:val="24"/>
            <w:szCs w:val="24"/>
          </w:rPr>
          <w:t>10</w:t>
        </w:r>
      </w:hyperlink>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В этом случае заказчик, во-первых, не позднее следующего рабочего дня со дня обнаружения обстоятельств, являющихся основанием для отказа от заключения контракта, составляет и размещает в Единой информационной системе протокол об отказе от заключения контракта, содержащий информацию о месте и времени его составления, о лице, с которым заказчик отказывается заключить контракт, о факте, являющемся основанием для такого отказа, а также реквизиты документов, подтверждающих этот факт.</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Во-вторых, заказчик в течение 2 рабочих дней с даты подписания указанного протокола об отказе от заключения контракта направляет указанный протокол победителю определения поставщика.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При этом в случае уклонения победителя закупки от заключения контракта заказчик вправе заключить контракт с иным участником закупки, который предложил такую же, как и победитель такой закупки, цену контракта или следующую после цены, предложенной победителем определения поставщика.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В случае отказа заказчика от заключения контракта с победителем определения поставщика (подрядчика, исполнителя) по основаниям, предусмотренным </w:t>
      </w:r>
      <w:hyperlink r:id="rId1104" w:history="1">
        <w:r w:rsidRPr="00A02655">
          <w:rPr>
            <w:rFonts w:ascii="Times New Roman" w:hAnsi="Times New Roman" w:cs="Times New Roman"/>
            <w:color w:val="000000" w:themeColor="text1"/>
            <w:sz w:val="24"/>
            <w:szCs w:val="24"/>
          </w:rPr>
          <w:t>п. 2 ч. 10 данной статьи</w:t>
        </w:r>
      </w:hyperlink>
      <w:r w:rsidRPr="00A02655">
        <w:rPr>
          <w:rFonts w:ascii="Times New Roman" w:hAnsi="Times New Roman" w:cs="Times New Roman"/>
          <w:color w:val="000000" w:themeColor="text1"/>
          <w:sz w:val="24"/>
          <w:szCs w:val="24"/>
        </w:rPr>
        <w:t>, победитель признается уклонившимся от заключения контракта.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lastRenderedPageBreak/>
        <w:t xml:space="preserve">За нарушение предусмотренных </w:t>
      </w:r>
      <w:hyperlink r:id="rId1105" w:history="1">
        <w:r w:rsidRPr="00A02655">
          <w:rPr>
            <w:rFonts w:ascii="Times New Roman" w:hAnsi="Times New Roman" w:cs="Times New Roman"/>
            <w:color w:val="000000" w:themeColor="text1"/>
            <w:sz w:val="24"/>
            <w:szCs w:val="24"/>
          </w:rPr>
          <w:t>Законом</w:t>
        </w:r>
      </w:hyperlink>
      <w:r w:rsidRPr="00A02655">
        <w:rPr>
          <w:rFonts w:ascii="Times New Roman" w:hAnsi="Times New Roman" w:cs="Times New Roman"/>
          <w:color w:val="000000" w:themeColor="text1"/>
          <w:sz w:val="24"/>
          <w:szCs w:val="24"/>
        </w:rPr>
        <w:t xml:space="preserve"> о контрактной системе требований к содержанию протокола, составленного в ходе определения поставщика (подрядчика, исполнителя), предусмотрена административная ответственность (</w:t>
      </w:r>
      <w:hyperlink r:id="rId1106" w:history="1">
        <w:r w:rsidRPr="00A02655">
          <w:rPr>
            <w:rFonts w:ascii="Times New Roman" w:hAnsi="Times New Roman" w:cs="Times New Roman"/>
            <w:color w:val="000000" w:themeColor="text1"/>
            <w:sz w:val="24"/>
            <w:szCs w:val="24"/>
          </w:rPr>
          <w:t>ч. 2.1 ст. 7.30</w:t>
        </w:r>
      </w:hyperlink>
      <w:r w:rsidRPr="00A02655">
        <w:rPr>
          <w:rFonts w:ascii="Times New Roman" w:hAnsi="Times New Roman" w:cs="Times New Roman"/>
          <w:color w:val="000000" w:themeColor="text1"/>
          <w:sz w:val="24"/>
          <w:szCs w:val="24"/>
        </w:rPr>
        <w:t xml:space="preserve"> КоАП РФ).</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12. Данной частью предусматривается возможность обжалования в административном (в ФАС России) либо судебном порядке решения об отстранении участника закупки от участия в определении поставщика (подрядчика, исполнителя) или отказ от заключения контракта с победителем определения поставщика (подрядчика, исполнителя).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Порядок обжалования таких решений установлен </w:t>
      </w:r>
      <w:hyperlink r:id="rId1107" w:history="1">
        <w:r w:rsidRPr="00A02655">
          <w:rPr>
            <w:rFonts w:ascii="Times New Roman" w:hAnsi="Times New Roman" w:cs="Times New Roman"/>
            <w:color w:val="000000" w:themeColor="text1"/>
            <w:sz w:val="24"/>
            <w:szCs w:val="24"/>
          </w:rPr>
          <w:t>главой 6</w:t>
        </w:r>
      </w:hyperlink>
      <w:r w:rsidRPr="00A02655">
        <w:rPr>
          <w:rFonts w:ascii="Times New Roman" w:hAnsi="Times New Roman" w:cs="Times New Roman"/>
          <w:color w:val="000000" w:themeColor="text1"/>
          <w:sz w:val="24"/>
          <w:szCs w:val="24"/>
        </w:rPr>
        <w:t xml:space="preserve"> Закона о контрактной системе. При этом обжалование этих решений может быть произведено одновременно и в административном, и в судебном порядке.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outlineLvl w:val="2"/>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Статья 32. Оценка заявок, окончательных предложений участников закупки и критерии этой оценки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Комментарий к </w:t>
      </w:r>
      <w:hyperlink r:id="rId1108" w:history="1">
        <w:r w:rsidRPr="00A02655">
          <w:rPr>
            <w:rFonts w:ascii="Times New Roman" w:hAnsi="Times New Roman" w:cs="Times New Roman"/>
            <w:color w:val="000000" w:themeColor="text1"/>
            <w:sz w:val="24"/>
            <w:szCs w:val="24"/>
          </w:rPr>
          <w:t>статье 32</w:t>
        </w:r>
      </w:hyperlink>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1. Комментируемая </w:t>
      </w:r>
      <w:hyperlink r:id="rId1109" w:history="1">
        <w:r w:rsidRPr="00A02655">
          <w:rPr>
            <w:rFonts w:ascii="Times New Roman" w:hAnsi="Times New Roman" w:cs="Times New Roman"/>
            <w:color w:val="000000" w:themeColor="text1"/>
            <w:sz w:val="24"/>
            <w:szCs w:val="24"/>
          </w:rPr>
          <w:t>статья</w:t>
        </w:r>
      </w:hyperlink>
      <w:r w:rsidRPr="00A02655">
        <w:rPr>
          <w:rFonts w:ascii="Times New Roman" w:hAnsi="Times New Roman" w:cs="Times New Roman"/>
          <w:color w:val="000000" w:themeColor="text1"/>
          <w:sz w:val="24"/>
          <w:szCs w:val="24"/>
        </w:rPr>
        <w:t xml:space="preserve"> регулирует сферу оценки заявок и окончательных предложений участников закупки, в частности ее порядка, критериям оценки и их значимости. Следует отметить, что в отношении различных способов определения поставщика (подрядчика, исполнителя) заказчиками могут использоваться различные критерии оценки заявок.</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Наименее емкими по объему оценочных критериев способами закупок являются аукцион и запрос котировок, поскольку в основе оценки на участие в данных способах лежит лишь 1 критерий - цена заявки. В то же время для конкурсов и запросов предложений заказчики вправе устанавливать несколько таких критериев.</w:t>
      </w:r>
    </w:p>
    <w:p w:rsidR="00261BA1" w:rsidRPr="00A02655" w:rsidRDefault="00A02655" w:rsidP="00261BA1">
      <w:pPr>
        <w:pStyle w:val="ConsPlusNormal"/>
        <w:ind w:firstLine="540"/>
        <w:jc w:val="both"/>
        <w:rPr>
          <w:rFonts w:ascii="Times New Roman" w:hAnsi="Times New Roman" w:cs="Times New Roman"/>
          <w:color w:val="000000" w:themeColor="text1"/>
          <w:sz w:val="24"/>
          <w:szCs w:val="24"/>
        </w:rPr>
      </w:pPr>
      <w:hyperlink r:id="rId1110" w:history="1">
        <w:r w:rsidR="00261BA1" w:rsidRPr="00A02655">
          <w:rPr>
            <w:rFonts w:ascii="Times New Roman" w:hAnsi="Times New Roman" w:cs="Times New Roman"/>
            <w:color w:val="000000" w:themeColor="text1"/>
            <w:sz w:val="24"/>
            <w:szCs w:val="24"/>
          </w:rPr>
          <w:t>Частью 1 ст. 32</w:t>
        </w:r>
      </w:hyperlink>
      <w:r w:rsidR="00261BA1" w:rsidRPr="00A02655">
        <w:rPr>
          <w:rFonts w:ascii="Times New Roman" w:hAnsi="Times New Roman" w:cs="Times New Roman"/>
          <w:color w:val="000000" w:themeColor="text1"/>
          <w:sz w:val="24"/>
          <w:szCs w:val="24"/>
        </w:rPr>
        <w:t xml:space="preserve"> Закона о контрактной системе определены именно такие критерии, которых всего 4: 1) цена контракта; 2) расходы на эксплуатацию и ремонт товаров, использование результатов работ; 3) качественные, функциональные и экологические характеристики объекта закупки; 4) квалификация участников закупки (сюда относятся: наличие финансовых ресурсов, оборудования и других материальных ресурсов, опыта работы, связанного с предметом контракта, и деловой репутации, специалистов и иных работников определенного уровня квалификации).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Таким образом, большинство критериев оценки предложений участников закупок относятся к ценовым, еще один критерий касается непосредственно объекта закупки и еще один - самого участника закупки.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Заметим, что перечень критериев для оценки является закрытым, в него не вошли многие условия, являющиеся для государственных (муниципальных) контрактов существенными, например, сроки поставки товаров, выполнения работ, оказания услуг, сроки гарантии на товар, работу, услугу и иные.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Постановлением Правительства РФ от 28 ноября 2013 г. N 1085 утверждены </w:t>
      </w:r>
      <w:hyperlink r:id="rId1111" w:history="1">
        <w:r w:rsidRPr="00A02655">
          <w:rPr>
            <w:rFonts w:ascii="Times New Roman" w:hAnsi="Times New Roman" w:cs="Times New Roman"/>
            <w:color w:val="000000" w:themeColor="text1"/>
            <w:sz w:val="24"/>
            <w:szCs w:val="24"/>
          </w:rPr>
          <w:t>Правила</w:t>
        </w:r>
      </w:hyperlink>
      <w:r w:rsidRPr="00A02655">
        <w:rPr>
          <w:rFonts w:ascii="Times New Roman" w:hAnsi="Times New Roman" w:cs="Times New Roman"/>
          <w:color w:val="000000" w:themeColor="text1"/>
          <w:sz w:val="24"/>
          <w:szCs w:val="24"/>
        </w:rPr>
        <w:t xml:space="preserve"> оценки заявок, окончательных предложений участников закупки товаров, работ, услуг для обеспечения государственных и муниципальных нужд.</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Так, </w:t>
      </w:r>
      <w:hyperlink r:id="rId1112" w:history="1">
        <w:r w:rsidRPr="00A02655">
          <w:rPr>
            <w:rFonts w:ascii="Times New Roman" w:hAnsi="Times New Roman" w:cs="Times New Roman"/>
            <w:color w:val="000000" w:themeColor="text1"/>
            <w:sz w:val="24"/>
            <w:szCs w:val="24"/>
          </w:rPr>
          <w:t>п. 4</w:t>
        </w:r>
      </w:hyperlink>
      <w:r w:rsidRPr="00A02655">
        <w:rPr>
          <w:rFonts w:ascii="Times New Roman" w:hAnsi="Times New Roman" w:cs="Times New Roman"/>
          <w:color w:val="000000" w:themeColor="text1"/>
          <w:sz w:val="24"/>
          <w:szCs w:val="24"/>
        </w:rPr>
        <w:t xml:space="preserve"> Правил устанавливается следующая классификация критериев оценки предложений участников закупок:</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1) стоимостные критерии оценки: цена контракта; расходы на эксплуатацию и ремонт товаров (объектов), использование результатов работ; стоимость жизненного цикла товара (объекта), созданного в результате выполнения работы; предложение о сумме соответствующих расходов заказчика, которые заказчик осуществит или понесет по энергосервисному контракту.</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Отметим, что использование критерия "расходы на эксплуатацию и ремонт товаров (объектов), использование результатов работ" возможно только в случае, если контрактом предусмотрена дальнейшая эксплуатация, ремонт товара (использование созданного в результате выполнения работы объекта), в том числе поставка расходных материалов (</w:t>
      </w:r>
      <w:hyperlink r:id="rId1113" w:history="1">
        <w:r w:rsidRPr="00A02655">
          <w:rPr>
            <w:rFonts w:ascii="Times New Roman" w:hAnsi="Times New Roman" w:cs="Times New Roman"/>
            <w:color w:val="000000" w:themeColor="text1"/>
            <w:sz w:val="24"/>
            <w:szCs w:val="24"/>
          </w:rPr>
          <w:t>п. 6</w:t>
        </w:r>
      </w:hyperlink>
      <w:r w:rsidRPr="00A02655">
        <w:rPr>
          <w:rFonts w:ascii="Times New Roman" w:hAnsi="Times New Roman" w:cs="Times New Roman"/>
          <w:color w:val="000000" w:themeColor="text1"/>
          <w:sz w:val="24"/>
          <w:szCs w:val="24"/>
        </w:rPr>
        <w:t xml:space="preserve"> Правил);</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2) нестоимостные критерии оценки: качественные, функциональные и экологические характеристики объекта закупки; квалификация участников закупки, в том числе наличие у них финансовых ресурсов, оборудования и других материальных ресурсов, принадлежащих им на </w:t>
      </w:r>
      <w:r w:rsidRPr="00A02655">
        <w:rPr>
          <w:rFonts w:ascii="Times New Roman" w:hAnsi="Times New Roman" w:cs="Times New Roman"/>
          <w:color w:val="000000" w:themeColor="text1"/>
          <w:sz w:val="24"/>
          <w:szCs w:val="24"/>
        </w:rPr>
        <w:lastRenderedPageBreak/>
        <w:t>праве собственности или на ином законном основании, опыта работы, связанного с предметом контракта, и деловой репутации, специалистов и иных работников определенного уровня квалификации.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При этом в числе показателей критерия оценки "квалификация участников закупки" могут быть: а) квалификация трудовых ресурсов (руководителей и ключевых специалистов), предлагаемых для выполнения работ, оказания услуг; б) опыт участника по успешной поставке товара, выполнению работ, оказанию услуг сопоставимого характера и объема; в) обеспеченность участника закупки материально-техническими ресурсами в части наличия у участника закупки собственных или арендованных производственных мощностей, технологического оборудования, необходимых для выполнения работ, оказания услуг; г) обеспеченность участника закупки трудовыми ресурсами; д) деловая репутация участника закупки (</w:t>
      </w:r>
      <w:hyperlink r:id="rId1114" w:history="1">
        <w:r w:rsidRPr="00A02655">
          <w:rPr>
            <w:rFonts w:ascii="Times New Roman" w:hAnsi="Times New Roman" w:cs="Times New Roman"/>
            <w:color w:val="000000" w:themeColor="text1"/>
            <w:sz w:val="24"/>
            <w:szCs w:val="24"/>
          </w:rPr>
          <w:t>п. 27</w:t>
        </w:r>
      </w:hyperlink>
      <w:r w:rsidRPr="00A02655">
        <w:rPr>
          <w:rFonts w:ascii="Times New Roman" w:hAnsi="Times New Roman" w:cs="Times New Roman"/>
          <w:color w:val="000000" w:themeColor="text1"/>
          <w:sz w:val="24"/>
          <w:szCs w:val="24"/>
        </w:rPr>
        <w:t xml:space="preserve"> Правил). Заказчик не вправе оценивать специалистов, находящихся исключительно в штате у участника закупки (</w:t>
      </w:r>
      <w:hyperlink r:id="rId1115" w:history="1">
        <w:r w:rsidRPr="00A02655">
          <w:rPr>
            <w:rFonts w:ascii="Times New Roman" w:hAnsi="Times New Roman" w:cs="Times New Roman"/>
            <w:color w:val="000000" w:themeColor="text1"/>
            <w:sz w:val="24"/>
            <w:szCs w:val="24"/>
          </w:rPr>
          <w:t>решение</w:t>
        </w:r>
      </w:hyperlink>
      <w:r w:rsidRPr="00A02655">
        <w:rPr>
          <w:rFonts w:ascii="Times New Roman" w:hAnsi="Times New Roman" w:cs="Times New Roman"/>
          <w:color w:val="000000" w:themeColor="text1"/>
          <w:sz w:val="24"/>
          <w:szCs w:val="24"/>
        </w:rPr>
        <w:t xml:space="preserve"> Арбитражного суда г. Москвы от 30 ноября 2017 г. по делу N А40-136645/17).</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2. </w:t>
      </w:r>
      <w:hyperlink r:id="rId1116" w:history="1">
        <w:r w:rsidRPr="00A02655">
          <w:rPr>
            <w:rFonts w:ascii="Times New Roman" w:hAnsi="Times New Roman" w:cs="Times New Roman"/>
            <w:color w:val="000000" w:themeColor="text1"/>
            <w:sz w:val="24"/>
            <w:szCs w:val="24"/>
          </w:rPr>
          <w:t>Частью 2 комментируемой статьи</w:t>
        </w:r>
      </w:hyperlink>
      <w:r w:rsidRPr="00A02655">
        <w:rPr>
          <w:rFonts w:ascii="Times New Roman" w:hAnsi="Times New Roman" w:cs="Times New Roman"/>
          <w:color w:val="000000" w:themeColor="text1"/>
          <w:sz w:val="24"/>
          <w:szCs w:val="24"/>
        </w:rPr>
        <w:t xml:space="preserve"> устанавливается первое исключение из общего правила, предусмотренного </w:t>
      </w:r>
      <w:hyperlink r:id="rId1117" w:history="1">
        <w:r w:rsidRPr="00A02655">
          <w:rPr>
            <w:rFonts w:ascii="Times New Roman" w:hAnsi="Times New Roman" w:cs="Times New Roman"/>
            <w:color w:val="000000" w:themeColor="text1"/>
            <w:sz w:val="24"/>
            <w:szCs w:val="24"/>
          </w:rPr>
          <w:t>ч. 1 ст. 32</w:t>
        </w:r>
      </w:hyperlink>
      <w:r w:rsidRPr="00A02655">
        <w:rPr>
          <w:rFonts w:ascii="Times New Roman" w:hAnsi="Times New Roman" w:cs="Times New Roman"/>
          <w:color w:val="000000" w:themeColor="text1"/>
          <w:sz w:val="24"/>
          <w:szCs w:val="24"/>
        </w:rPr>
        <w:t>, которое применяется при проведении запроса предложений.</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Так, в этом случае заказчик вправе не применять предусмотренные </w:t>
      </w:r>
      <w:hyperlink r:id="rId1118" w:history="1">
        <w:r w:rsidRPr="00A02655">
          <w:rPr>
            <w:rFonts w:ascii="Times New Roman" w:hAnsi="Times New Roman" w:cs="Times New Roman"/>
            <w:color w:val="000000" w:themeColor="text1"/>
            <w:sz w:val="24"/>
            <w:szCs w:val="24"/>
          </w:rPr>
          <w:t>ч. 1 данной статьи</w:t>
        </w:r>
      </w:hyperlink>
      <w:r w:rsidRPr="00A02655">
        <w:rPr>
          <w:rFonts w:ascii="Times New Roman" w:hAnsi="Times New Roman" w:cs="Times New Roman"/>
          <w:color w:val="000000" w:themeColor="text1"/>
          <w:sz w:val="24"/>
          <w:szCs w:val="24"/>
        </w:rPr>
        <w:t xml:space="preserve"> критерии, но может установить иные, не предусмотренные Законом критерии оценки предложений участников закупки и их величины значимости.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В случае, если заказчик при проведении запроса предложений устанавливает собственные критерии оценки заявки и величину их значимости, не подлежат применению Правила оценки заявок, окончательных предложений участников закупки товаров, работ, услуг для обеспечения государственных и муниципальных нужд (</w:t>
      </w:r>
      <w:hyperlink r:id="rId1119" w:history="1">
        <w:r w:rsidRPr="00A02655">
          <w:rPr>
            <w:rFonts w:ascii="Times New Roman" w:hAnsi="Times New Roman" w:cs="Times New Roman"/>
            <w:color w:val="000000" w:themeColor="text1"/>
            <w:sz w:val="24"/>
            <w:szCs w:val="24"/>
          </w:rPr>
          <w:t>п. 2</w:t>
        </w:r>
      </w:hyperlink>
      <w:r w:rsidRPr="00A02655">
        <w:rPr>
          <w:rFonts w:ascii="Times New Roman" w:hAnsi="Times New Roman" w:cs="Times New Roman"/>
          <w:color w:val="000000" w:themeColor="text1"/>
          <w:sz w:val="24"/>
          <w:szCs w:val="24"/>
        </w:rPr>
        <w:t xml:space="preserve"> Правил).</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Означенный подход может объясняться, прежде всего, особыми условиями, при которых заказчик вправе определять поставщика (подрядчика, исполнителя) с помощью запроса предложений. Указанные условия предусмотрены </w:t>
      </w:r>
      <w:hyperlink r:id="rId1120" w:history="1">
        <w:r w:rsidRPr="00A02655">
          <w:rPr>
            <w:rFonts w:ascii="Times New Roman" w:hAnsi="Times New Roman" w:cs="Times New Roman"/>
            <w:color w:val="000000" w:themeColor="text1"/>
            <w:sz w:val="24"/>
            <w:szCs w:val="24"/>
          </w:rPr>
          <w:t>ч. 2 ст. 83</w:t>
        </w:r>
      </w:hyperlink>
      <w:r w:rsidRPr="00A02655">
        <w:rPr>
          <w:rFonts w:ascii="Times New Roman" w:hAnsi="Times New Roman" w:cs="Times New Roman"/>
          <w:color w:val="000000" w:themeColor="text1"/>
          <w:sz w:val="24"/>
          <w:szCs w:val="24"/>
        </w:rPr>
        <w:t xml:space="preserve"> комментируемого Закона. Вместе с тем использование данного способа закупок с учетом возможности установления собственных критериев оценки заявок участников закупки не лишает заказчика обязанности соблюдать иные общие правила Закона о контрактной системе при формировании закупочной документации.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3. Данной </w:t>
      </w:r>
      <w:hyperlink r:id="rId1121" w:history="1">
        <w:r w:rsidRPr="00A02655">
          <w:rPr>
            <w:rFonts w:ascii="Times New Roman" w:hAnsi="Times New Roman" w:cs="Times New Roman"/>
            <w:color w:val="000000" w:themeColor="text1"/>
            <w:sz w:val="24"/>
            <w:szCs w:val="24"/>
          </w:rPr>
          <w:t>частью</w:t>
        </w:r>
      </w:hyperlink>
      <w:r w:rsidRPr="00A02655">
        <w:rPr>
          <w:rFonts w:ascii="Times New Roman" w:hAnsi="Times New Roman" w:cs="Times New Roman"/>
          <w:color w:val="000000" w:themeColor="text1"/>
          <w:sz w:val="24"/>
          <w:szCs w:val="24"/>
        </w:rPr>
        <w:t xml:space="preserve"> предусмотрено второе исключение из правила, предусмотренного </w:t>
      </w:r>
      <w:hyperlink r:id="rId1122" w:history="1">
        <w:r w:rsidRPr="00A02655">
          <w:rPr>
            <w:rFonts w:ascii="Times New Roman" w:hAnsi="Times New Roman" w:cs="Times New Roman"/>
            <w:color w:val="000000" w:themeColor="text1"/>
            <w:sz w:val="24"/>
            <w:szCs w:val="24"/>
          </w:rPr>
          <w:t>ч. 1 комментируемой статьи</w:t>
        </w:r>
      </w:hyperlink>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Так, заказчик вправе установить дополнительный критерий оценки заявки участника закупки - "стоимость жизненного цикла товара или созданного в результате выполнения работы объекта" - вместо критериев "цена контракта" и "расходы на эксплуатацию и ремонт товаров".</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Указанный критерий включает в себя расходы на закупку товара или выполнение работы, последующие обслуживание, эксплуатацию в течение срока их службы, ремонт, утилизацию поставленного товара или созданного в результате выполнения работы объекта.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Расчет стоимости жизненного цикла товара или созданного в результате выполнения работы объекта проводится в соответствии с Методическими </w:t>
      </w:r>
      <w:hyperlink r:id="rId1123" w:history="1">
        <w:r w:rsidRPr="00A02655">
          <w:rPr>
            <w:rFonts w:ascii="Times New Roman" w:hAnsi="Times New Roman" w:cs="Times New Roman"/>
            <w:color w:val="000000" w:themeColor="text1"/>
            <w:sz w:val="24"/>
            <w:szCs w:val="24"/>
          </w:rPr>
          <w:t>рекомендациями</w:t>
        </w:r>
      </w:hyperlink>
      <w:r w:rsidRPr="00A02655">
        <w:rPr>
          <w:rFonts w:ascii="Times New Roman" w:hAnsi="Times New Roman" w:cs="Times New Roman"/>
          <w:color w:val="000000" w:themeColor="text1"/>
          <w:sz w:val="24"/>
          <w:szCs w:val="24"/>
        </w:rPr>
        <w:t>, утвержденными Приказом Минэкономразвития России от 2 октября 2013 г. N 567, с применением общих методов определения и обоснования начальной (максимальной) цены контракта.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Вместе с тем использование данного критерия возможно лишь в случаях заключения контрактов жизненного цикла, установленных согласно </w:t>
      </w:r>
      <w:hyperlink r:id="rId1124" w:history="1">
        <w:r w:rsidRPr="00A02655">
          <w:rPr>
            <w:rFonts w:ascii="Times New Roman" w:hAnsi="Times New Roman" w:cs="Times New Roman"/>
            <w:color w:val="000000" w:themeColor="text1"/>
            <w:sz w:val="24"/>
            <w:szCs w:val="24"/>
          </w:rPr>
          <w:t>ч. 16 ст. 34</w:t>
        </w:r>
      </w:hyperlink>
      <w:r w:rsidRPr="00A02655">
        <w:rPr>
          <w:rFonts w:ascii="Times New Roman" w:hAnsi="Times New Roman" w:cs="Times New Roman"/>
          <w:color w:val="000000" w:themeColor="text1"/>
          <w:sz w:val="24"/>
          <w:szCs w:val="24"/>
        </w:rPr>
        <w:t xml:space="preserve"> Закона о контрактной системе </w:t>
      </w:r>
      <w:hyperlink r:id="rId1125" w:history="1">
        <w:r w:rsidRPr="00A02655">
          <w:rPr>
            <w:rFonts w:ascii="Times New Roman" w:hAnsi="Times New Roman" w:cs="Times New Roman"/>
            <w:color w:val="000000" w:themeColor="text1"/>
            <w:sz w:val="24"/>
            <w:szCs w:val="24"/>
          </w:rPr>
          <w:t>Постановлением</w:t>
        </w:r>
      </w:hyperlink>
      <w:r w:rsidRPr="00A02655">
        <w:rPr>
          <w:rFonts w:ascii="Times New Roman" w:hAnsi="Times New Roman" w:cs="Times New Roman"/>
          <w:color w:val="000000" w:themeColor="text1"/>
          <w:sz w:val="24"/>
          <w:szCs w:val="24"/>
        </w:rPr>
        <w:t xml:space="preserve"> Правительства РФ от 28 ноября 2013 г. N 1087 "Об определении случаев заключения контракта жизненного цикла", а также в иных установленных Правительством Российской Федерации случаях.</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К таким случаям относятся следующие закупки: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1) по выполнению работ по проектированию и строительству автомобильных дорог (участков автомобильных дорог), защитных дорожных сооружений, искусственных дорожных сооружений;</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2) по выполнению работ по проектированию и строительству инфраструктуры морских и речных портов, в том числе искусственных земельных участков, гидротехнических сооружений портов;</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3) по выполнению работ по проектированию и строительству аэродромов;</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lastRenderedPageBreak/>
        <w:t>4) по выполнению работ по проектированию и строительству объектов системы коммунальной инфраструктуры и иных объектов коммунального хозяйства, в том числе объектов водо-, тепло-, газо- и энергоснабжения, водоотведения, очистки сточных вод, переработки и утилизации (захоронения) бытовых отходов;</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5) по выполнению работ по проектированию и строительству объектов инфраструктуры метрополитена, внеуличного транспорта и городского наземного электрического транспорта;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6) по выполнению работ по проектированию и строительству объектов инфраструктуры железнодорожного транспорта общего пользования;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7) по выполнению работ по проектированию и строительству уникальных объектов капитального строительства;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8) по поставке железнодорожного подвижного состава, транспортных средств метрополитена, внеуличного транспорта и городского наземного электрического транспорта;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9) по поставке воздушных судов, морских и речных судов.</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4. Данной </w:t>
      </w:r>
      <w:hyperlink r:id="rId1126" w:history="1">
        <w:r w:rsidRPr="00A02655">
          <w:rPr>
            <w:rFonts w:ascii="Times New Roman" w:hAnsi="Times New Roman" w:cs="Times New Roman"/>
            <w:color w:val="000000" w:themeColor="text1"/>
            <w:sz w:val="24"/>
            <w:szCs w:val="24"/>
          </w:rPr>
          <w:t>частью</w:t>
        </w:r>
      </w:hyperlink>
      <w:r w:rsidRPr="00A02655">
        <w:rPr>
          <w:rFonts w:ascii="Times New Roman" w:hAnsi="Times New Roman" w:cs="Times New Roman"/>
          <w:color w:val="000000" w:themeColor="text1"/>
          <w:sz w:val="24"/>
          <w:szCs w:val="24"/>
        </w:rPr>
        <w:t xml:space="preserve"> устанавливается обязанность заказчиков указывать в документации о закупке, какие критерии оценки заявки будут использованы при определении поставщика (подрядчика, исполнителя), а также каковы величины значимости этих критериев.</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Понятия "значимость критерия оценки" и "коэффициент значимости критерия оценки" раскрываются в </w:t>
      </w:r>
      <w:hyperlink r:id="rId1127" w:history="1">
        <w:r w:rsidRPr="00A02655">
          <w:rPr>
            <w:rFonts w:ascii="Times New Roman" w:hAnsi="Times New Roman" w:cs="Times New Roman"/>
            <w:color w:val="000000" w:themeColor="text1"/>
            <w:sz w:val="24"/>
            <w:szCs w:val="24"/>
          </w:rPr>
          <w:t>п. 3</w:t>
        </w:r>
      </w:hyperlink>
      <w:r w:rsidRPr="00A02655">
        <w:rPr>
          <w:rFonts w:ascii="Times New Roman" w:hAnsi="Times New Roman" w:cs="Times New Roman"/>
          <w:color w:val="000000" w:themeColor="text1"/>
          <w:sz w:val="24"/>
          <w:szCs w:val="24"/>
        </w:rPr>
        <w:t xml:space="preserve"> Правил. Так, "значимость критерия оценки" - это вес критерия оценки в совокупности критериев оценки, установленных в документации о закупке в соответствии с требованиями настоящих Правил, выраженный в процентах; "коэффициент значимости критерия оценки" - вес критерия оценки в совокупности критериев оценки, установленных в документации о закупке в соответствии с требованиями настоящих Правил, деленный на 100.</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Вместе с тем не указанные в документации о закупке критерии и их величины значимости не могут применяться для целей оценки заявок на участие в данной закупке.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Кроме того, </w:t>
      </w:r>
      <w:hyperlink r:id="rId1128" w:history="1">
        <w:r w:rsidRPr="00A02655">
          <w:rPr>
            <w:rFonts w:ascii="Times New Roman" w:hAnsi="Times New Roman" w:cs="Times New Roman"/>
            <w:color w:val="000000" w:themeColor="text1"/>
            <w:sz w:val="24"/>
            <w:szCs w:val="24"/>
          </w:rPr>
          <w:t>комментируемой частью ст. 32</w:t>
        </w:r>
      </w:hyperlink>
      <w:r w:rsidRPr="00A02655">
        <w:rPr>
          <w:rFonts w:ascii="Times New Roman" w:hAnsi="Times New Roman" w:cs="Times New Roman"/>
          <w:color w:val="000000" w:themeColor="text1"/>
          <w:sz w:val="24"/>
          <w:szCs w:val="24"/>
        </w:rPr>
        <w:t xml:space="preserve"> Закона о контрактной системе, а также </w:t>
      </w:r>
      <w:hyperlink r:id="rId1129" w:history="1">
        <w:r w:rsidRPr="00A02655">
          <w:rPr>
            <w:rFonts w:ascii="Times New Roman" w:hAnsi="Times New Roman" w:cs="Times New Roman"/>
            <w:color w:val="000000" w:themeColor="text1"/>
            <w:sz w:val="24"/>
            <w:szCs w:val="24"/>
          </w:rPr>
          <w:t>п. 4</w:t>
        </w:r>
      </w:hyperlink>
      <w:r w:rsidRPr="00A02655">
        <w:rPr>
          <w:rFonts w:ascii="Times New Roman" w:hAnsi="Times New Roman" w:cs="Times New Roman"/>
          <w:color w:val="000000" w:themeColor="text1"/>
          <w:sz w:val="24"/>
          <w:szCs w:val="24"/>
        </w:rPr>
        <w:t xml:space="preserve"> - </w:t>
      </w:r>
      <w:hyperlink r:id="rId1130" w:history="1">
        <w:r w:rsidRPr="00A02655">
          <w:rPr>
            <w:rFonts w:ascii="Times New Roman" w:hAnsi="Times New Roman" w:cs="Times New Roman"/>
            <w:color w:val="000000" w:themeColor="text1"/>
            <w:sz w:val="24"/>
            <w:szCs w:val="24"/>
          </w:rPr>
          <w:t>8</w:t>
        </w:r>
      </w:hyperlink>
      <w:r w:rsidRPr="00A02655">
        <w:rPr>
          <w:rFonts w:ascii="Times New Roman" w:hAnsi="Times New Roman" w:cs="Times New Roman"/>
          <w:color w:val="000000" w:themeColor="text1"/>
          <w:sz w:val="24"/>
          <w:szCs w:val="24"/>
        </w:rPr>
        <w:t xml:space="preserve"> Правил установлены требования к формулированию и использованию критериев оценки предложений участников закупки.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Так, критерии должны выбираться из числа установленных </w:t>
      </w:r>
      <w:hyperlink r:id="rId1131" w:history="1">
        <w:r w:rsidRPr="00A02655">
          <w:rPr>
            <w:rFonts w:ascii="Times New Roman" w:hAnsi="Times New Roman" w:cs="Times New Roman"/>
            <w:color w:val="000000" w:themeColor="text1"/>
            <w:sz w:val="24"/>
            <w:szCs w:val="24"/>
          </w:rPr>
          <w:t>ч. 1</w:t>
        </w:r>
      </w:hyperlink>
      <w:r w:rsidRPr="00A02655">
        <w:rPr>
          <w:rFonts w:ascii="Times New Roman" w:hAnsi="Times New Roman" w:cs="Times New Roman"/>
          <w:color w:val="000000" w:themeColor="text1"/>
          <w:sz w:val="24"/>
          <w:szCs w:val="24"/>
        </w:rPr>
        <w:t xml:space="preserve">, </w:t>
      </w:r>
      <w:hyperlink r:id="rId1132" w:history="1">
        <w:r w:rsidRPr="00A02655">
          <w:rPr>
            <w:rFonts w:ascii="Times New Roman" w:hAnsi="Times New Roman" w:cs="Times New Roman"/>
            <w:color w:val="000000" w:themeColor="text1"/>
            <w:sz w:val="24"/>
            <w:szCs w:val="24"/>
          </w:rPr>
          <w:t>3 комментируемой статьи</w:t>
        </w:r>
      </w:hyperlink>
      <w:r w:rsidRPr="00A02655">
        <w:rPr>
          <w:rFonts w:ascii="Times New Roman" w:hAnsi="Times New Roman" w:cs="Times New Roman"/>
          <w:color w:val="000000" w:themeColor="text1"/>
          <w:sz w:val="24"/>
          <w:szCs w:val="24"/>
        </w:rPr>
        <w:t>; количество критериев должно быть не менее двух, кроме случаев проведения аукциона; одним из обязательных критериев должны являться "цена контракта" либо "стоимость жизненного цикла товара или созданного в результате выполнения работы объекта" (в случае закупки товара, работы, услуги в течение жизненного цикла).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Отсутствие в порядке оценки заявок предмета оценки, позволяющего определить исчерпывающий перечень информации, подлежащей оценке конкурсной комиссией, является нарушением </w:t>
      </w:r>
      <w:hyperlink r:id="rId1133" w:history="1">
        <w:r w:rsidRPr="00A02655">
          <w:rPr>
            <w:rFonts w:ascii="Times New Roman" w:hAnsi="Times New Roman" w:cs="Times New Roman"/>
            <w:color w:val="000000" w:themeColor="text1"/>
            <w:sz w:val="24"/>
            <w:szCs w:val="24"/>
          </w:rPr>
          <w:t>Закона</w:t>
        </w:r>
      </w:hyperlink>
      <w:r w:rsidRPr="00A02655">
        <w:rPr>
          <w:rFonts w:ascii="Times New Roman" w:hAnsi="Times New Roman" w:cs="Times New Roman"/>
          <w:color w:val="000000" w:themeColor="text1"/>
          <w:sz w:val="24"/>
          <w:szCs w:val="24"/>
        </w:rPr>
        <w:t xml:space="preserve"> о контрактной системе. Порядок оценки заявок, установленный заказчиком в документации о закупке, должен позволять отобрать победителя закупки по лучшим условиям, предложенным участниками закупки (решения Арбитражного суда г. Москвы от 21 декабря 2017 г. по делу </w:t>
      </w:r>
      <w:hyperlink r:id="rId1134" w:history="1">
        <w:r w:rsidRPr="00A02655">
          <w:rPr>
            <w:rFonts w:ascii="Times New Roman" w:hAnsi="Times New Roman" w:cs="Times New Roman"/>
            <w:color w:val="000000" w:themeColor="text1"/>
            <w:sz w:val="24"/>
            <w:szCs w:val="24"/>
          </w:rPr>
          <w:t>N А40-196025/2017</w:t>
        </w:r>
      </w:hyperlink>
      <w:r w:rsidRPr="00A02655">
        <w:rPr>
          <w:rFonts w:ascii="Times New Roman" w:hAnsi="Times New Roman" w:cs="Times New Roman"/>
          <w:color w:val="000000" w:themeColor="text1"/>
          <w:sz w:val="24"/>
          <w:szCs w:val="24"/>
        </w:rPr>
        <w:t xml:space="preserve">, от 30 октября 2017 г. по делу </w:t>
      </w:r>
      <w:hyperlink r:id="rId1135" w:history="1">
        <w:r w:rsidRPr="00A02655">
          <w:rPr>
            <w:rFonts w:ascii="Times New Roman" w:hAnsi="Times New Roman" w:cs="Times New Roman"/>
            <w:color w:val="000000" w:themeColor="text1"/>
            <w:sz w:val="24"/>
            <w:szCs w:val="24"/>
          </w:rPr>
          <w:t>N А40-161916/2017</w:t>
        </w:r>
      </w:hyperlink>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5. Данной </w:t>
      </w:r>
      <w:hyperlink r:id="rId1136" w:history="1">
        <w:r w:rsidRPr="00A02655">
          <w:rPr>
            <w:rFonts w:ascii="Times New Roman" w:hAnsi="Times New Roman" w:cs="Times New Roman"/>
            <w:color w:val="000000" w:themeColor="text1"/>
            <w:sz w:val="24"/>
            <w:szCs w:val="24"/>
          </w:rPr>
          <w:t>частью</w:t>
        </w:r>
      </w:hyperlink>
      <w:r w:rsidRPr="00A02655">
        <w:rPr>
          <w:rFonts w:ascii="Times New Roman" w:hAnsi="Times New Roman" w:cs="Times New Roman"/>
          <w:color w:val="000000" w:themeColor="text1"/>
          <w:sz w:val="24"/>
          <w:szCs w:val="24"/>
        </w:rPr>
        <w:t xml:space="preserve"> устанавливается требование к формированию документации о закупке, согласно которому сумма величин значимости всех критериев, предусмотренных документацией о закупке, составляет сто процентов. При этом величина значимости критерия оценки "расходы на эксплуатацию и ремонт товаров (объектов), использование результатов работ" не должна превышать величину значимости критерия оценки "цена контракта".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В документации о закупке в отношении нестоимостных критериев оценки могут быть предусмотрены показатели, раскрывающие содержание нестоимостных критериев оценки и учитывающие особенности оценки закупаемых товаров, работ, услуг по нестоимостным критериям оценки (</w:t>
      </w:r>
      <w:hyperlink r:id="rId1137" w:history="1">
        <w:r w:rsidRPr="00A02655">
          <w:rPr>
            <w:rFonts w:ascii="Times New Roman" w:hAnsi="Times New Roman" w:cs="Times New Roman"/>
            <w:color w:val="000000" w:themeColor="text1"/>
            <w:sz w:val="24"/>
            <w:szCs w:val="24"/>
          </w:rPr>
          <w:t>п. 10</w:t>
        </w:r>
      </w:hyperlink>
      <w:r w:rsidRPr="00A02655">
        <w:rPr>
          <w:rFonts w:ascii="Times New Roman" w:hAnsi="Times New Roman" w:cs="Times New Roman"/>
          <w:color w:val="000000" w:themeColor="text1"/>
          <w:sz w:val="24"/>
          <w:szCs w:val="24"/>
        </w:rPr>
        <w:t xml:space="preserve"> Правил).</w:t>
      </w:r>
    </w:p>
    <w:p w:rsidR="00261BA1" w:rsidRPr="00A02655" w:rsidRDefault="00A02655" w:rsidP="00261BA1">
      <w:pPr>
        <w:pStyle w:val="ConsPlusNormal"/>
        <w:ind w:firstLine="540"/>
        <w:jc w:val="both"/>
        <w:rPr>
          <w:rFonts w:ascii="Times New Roman" w:hAnsi="Times New Roman" w:cs="Times New Roman"/>
          <w:color w:val="000000" w:themeColor="text1"/>
          <w:sz w:val="24"/>
          <w:szCs w:val="24"/>
        </w:rPr>
      </w:pPr>
      <w:hyperlink r:id="rId1138" w:history="1">
        <w:r w:rsidR="00261BA1" w:rsidRPr="00A02655">
          <w:rPr>
            <w:rFonts w:ascii="Times New Roman" w:hAnsi="Times New Roman" w:cs="Times New Roman"/>
            <w:color w:val="000000" w:themeColor="text1"/>
            <w:sz w:val="24"/>
            <w:szCs w:val="24"/>
          </w:rPr>
          <w:t>Пунктом 11</w:t>
        </w:r>
      </w:hyperlink>
      <w:r w:rsidR="00261BA1" w:rsidRPr="00A02655">
        <w:rPr>
          <w:rFonts w:ascii="Times New Roman" w:hAnsi="Times New Roman" w:cs="Times New Roman"/>
          <w:color w:val="000000" w:themeColor="text1"/>
          <w:sz w:val="24"/>
          <w:szCs w:val="24"/>
        </w:rPr>
        <w:t xml:space="preserve"> Правил установлен порядок оценки заявок (предложения) участников закупки заказчиком.</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При этом если заказчиком для критерия оценки предусматриваются показатели, то для каждого показателя устанавливается его значимость, в соответствии с которой будет производиться оценка, и формула расчета количества баллов, присуждаемых по таким показателям, или шкала предельных величин значимости показателей оценки, устанавливающая </w:t>
      </w:r>
      <w:r w:rsidRPr="00A02655">
        <w:rPr>
          <w:rFonts w:ascii="Times New Roman" w:hAnsi="Times New Roman" w:cs="Times New Roman"/>
          <w:color w:val="000000" w:themeColor="text1"/>
          <w:sz w:val="24"/>
          <w:szCs w:val="24"/>
        </w:rPr>
        <w:lastRenderedPageBreak/>
        <w:t>интервалы их изменений, или порядок их определения. Сумма величин значимости показателей критерия оценки должна составлять 100 процентов.</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Для оценки заявок (предложений) по нестоимостным критериям оценки (показателям) заказчик вправе устанавливать предельно необходимое минимальное или максимальное количественное значение качественных, функциональных, экологических и квалификационных характеристик, которые подлежат оценке в рамках указанных критериев. В этом случае при оценке заявок (предложений) по таким критериям (показателям) участникам закупки, сделавшим предложение, соответствующее такому значению, или лучшее предложение, присваивается 100 баллов.</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Значимость критериев оценки должна устанавливаться в зависимости от закупаемых товаров, работ, услуг в соответствии с предельными величинами значимости критериев оценки согласно </w:t>
      </w:r>
      <w:hyperlink r:id="rId1139" w:history="1">
        <w:r w:rsidRPr="00A02655">
          <w:rPr>
            <w:rFonts w:ascii="Times New Roman" w:hAnsi="Times New Roman" w:cs="Times New Roman"/>
            <w:color w:val="000000" w:themeColor="text1"/>
            <w:sz w:val="24"/>
            <w:szCs w:val="24"/>
          </w:rPr>
          <w:t>приложению</w:t>
        </w:r>
      </w:hyperlink>
      <w:r w:rsidRPr="00A02655">
        <w:rPr>
          <w:rFonts w:ascii="Times New Roman" w:hAnsi="Times New Roman" w:cs="Times New Roman"/>
          <w:color w:val="000000" w:themeColor="text1"/>
          <w:sz w:val="24"/>
          <w:szCs w:val="24"/>
        </w:rPr>
        <w:t xml:space="preserve"> к Правилам.</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Указанным </w:t>
      </w:r>
      <w:hyperlink r:id="rId1140" w:history="1">
        <w:r w:rsidRPr="00A02655">
          <w:rPr>
            <w:rFonts w:ascii="Times New Roman" w:hAnsi="Times New Roman" w:cs="Times New Roman"/>
            <w:color w:val="000000" w:themeColor="text1"/>
            <w:sz w:val="24"/>
            <w:szCs w:val="24"/>
          </w:rPr>
          <w:t>приложением</w:t>
        </w:r>
      </w:hyperlink>
      <w:r w:rsidRPr="00A02655">
        <w:rPr>
          <w:rFonts w:ascii="Times New Roman" w:hAnsi="Times New Roman" w:cs="Times New Roman"/>
          <w:color w:val="000000" w:themeColor="text1"/>
          <w:sz w:val="24"/>
          <w:szCs w:val="24"/>
        </w:rPr>
        <w:t xml:space="preserve"> предусмотрены 2 общих правила установления предельных величин значимости критериев оценки заявок:</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для закупки товаров (за исключением отдельных видов товаров) соотношение минимальных стоимостных и максимальных нестоимостных критериев оценки - 70/30;</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для закупки работ, услуг (за исключением отдельных видов работ, услуг) - 60/40.</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Вместе с тем </w:t>
      </w:r>
      <w:hyperlink r:id="rId1141" w:history="1">
        <w:r w:rsidRPr="00A02655">
          <w:rPr>
            <w:rFonts w:ascii="Times New Roman" w:hAnsi="Times New Roman" w:cs="Times New Roman"/>
            <w:color w:val="000000" w:themeColor="text1"/>
            <w:sz w:val="24"/>
            <w:szCs w:val="24"/>
          </w:rPr>
          <w:t>Правилами</w:t>
        </w:r>
      </w:hyperlink>
      <w:r w:rsidRPr="00A02655">
        <w:rPr>
          <w:rFonts w:ascii="Times New Roman" w:hAnsi="Times New Roman" w:cs="Times New Roman"/>
          <w:color w:val="000000" w:themeColor="text1"/>
          <w:sz w:val="24"/>
          <w:szCs w:val="24"/>
        </w:rPr>
        <w:t xml:space="preserve"> предусмотрены исключения в установлении данных предельных величин в отношении, например, строительных работ, а также оказания услуг по организации отдыха детей и их оздоровлению.</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6. Комментируемая </w:t>
      </w:r>
      <w:hyperlink r:id="rId1142" w:history="1">
        <w:r w:rsidRPr="00A02655">
          <w:rPr>
            <w:rFonts w:ascii="Times New Roman" w:hAnsi="Times New Roman" w:cs="Times New Roman"/>
            <w:color w:val="000000" w:themeColor="text1"/>
            <w:sz w:val="24"/>
            <w:szCs w:val="24"/>
          </w:rPr>
          <w:t>часть</w:t>
        </w:r>
      </w:hyperlink>
      <w:r w:rsidRPr="00A02655">
        <w:rPr>
          <w:rFonts w:ascii="Times New Roman" w:hAnsi="Times New Roman" w:cs="Times New Roman"/>
          <w:color w:val="000000" w:themeColor="text1"/>
          <w:sz w:val="24"/>
          <w:szCs w:val="24"/>
        </w:rPr>
        <w:t xml:space="preserve"> также посвящена формированию закупочной документации в части установления значимости различных критериев оценки.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Так, предельные величины значимости критериев оценки заявок устанавливаются как соотношение минимальной значимости стоимостных критериев оценки в процентах и максимальной значимости нестоимостных критериев оценки в процентах.</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При этом минимальное весовое значение стоимостных критериев оценки установлено для закупки товаров (за исключением отдельных видов товаров) - 70%, а минимальное для закупки создания произведений литературы и искусства в отношении объектов, указанных в </w:t>
      </w:r>
      <w:hyperlink r:id="rId1143" w:history="1">
        <w:r w:rsidRPr="00A02655">
          <w:rPr>
            <w:rFonts w:ascii="Times New Roman" w:hAnsi="Times New Roman" w:cs="Times New Roman"/>
            <w:color w:val="000000" w:themeColor="text1"/>
            <w:sz w:val="24"/>
            <w:szCs w:val="24"/>
          </w:rPr>
          <w:t>ч. 7 ст. 32</w:t>
        </w:r>
      </w:hyperlink>
      <w:r w:rsidRPr="00A02655">
        <w:rPr>
          <w:rFonts w:ascii="Times New Roman" w:hAnsi="Times New Roman" w:cs="Times New Roman"/>
          <w:color w:val="000000" w:themeColor="text1"/>
          <w:sz w:val="24"/>
          <w:szCs w:val="24"/>
        </w:rPr>
        <w:t xml:space="preserve"> Закона о контрактной системе, - 0%.</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Кроме того, значимость критерия "цена контракта" может быть снижена до 0% суммы величин значимости всех критериев в отношении приобретения произведений литературы и искусства.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В случае определения поставщиков (подрядчиков, исполнителей) в целях заключения контрактов на исполнения (как результат интеллектуальной деятельности), а также на финансирование проката или показа национального фильма, на выполнение научно-исследовательских, опытно-конструкторских или технологических работ совокупность стоимостных критериев оценки предложений участников закупки должна составлять не менее чем двадцать процентов суммы величин значимости всех критериев.</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7. Данная </w:t>
      </w:r>
      <w:hyperlink r:id="rId1144" w:history="1">
        <w:r w:rsidRPr="00A02655">
          <w:rPr>
            <w:rFonts w:ascii="Times New Roman" w:hAnsi="Times New Roman" w:cs="Times New Roman"/>
            <w:color w:val="000000" w:themeColor="text1"/>
            <w:sz w:val="24"/>
            <w:szCs w:val="24"/>
          </w:rPr>
          <w:t>часть</w:t>
        </w:r>
      </w:hyperlink>
      <w:r w:rsidRPr="00A02655">
        <w:rPr>
          <w:rFonts w:ascii="Times New Roman" w:hAnsi="Times New Roman" w:cs="Times New Roman"/>
          <w:color w:val="000000" w:themeColor="text1"/>
          <w:sz w:val="24"/>
          <w:szCs w:val="24"/>
        </w:rPr>
        <w:t xml:space="preserve"> раскрывает понятие "произведения литературы и искусства", используемое, в том числе, в </w:t>
      </w:r>
      <w:hyperlink r:id="rId1145" w:history="1">
        <w:r w:rsidRPr="00A02655">
          <w:rPr>
            <w:rFonts w:ascii="Times New Roman" w:hAnsi="Times New Roman" w:cs="Times New Roman"/>
            <w:color w:val="000000" w:themeColor="text1"/>
            <w:sz w:val="24"/>
            <w:szCs w:val="24"/>
          </w:rPr>
          <w:t>ч. 6 ст. 32</w:t>
        </w:r>
      </w:hyperlink>
      <w:r w:rsidRPr="00A02655">
        <w:rPr>
          <w:rFonts w:ascii="Times New Roman" w:hAnsi="Times New Roman" w:cs="Times New Roman"/>
          <w:color w:val="000000" w:themeColor="text1"/>
          <w:sz w:val="24"/>
          <w:szCs w:val="24"/>
        </w:rPr>
        <w:t xml:space="preserve"> Закона о контрактной системе.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К ним относятся: литературные, драматические и музыкально-драматические произведения, сценарные произведения; хореографические произведения и пантомимы; музыкальные, аудиовизуальных произведения с текстом или без текста; произведения изобразительного искусства (живописи, скульптуры, графики, дизайна, графических рассказов, комиксов и др.); произведения декоративно-прикладного и сценографического искусства; произведения архитектуры, градостроительства и садово-паркового искусства; фотографические произведения; производные и составные произведения.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Особенности правового регулирования исключительных прав на произведения науки, литературы или искусства, созданные в рамках исполнения государственных (муниципальных) контрактов, регулируются </w:t>
      </w:r>
      <w:hyperlink r:id="rId1146" w:history="1">
        <w:r w:rsidRPr="00A02655">
          <w:rPr>
            <w:rFonts w:ascii="Times New Roman" w:hAnsi="Times New Roman" w:cs="Times New Roman"/>
            <w:color w:val="000000" w:themeColor="text1"/>
            <w:sz w:val="24"/>
            <w:szCs w:val="24"/>
          </w:rPr>
          <w:t>ст. 1298</w:t>
        </w:r>
      </w:hyperlink>
      <w:r w:rsidRPr="00A02655">
        <w:rPr>
          <w:rFonts w:ascii="Times New Roman" w:hAnsi="Times New Roman" w:cs="Times New Roman"/>
          <w:color w:val="000000" w:themeColor="text1"/>
          <w:sz w:val="24"/>
          <w:szCs w:val="24"/>
        </w:rPr>
        <w:t xml:space="preserve"> ГК РФ.</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8. Комментируемой </w:t>
      </w:r>
      <w:hyperlink r:id="rId1147" w:history="1">
        <w:r w:rsidRPr="00A02655">
          <w:rPr>
            <w:rFonts w:ascii="Times New Roman" w:hAnsi="Times New Roman" w:cs="Times New Roman"/>
            <w:color w:val="000000" w:themeColor="text1"/>
            <w:sz w:val="24"/>
            <w:szCs w:val="24"/>
          </w:rPr>
          <w:t>статьей</w:t>
        </w:r>
      </w:hyperlink>
      <w:r w:rsidRPr="00A02655">
        <w:rPr>
          <w:rFonts w:ascii="Times New Roman" w:hAnsi="Times New Roman" w:cs="Times New Roman"/>
          <w:color w:val="000000" w:themeColor="text1"/>
          <w:sz w:val="24"/>
          <w:szCs w:val="24"/>
        </w:rPr>
        <w:t xml:space="preserve"> предусмотрена отсылка на нормы </w:t>
      </w:r>
      <w:hyperlink r:id="rId1148" w:history="1">
        <w:r w:rsidRPr="00A02655">
          <w:rPr>
            <w:rFonts w:ascii="Times New Roman" w:hAnsi="Times New Roman" w:cs="Times New Roman"/>
            <w:color w:val="000000" w:themeColor="text1"/>
            <w:sz w:val="24"/>
            <w:szCs w:val="24"/>
          </w:rPr>
          <w:t>Правил</w:t>
        </w:r>
      </w:hyperlink>
      <w:r w:rsidRPr="00A02655">
        <w:rPr>
          <w:rFonts w:ascii="Times New Roman" w:hAnsi="Times New Roman" w:cs="Times New Roman"/>
          <w:color w:val="000000" w:themeColor="text1"/>
          <w:sz w:val="24"/>
          <w:szCs w:val="24"/>
        </w:rPr>
        <w:t xml:space="preserve"> оценки заявок, окончательных предложений участников закупки товаров, работ, услуг для обеспечения государственных и муниципальных нужд, утвержденных Постановлением Правительства РФ от 28 </w:t>
      </w:r>
      <w:r w:rsidRPr="00A02655">
        <w:rPr>
          <w:rFonts w:ascii="Times New Roman" w:hAnsi="Times New Roman" w:cs="Times New Roman"/>
          <w:color w:val="000000" w:themeColor="text1"/>
          <w:sz w:val="24"/>
          <w:szCs w:val="24"/>
        </w:rPr>
        <w:lastRenderedPageBreak/>
        <w:t xml:space="preserve">ноября 2013 г. N 1085, в части установления ими порядка оценки заявок участников закупки, в том числе предельных величин значимости каждого критерия. Данные вопросы регулируются </w:t>
      </w:r>
      <w:hyperlink r:id="rId1149" w:history="1">
        <w:r w:rsidRPr="00A02655">
          <w:rPr>
            <w:rFonts w:ascii="Times New Roman" w:hAnsi="Times New Roman" w:cs="Times New Roman"/>
            <w:color w:val="000000" w:themeColor="text1"/>
            <w:sz w:val="24"/>
            <w:szCs w:val="24"/>
          </w:rPr>
          <w:t>п. 10</w:t>
        </w:r>
      </w:hyperlink>
      <w:r w:rsidRPr="00A02655">
        <w:rPr>
          <w:rFonts w:ascii="Times New Roman" w:hAnsi="Times New Roman" w:cs="Times New Roman"/>
          <w:color w:val="000000" w:themeColor="text1"/>
          <w:sz w:val="24"/>
          <w:szCs w:val="24"/>
        </w:rPr>
        <w:t xml:space="preserve"> - </w:t>
      </w:r>
      <w:hyperlink r:id="rId1150" w:history="1">
        <w:r w:rsidRPr="00A02655">
          <w:rPr>
            <w:rFonts w:ascii="Times New Roman" w:hAnsi="Times New Roman" w:cs="Times New Roman"/>
            <w:color w:val="000000" w:themeColor="text1"/>
            <w:sz w:val="24"/>
            <w:szCs w:val="24"/>
          </w:rPr>
          <w:t>30</w:t>
        </w:r>
      </w:hyperlink>
      <w:r w:rsidRPr="00A02655">
        <w:rPr>
          <w:rFonts w:ascii="Times New Roman" w:hAnsi="Times New Roman" w:cs="Times New Roman"/>
          <w:color w:val="000000" w:themeColor="text1"/>
          <w:sz w:val="24"/>
          <w:szCs w:val="24"/>
        </w:rPr>
        <w:t xml:space="preserve"> Правил, а также </w:t>
      </w:r>
      <w:hyperlink r:id="rId1151" w:history="1">
        <w:r w:rsidRPr="00A02655">
          <w:rPr>
            <w:rFonts w:ascii="Times New Roman" w:hAnsi="Times New Roman" w:cs="Times New Roman"/>
            <w:color w:val="000000" w:themeColor="text1"/>
            <w:sz w:val="24"/>
            <w:szCs w:val="24"/>
          </w:rPr>
          <w:t>приложением</w:t>
        </w:r>
      </w:hyperlink>
      <w:r w:rsidRPr="00A02655">
        <w:rPr>
          <w:rFonts w:ascii="Times New Roman" w:hAnsi="Times New Roman" w:cs="Times New Roman"/>
          <w:color w:val="000000" w:themeColor="text1"/>
          <w:sz w:val="24"/>
          <w:szCs w:val="24"/>
        </w:rPr>
        <w:t xml:space="preserve"> к ним.</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Кроме того, </w:t>
      </w:r>
      <w:hyperlink r:id="rId1152" w:history="1">
        <w:r w:rsidRPr="00A02655">
          <w:rPr>
            <w:rFonts w:ascii="Times New Roman" w:hAnsi="Times New Roman" w:cs="Times New Roman"/>
            <w:color w:val="000000" w:themeColor="text1"/>
            <w:sz w:val="24"/>
            <w:szCs w:val="24"/>
          </w:rPr>
          <w:t>ч. 8 ст. 32</w:t>
        </w:r>
      </w:hyperlink>
      <w:r w:rsidRPr="00A02655">
        <w:rPr>
          <w:rFonts w:ascii="Times New Roman" w:hAnsi="Times New Roman" w:cs="Times New Roman"/>
          <w:color w:val="000000" w:themeColor="text1"/>
          <w:sz w:val="24"/>
          <w:szCs w:val="24"/>
        </w:rPr>
        <w:t xml:space="preserve"> Закона установлено третье исключение из общего правила оценки заявок, предусмотренного </w:t>
      </w:r>
      <w:hyperlink r:id="rId1153" w:history="1">
        <w:r w:rsidRPr="00A02655">
          <w:rPr>
            <w:rFonts w:ascii="Times New Roman" w:hAnsi="Times New Roman" w:cs="Times New Roman"/>
            <w:color w:val="000000" w:themeColor="text1"/>
            <w:sz w:val="24"/>
            <w:szCs w:val="24"/>
          </w:rPr>
          <w:t>ч. 1 ст. 32</w:t>
        </w:r>
      </w:hyperlink>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Так, если законодательством Российской Федерации установлены регулируемые цены (тарифы) на товары, работы, услуги, то заказчик вправе не использовать ценовые критерии для оценки предложений участников закупки таких товаров (работ, услуг).</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9. Данной </w:t>
      </w:r>
      <w:hyperlink r:id="rId1154" w:history="1">
        <w:r w:rsidRPr="00A02655">
          <w:rPr>
            <w:rFonts w:ascii="Times New Roman" w:hAnsi="Times New Roman" w:cs="Times New Roman"/>
            <w:color w:val="000000" w:themeColor="text1"/>
            <w:sz w:val="24"/>
            <w:szCs w:val="24"/>
          </w:rPr>
          <w:t>частью</w:t>
        </w:r>
      </w:hyperlink>
      <w:r w:rsidRPr="00A02655">
        <w:rPr>
          <w:rFonts w:ascii="Times New Roman" w:hAnsi="Times New Roman" w:cs="Times New Roman"/>
          <w:color w:val="000000" w:themeColor="text1"/>
          <w:sz w:val="24"/>
          <w:szCs w:val="24"/>
        </w:rPr>
        <w:t xml:space="preserve"> установлен запрет на использование заказчиком каких-либо иных, кроме предусмотренных данной статьей, критериев или их величин значимости при оценке заявок участников. Данный запрет, однако, не распространяется на случаи проведения заказчиком запроса предложений и установления собственных критериев оценки и величин их значимости в порядке </w:t>
      </w:r>
      <w:hyperlink r:id="rId1155" w:history="1">
        <w:r w:rsidRPr="00A02655">
          <w:rPr>
            <w:rFonts w:ascii="Times New Roman" w:hAnsi="Times New Roman" w:cs="Times New Roman"/>
            <w:color w:val="000000" w:themeColor="text1"/>
            <w:sz w:val="24"/>
            <w:szCs w:val="24"/>
          </w:rPr>
          <w:t>ч. 2 ст. 32</w:t>
        </w:r>
      </w:hyperlink>
      <w:r w:rsidRPr="00A02655">
        <w:rPr>
          <w:rFonts w:ascii="Times New Roman" w:hAnsi="Times New Roman" w:cs="Times New Roman"/>
          <w:color w:val="000000" w:themeColor="text1"/>
          <w:sz w:val="24"/>
          <w:szCs w:val="24"/>
        </w:rPr>
        <w:t xml:space="preserve"> Закона о контрактной системе.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Кроме того, </w:t>
      </w:r>
      <w:hyperlink r:id="rId1156" w:history="1">
        <w:r w:rsidRPr="00A02655">
          <w:rPr>
            <w:rFonts w:ascii="Times New Roman" w:hAnsi="Times New Roman" w:cs="Times New Roman"/>
            <w:color w:val="000000" w:themeColor="text1"/>
            <w:sz w:val="24"/>
            <w:szCs w:val="24"/>
          </w:rPr>
          <w:t>Законом</w:t>
        </w:r>
      </w:hyperlink>
      <w:r w:rsidRPr="00A02655">
        <w:rPr>
          <w:rFonts w:ascii="Times New Roman" w:hAnsi="Times New Roman" w:cs="Times New Roman"/>
          <w:color w:val="000000" w:themeColor="text1"/>
          <w:sz w:val="24"/>
          <w:szCs w:val="24"/>
        </w:rPr>
        <w:t xml:space="preserve"> отдельно оговаривается специальное правовое последствие нарушения такого запрета - возможность признания определения поставщика (подрядчика, исполнителя) недействительным по иску участника или участников закупки. Кроме того, проведение закупки с нарушением данного требования может повлечь административную ответственность для заказчика и его должностных лиц.</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outlineLvl w:val="2"/>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Статья 33. Правила описания объекта закупки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Комментарий к </w:t>
      </w:r>
      <w:hyperlink r:id="rId1157" w:history="1">
        <w:r w:rsidRPr="00A02655">
          <w:rPr>
            <w:rFonts w:ascii="Times New Roman" w:hAnsi="Times New Roman" w:cs="Times New Roman"/>
            <w:color w:val="000000" w:themeColor="text1"/>
            <w:sz w:val="24"/>
            <w:szCs w:val="24"/>
          </w:rPr>
          <w:t>статье 33</w:t>
        </w:r>
      </w:hyperlink>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1. Указанная </w:t>
      </w:r>
      <w:hyperlink r:id="rId1158" w:history="1">
        <w:r w:rsidRPr="00A02655">
          <w:rPr>
            <w:rFonts w:ascii="Times New Roman" w:hAnsi="Times New Roman" w:cs="Times New Roman"/>
            <w:color w:val="000000" w:themeColor="text1"/>
            <w:sz w:val="24"/>
            <w:szCs w:val="24"/>
          </w:rPr>
          <w:t>статья</w:t>
        </w:r>
      </w:hyperlink>
      <w:r w:rsidRPr="00A02655">
        <w:rPr>
          <w:rFonts w:ascii="Times New Roman" w:hAnsi="Times New Roman" w:cs="Times New Roman"/>
          <w:color w:val="000000" w:themeColor="text1"/>
          <w:sz w:val="24"/>
          <w:szCs w:val="24"/>
        </w:rPr>
        <w:t xml:space="preserve"> регулирует вопросы описания объекта закупки при включении в документацию о закупке. Институт описания объекта закупки непосредственно связан с планированием, обоснованием, нормированием объекта закупки. Так, описание объекта закупки включается заказчиком в план-график, извещение и документацию о закупке, соглашение о проведении совместной закупки.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Необходимо отметить, что начиная с 2017 года, заказчик при указании наименования объекта закупки, позволяющего отнести объект закупки к классу, группе, виду экономической деятельности, продукции и услуг, должен будет руководствоваться каталогом товаров, работ, услуг для обеспечения государственных и муниципальных нужд (</w:t>
      </w:r>
      <w:hyperlink r:id="rId1159" w:history="1">
        <w:r w:rsidRPr="00A02655">
          <w:rPr>
            <w:rFonts w:ascii="Times New Roman" w:hAnsi="Times New Roman" w:cs="Times New Roman"/>
            <w:color w:val="000000" w:themeColor="text1"/>
            <w:sz w:val="24"/>
            <w:szCs w:val="24"/>
          </w:rPr>
          <w:t>ч. 4 ст. 23</w:t>
        </w:r>
      </w:hyperlink>
      <w:r w:rsidRPr="00A02655">
        <w:rPr>
          <w:rFonts w:ascii="Times New Roman" w:hAnsi="Times New Roman" w:cs="Times New Roman"/>
          <w:color w:val="000000" w:themeColor="text1"/>
          <w:sz w:val="24"/>
          <w:szCs w:val="24"/>
        </w:rPr>
        <w:t xml:space="preserve"> Закона).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Так, </w:t>
      </w:r>
      <w:hyperlink r:id="rId1160" w:history="1">
        <w:r w:rsidRPr="00A02655">
          <w:rPr>
            <w:rFonts w:ascii="Times New Roman" w:hAnsi="Times New Roman" w:cs="Times New Roman"/>
            <w:color w:val="000000" w:themeColor="text1"/>
            <w:sz w:val="24"/>
            <w:szCs w:val="24"/>
          </w:rPr>
          <w:t>ч. 1 комментируемой статьи</w:t>
        </w:r>
      </w:hyperlink>
      <w:r w:rsidRPr="00A02655">
        <w:rPr>
          <w:rFonts w:ascii="Times New Roman" w:hAnsi="Times New Roman" w:cs="Times New Roman"/>
          <w:color w:val="000000" w:themeColor="text1"/>
          <w:sz w:val="24"/>
          <w:szCs w:val="24"/>
        </w:rPr>
        <w:t xml:space="preserve"> устанавливаются следующие обязательные для заказчика правила описания объекта закупки: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необходимость указания функциональных, технических и качественных характеристик, а также эксплуатационных характеристик объекта закупки (при необходимости), т.е. описание объекта закупки должно носить объективный характер;</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запрет указания в описании закупки требований или указаний на товарные знаки, знаки обслуживания, фирменные наименования, патенты, полезные модели, промышленные образцы, наименование страны происхождения товара, а также требований к товарам, информации, работам, услугам, если это может повлечь за собой ограничение количества участников закупки.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Вместе с тем использование в описании объекта закупки указаний на товарный знак допустимо, если такое указание сопровождается словами "или эквивалент", что, в свою очередь, означает право участника закупки предлагать товар, эквивалентный приведенному в описании объекта закупки, однако не соответствующий указанному в описании товарному знаку.</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Кроме того, заказчик вправе указывать в описании объекта закупки его товарный знак при условии несовместимости товаров, на которых размещаются другие товарные знаки, и необходимости обеспечения взаимодействия таких товаров с товарами, используемыми заказчиком. Аналогичные правила применяются при условии закупок запасных частей и расходных материалов к машинам и оборудованию, используемым заказчиком, в соответствии с технической документацией на указанные машины и оборудование.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Следует отметить, что, как правило, описание объекта закупки содержится в составляемом заказчиком и являющимся неотъемлемой частью закупочной документации техническом задании, </w:t>
      </w:r>
      <w:r w:rsidRPr="00A02655">
        <w:rPr>
          <w:rFonts w:ascii="Times New Roman" w:hAnsi="Times New Roman" w:cs="Times New Roman"/>
          <w:color w:val="000000" w:themeColor="text1"/>
          <w:sz w:val="24"/>
          <w:szCs w:val="24"/>
        </w:rPr>
        <w:lastRenderedPageBreak/>
        <w:t>в котором отражаются требования заказчика к закупаемым товарам, работам, услугам, порядку их предоставления, результатам закупки. При этом, устанавливая требования к объекту закупки, заказчик вправе использовать различные доступные источники информации, включая исполненные контракты, рекламу, каталоги, иные описания товаров.</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В судебной практике сформирована позиция, согласно которой неопределенность, противоречивость, неполнота либо неисполнимость положений документации об аукционе создают препятствия для потенциальных участников аукциона на стадии допуска к участию в нем (</w:t>
      </w:r>
      <w:hyperlink r:id="rId1161" w:history="1">
        <w:r w:rsidRPr="00A02655">
          <w:rPr>
            <w:rFonts w:ascii="Times New Roman" w:hAnsi="Times New Roman" w:cs="Times New Roman"/>
            <w:color w:val="000000" w:themeColor="text1"/>
            <w:sz w:val="24"/>
            <w:szCs w:val="24"/>
          </w:rPr>
          <w:t>Постановление</w:t>
        </w:r>
      </w:hyperlink>
      <w:r w:rsidRPr="00A02655">
        <w:rPr>
          <w:rFonts w:ascii="Times New Roman" w:hAnsi="Times New Roman" w:cs="Times New Roman"/>
          <w:color w:val="000000" w:themeColor="text1"/>
          <w:sz w:val="24"/>
          <w:szCs w:val="24"/>
        </w:rPr>
        <w:t xml:space="preserve"> Арбитражного суда Уральского округа от 14 апреля 2015 г. по делу N А76-21255/2014).</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Качественные характеристики товара, работы, услуги - это, прежде всего, их свойства, признаки, иные характеристики, позволяющие удовлетворять потребности заказчика и соответствующие назначению и предъявляемым к объекту закупки требованиям.</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Технические характеристики объекта закупки - это технические свойства, конкретные параметры, физические величины показателей товара (работы, услуги), порядка выполнения работ, оказания услуг.</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Функциональные характеристики объекта закупки являют собой, как правило, совокупность сведений о товаре, работе, услуге, отражающих назначение объекта закупки и требования к его использованию. Эксплуатационные характеристики объекта закупки отражают его надежность, работоспособность, условия эксплуатации, в том числе размер последующих эксплуатационных расходов.</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Вместе с тем, как указано в </w:t>
      </w:r>
      <w:hyperlink r:id="rId1162" w:history="1">
        <w:r w:rsidRPr="00A02655">
          <w:rPr>
            <w:rFonts w:ascii="Times New Roman" w:hAnsi="Times New Roman" w:cs="Times New Roman"/>
            <w:color w:val="000000" w:themeColor="text1"/>
            <w:sz w:val="24"/>
            <w:szCs w:val="24"/>
          </w:rPr>
          <w:t>п. 2 ч. 1 комментируемой статьи</w:t>
        </w:r>
      </w:hyperlink>
      <w:r w:rsidRPr="00A02655">
        <w:rPr>
          <w:rFonts w:ascii="Times New Roman" w:hAnsi="Times New Roman" w:cs="Times New Roman"/>
          <w:color w:val="000000" w:themeColor="text1"/>
          <w:sz w:val="24"/>
          <w:szCs w:val="24"/>
        </w:rPr>
        <w:t>, при составлении описания объекта закупки заказчик должен использовать показатели, требования, условные обозначения, терминологию, касающиеся характеристик (потребительских свойств) объекта закупки, которые предусмотрены техническими регламентами, национальными стандартами и иными требованиями, связанными с определением соответствия поставляемого товара, выполняемой работы, оказываемой услуги потребностям заказчика. В противном случае заказчик обязан обосновать в документации о закупке необходимость использования иных показателей, требований, условных обозначений и терминологии.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Указанные пункты необходимо толковать в системной взаимосвязи, поскольку </w:t>
      </w:r>
      <w:hyperlink r:id="rId1163" w:history="1">
        <w:r w:rsidRPr="00A02655">
          <w:rPr>
            <w:rFonts w:ascii="Times New Roman" w:hAnsi="Times New Roman" w:cs="Times New Roman"/>
            <w:color w:val="000000" w:themeColor="text1"/>
            <w:sz w:val="24"/>
            <w:szCs w:val="24"/>
          </w:rPr>
          <w:t>п. 2 ч. 1 ст. 33</w:t>
        </w:r>
      </w:hyperlink>
      <w:r w:rsidRPr="00A02655">
        <w:rPr>
          <w:rFonts w:ascii="Times New Roman" w:hAnsi="Times New Roman" w:cs="Times New Roman"/>
          <w:color w:val="000000" w:themeColor="text1"/>
          <w:sz w:val="24"/>
          <w:szCs w:val="24"/>
        </w:rPr>
        <w:t xml:space="preserve"> Закона раскрываются способы описания характеристик объекта закупки, изложенных в </w:t>
      </w:r>
      <w:hyperlink r:id="rId1164" w:history="1">
        <w:r w:rsidRPr="00A02655">
          <w:rPr>
            <w:rFonts w:ascii="Times New Roman" w:hAnsi="Times New Roman" w:cs="Times New Roman"/>
            <w:color w:val="000000" w:themeColor="text1"/>
            <w:sz w:val="24"/>
            <w:szCs w:val="24"/>
          </w:rPr>
          <w:t>п. 1 ч. 1 данной статьи</w:t>
        </w:r>
      </w:hyperlink>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При этом указание дополнительных требований необходимо в случае, если заказчику требуется товар с отклонением от стандартных показателей (Постановления Тринадцатого арбитражного апелляционного суда от 12 февраля 2015 г. по делу </w:t>
      </w:r>
      <w:hyperlink r:id="rId1165" w:history="1">
        <w:r w:rsidRPr="00A02655">
          <w:rPr>
            <w:rFonts w:ascii="Times New Roman" w:hAnsi="Times New Roman" w:cs="Times New Roman"/>
            <w:color w:val="000000" w:themeColor="text1"/>
            <w:sz w:val="24"/>
            <w:szCs w:val="24"/>
          </w:rPr>
          <w:t>N А56-28854/2014</w:t>
        </w:r>
      </w:hyperlink>
      <w:r w:rsidRPr="00A02655">
        <w:rPr>
          <w:rFonts w:ascii="Times New Roman" w:hAnsi="Times New Roman" w:cs="Times New Roman"/>
          <w:color w:val="000000" w:themeColor="text1"/>
          <w:sz w:val="24"/>
          <w:szCs w:val="24"/>
        </w:rPr>
        <w:t xml:space="preserve">, Восемнадцатого арбитражного апелляционного суда от 15 декабря 2014 г. </w:t>
      </w:r>
      <w:hyperlink r:id="rId1166" w:history="1">
        <w:r w:rsidRPr="00A02655">
          <w:rPr>
            <w:rFonts w:ascii="Times New Roman" w:hAnsi="Times New Roman" w:cs="Times New Roman"/>
            <w:color w:val="000000" w:themeColor="text1"/>
            <w:sz w:val="24"/>
            <w:szCs w:val="24"/>
          </w:rPr>
          <w:t>N 18АП-13992/2014</w:t>
        </w:r>
      </w:hyperlink>
      <w:r w:rsidRPr="00A02655">
        <w:rPr>
          <w:rFonts w:ascii="Times New Roman" w:hAnsi="Times New Roman" w:cs="Times New Roman"/>
          <w:color w:val="000000" w:themeColor="text1"/>
          <w:sz w:val="24"/>
          <w:szCs w:val="24"/>
        </w:rPr>
        <w:t xml:space="preserve"> по делу N А07-9320/2014).</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Кроме того, практикой отмечено, что нормы </w:t>
      </w:r>
      <w:hyperlink r:id="rId1167" w:history="1">
        <w:r w:rsidRPr="00A02655">
          <w:rPr>
            <w:rFonts w:ascii="Times New Roman" w:hAnsi="Times New Roman" w:cs="Times New Roman"/>
            <w:color w:val="000000" w:themeColor="text1"/>
            <w:sz w:val="24"/>
            <w:szCs w:val="24"/>
          </w:rPr>
          <w:t>Закона</w:t>
        </w:r>
      </w:hyperlink>
      <w:r w:rsidRPr="00A02655">
        <w:rPr>
          <w:rFonts w:ascii="Times New Roman" w:hAnsi="Times New Roman" w:cs="Times New Roman"/>
          <w:color w:val="000000" w:themeColor="text1"/>
          <w:sz w:val="24"/>
          <w:szCs w:val="24"/>
        </w:rPr>
        <w:t xml:space="preserve"> о контрактной системе не устанавливают запрета на включение в описание объекта закупки требований к физико-химическим и прочим показателям товара, если такие требования соответствуют техническим регламентам и национальным стандартам и в случае, если они не ограничивают конкуренцию среди участников закупки (</w:t>
      </w:r>
      <w:hyperlink r:id="rId1168" w:history="1">
        <w:r w:rsidRPr="00A02655">
          <w:rPr>
            <w:rFonts w:ascii="Times New Roman" w:hAnsi="Times New Roman" w:cs="Times New Roman"/>
            <w:color w:val="000000" w:themeColor="text1"/>
            <w:sz w:val="24"/>
            <w:szCs w:val="24"/>
          </w:rPr>
          <w:t>Постановление</w:t>
        </w:r>
      </w:hyperlink>
      <w:r w:rsidRPr="00A02655">
        <w:rPr>
          <w:rFonts w:ascii="Times New Roman" w:hAnsi="Times New Roman" w:cs="Times New Roman"/>
          <w:color w:val="000000" w:themeColor="text1"/>
          <w:sz w:val="24"/>
          <w:szCs w:val="24"/>
        </w:rPr>
        <w:t xml:space="preserve"> Арбитражного суда Волго-Вятского округа от 24 ноября 2014 г. по делу N А28-2623/2014, решение ФАС России от 23 сентября 2014 г. N К-1384/14).</w:t>
      </w:r>
    </w:p>
    <w:p w:rsidR="00261BA1" w:rsidRPr="00A02655" w:rsidRDefault="00A02655" w:rsidP="00261BA1">
      <w:pPr>
        <w:pStyle w:val="ConsPlusNormal"/>
        <w:ind w:firstLine="540"/>
        <w:jc w:val="both"/>
        <w:rPr>
          <w:rFonts w:ascii="Times New Roman" w:hAnsi="Times New Roman" w:cs="Times New Roman"/>
          <w:color w:val="000000" w:themeColor="text1"/>
          <w:sz w:val="24"/>
          <w:szCs w:val="24"/>
        </w:rPr>
      </w:pPr>
      <w:hyperlink r:id="rId1169" w:history="1">
        <w:r w:rsidR="00261BA1" w:rsidRPr="00A02655">
          <w:rPr>
            <w:rFonts w:ascii="Times New Roman" w:hAnsi="Times New Roman" w:cs="Times New Roman"/>
            <w:color w:val="000000" w:themeColor="text1"/>
            <w:sz w:val="24"/>
            <w:szCs w:val="24"/>
          </w:rPr>
          <w:t>Пунктами 3</w:t>
        </w:r>
      </w:hyperlink>
      <w:r w:rsidR="00261BA1" w:rsidRPr="00A02655">
        <w:rPr>
          <w:rFonts w:ascii="Times New Roman" w:hAnsi="Times New Roman" w:cs="Times New Roman"/>
          <w:color w:val="000000" w:themeColor="text1"/>
          <w:sz w:val="24"/>
          <w:szCs w:val="24"/>
        </w:rPr>
        <w:t xml:space="preserve"> - </w:t>
      </w:r>
      <w:hyperlink r:id="rId1170" w:history="1">
        <w:r w:rsidR="00261BA1" w:rsidRPr="00A02655">
          <w:rPr>
            <w:rFonts w:ascii="Times New Roman" w:hAnsi="Times New Roman" w:cs="Times New Roman"/>
            <w:color w:val="000000" w:themeColor="text1"/>
            <w:sz w:val="24"/>
            <w:szCs w:val="24"/>
          </w:rPr>
          <w:t>5 ч. 1 комментируемой статьи</w:t>
        </w:r>
      </w:hyperlink>
      <w:r w:rsidR="00261BA1" w:rsidRPr="00A02655">
        <w:rPr>
          <w:rFonts w:ascii="Times New Roman" w:hAnsi="Times New Roman" w:cs="Times New Roman"/>
          <w:color w:val="000000" w:themeColor="text1"/>
          <w:sz w:val="24"/>
          <w:szCs w:val="24"/>
        </w:rPr>
        <w:t xml:space="preserve"> также конкретизируются требования к документации о закупке в части описания объекта закупки.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Так, описание объекта закупки может включать в себя различные материалы в отношении проведения испытаний, методов испытаний, упаковки, маркировки, подтверждения соответствия, процессов и методов производства в соответствии с требованиями технических регламентов, стандартов, ТУ, а также в отношении условных обозначений и терминологии. К таким документам могут относиться спецификации, планы, чертежи, эскизы, фотографии, результаты работы, тестирования и прочие.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Следует отметить, что часть из указанных требований регламентируется нормами иных законов (в частности, </w:t>
      </w:r>
      <w:hyperlink r:id="rId1171" w:history="1">
        <w:r w:rsidRPr="00A02655">
          <w:rPr>
            <w:rFonts w:ascii="Times New Roman" w:hAnsi="Times New Roman" w:cs="Times New Roman"/>
            <w:color w:val="000000" w:themeColor="text1"/>
            <w:sz w:val="24"/>
            <w:szCs w:val="24"/>
          </w:rPr>
          <w:t>ст. 481</w:t>
        </w:r>
      </w:hyperlink>
      <w:r w:rsidRPr="00A02655">
        <w:rPr>
          <w:rFonts w:ascii="Times New Roman" w:hAnsi="Times New Roman" w:cs="Times New Roman"/>
          <w:color w:val="000000" w:themeColor="text1"/>
          <w:sz w:val="24"/>
          <w:szCs w:val="24"/>
        </w:rPr>
        <w:t xml:space="preserve"> ГК РФ).</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Кроме того, </w:t>
      </w:r>
      <w:hyperlink r:id="rId1172" w:history="1">
        <w:r w:rsidRPr="00A02655">
          <w:rPr>
            <w:rFonts w:ascii="Times New Roman" w:hAnsi="Times New Roman" w:cs="Times New Roman"/>
            <w:color w:val="000000" w:themeColor="text1"/>
            <w:sz w:val="24"/>
            <w:szCs w:val="24"/>
          </w:rPr>
          <w:t>п. 4 ч. 1 комментируемой статьи</w:t>
        </w:r>
      </w:hyperlink>
      <w:r w:rsidRPr="00A02655">
        <w:rPr>
          <w:rFonts w:ascii="Times New Roman" w:hAnsi="Times New Roman" w:cs="Times New Roman"/>
          <w:color w:val="000000" w:themeColor="text1"/>
          <w:sz w:val="24"/>
          <w:szCs w:val="24"/>
        </w:rPr>
        <w:t xml:space="preserve"> отдельно оговорена обязанность включать в </w:t>
      </w:r>
      <w:r w:rsidRPr="00A02655">
        <w:rPr>
          <w:rFonts w:ascii="Times New Roman" w:hAnsi="Times New Roman" w:cs="Times New Roman"/>
          <w:color w:val="000000" w:themeColor="text1"/>
          <w:sz w:val="24"/>
          <w:szCs w:val="24"/>
        </w:rPr>
        <w:lastRenderedPageBreak/>
        <w:t>закупочную документацию изображение поставляемого товара, позволяющее его идентифицировать и подготовить заявку, если в документации содержится требование о соответствии поставляемого товара изображению товара.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Наконец, еще одним примером казуистичности норм комментируемого Закона является обязанность включать в закупочную документацию сведений о месте, датах начала и окончания, порядке и графике осмотра участниками закупки образца или макета товара, на поставку которого заключается контракт, если в такой документации содержится требование о соответствии поставляемого товара образцу или макету этого товара (</w:t>
      </w:r>
      <w:hyperlink r:id="rId1173" w:history="1">
        <w:r w:rsidRPr="00A02655">
          <w:rPr>
            <w:rFonts w:ascii="Times New Roman" w:hAnsi="Times New Roman" w:cs="Times New Roman"/>
            <w:color w:val="000000" w:themeColor="text1"/>
            <w:sz w:val="24"/>
            <w:szCs w:val="24"/>
          </w:rPr>
          <w:t>п. 5 ч. 1 ст. 33</w:t>
        </w:r>
      </w:hyperlink>
      <w:r w:rsidRPr="00A02655">
        <w:rPr>
          <w:rFonts w:ascii="Times New Roman" w:hAnsi="Times New Roman" w:cs="Times New Roman"/>
          <w:color w:val="000000" w:themeColor="text1"/>
          <w:sz w:val="24"/>
          <w:szCs w:val="24"/>
        </w:rPr>
        <w:t xml:space="preserve"> Закона).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Особое внимание в комментируемой </w:t>
      </w:r>
      <w:hyperlink r:id="rId1174" w:history="1">
        <w:r w:rsidRPr="00A02655">
          <w:rPr>
            <w:rFonts w:ascii="Times New Roman" w:hAnsi="Times New Roman" w:cs="Times New Roman"/>
            <w:color w:val="000000" w:themeColor="text1"/>
            <w:sz w:val="24"/>
            <w:szCs w:val="24"/>
          </w:rPr>
          <w:t>статье</w:t>
        </w:r>
      </w:hyperlink>
      <w:r w:rsidRPr="00A02655">
        <w:rPr>
          <w:rFonts w:ascii="Times New Roman" w:hAnsi="Times New Roman" w:cs="Times New Roman"/>
          <w:color w:val="000000" w:themeColor="text1"/>
          <w:sz w:val="24"/>
          <w:szCs w:val="24"/>
        </w:rPr>
        <w:t xml:space="preserve"> уделяется правилам описания закупаемых лекарственных средств.</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Так, документация о такой закупке должна содержать, прежде всего, указание на международные непатентованные наименования лекарственных средств или, при отсутствии таких наименований, химические и группировочные наименования.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Указанные дефиниции раскрываются в Федеральном </w:t>
      </w:r>
      <w:hyperlink r:id="rId1175" w:history="1">
        <w:r w:rsidRPr="00A02655">
          <w:rPr>
            <w:rFonts w:ascii="Times New Roman" w:hAnsi="Times New Roman" w:cs="Times New Roman"/>
            <w:color w:val="000000" w:themeColor="text1"/>
            <w:sz w:val="24"/>
            <w:szCs w:val="24"/>
          </w:rPr>
          <w:t>законе</w:t>
        </w:r>
      </w:hyperlink>
      <w:r w:rsidRPr="00A02655">
        <w:rPr>
          <w:rFonts w:ascii="Times New Roman" w:hAnsi="Times New Roman" w:cs="Times New Roman"/>
          <w:color w:val="000000" w:themeColor="text1"/>
          <w:sz w:val="24"/>
          <w:szCs w:val="24"/>
        </w:rPr>
        <w:t xml:space="preserve"> "Об обращении лекарственных средств".</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В случае, если заказчик закупает лекарственные средства, входящие в перечень лекарственных средств, закупка которых осуществляется в соответствии с их торговыми наименованиями (</w:t>
      </w:r>
      <w:hyperlink r:id="rId1176" w:history="1">
        <w:r w:rsidRPr="00A02655">
          <w:rPr>
            <w:rFonts w:ascii="Times New Roman" w:hAnsi="Times New Roman" w:cs="Times New Roman"/>
            <w:color w:val="000000" w:themeColor="text1"/>
            <w:sz w:val="24"/>
            <w:szCs w:val="24"/>
          </w:rPr>
          <w:t>Правила</w:t>
        </w:r>
      </w:hyperlink>
      <w:r w:rsidRPr="00A02655">
        <w:rPr>
          <w:rFonts w:ascii="Times New Roman" w:hAnsi="Times New Roman" w:cs="Times New Roman"/>
          <w:color w:val="000000" w:themeColor="text1"/>
          <w:sz w:val="24"/>
          <w:szCs w:val="24"/>
        </w:rPr>
        <w:t xml:space="preserve"> формирования указанного перечня утверждены Постановлением Правительства РФ от 28 ноября 2013 г. N 1086), либо закупает лекарственные препараты в порядке </w:t>
      </w:r>
      <w:hyperlink r:id="rId1177" w:history="1">
        <w:r w:rsidRPr="00A02655">
          <w:rPr>
            <w:rFonts w:ascii="Times New Roman" w:hAnsi="Times New Roman" w:cs="Times New Roman"/>
            <w:color w:val="000000" w:themeColor="text1"/>
            <w:sz w:val="24"/>
            <w:szCs w:val="24"/>
          </w:rPr>
          <w:t>п. 7 ч. 2 ст. 83</w:t>
        </w:r>
      </w:hyperlink>
      <w:r w:rsidRPr="00A02655">
        <w:rPr>
          <w:rFonts w:ascii="Times New Roman" w:hAnsi="Times New Roman" w:cs="Times New Roman"/>
          <w:color w:val="000000" w:themeColor="text1"/>
          <w:sz w:val="24"/>
          <w:szCs w:val="24"/>
        </w:rPr>
        <w:t xml:space="preserve"> Закона о контрактной системе (с 1 июля 2018 г. - также и в порядке </w:t>
      </w:r>
      <w:hyperlink r:id="rId1178" w:history="1">
        <w:r w:rsidRPr="00A02655">
          <w:rPr>
            <w:rFonts w:ascii="Times New Roman" w:hAnsi="Times New Roman" w:cs="Times New Roman"/>
            <w:color w:val="000000" w:themeColor="text1"/>
            <w:sz w:val="24"/>
            <w:szCs w:val="24"/>
          </w:rPr>
          <w:t>п. 3 ч. 2 ст. 83.1</w:t>
        </w:r>
      </w:hyperlink>
      <w:r w:rsidRPr="00A02655">
        <w:rPr>
          <w:rFonts w:ascii="Times New Roman" w:hAnsi="Times New Roman" w:cs="Times New Roman"/>
          <w:color w:val="000000" w:themeColor="text1"/>
          <w:sz w:val="24"/>
          <w:szCs w:val="24"/>
        </w:rPr>
        <w:t xml:space="preserve"> Закона), он вправе указывать в закупочной документации торговые наименования этих лекарственных средств и препаратов.</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В соответствии с указанными нормами комментируемого </w:t>
      </w:r>
      <w:hyperlink r:id="rId1179" w:history="1">
        <w:r w:rsidRPr="00A02655">
          <w:rPr>
            <w:rFonts w:ascii="Times New Roman" w:hAnsi="Times New Roman" w:cs="Times New Roman"/>
            <w:color w:val="000000" w:themeColor="text1"/>
            <w:sz w:val="24"/>
            <w:szCs w:val="24"/>
          </w:rPr>
          <w:t>Закона</w:t>
        </w:r>
      </w:hyperlink>
      <w:r w:rsidRPr="00A02655">
        <w:rPr>
          <w:rFonts w:ascii="Times New Roman" w:hAnsi="Times New Roman" w:cs="Times New Roman"/>
          <w:color w:val="000000" w:themeColor="text1"/>
          <w:sz w:val="24"/>
          <w:szCs w:val="24"/>
        </w:rPr>
        <w:t xml:space="preserve"> заказчик вправе осуществлять закупку путем проведения запроса предложений в случаях осуществления закупок лекарственных препаратов, которые необходимы для назначения пациенту при наличии медицинских показаний (индивидуальная непереносимость, по жизненным показаниям) по решению врачебной комиссии, которое фиксируется в медицинских документах пациента и журнале врачебной комиссии.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Вместе с тем, при отсутствии утвержденного в соответствии с законодательством перечня лекарственных средств, закупка которых осуществляется согласно их торговым наименованиям, государственный и муниципальный заказчики вправе приобретать медицинские препараты по торговому наименованию при условии представления обоснования необходимости такой закупки с учетом объективной потребности в соответствующих препаратах (</w:t>
      </w:r>
      <w:hyperlink r:id="rId1180" w:history="1">
        <w:r w:rsidRPr="00A02655">
          <w:rPr>
            <w:rFonts w:ascii="Times New Roman" w:hAnsi="Times New Roman" w:cs="Times New Roman"/>
            <w:color w:val="000000" w:themeColor="text1"/>
            <w:sz w:val="24"/>
            <w:szCs w:val="24"/>
          </w:rPr>
          <w:t>п. 24</w:t>
        </w:r>
      </w:hyperlink>
      <w:r w:rsidRPr="00A02655">
        <w:rPr>
          <w:rFonts w:ascii="Times New Roman" w:hAnsi="Times New Roman" w:cs="Times New Roman"/>
          <w:color w:val="000000" w:themeColor="text1"/>
          <w:sz w:val="24"/>
          <w:szCs w:val="24"/>
        </w:rPr>
        <w:t xml:space="preserve"> Обзора судебной практики Верховного Суда РФ N 4 (2017), утвержденного Президиумом Верховного Суда РФ 15 ноября 2017 г.; </w:t>
      </w:r>
      <w:hyperlink r:id="rId1181" w:history="1">
        <w:r w:rsidRPr="00A02655">
          <w:rPr>
            <w:rFonts w:ascii="Times New Roman" w:hAnsi="Times New Roman" w:cs="Times New Roman"/>
            <w:color w:val="000000" w:themeColor="text1"/>
            <w:sz w:val="24"/>
            <w:szCs w:val="24"/>
          </w:rPr>
          <w:t>Определение</w:t>
        </w:r>
      </w:hyperlink>
      <w:r w:rsidRPr="00A02655">
        <w:rPr>
          <w:rFonts w:ascii="Times New Roman" w:hAnsi="Times New Roman" w:cs="Times New Roman"/>
          <w:color w:val="000000" w:themeColor="text1"/>
          <w:sz w:val="24"/>
          <w:szCs w:val="24"/>
        </w:rPr>
        <w:t xml:space="preserve"> Верховного Суда РФ N 310-КГ17-1939).</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Кроме того, предметом одного контракта либо одного лота не могут быть лекарственные средства с различными международными непатентованными наименованиями или химическими, группировочными наименованиями при условии, что начальная (максимальная) цена контракта (цена лота) превышает предельное значение, установленное Правительством Российской Федерации, а также лекарственные средства с международными непатентованными наименованиями и торговыми наименованиями.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Указанные предельные значения цены контракта (лота), при превышении которой не могут быть предметом одного контракта (одного лота) лекарственные средства с различными международными непатентованными наименованиями или при отсутствии таких наименований с химическими, группировочными наименованиями, установлены </w:t>
      </w:r>
      <w:hyperlink r:id="rId1182" w:history="1">
        <w:r w:rsidRPr="00A02655">
          <w:rPr>
            <w:rFonts w:ascii="Times New Roman" w:hAnsi="Times New Roman" w:cs="Times New Roman"/>
            <w:color w:val="000000" w:themeColor="text1"/>
            <w:sz w:val="24"/>
            <w:szCs w:val="24"/>
          </w:rPr>
          <w:t>Постановлением</w:t>
        </w:r>
      </w:hyperlink>
      <w:r w:rsidRPr="00A02655">
        <w:rPr>
          <w:rFonts w:ascii="Times New Roman" w:hAnsi="Times New Roman" w:cs="Times New Roman"/>
          <w:color w:val="000000" w:themeColor="text1"/>
          <w:sz w:val="24"/>
          <w:szCs w:val="24"/>
        </w:rPr>
        <w:t xml:space="preserve"> Правительства РФ от 17 октября 2013 г. N 929.</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Кроме того, Постановлением Правительства РФ от 15 ноября 2017 г. N 1380 утверждены Особенности </w:t>
      </w:r>
      <w:hyperlink r:id="rId1183" w:history="1">
        <w:r w:rsidRPr="00A02655">
          <w:rPr>
            <w:rFonts w:ascii="Times New Roman" w:hAnsi="Times New Roman" w:cs="Times New Roman"/>
            <w:color w:val="000000" w:themeColor="text1"/>
            <w:sz w:val="24"/>
            <w:szCs w:val="24"/>
          </w:rPr>
          <w:t>описания</w:t>
        </w:r>
      </w:hyperlink>
      <w:r w:rsidRPr="00A02655">
        <w:rPr>
          <w:rFonts w:ascii="Times New Roman" w:hAnsi="Times New Roman" w:cs="Times New Roman"/>
          <w:color w:val="000000" w:themeColor="text1"/>
          <w:sz w:val="24"/>
          <w:szCs w:val="24"/>
        </w:rPr>
        <w:t xml:space="preserve"> лекарственных препаратов для медицинского применения, являющихся объектом закупки для обеспечения государственных и муниципальных нужд.</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В практике административных органов отмечалось, что различные торговые наименования инсулинов, а также циклоспорина несовместимы между собой и не взаимозаменяемы и, следовательно, закупка инсулина и циклоспорина может осуществляться по торговым наименованиям (</w:t>
      </w:r>
      <w:hyperlink r:id="rId1184" w:history="1">
        <w:r w:rsidRPr="00A02655">
          <w:rPr>
            <w:rFonts w:ascii="Times New Roman" w:hAnsi="Times New Roman" w:cs="Times New Roman"/>
            <w:color w:val="000000" w:themeColor="text1"/>
            <w:sz w:val="24"/>
            <w:szCs w:val="24"/>
          </w:rPr>
          <w:t>письмо</w:t>
        </w:r>
      </w:hyperlink>
      <w:r w:rsidRPr="00A02655">
        <w:rPr>
          <w:rFonts w:ascii="Times New Roman" w:hAnsi="Times New Roman" w:cs="Times New Roman"/>
          <w:color w:val="000000" w:themeColor="text1"/>
          <w:sz w:val="24"/>
          <w:szCs w:val="24"/>
        </w:rPr>
        <w:t xml:space="preserve"> Минэкономразвития России, Минздравсоцразвития России и ФАС России </w:t>
      </w:r>
      <w:r w:rsidRPr="00A02655">
        <w:rPr>
          <w:rFonts w:ascii="Times New Roman" w:hAnsi="Times New Roman" w:cs="Times New Roman"/>
          <w:color w:val="000000" w:themeColor="text1"/>
          <w:sz w:val="24"/>
          <w:szCs w:val="24"/>
        </w:rPr>
        <w:lastRenderedPageBreak/>
        <w:t>от 31 октября 2007 г. N 16811-АП/Д04, 8035-ВС и ИА/20555).</w:t>
      </w:r>
    </w:p>
    <w:p w:rsidR="00261BA1" w:rsidRPr="00A02655" w:rsidRDefault="00A02655" w:rsidP="00261BA1">
      <w:pPr>
        <w:pStyle w:val="ConsPlusNormal"/>
        <w:ind w:firstLine="540"/>
        <w:jc w:val="both"/>
        <w:rPr>
          <w:rFonts w:ascii="Times New Roman" w:hAnsi="Times New Roman" w:cs="Times New Roman"/>
          <w:color w:val="000000" w:themeColor="text1"/>
          <w:sz w:val="24"/>
          <w:szCs w:val="24"/>
        </w:rPr>
      </w:pPr>
      <w:hyperlink r:id="rId1185" w:history="1">
        <w:r w:rsidR="00261BA1" w:rsidRPr="00A02655">
          <w:rPr>
            <w:rFonts w:ascii="Times New Roman" w:hAnsi="Times New Roman" w:cs="Times New Roman"/>
            <w:color w:val="000000" w:themeColor="text1"/>
            <w:sz w:val="24"/>
            <w:szCs w:val="24"/>
          </w:rPr>
          <w:t>Пунктом 7 ч. 1 комментируемой статьи</w:t>
        </w:r>
      </w:hyperlink>
      <w:r w:rsidR="00261BA1" w:rsidRPr="00A02655">
        <w:rPr>
          <w:rFonts w:ascii="Times New Roman" w:hAnsi="Times New Roman" w:cs="Times New Roman"/>
          <w:color w:val="000000" w:themeColor="text1"/>
          <w:sz w:val="24"/>
          <w:szCs w:val="24"/>
        </w:rPr>
        <w:t xml:space="preserve"> предусмотрена обязательность включения в закупочную документацию требования о том, что поставляемый товар должен быть новым, т.е. не бывшим в употреблении, в ремонте, не восстановленным, у которого не была осуществлена замена составных частей или восстановлены потребительские свойства.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Нельзя не отметить, что наиболее сложными и спорными вопросами, возникающими в практике правоприменения комментируемой </w:t>
      </w:r>
      <w:hyperlink r:id="rId1186" w:history="1">
        <w:r w:rsidRPr="00A02655">
          <w:rPr>
            <w:rFonts w:ascii="Times New Roman" w:hAnsi="Times New Roman" w:cs="Times New Roman"/>
            <w:color w:val="000000" w:themeColor="text1"/>
            <w:sz w:val="24"/>
            <w:szCs w:val="24"/>
          </w:rPr>
          <w:t>статьи</w:t>
        </w:r>
      </w:hyperlink>
      <w:r w:rsidRPr="00A02655">
        <w:rPr>
          <w:rFonts w:ascii="Times New Roman" w:hAnsi="Times New Roman" w:cs="Times New Roman"/>
          <w:color w:val="000000" w:themeColor="text1"/>
          <w:sz w:val="24"/>
          <w:szCs w:val="24"/>
        </w:rPr>
        <w:t>, являются проблемы объединения товаров, работ, услуг в один объект закупки (один лот) во избежание ограничения количества участников закупки.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В силу </w:t>
      </w:r>
      <w:hyperlink r:id="rId1187" w:history="1">
        <w:r w:rsidRPr="00A02655">
          <w:rPr>
            <w:rFonts w:ascii="Times New Roman" w:hAnsi="Times New Roman" w:cs="Times New Roman"/>
            <w:color w:val="000000" w:themeColor="text1"/>
            <w:sz w:val="24"/>
            <w:szCs w:val="24"/>
          </w:rPr>
          <w:t>ч. 2</w:t>
        </w:r>
      </w:hyperlink>
      <w:r w:rsidRPr="00A02655">
        <w:rPr>
          <w:rFonts w:ascii="Times New Roman" w:hAnsi="Times New Roman" w:cs="Times New Roman"/>
          <w:color w:val="000000" w:themeColor="text1"/>
          <w:sz w:val="24"/>
          <w:szCs w:val="24"/>
        </w:rPr>
        <w:t xml:space="preserve">, </w:t>
      </w:r>
      <w:hyperlink r:id="rId1188" w:history="1">
        <w:r w:rsidRPr="00A02655">
          <w:rPr>
            <w:rFonts w:ascii="Times New Roman" w:hAnsi="Times New Roman" w:cs="Times New Roman"/>
            <w:color w:val="000000" w:themeColor="text1"/>
            <w:sz w:val="24"/>
            <w:szCs w:val="24"/>
          </w:rPr>
          <w:t>3 ст. 17</w:t>
        </w:r>
      </w:hyperlink>
      <w:r w:rsidRPr="00A02655">
        <w:rPr>
          <w:rFonts w:ascii="Times New Roman" w:hAnsi="Times New Roman" w:cs="Times New Roman"/>
          <w:color w:val="000000" w:themeColor="text1"/>
          <w:sz w:val="24"/>
          <w:szCs w:val="24"/>
        </w:rPr>
        <w:t xml:space="preserve"> Закона о защите конкуренции при проведении закупок запрещается не предусмотренное федеральными законами или иными нормативными правовыми актами ограничение доступа к участию в торгах, запросе котировок, запросе предложений, а также ограничение конкуренции между участниками торгов путем включения в состав лотов товаров, работ, услуг, технологически и функционально не связанных с товарами, работами, услугами, поставки, выполнение, оказание которых являются предметом закупки.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Осложняет данную практику отсутствие законодательно установленных критериев технологической и функциональной связи, а также критериев для определения ограничения числа участников или конкуренции, при этом предполагается, что объединение в один лот каких-либо работ само по себе не свидетельствует об их функциональной и технологической связанности.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Так, </w:t>
      </w:r>
      <w:hyperlink r:id="rId1189" w:history="1">
        <w:r w:rsidRPr="00A02655">
          <w:rPr>
            <w:rFonts w:ascii="Times New Roman" w:hAnsi="Times New Roman" w:cs="Times New Roman"/>
            <w:color w:val="000000" w:themeColor="text1"/>
            <w:sz w:val="24"/>
            <w:szCs w:val="24"/>
          </w:rPr>
          <w:t>Обзором</w:t>
        </w:r>
      </w:hyperlink>
      <w:r w:rsidRPr="00A02655">
        <w:rPr>
          <w:rFonts w:ascii="Times New Roman" w:hAnsi="Times New Roman" w:cs="Times New Roman"/>
          <w:color w:val="000000" w:themeColor="text1"/>
          <w:sz w:val="24"/>
          <w:szCs w:val="24"/>
        </w:rPr>
        <w:t xml:space="preserve"> судебной практики Верховного Суда РФ по вопросам применения законодательства о контрактной системе приведены следующие правовые позиции по данной проблеме: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1) по общему правилу указание заказчиком в аукционной документации особых характеристик товара, которые отвечают его потребностям и необходимы заказчику с учетом специфики использования такого товара, не может рассматриваться как ограничение круга потенциальных участников закупки;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2) включение заказчиком в аукционную документацию требований к закупаемому товару, которые свидетельствуют о его конкретном производителе, при отсутствии специфики использования такого товара является нарушением положений </w:t>
      </w:r>
      <w:hyperlink r:id="rId1190" w:history="1">
        <w:r w:rsidRPr="00A02655">
          <w:rPr>
            <w:rFonts w:ascii="Times New Roman" w:hAnsi="Times New Roman" w:cs="Times New Roman"/>
            <w:color w:val="000000" w:themeColor="text1"/>
            <w:sz w:val="24"/>
            <w:szCs w:val="24"/>
          </w:rPr>
          <w:t>ст. 33</w:t>
        </w:r>
      </w:hyperlink>
      <w:r w:rsidRPr="00A02655">
        <w:rPr>
          <w:rFonts w:ascii="Times New Roman" w:hAnsi="Times New Roman" w:cs="Times New Roman"/>
          <w:color w:val="000000" w:themeColor="text1"/>
          <w:sz w:val="24"/>
          <w:szCs w:val="24"/>
        </w:rPr>
        <w:t xml:space="preserve"> Закона о контрактной системе;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3) при проведении государственных (муниципальных) закупок допускается включение в один лот технологически и функционально взаимосвязанных между собой товаров, работ и услуг.</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Кроме того, в судебной и административной практике сложилось несколько правовых подходов к вопросу о правомерности объединения в один лот проектно-изыскательских работ и строительно-монтажных работ при строительстве объектов "под ключ" в соответствии с </w:t>
      </w:r>
      <w:hyperlink r:id="rId1191" w:history="1">
        <w:r w:rsidRPr="00A02655">
          <w:rPr>
            <w:rFonts w:ascii="Times New Roman" w:hAnsi="Times New Roman" w:cs="Times New Roman"/>
            <w:color w:val="000000" w:themeColor="text1"/>
            <w:sz w:val="24"/>
            <w:szCs w:val="24"/>
          </w:rPr>
          <w:t>п. 1.2</w:t>
        </w:r>
      </w:hyperlink>
      <w:r w:rsidRPr="00A02655">
        <w:rPr>
          <w:rFonts w:ascii="Times New Roman" w:hAnsi="Times New Roman" w:cs="Times New Roman"/>
          <w:color w:val="000000" w:themeColor="text1"/>
          <w:sz w:val="24"/>
          <w:szCs w:val="24"/>
        </w:rPr>
        <w:t xml:space="preserve"> Положения об организации строительства объектов "под ключ", утвержденного Постановлением Госстроя СССР от 10 ноября 1989 г. N 147. Так, в практике ФАС России подобное объединение, как правило, признается неправомерным, поскольку из положений градостроительного законодательства следует, что строительство объекта капитального строительства должно осуществляться на основании проектной документации, в которой устанавливаются показатели, позволяющие определить соответствие закупаемой работы требованиям заказчика. Ее отсутствие в составе документации указывает на то, что заказчик не установил требования к объему работ (решения ФАС России от 11 августа 2016 г. по делу </w:t>
      </w:r>
      <w:hyperlink r:id="rId1192" w:history="1">
        <w:r w:rsidRPr="00A02655">
          <w:rPr>
            <w:rFonts w:ascii="Times New Roman" w:hAnsi="Times New Roman" w:cs="Times New Roman"/>
            <w:color w:val="000000" w:themeColor="text1"/>
            <w:sz w:val="24"/>
            <w:szCs w:val="24"/>
          </w:rPr>
          <w:t>N К-1295/16</w:t>
        </w:r>
      </w:hyperlink>
      <w:r w:rsidRPr="00A02655">
        <w:rPr>
          <w:rFonts w:ascii="Times New Roman" w:hAnsi="Times New Roman" w:cs="Times New Roman"/>
          <w:color w:val="000000" w:themeColor="text1"/>
          <w:sz w:val="24"/>
          <w:szCs w:val="24"/>
        </w:rPr>
        <w:t xml:space="preserve">, от 11 июня 2014 г. по делу </w:t>
      </w:r>
      <w:hyperlink r:id="rId1193" w:history="1">
        <w:r w:rsidRPr="00A02655">
          <w:rPr>
            <w:rFonts w:ascii="Times New Roman" w:hAnsi="Times New Roman" w:cs="Times New Roman"/>
            <w:color w:val="000000" w:themeColor="text1"/>
            <w:sz w:val="24"/>
            <w:szCs w:val="24"/>
          </w:rPr>
          <w:t>N К-930/1/14</w:t>
        </w:r>
      </w:hyperlink>
      <w:r w:rsidRPr="00A02655">
        <w:rPr>
          <w:rFonts w:ascii="Times New Roman" w:hAnsi="Times New Roman" w:cs="Times New Roman"/>
          <w:color w:val="000000" w:themeColor="text1"/>
          <w:sz w:val="24"/>
          <w:szCs w:val="24"/>
        </w:rPr>
        <w:t xml:space="preserve">, от 24 мая 2016 г. по делу </w:t>
      </w:r>
      <w:hyperlink r:id="rId1194" w:history="1">
        <w:r w:rsidRPr="00A02655">
          <w:rPr>
            <w:rFonts w:ascii="Times New Roman" w:hAnsi="Times New Roman" w:cs="Times New Roman"/>
            <w:color w:val="000000" w:themeColor="text1"/>
            <w:sz w:val="24"/>
            <w:szCs w:val="24"/>
          </w:rPr>
          <w:t>N К-834/16</w:t>
        </w:r>
      </w:hyperlink>
      <w:r w:rsidRPr="00A02655">
        <w:rPr>
          <w:rFonts w:ascii="Times New Roman" w:hAnsi="Times New Roman" w:cs="Times New Roman"/>
          <w:color w:val="000000" w:themeColor="text1"/>
          <w:sz w:val="24"/>
          <w:szCs w:val="24"/>
        </w:rPr>
        <w:t xml:space="preserve">; </w:t>
      </w:r>
      <w:hyperlink r:id="rId1195" w:history="1">
        <w:r w:rsidRPr="00A02655">
          <w:rPr>
            <w:rFonts w:ascii="Times New Roman" w:hAnsi="Times New Roman" w:cs="Times New Roman"/>
            <w:color w:val="000000" w:themeColor="text1"/>
            <w:sz w:val="24"/>
            <w:szCs w:val="24"/>
          </w:rPr>
          <w:t>Постановление</w:t>
        </w:r>
      </w:hyperlink>
      <w:r w:rsidRPr="00A02655">
        <w:rPr>
          <w:rFonts w:ascii="Times New Roman" w:hAnsi="Times New Roman" w:cs="Times New Roman"/>
          <w:color w:val="000000" w:themeColor="text1"/>
          <w:sz w:val="24"/>
          <w:szCs w:val="24"/>
        </w:rPr>
        <w:t xml:space="preserve"> Девятого арбитражного апелляционного суда от 17 октября 2014 г. по делу N А40-34781/14).</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Противоположный подход о правомерности такого объединения получил большее распространение именно в судебной практике арбитражных судов. По их мнению, объединение работ по проектированию и строительству объекта обусловлено необходимостью эффективно расходовать средства, сократить срок сдачи объекта в эксплуатацию и обеспечить контроль за ходом выполнения работ. Это соответствует целям регулирования </w:t>
      </w:r>
      <w:hyperlink r:id="rId1196" w:history="1">
        <w:r w:rsidRPr="00A02655">
          <w:rPr>
            <w:rFonts w:ascii="Times New Roman" w:hAnsi="Times New Roman" w:cs="Times New Roman"/>
            <w:color w:val="000000" w:themeColor="text1"/>
            <w:sz w:val="24"/>
            <w:szCs w:val="24"/>
          </w:rPr>
          <w:t>Закона</w:t>
        </w:r>
      </w:hyperlink>
      <w:r w:rsidRPr="00A02655">
        <w:rPr>
          <w:rFonts w:ascii="Times New Roman" w:hAnsi="Times New Roman" w:cs="Times New Roman"/>
          <w:color w:val="000000" w:themeColor="text1"/>
          <w:sz w:val="24"/>
          <w:szCs w:val="24"/>
        </w:rPr>
        <w:t xml:space="preserve"> о контрактной системе. Кроме того, законодательством не запрещается включать спорные работы в один лот. Возможность их выполнения разными лицами не указывает на неправомерность такого объединения (</w:t>
      </w:r>
      <w:hyperlink r:id="rId1197" w:history="1">
        <w:r w:rsidRPr="00A02655">
          <w:rPr>
            <w:rFonts w:ascii="Times New Roman" w:hAnsi="Times New Roman" w:cs="Times New Roman"/>
            <w:color w:val="000000" w:themeColor="text1"/>
            <w:sz w:val="24"/>
            <w:szCs w:val="24"/>
          </w:rPr>
          <w:t>Постановление</w:t>
        </w:r>
      </w:hyperlink>
      <w:r w:rsidRPr="00A02655">
        <w:rPr>
          <w:rFonts w:ascii="Times New Roman" w:hAnsi="Times New Roman" w:cs="Times New Roman"/>
          <w:color w:val="000000" w:themeColor="text1"/>
          <w:sz w:val="24"/>
          <w:szCs w:val="24"/>
        </w:rPr>
        <w:t xml:space="preserve"> Арбитражного суда Северо-Западного округа от 1 августа 2016 г. по </w:t>
      </w:r>
      <w:r w:rsidRPr="00A02655">
        <w:rPr>
          <w:rFonts w:ascii="Times New Roman" w:hAnsi="Times New Roman" w:cs="Times New Roman"/>
          <w:color w:val="000000" w:themeColor="text1"/>
          <w:sz w:val="24"/>
          <w:szCs w:val="24"/>
        </w:rPr>
        <w:lastRenderedPageBreak/>
        <w:t>делу N А13-12211/2015).</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Аналогичная позиция высказана, например, относительно возможности объединения услуг по аренде и уборке помещений для обеспечения деятельности судей в один лот при осуществлении закупок (</w:t>
      </w:r>
      <w:hyperlink r:id="rId1198" w:history="1">
        <w:r w:rsidRPr="00A02655">
          <w:rPr>
            <w:rFonts w:ascii="Times New Roman" w:hAnsi="Times New Roman" w:cs="Times New Roman"/>
            <w:color w:val="000000" w:themeColor="text1"/>
            <w:sz w:val="24"/>
            <w:szCs w:val="24"/>
          </w:rPr>
          <w:t>письмо</w:t>
        </w:r>
      </w:hyperlink>
      <w:r w:rsidRPr="00A02655">
        <w:rPr>
          <w:rFonts w:ascii="Times New Roman" w:hAnsi="Times New Roman" w:cs="Times New Roman"/>
          <w:color w:val="000000" w:themeColor="text1"/>
          <w:sz w:val="24"/>
          <w:szCs w:val="24"/>
        </w:rPr>
        <w:t xml:space="preserve"> Минфина России от 8 декабря 2017 г. N 24-02-07/82059).</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Вместе с тем в судебной практике существует подход, согласно которому выполнение работ по инженерным изысканиям и разработка проектной документации являются самостоятельными видами работ и технологически и функционально не связанными между собой (Постановления Федерального арбитражного суда Дальневосточного округа от 28 марта 2014 г. по делу </w:t>
      </w:r>
      <w:hyperlink r:id="rId1199" w:history="1">
        <w:r w:rsidRPr="00A02655">
          <w:rPr>
            <w:rFonts w:ascii="Times New Roman" w:hAnsi="Times New Roman" w:cs="Times New Roman"/>
            <w:color w:val="000000" w:themeColor="text1"/>
            <w:sz w:val="24"/>
            <w:szCs w:val="24"/>
          </w:rPr>
          <w:t>N А59-3107/2013</w:t>
        </w:r>
      </w:hyperlink>
      <w:r w:rsidRPr="00A02655">
        <w:rPr>
          <w:rFonts w:ascii="Times New Roman" w:hAnsi="Times New Roman" w:cs="Times New Roman"/>
          <w:color w:val="000000" w:themeColor="text1"/>
          <w:sz w:val="24"/>
          <w:szCs w:val="24"/>
        </w:rPr>
        <w:t xml:space="preserve">, Федерального арбитражного суда Северо-Западного округа от 2 марта 2012 г. по делу </w:t>
      </w:r>
      <w:hyperlink r:id="rId1200" w:history="1">
        <w:r w:rsidRPr="00A02655">
          <w:rPr>
            <w:rFonts w:ascii="Times New Roman" w:hAnsi="Times New Roman" w:cs="Times New Roman"/>
            <w:color w:val="000000" w:themeColor="text1"/>
            <w:sz w:val="24"/>
            <w:szCs w:val="24"/>
          </w:rPr>
          <w:t>N А56-26405/2011</w:t>
        </w:r>
      </w:hyperlink>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2. </w:t>
      </w:r>
      <w:hyperlink r:id="rId1201" w:history="1">
        <w:r w:rsidRPr="00A02655">
          <w:rPr>
            <w:rFonts w:ascii="Times New Roman" w:hAnsi="Times New Roman" w:cs="Times New Roman"/>
            <w:color w:val="000000" w:themeColor="text1"/>
            <w:sz w:val="24"/>
            <w:szCs w:val="24"/>
          </w:rPr>
          <w:t>Часть вторая комментируемой статьи</w:t>
        </w:r>
      </w:hyperlink>
      <w:r w:rsidRPr="00A02655">
        <w:rPr>
          <w:rFonts w:ascii="Times New Roman" w:hAnsi="Times New Roman" w:cs="Times New Roman"/>
          <w:color w:val="000000" w:themeColor="text1"/>
          <w:sz w:val="24"/>
          <w:szCs w:val="24"/>
        </w:rPr>
        <w:t xml:space="preserve"> раскрывает способ описания заказчиком характеристик закупаемых товаров, работ, услуг, а именно путем установления показателей, позволяющих определить соответствие закупаемых товара, работы, услуги установленным требованиям. Способом определения такого соответствия является указание: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максимальных и (или) минимальных значений таких показателей;</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значения показателей, которые не могут изменяться.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Таким образом, заказчик вправе установить в закупочной документации требования к качественным, функциональным, эксплуатационным и прочим характеристикам объекта закупки конкретные показатели объекта закупки либо диапазон таких показателей, в котором участник закупки должен указать соответствующие характеристики предлагаемого к поставке товара (работы, услуги).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При этом заказчик вправе определить в закупочной документации такие требования к качеству и иным характеристикам объекта закупки, которые соответствуют потребностям заказчика с учетом специфики его деятельности и обеспечивают эффективное использование бюджетных средств (</w:t>
      </w:r>
      <w:hyperlink r:id="rId1202" w:history="1">
        <w:r w:rsidRPr="00A02655">
          <w:rPr>
            <w:rFonts w:ascii="Times New Roman" w:hAnsi="Times New Roman" w:cs="Times New Roman"/>
            <w:color w:val="000000" w:themeColor="text1"/>
            <w:sz w:val="24"/>
            <w:szCs w:val="24"/>
          </w:rPr>
          <w:t>Постановление</w:t>
        </w:r>
      </w:hyperlink>
      <w:r w:rsidRPr="00A02655">
        <w:rPr>
          <w:rFonts w:ascii="Times New Roman" w:hAnsi="Times New Roman" w:cs="Times New Roman"/>
          <w:color w:val="000000" w:themeColor="text1"/>
          <w:sz w:val="24"/>
          <w:szCs w:val="24"/>
        </w:rPr>
        <w:t xml:space="preserve"> Президиума ВАС РФ от 28 декабря 2010 г. N 11017/10 по делу N А06-6611/2009).</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Участник закупки, подавая заявку, должен указывать в ней конкретные сведения о свойствах и характеристиках используемых им материалов (товаров) и указывать именно их. Таким образом, указание заказчиком недостоверных характеристик предлагаемого к закупке товара, работы, услуги является нарушением нормы комментируемой </w:t>
      </w:r>
      <w:hyperlink r:id="rId1203" w:history="1">
        <w:r w:rsidRPr="00A02655">
          <w:rPr>
            <w:rFonts w:ascii="Times New Roman" w:hAnsi="Times New Roman" w:cs="Times New Roman"/>
            <w:color w:val="000000" w:themeColor="text1"/>
            <w:sz w:val="24"/>
            <w:szCs w:val="24"/>
          </w:rPr>
          <w:t>статьи</w:t>
        </w:r>
      </w:hyperlink>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Кроме того, необходимо отметить, что установление требований, предусматривающих возможность поставки конкретного товара лишь единственного производителя, если такие требования не обусловлены объективными потребностями заказчика, приводит к ограничению количества участников закупки, что является нарушением норм </w:t>
      </w:r>
      <w:hyperlink r:id="rId1204" w:history="1">
        <w:r w:rsidRPr="00A02655">
          <w:rPr>
            <w:rFonts w:ascii="Times New Roman" w:hAnsi="Times New Roman" w:cs="Times New Roman"/>
            <w:color w:val="000000" w:themeColor="text1"/>
            <w:sz w:val="24"/>
            <w:szCs w:val="24"/>
          </w:rPr>
          <w:t>Закона</w:t>
        </w:r>
      </w:hyperlink>
      <w:r w:rsidRPr="00A02655">
        <w:rPr>
          <w:rFonts w:ascii="Times New Roman" w:hAnsi="Times New Roman" w:cs="Times New Roman"/>
          <w:color w:val="000000" w:themeColor="text1"/>
          <w:sz w:val="24"/>
          <w:szCs w:val="24"/>
        </w:rPr>
        <w:t xml:space="preserve"> о контрактной системе и </w:t>
      </w:r>
      <w:hyperlink r:id="rId1205" w:history="1">
        <w:r w:rsidRPr="00A02655">
          <w:rPr>
            <w:rFonts w:ascii="Times New Roman" w:hAnsi="Times New Roman" w:cs="Times New Roman"/>
            <w:color w:val="000000" w:themeColor="text1"/>
            <w:sz w:val="24"/>
            <w:szCs w:val="24"/>
          </w:rPr>
          <w:t>Закона</w:t>
        </w:r>
      </w:hyperlink>
      <w:r w:rsidRPr="00A02655">
        <w:rPr>
          <w:rFonts w:ascii="Times New Roman" w:hAnsi="Times New Roman" w:cs="Times New Roman"/>
          <w:color w:val="000000" w:themeColor="text1"/>
          <w:sz w:val="24"/>
          <w:szCs w:val="24"/>
        </w:rPr>
        <w:t xml:space="preserve"> о защите конкуренции.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При этом участник аукциона обязан в первой части заявки указать конкретные показатели, соответствующие значениям, установленным документацией о таком аукционе (</w:t>
      </w:r>
      <w:hyperlink r:id="rId1206" w:history="1">
        <w:r w:rsidRPr="00A02655">
          <w:rPr>
            <w:rFonts w:ascii="Times New Roman" w:hAnsi="Times New Roman" w:cs="Times New Roman"/>
            <w:color w:val="000000" w:themeColor="text1"/>
            <w:sz w:val="24"/>
            <w:szCs w:val="24"/>
          </w:rPr>
          <w:t>п. 3 ч. 3 ст. 66</w:t>
        </w:r>
      </w:hyperlink>
      <w:r w:rsidRPr="00A02655">
        <w:rPr>
          <w:rFonts w:ascii="Times New Roman" w:hAnsi="Times New Roman" w:cs="Times New Roman"/>
          <w:color w:val="000000" w:themeColor="text1"/>
          <w:sz w:val="24"/>
          <w:szCs w:val="24"/>
        </w:rPr>
        <w:t xml:space="preserve"> Закона о контрактной системе). Отсутствие в заявке конкретных показателей, в том числе в форме дублирования норм технических регламентов, стандартов и т.п., является основанием для отказа в допуске к участию в аукционе соответствующему участнику (</w:t>
      </w:r>
      <w:hyperlink r:id="rId1207" w:history="1">
        <w:r w:rsidRPr="00A02655">
          <w:rPr>
            <w:rFonts w:ascii="Times New Roman" w:hAnsi="Times New Roman" w:cs="Times New Roman"/>
            <w:color w:val="000000" w:themeColor="text1"/>
            <w:sz w:val="24"/>
            <w:szCs w:val="24"/>
          </w:rPr>
          <w:t>ч. 4 ст. 67</w:t>
        </w:r>
      </w:hyperlink>
      <w:r w:rsidRPr="00A02655">
        <w:rPr>
          <w:rFonts w:ascii="Times New Roman" w:hAnsi="Times New Roman" w:cs="Times New Roman"/>
          <w:color w:val="000000" w:themeColor="text1"/>
          <w:sz w:val="24"/>
          <w:szCs w:val="24"/>
        </w:rPr>
        <w:t xml:space="preserve"> Закона о контрактной системе). Заказчикам также следует в инструкции по заполнению заявки прямо указывать на недопустимость указания в заявке диапазона значений из технических регламентов, стандартов и т.п. вместо конкретных показателей (письмо Минэкономразвития России от 19 августа 2014 г. N Д28и-1616).</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3. Положения данной </w:t>
      </w:r>
      <w:hyperlink r:id="rId1208" w:history="1">
        <w:r w:rsidRPr="00A02655">
          <w:rPr>
            <w:rFonts w:ascii="Times New Roman" w:hAnsi="Times New Roman" w:cs="Times New Roman"/>
            <w:color w:val="000000" w:themeColor="text1"/>
            <w:sz w:val="24"/>
            <w:szCs w:val="24"/>
          </w:rPr>
          <w:t>части</w:t>
        </w:r>
      </w:hyperlink>
      <w:r w:rsidRPr="00A02655">
        <w:rPr>
          <w:rFonts w:ascii="Times New Roman" w:hAnsi="Times New Roman" w:cs="Times New Roman"/>
          <w:color w:val="000000" w:themeColor="text1"/>
          <w:sz w:val="24"/>
          <w:szCs w:val="24"/>
        </w:rPr>
        <w:t xml:space="preserve"> устанавливают запрет на предъявление ряда требований к описанию объекта закупки, а также требований к участнику закупки в следующей форме: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требований к производителю товара;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требований к участнику закупки (в том числе требования к квалификации участника закупки, включая наличие опыта работы);</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требования к деловой репутации участника закупки;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 требования к наличию у участника закупки производственных мощностей, технологического оборудования, трудовых, финансовых и других ресурсов, необходимых для производства товара, поставка которого является предметом контракта, а также для выполнения </w:t>
      </w:r>
      <w:r w:rsidRPr="00A02655">
        <w:rPr>
          <w:rFonts w:ascii="Times New Roman" w:hAnsi="Times New Roman" w:cs="Times New Roman"/>
          <w:color w:val="000000" w:themeColor="text1"/>
          <w:sz w:val="24"/>
          <w:szCs w:val="24"/>
        </w:rPr>
        <w:lastRenderedPageBreak/>
        <w:t>работы или оказания услуги, являющихся предметом контракта.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Исключения составляют случаи, когда возможность установления таких требований к участнику закупки предусмотрена иными положениями Закона.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К числу нарушений указанных требований </w:t>
      </w:r>
      <w:hyperlink r:id="rId1209" w:history="1">
        <w:r w:rsidRPr="00A02655">
          <w:rPr>
            <w:rFonts w:ascii="Times New Roman" w:hAnsi="Times New Roman" w:cs="Times New Roman"/>
            <w:color w:val="000000" w:themeColor="text1"/>
            <w:sz w:val="24"/>
            <w:szCs w:val="24"/>
          </w:rPr>
          <w:t>ч. 3 ст. 33</w:t>
        </w:r>
      </w:hyperlink>
      <w:r w:rsidRPr="00A02655">
        <w:rPr>
          <w:rFonts w:ascii="Times New Roman" w:hAnsi="Times New Roman" w:cs="Times New Roman"/>
          <w:color w:val="000000" w:themeColor="text1"/>
          <w:sz w:val="24"/>
          <w:szCs w:val="24"/>
        </w:rPr>
        <w:t xml:space="preserve"> Закона о контрактной системе практика относит, например, требования о нахождении в собственности исполнителя услуги транспортных средств, необходимых для оказания услуг, и невозможности привлечения субподрядчиков для оказания транспортных услуг, а также требования к выполнению работ (оказанию услуг) лишь рабочим персоналом, имеющим гражданство РФ, поскольку означенные требования ограничивают количество участников закупки и нарушают принцип конкуренции.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4. Комментируемая </w:t>
      </w:r>
      <w:hyperlink r:id="rId1210" w:history="1">
        <w:r w:rsidRPr="00A02655">
          <w:rPr>
            <w:rFonts w:ascii="Times New Roman" w:hAnsi="Times New Roman" w:cs="Times New Roman"/>
            <w:color w:val="000000" w:themeColor="text1"/>
            <w:sz w:val="24"/>
            <w:szCs w:val="24"/>
          </w:rPr>
          <w:t>часть</w:t>
        </w:r>
      </w:hyperlink>
      <w:r w:rsidRPr="00A02655">
        <w:rPr>
          <w:rFonts w:ascii="Times New Roman" w:hAnsi="Times New Roman" w:cs="Times New Roman"/>
          <w:color w:val="000000" w:themeColor="text1"/>
          <w:sz w:val="24"/>
          <w:szCs w:val="24"/>
        </w:rPr>
        <w:t xml:space="preserve"> предусматривает право заказчика на установление в составе описания объекта закупки требований к таким эксплуатационным характеристикам объекта закупки, как гарантийный срок, объем предоставления гарантий качества, гарантийное обслуживание товара, расходы на эксплуатацию товара, обязательность осуществления монтажа и наладки товара, обучение лиц, осуществляющих использование и обслуживание товара.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Вместе с тем в случае закупки машин и оборудования заказчик обязан установить вышеуказанные требования к гарантийному обслуживанию товара, в том числе гарантийному сроку, объему гарантий качества, а также к монтажу и наладке товара, если документацией на товар предусмотрена обязательность наладки.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Если же заказчик осуществляет закупку новых машин и оборудования, он также обязан установить в закупочной документации требования к предоставлению гарантии производителя и (или) поставщика данного товара и к сроку действия такой гарантии. Кроме того, такие требования подлежат включению в проект контракта, являющийся частью аукционной документации.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Вопросы регулирования гарантии качества товара (работы, услуги) регулируются нормами </w:t>
      </w:r>
      <w:hyperlink r:id="rId1211" w:history="1">
        <w:r w:rsidRPr="00A02655">
          <w:rPr>
            <w:rFonts w:ascii="Times New Roman" w:hAnsi="Times New Roman" w:cs="Times New Roman"/>
            <w:color w:val="000000" w:themeColor="text1"/>
            <w:sz w:val="24"/>
            <w:szCs w:val="24"/>
          </w:rPr>
          <w:t>ГК</w:t>
        </w:r>
      </w:hyperlink>
      <w:r w:rsidRPr="00A02655">
        <w:rPr>
          <w:rFonts w:ascii="Times New Roman" w:hAnsi="Times New Roman" w:cs="Times New Roman"/>
          <w:color w:val="000000" w:themeColor="text1"/>
          <w:sz w:val="24"/>
          <w:szCs w:val="24"/>
        </w:rPr>
        <w:t xml:space="preserve"> РФ. В общем виде гарантией качества является обязательство поставщика, подрядчика, исполнителя при соблюдении ряда условий монтажа, эксплуатации и т.д. обеспечить восстановление свойств объекта закупки для обеспечения пригодности его использования в соответствии с условиями контракта либо пригодности для целей, для которых товары, работы, услуги такого рода обычно используются. Данное обязательство, а также элементы его исполнения (срок, порядок, лица, содержание), должны быть предусмотрены государственным (муниципальным) контрактом.</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Правовое регулирование гарантийных обязательств при поставке товаров осуществляется нормами </w:t>
      </w:r>
      <w:hyperlink r:id="rId1212" w:history="1">
        <w:r w:rsidRPr="00A02655">
          <w:rPr>
            <w:rFonts w:ascii="Times New Roman" w:hAnsi="Times New Roman" w:cs="Times New Roman"/>
            <w:color w:val="000000" w:themeColor="text1"/>
            <w:sz w:val="24"/>
            <w:szCs w:val="24"/>
          </w:rPr>
          <w:t>ст. 469</w:t>
        </w:r>
      </w:hyperlink>
      <w:r w:rsidRPr="00A02655">
        <w:rPr>
          <w:rFonts w:ascii="Times New Roman" w:hAnsi="Times New Roman" w:cs="Times New Roman"/>
          <w:color w:val="000000" w:themeColor="text1"/>
          <w:sz w:val="24"/>
          <w:szCs w:val="24"/>
        </w:rPr>
        <w:t xml:space="preserve"> - </w:t>
      </w:r>
      <w:hyperlink r:id="rId1213" w:history="1">
        <w:r w:rsidRPr="00A02655">
          <w:rPr>
            <w:rFonts w:ascii="Times New Roman" w:hAnsi="Times New Roman" w:cs="Times New Roman"/>
            <w:color w:val="000000" w:themeColor="text1"/>
            <w:sz w:val="24"/>
            <w:szCs w:val="24"/>
          </w:rPr>
          <w:t>471</w:t>
        </w:r>
      </w:hyperlink>
      <w:r w:rsidRPr="00A02655">
        <w:rPr>
          <w:rFonts w:ascii="Times New Roman" w:hAnsi="Times New Roman" w:cs="Times New Roman"/>
          <w:color w:val="000000" w:themeColor="text1"/>
          <w:sz w:val="24"/>
          <w:szCs w:val="24"/>
        </w:rPr>
        <w:t xml:space="preserve"> ГК РФ, при выполнении работ, оказании услуг - </w:t>
      </w:r>
      <w:hyperlink r:id="rId1214" w:history="1">
        <w:r w:rsidRPr="00A02655">
          <w:rPr>
            <w:rFonts w:ascii="Times New Roman" w:hAnsi="Times New Roman" w:cs="Times New Roman"/>
            <w:color w:val="000000" w:themeColor="text1"/>
            <w:sz w:val="24"/>
            <w:szCs w:val="24"/>
          </w:rPr>
          <w:t>ст. 722</w:t>
        </w:r>
      </w:hyperlink>
      <w:r w:rsidRPr="00A02655">
        <w:rPr>
          <w:rFonts w:ascii="Times New Roman" w:hAnsi="Times New Roman" w:cs="Times New Roman"/>
          <w:color w:val="000000" w:themeColor="text1"/>
          <w:sz w:val="24"/>
          <w:szCs w:val="24"/>
        </w:rPr>
        <w:t xml:space="preserve">, </w:t>
      </w:r>
      <w:hyperlink r:id="rId1215" w:history="1">
        <w:r w:rsidRPr="00A02655">
          <w:rPr>
            <w:rFonts w:ascii="Times New Roman" w:hAnsi="Times New Roman" w:cs="Times New Roman"/>
            <w:color w:val="000000" w:themeColor="text1"/>
            <w:sz w:val="24"/>
            <w:szCs w:val="24"/>
          </w:rPr>
          <w:t>724</w:t>
        </w:r>
      </w:hyperlink>
      <w:r w:rsidRPr="00A02655">
        <w:rPr>
          <w:rFonts w:ascii="Times New Roman" w:hAnsi="Times New Roman" w:cs="Times New Roman"/>
          <w:color w:val="000000" w:themeColor="text1"/>
          <w:sz w:val="24"/>
          <w:szCs w:val="24"/>
        </w:rPr>
        <w:t xml:space="preserve">, </w:t>
      </w:r>
      <w:hyperlink r:id="rId1216" w:history="1">
        <w:r w:rsidRPr="00A02655">
          <w:rPr>
            <w:rFonts w:ascii="Times New Roman" w:hAnsi="Times New Roman" w:cs="Times New Roman"/>
            <w:color w:val="000000" w:themeColor="text1"/>
            <w:sz w:val="24"/>
            <w:szCs w:val="24"/>
          </w:rPr>
          <w:t>755</w:t>
        </w:r>
      </w:hyperlink>
      <w:r w:rsidRPr="00A02655">
        <w:rPr>
          <w:rFonts w:ascii="Times New Roman" w:hAnsi="Times New Roman" w:cs="Times New Roman"/>
          <w:color w:val="000000" w:themeColor="text1"/>
          <w:sz w:val="24"/>
          <w:szCs w:val="24"/>
        </w:rPr>
        <w:t xml:space="preserve">, </w:t>
      </w:r>
      <w:hyperlink r:id="rId1217" w:history="1">
        <w:r w:rsidRPr="00A02655">
          <w:rPr>
            <w:rFonts w:ascii="Times New Roman" w:hAnsi="Times New Roman" w:cs="Times New Roman"/>
            <w:color w:val="000000" w:themeColor="text1"/>
            <w:sz w:val="24"/>
            <w:szCs w:val="24"/>
          </w:rPr>
          <w:t>756</w:t>
        </w:r>
      </w:hyperlink>
      <w:r w:rsidRPr="00A02655">
        <w:rPr>
          <w:rFonts w:ascii="Times New Roman" w:hAnsi="Times New Roman" w:cs="Times New Roman"/>
          <w:color w:val="000000" w:themeColor="text1"/>
          <w:sz w:val="24"/>
          <w:szCs w:val="24"/>
        </w:rPr>
        <w:t xml:space="preserve">, </w:t>
      </w:r>
      <w:hyperlink r:id="rId1218" w:history="1">
        <w:r w:rsidRPr="00A02655">
          <w:rPr>
            <w:rFonts w:ascii="Times New Roman" w:hAnsi="Times New Roman" w:cs="Times New Roman"/>
            <w:color w:val="000000" w:themeColor="text1"/>
            <w:sz w:val="24"/>
            <w:szCs w:val="24"/>
          </w:rPr>
          <w:t>761</w:t>
        </w:r>
      </w:hyperlink>
      <w:r w:rsidRPr="00A02655">
        <w:rPr>
          <w:rFonts w:ascii="Times New Roman" w:hAnsi="Times New Roman" w:cs="Times New Roman"/>
          <w:color w:val="000000" w:themeColor="text1"/>
          <w:sz w:val="24"/>
          <w:szCs w:val="24"/>
        </w:rPr>
        <w:t xml:space="preserve">, </w:t>
      </w:r>
      <w:hyperlink r:id="rId1219" w:history="1">
        <w:r w:rsidRPr="00A02655">
          <w:rPr>
            <w:rFonts w:ascii="Times New Roman" w:hAnsi="Times New Roman" w:cs="Times New Roman"/>
            <w:color w:val="000000" w:themeColor="text1"/>
            <w:sz w:val="24"/>
            <w:szCs w:val="24"/>
          </w:rPr>
          <w:t>783</w:t>
        </w:r>
      </w:hyperlink>
      <w:r w:rsidRPr="00A02655">
        <w:rPr>
          <w:rFonts w:ascii="Times New Roman" w:hAnsi="Times New Roman" w:cs="Times New Roman"/>
          <w:color w:val="000000" w:themeColor="text1"/>
          <w:sz w:val="24"/>
          <w:szCs w:val="24"/>
        </w:rPr>
        <w:t xml:space="preserve"> ГК РФ.</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Исполняя гарантийное обязательство, заказчик вправе при проведении закупки предусмотреть в документации о закупке и контракте обязанность поставщика товара осуществить замену поставленного товара ненадлежащего качества товаром, соответствующим договору (</w:t>
      </w:r>
      <w:hyperlink r:id="rId1220" w:history="1">
        <w:r w:rsidRPr="00A02655">
          <w:rPr>
            <w:rFonts w:ascii="Times New Roman" w:hAnsi="Times New Roman" w:cs="Times New Roman"/>
            <w:color w:val="000000" w:themeColor="text1"/>
            <w:sz w:val="24"/>
            <w:szCs w:val="24"/>
          </w:rPr>
          <w:t>Постановление</w:t>
        </w:r>
      </w:hyperlink>
      <w:r w:rsidRPr="00A02655">
        <w:rPr>
          <w:rFonts w:ascii="Times New Roman" w:hAnsi="Times New Roman" w:cs="Times New Roman"/>
          <w:color w:val="000000" w:themeColor="text1"/>
          <w:sz w:val="24"/>
          <w:szCs w:val="24"/>
        </w:rPr>
        <w:t xml:space="preserve"> Пленума ВАС РФ от 14 марта 2014 г. N 16).</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5. </w:t>
      </w:r>
      <w:hyperlink r:id="rId1221" w:history="1">
        <w:r w:rsidRPr="00A02655">
          <w:rPr>
            <w:rFonts w:ascii="Times New Roman" w:hAnsi="Times New Roman" w:cs="Times New Roman"/>
            <w:color w:val="000000" w:themeColor="text1"/>
            <w:sz w:val="24"/>
            <w:szCs w:val="24"/>
          </w:rPr>
          <w:t>Часть 5 ст. 33</w:t>
        </w:r>
      </w:hyperlink>
      <w:r w:rsidRPr="00A02655">
        <w:rPr>
          <w:rFonts w:ascii="Times New Roman" w:hAnsi="Times New Roman" w:cs="Times New Roman"/>
          <w:color w:val="000000" w:themeColor="text1"/>
          <w:sz w:val="24"/>
          <w:szCs w:val="24"/>
        </w:rPr>
        <w:t xml:space="preserve"> Закона о контрактной системе делегирует Правительству РФ право устанавливать особенности описания отдельных видов объектов закупок.</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Так, Постановлением Правительства РФ от 15 ноября 2017 г. N 1380 утверждены Особенности </w:t>
      </w:r>
      <w:hyperlink r:id="rId1222" w:history="1">
        <w:r w:rsidRPr="00A02655">
          <w:rPr>
            <w:rFonts w:ascii="Times New Roman" w:hAnsi="Times New Roman" w:cs="Times New Roman"/>
            <w:color w:val="000000" w:themeColor="text1"/>
            <w:sz w:val="24"/>
            <w:szCs w:val="24"/>
          </w:rPr>
          <w:t>описания</w:t>
        </w:r>
      </w:hyperlink>
      <w:r w:rsidRPr="00A02655">
        <w:rPr>
          <w:rFonts w:ascii="Times New Roman" w:hAnsi="Times New Roman" w:cs="Times New Roman"/>
          <w:color w:val="000000" w:themeColor="text1"/>
          <w:sz w:val="24"/>
          <w:szCs w:val="24"/>
        </w:rPr>
        <w:t xml:space="preserve"> лекарственных препаратов для медицинского применения, являющихся объектом закупки для обеспечения государственных и муниципальных нужд.</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6. </w:t>
      </w:r>
      <w:hyperlink r:id="rId1223" w:history="1">
        <w:r w:rsidRPr="00A02655">
          <w:rPr>
            <w:rFonts w:ascii="Times New Roman" w:hAnsi="Times New Roman" w:cs="Times New Roman"/>
            <w:color w:val="000000" w:themeColor="text1"/>
            <w:sz w:val="24"/>
            <w:szCs w:val="24"/>
          </w:rPr>
          <w:t>Часть 6 комментируемой статьи</w:t>
        </w:r>
      </w:hyperlink>
      <w:r w:rsidRPr="00A02655">
        <w:rPr>
          <w:rFonts w:ascii="Times New Roman" w:hAnsi="Times New Roman" w:cs="Times New Roman"/>
          <w:color w:val="000000" w:themeColor="text1"/>
          <w:sz w:val="24"/>
          <w:szCs w:val="24"/>
        </w:rPr>
        <w:t xml:space="preserve"> посвящена отсылке к регулированию особенностей описаний объектов закупки по государственному оборонному заказу нормами специального Федерального </w:t>
      </w:r>
      <w:hyperlink r:id="rId1224" w:history="1">
        <w:r w:rsidRPr="00A02655">
          <w:rPr>
            <w:rFonts w:ascii="Times New Roman" w:hAnsi="Times New Roman" w:cs="Times New Roman"/>
            <w:color w:val="000000" w:themeColor="text1"/>
            <w:sz w:val="24"/>
            <w:szCs w:val="24"/>
          </w:rPr>
          <w:t>закона</w:t>
        </w:r>
      </w:hyperlink>
      <w:r w:rsidRPr="00A02655">
        <w:rPr>
          <w:rFonts w:ascii="Times New Roman" w:hAnsi="Times New Roman" w:cs="Times New Roman"/>
          <w:color w:val="000000" w:themeColor="text1"/>
          <w:sz w:val="24"/>
          <w:szCs w:val="24"/>
        </w:rPr>
        <w:t xml:space="preserve"> от 29 декабря 2012 г. N 275-ФЗ "О государственном оборонном заказе".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Так, </w:t>
      </w:r>
      <w:hyperlink r:id="rId1225" w:history="1">
        <w:r w:rsidRPr="00A02655">
          <w:rPr>
            <w:rFonts w:ascii="Times New Roman" w:hAnsi="Times New Roman" w:cs="Times New Roman"/>
            <w:color w:val="000000" w:themeColor="text1"/>
            <w:sz w:val="24"/>
            <w:szCs w:val="24"/>
          </w:rPr>
          <w:t>ч. 3 ст. 6</w:t>
        </w:r>
      </w:hyperlink>
      <w:r w:rsidRPr="00A02655">
        <w:rPr>
          <w:rFonts w:ascii="Times New Roman" w:hAnsi="Times New Roman" w:cs="Times New Roman"/>
          <w:color w:val="000000" w:themeColor="text1"/>
          <w:sz w:val="24"/>
          <w:szCs w:val="24"/>
        </w:rPr>
        <w:t xml:space="preserve"> означенного Закона установлена обязательность указания в документации о закупке наименований или товарных знаков закупаемого вооружения, военной и специальной техники, военного имущества, принятых на вооружение, снабжение, в эксплуатацию.</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outlineLvl w:val="2"/>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Статья 34. Контракт</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Комментарий к </w:t>
      </w:r>
      <w:hyperlink r:id="rId1226" w:history="1">
        <w:r w:rsidRPr="00A02655">
          <w:rPr>
            <w:rFonts w:ascii="Times New Roman" w:hAnsi="Times New Roman" w:cs="Times New Roman"/>
            <w:color w:val="000000" w:themeColor="text1"/>
            <w:sz w:val="24"/>
            <w:szCs w:val="24"/>
          </w:rPr>
          <w:t>статье 34</w:t>
        </w:r>
      </w:hyperlink>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1. Комментируемая </w:t>
      </w:r>
      <w:hyperlink r:id="rId1227" w:history="1">
        <w:r w:rsidRPr="00A02655">
          <w:rPr>
            <w:rFonts w:ascii="Times New Roman" w:hAnsi="Times New Roman" w:cs="Times New Roman"/>
            <w:color w:val="000000" w:themeColor="text1"/>
            <w:sz w:val="24"/>
            <w:szCs w:val="24"/>
          </w:rPr>
          <w:t>статья</w:t>
        </w:r>
      </w:hyperlink>
      <w:r w:rsidRPr="00A02655">
        <w:rPr>
          <w:rFonts w:ascii="Times New Roman" w:hAnsi="Times New Roman" w:cs="Times New Roman"/>
          <w:color w:val="000000" w:themeColor="text1"/>
          <w:sz w:val="24"/>
          <w:szCs w:val="24"/>
        </w:rPr>
        <w:t xml:space="preserve"> посвящена центральному понятию системы государственных и муниципальных закупок - государственному (муниципальному) контракту на поставку товаров, выполнение работ, оказание услуг для обеспечения соответствующих публичных нужд.</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Являясь правовой основой закупки, контракт заключается по итогам этапа определения поставщика (подрядчика, исполнителя); заключение контракта является завершающей стадией данного этапа.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Понятие государственного (муниципального) контракта дается в </w:t>
      </w:r>
      <w:hyperlink r:id="rId1228" w:history="1">
        <w:r w:rsidRPr="00A02655">
          <w:rPr>
            <w:rFonts w:ascii="Times New Roman" w:hAnsi="Times New Roman" w:cs="Times New Roman"/>
            <w:color w:val="000000" w:themeColor="text1"/>
            <w:sz w:val="24"/>
            <w:szCs w:val="24"/>
          </w:rPr>
          <w:t>ч. 1 ст. 1</w:t>
        </w:r>
      </w:hyperlink>
      <w:r w:rsidRPr="00A02655">
        <w:rPr>
          <w:rFonts w:ascii="Times New Roman" w:hAnsi="Times New Roman" w:cs="Times New Roman"/>
          <w:color w:val="000000" w:themeColor="text1"/>
          <w:sz w:val="24"/>
          <w:szCs w:val="24"/>
        </w:rPr>
        <w:t xml:space="preserve"> Закона о контрактной системе. Так, контракт - это гражданско-правовой договор, предметом которого являются поставка товара, выполнение работы, оказание услуги (в том числе приобретение недвижимого имущества или аренда имущества) от имени Российской Федерации, субъекта Российской Федерации или муниципального образования, а также бюджетным учреждением либо иным юридическим лицом, выступающим государственным (муниципальным) заказчиком в соответствии с Законом о контрактной системе (например, автономные учреждения, унитарные предприятия и иные лица, указанные в </w:t>
      </w:r>
      <w:hyperlink r:id="rId1229" w:history="1">
        <w:r w:rsidRPr="00A02655">
          <w:rPr>
            <w:rFonts w:ascii="Times New Roman" w:hAnsi="Times New Roman" w:cs="Times New Roman"/>
            <w:color w:val="000000" w:themeColor="text1"/>
            <w:sz w:val="24"/>
            <w:szCs w:val="24"/>
          </w:rPr>
          <w:t>ч. 4</w:t>
        </w:r>
      </w:hyperlink>
      <w:r w:rsidRPr="00A02655">
        <w:rPr>
          <w:rFonts w:ascii="Times New Roman" w:hAnsi="Times New Roman" w:cs="Times New Roman"/>
          <w:color w:val="000000" w:themeColor="text1"/>
          <w:sz w:val="24"/>
          <w:szCs w:val="24"/>
        </w:rPr>
        <w:t xml:space="preserve"> - </w:t>
      </w:r>
      <w:hyperlink r:id="rId1230" w:history="1">
        <w:r w:rsidRPr="00A02655">
          <w:rPr>
            <w:rFonts w:ascii="Times New Roman" w:hAnsi="Times New Roman" w:cs="Times New Roman"/>
            <w:color w:val="000000" w:themeColor="text1"/>
            <w:sz w:val="24"/>
            <w:szCs w:val="24"/>
          </w:rPr>
          <w:t>6 ст. 15</w:t>
        </w:r>
      </w:hyperlink>
      <w:r w:rsidRPr="00A02655">
        <w:rPr>
          <w:rFonts w:ascii="Times New Roman" w:hAnsi="Times New Roman" w:cs="Times New Roman"/>
          <w:color w:val="000000" w:themeColor="text1"/>
          <w:sz w:val="24"/>
          <w:szCs w:val="24"/>
        </w:rPr>
        <w:t xml:space="preserve"> Закона).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Ввиду того, что контракт является особой формой договора, к нему применимы иные положения о гражданско-правовых договорах, не противоречащие специальным правилам о контракте.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Так, в силу </w:t>
      </w:r>
      <w:hyperlink r:id="rId1231" w:history="1">
        <w:r w:rsidRPr="00A02655">
          <w:rPr>
            <w:rFonts w:ascii="Times New Roman" w:hAnsi="Times New Roman" w:cs="Times New Roman"/>
            <w:color w:val="000000" w:themeColor="text1"/>
            <w:sz w:val="24"/>
            <w:szCs w:val="24"/>
          </w:rPr>
          <w:t>ст. 161</w:t>
        </w:r>
      </w:hyperlink>
      <w:r w:rsidRPr="00A02655">
        <w:rPr>
          <w:rFonts w:ascii="Times New Roman" w:hAnsi="Times New Roman" w:cs="Times New Roman"/>
          <w:color w:val="000000" w:themeColor="text1"/>
          <w:sz w:val="24"/>
          <w:szCs w:val="24"/>
        </w:rPr>
        <w:t xml:space="preserve"> ГК РФ контракт подлежит заключению в письменной форме, т.е. в форме единого документа, подписанного сторонами. Вместе с тем комментируемым </w:t>
      </w:r>
      <w:hyperlink r:id="rId1232" w:history="1">
        <w:r w:rsidRPr="00A02655">
          <w:rPr>
            <w:rFonts w:ascii="Times New Roman" w:hAnsi="Times New Roman" w:cs="Times New Roman"/>
            <w:color w:val="000000" w:themeColor="text1"/>
            <w:sz w:val="24"/>
            <w:szCs w:val="24"/>
          </w:rPr>
          <w:t>Законом</w:t>
        </w:r>
      </w:hyperlink>
      <w:r w:rsidRPr="00A02655">
        <w:rPr>
          <w:rFonts w:ascii="Times New Roman" w:hAnsi="Times New Roman" w:cs="Times New Roman"/>
          <w:color w:val="000000" w:themeColor="text1"/>
          <w:sz w:val="24"/>
          <w:szCs w:val="24"/>
        </w:rPr>
        <w:t xml:space="preserve"> предусмотрена возможность заключения контракта в электронной форме путем подписания проекта контракта электронными цифровыми подписями заказчика и поставщика (подрядчика, исполнителя) на электронной торговой площадке, но лишь по итогам электронного аукциона. Таким образом, по итогам остальных закупочных процедур подлежит применению правило о простой письменной форме контракта, при этом такая форма считается соблюденной и в случае, если нормами отраслевого законодательства предусмотрена возможность заключения договора и без подписания его текста двумя сторонами (например, путем продажи авиа- или ж/д билетов либо присоединение к договору управления многоквартирным домом, заключенным ранее управляющей компанией с общим собранием собственников помещений в МКД).</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При таких обстоятельствах и контракты, заключенные в электронной форме, и контракты при отсутствии непосредственно договора-документа считаются договорами, заключенными в простой письменной форме, так как ЭЦП является аналогом собственноручной подписи, а в иных случаях в роли договора выступает чек, маршрут-квитанция, ж/д билет и пр.</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Кроме того, данное обстоятельство означает, что к контрактам подлежат применению, в частности, нормы о существенных условиях, таких же, что и у иных договоров того же рода, а также нормы об исполнении, одностороннем отказе от исполнения контракта, его расторжении и прочее.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Вместе с тем существенные условия контрактов в силу их специфического правового статуса, особой роли в расходовании бюджетных средств, а также вследствие публичного начала в их правовой природе отличаются от условий обыкновенных договоров в сторону расширения.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Кроме того, определенный отпечаток на содержание контракта налагает и публичность, прозрачность его заключения, в связи с чем условия контракта определяются извещением о закупке, приглашением принять участие в закупке, а также закупочной документацией, которые формирует заказчик.</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Следует отметить, что в силу норм </w:t>
      </w:r>
      <w:hyperlink r:id="rId1233" w:history="1">
        <w:r w:rsidRPr="00A02655">
          <w:rPr>
            <w:rFonts w:ascii="Times New Roman" w:hAnsi="Times New Roman" w:cs="Times New Roman"/>
            <w:color w:val="000000" w:themeColor="text1"/>
            <w:sz w:val="24"/>
            <w:szCs w:val="24"/>
          </w:rPr>
          <w:t>ч. 2 ст. 50</w:t>
        </w:r>
      </w:hyperlink>
      <w:r w:rsidRPr="00A02655">
        <w:rPr>
          <w:rFonts w:ascii="Times New Roman" w:hAnsi="Times New Roman" w:cs="Times New Roman"/>
          <w:color w:val="000000" w:themeColor="text1"/>
          <w:sz w:val="24"/>
          <w:szCs w:val="24"/>
        </w:rPr>
        <w:t xml:space="preserve">, </w:t>
      </w:r>
      <w:hyperlink r:id="rId1234" w:history="1">
        <w:r w:rsidRPr="00A02655">
          <w:rPr>
            <w:rFonts w:ascii="Times New Roman" w:hAnsi="Times New Roman" w:cs="Times New Roman"/>
            <w:color w:val="000000" w:themeColor="text1"/>
            <w:sz w:val="24"/>
            <w:szCs w:val="24"/>
          </w:rPr>
          <w:t>ч. 4 ст. 64</w:t>
        </w:r>
      </w:hyperlink>
      <w:r w:rsidRPr="00A02655">
        <w:rPr>
          <w:rFonts w:ascii="Times New Roman" w:hAnsi="Times New Roman" w:cs="Times New Roman"/>
          <w:color w:val="000000" w:themeColor="text1"/>
          <w:sz w:val="24"/>
          <w:szCs w:val="24"/>
        </w:rPr>
        <w:t xml:space="preserve">, </w:t>
      </w:r>
      <w:hyperlink r:id="rId1235" w:history="1">
        <w:r w:rsidRPr="00A02655">
          <w:rPr>
            <w:rFonts w:ascii="Times New Roman" w:hAnsi="Times New Roman" w:cs="Times New Roman"/>
            <w:color w:val="000000" w:themeColor="text1"/>
            <w:sz w:val="24"/>
            <w:szCs w:val="24"/>
          </w:rPr>
          <w:t>ч. 2 ст. 73</w:t>
        </w:r>
      </w:hyperlink>
      <w:r w:rsidRPr="00A02655">
        <w:rPr>
          <w:rFonts w:ascii="Times New Roman" w:hAnsi="Times New Roman" w:cs="Times New Roman"/>
          <w:color w:val="000000" w:themeColor="text1"/>
          <w:sz w:val="24"/>
          <w:szCs w:val="24"/>
        </w:rPr>
        <w:t xml:space="preserve">, </w:t>
      </w:r>
      <w:hyperlink r:id="rId1236" w:history="1">
        <w:r w:rsidRPr="00A02655">
          <w:rPr>
            <w:rFonts w:ascii="Times New Roman" w:hAnsi="Times New Roman" w:cs="Times New Roman"/>
            <w:color w:val="000000" w:themeColor="text1"/>
            <w:sz w:val="24"/>
            <w:szCs w:val="24"/>
          </w:rPr>
          <w:t>ч. 7 ст. 83</w:t>
        </w:r>
      </w:hyperlink>
      <w:r w:rsidRPr="00A02655">
        <w:rPr>
          <w:rFonts w:ascii="Times New Roman" w:hAnsi="Times New Roman" w:cs="Times New Roman"/>
          <w:color w:val="000000" w:themeColor="text1"/>
          <w:sz w:val="24"/>
          <w:szCs w:val="24"/>
        </w:rPr>
        <w:t xml:space="preserve">, </w:t>
      </w:r>
      <w:hyperlink r:id="rId1237" w:history="1">
        <w:r w:rsidRPr="00A02655">
          <w:rPr>
            <w:rFonts w:ascii="Times New Roman" w:hAnsi="Times New Roman" w:cs="Times New Roman"/>
            <w:color w:val="000000" w:themeColor="text1"/>
            <w:sz w:val="24"/>
            <w:szCs w:val="24"/>
          </w:rPr>
          <w:t>ч. 2 ст. 87</w:t>
        </w:r>
      </w:hyperlink>
      <w:r w:rsidRPr="00A02655">
        <w:rPr>
          <w:rFonts w:ascii="Times New Roman" w:hAnsi="Times New Roman" w:cs="Times New Roman"/>
          <w:color w:val="000000" w:themeColor="text1"/>
          <w:sz w:val="24"/>
          <w:szCs w:val="24"/>
        </w:rPr>
        <w:t xml:space="preserve"> Закона проект контракта является неотъемлемой частью документации о закупке.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Оставшиеся условия контракта, прежде всего цена контракта, а также иные условия, указанные в извещении и документации о закупке, определяются заявкой участника закупки, с которым заключается контракт (победителя закупочной процедуры).</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Исключение составляют случаи, когда извещение об осуществлении закупки или приглашение принять участие в определении поставщика (подрядчика, исполнителя), документация о закупке, заявка, окончательное предложение не предусмотрены самим </w:t>
      </w:r>
      <w:hyperlink r:id="rId1238" w:history="1">
        <w:r w:rsidRPr="00A02655">
          <w:rPr>
            <w:rFonts w:ascii="Times New Roman" w:hAnsi="Times New Roman" w:cs="Times New Roman"/>
            <w:color w:val="000000" w:themeColor="text1"/>
            <w:sz w:val="24"/>
            <w:szCs w:val="24"/>
          </w:rPr>
          <w:t>Законом</w:t>
        </w:r>
      </w:hyperlink>
      <w:r w:rsidRPr="00A02655">
        <w:rPr>
          <w:rFonts w:ascii="Times New Roman" w:hAnsi="Times New Roman" w:cs="Times New Roman"/>
          <w:color w:val="000000" w:themeColor="text1"/>
          <w:sz w:val="24"/>
          <w:szCs w:val="24"/>
        </w:rPr>
        <w:t xml:space="preserve"> (например, отдельные случаи закупки у единственного поставщика (подрядчика, исполнителя)).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lastRenderedPageBreak/>
        <w:t xml:space="preserve">2. Комментируемая </w:t>
      </w:r>
      <w:hyperlink r:id="rId1239" w:history="1">
        <w:r w:rsidRPr="00A02655">
          <w:rPr>
            <w:rFonts w:ascii="Times New Roman" w:hAnsi="Times New Roman" w:cs="Times New Roman"/>
            <w:color w:val="000000" w:themeColor="text1"/>
            <w:sz w:val="24"/>
            <w:szCs w:val="24"/>
          </w:rPr>
          <w:t>часть</w:t>
        </w:r>
      </w:hyperlink>
      <w:r w:rsidRPr="00A02655">
        <w:rPr>
          <w:rFonts w:ascii="Times New Roman" w:hAnsi="Times New Roman" w:cs="Times New Roman"/>
          <w:color w:val="000000" w:themeColor="text1"/>
          <w:sz w:val="24"/>
          <w:szCs w:val="24"/>
        </w:rPr>
        <w:t xml:space="preserve"> посвящена существенному условию контракта - его цене. Законом отдельно оговаривается, что цена контракта является твердой и определяется на весь срок исполнения контракта, о чем должна быть совершена специальная оговорка в тексте контракта. Кроме того, цена контракта не может превышать начальную (максимальную) цену контракта, рассчитанную заказчиком при планировании закупки.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Вместе с тем в случаях, установленных </w:t>
      </w:r>
      <w:hyperlink r:id="rId1240" w:history="1">
        <w:r w:rsidRPr="00A02655">
          <w:rPr>
            <w:rFonts w:ascii="Times New Roman" w:hAnsi="Times New Roman" w:cs="Times New Roman"/>
            <w:color w:val="000000" w:themeColor="text1"/>
            <w:sz w:val="24"/>
            <w:szCs w:val="24"/>
          </w:rPr>
          <w:t>Постановлением</w:t>
        </w:r>
      </w:hyperlink>
      <w:r w:rsidRPr="00A02655">
        <w:rPr>
          <w:rFonts w:ascii="Times New Roman" w:hAnsi="Times New Roman" w:cs="Times New Roman"/>
          <w:color w:val="000000" w:themeColor="text1"/>
          <w:sz w:val="24"/>
          <w:szCs w:val="24"/>
        </w:rPr>
        <w:t xml:space="preserve"> Правительства РФ от 13 января 2014 г. N 19, в закупочной документации, а также в контракт подлежат включению ориентировочное значение цены контракта либо формула цены и максимальное значение цены контракта (например, при заключении договора обязательного страхования автогражданской ответственности заказчика).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Кроме того, комментируемой </w:t>
      </w:r>
      <w:hyperlink r:id="rId1241" w:history="1">
        <w:r w:rsidRPr="00A02655">
          <w:rPr>
            <w:rFonts w:ascii="Times New Roman" w:hAnsi="Times New Roman" w:cs="Times New Roman"/>
            <w:color w:val="000000" w:themeColor="text1"/>
            <w:sz w:val="24"/>
            <w:szCs w:val="24"/>
          </w:rPr>
          <w:t>частью</w:t>
        </w:r>
      </w:hyperlink>
      <w:r w:rsidRPr="00A02655">
        <w:rPr>
          <w:rFonts w:ascii="Times New Roman" w:hAnsi="Times New Roman" w:cs="Times New Roman"/>
          <w:color w:val="000000" w:themeColor="text1"/>
          <w:sz w:val="24"/>
          <w:szCs w:val="24"/>
        </w:rPr>
        <w:t xml:space="preserve"> установлена невозможность изменения условий контракта при его заключении и исполнении за исключением ряда случаев, установленных комментируемой статьей и </w:t>
      </w:r>
      <w:hyperlink r:id="rId1242" w:history="1">
        <w:r w:rsidRPr="00A02655">
          <w:rPr>
            <w:rFonts w:ascii="Times New Roman" w:hAnsi="Times New Roman" w:cs="Times New Roman"/>
            <w:color w:val="000000" w:themeColor="text1"/>
            <w:sz w:val="24"/>
            <w:szCs w:val="24"/>
          </w:rPr>
          <w:t>ст. 95</w:t>
        </w:r>
      </w:hyperlink>
      <w:r w:rsidRPr="00A02655">
        <w:rPr>
          <w:rFonts w:ascii="Times New Roman" w:hAnsi="Times New Roman" w:cs="Times New Roman"/>
          <w:color w:val="000000" w:themeColor="text1"/>
          <w:sz w:val="24"/>
          <w:szCs w:val="24"/>
        </w:rPr>
        <w:t xml:space="preserve"> Закона о контрактной системе. Указанная позиция является устоявшейся и в судебной практике. Так, стороны не вправе дополнительным соглашением изменять сроки выполнения работ по государственному (муниципальному) контракту, если иное не установлено законом и заключенным в соответствии с ним контрактом (</w:t>
      </w:r>
      <w:hyperlink r:id="rId1243" w:history="1">
        <w:r w:rsidRPr="00A02655">
          <w:rPr>
            <w:rFonts w:ascii="Times New Roman" w:hAnsi="Times New Roman" w:cs="Times New Roman"/>
            <w:color w:val="000000" w:themeColor="text1"/>
            <w:sz w:val="24"/>
            <w:szCs w:val="24"/>
          </w:rPr>
          <w:t>п. 9</w:t>
        </w:r>
      </w:hyperlink>
      <w:r w:rsidRPr="00A02655">
        <w:rPr>
          <w:rFonts w:ascii="Times New Roman" w:hAnsi="Times New Roman" w:cs="Times New Roman"/>
          <w:color w:val="000000" w:themeColor="text1"/>
          <w:sz w:val="24"/>
          <w:szCs w:val="24"/>
        </w:rPr>
        <w:t xml:space="preserve"> Обзора судебной практики применения Закона о контрактной системе, утвержденного Президиумом Верховного Суда РФ).</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3. Данная </w:t>
      </w:r>
      <w:hyperlink r:id="rId1244" w:history="1">
        <w:r w:rsidRPr="00A02655">
          <w:rPr>
            <w:rFonts w:ascii="Times New Roman" w:hAnsi="Times New Roman" w:cs="Times New Roman"/>
            <w:color w:val="000000" w:themeColor="text1"/>
            <w:sz w:val="24"/>
            <w:szCs w:val="24"/>
          </w:rPr>
          <w:t>часть комментируемой статьи</w:t>
        </w:r>
      </w:hyperlink>
      <w:r w:rsidRPr="00A02655">
        <w:rPr>
          <w:rFonts w:ascii="Times New Roman" w:hAnsi="Times New Roman" w:cs="Times New Roman"/>
          <w:color w:val="000000" w:themeColor="text1"/>
          <w:sz w:val="24"/>
          <w:szCs w:val="24"/>
        </w:rPr>
        <w:t xml:space="preserve"> указывает на особенности определения цены государственного контракта по государственному оборонному заказу в соответствии со специальным Федеральным </w:t>
      </w:r>
      <w:hyperlink r:id="rId1245" w:history="1">
        <w:r w:rsidRPr="00A02655">
          <w:rPr>
            <w:rFonts w:ascii="Times New Roman" w:hAnsi="Times New Roman" w:cs="Times New Roman"/>
            <w:color w:val="000000" w:themeColor="text1"/>
            <w:sz w:val="24"/>
            <w:szCs w:val="24"/>
          </w:rPr>
          <w:t>законом</w:t>
        </w:r>
      </w:hyperlink>
      <w:r w:rsidRPr="00A02655">
        <w:rPr>
          <w:rFonts w:ascii="Times New Roman" w:hAnsi="Times New Roman" w:cs="Times New Roman"/>
          <w:color w:val="000000" w:themeColor="text1"/>
          <w:sz w:val="24"/>
          <w:szCs w:val="24"/>
        </w:rPr>
        <w:t xml:space="preserve"> от 29 декабря 2012 г. N 275-ФЗ "О государственном оборонном заказе".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Так, наряду с требованиями </w:t>
      </w:r>
      <w:hyperlink r:id="rId1246" w:history="1">
        <w:r w:rsidRPr="00A02655">
          <w:rPr>
            <w:rFonts w:ascii="Times New Roman" w:hAnsi="Times New Roman" w:cs="Times New Roman"/>
            <w:color w:val="000000" w:themeColor="text1"/>
            <w:sz w:val="24"/>
            <w:szCs w:val="24"/>
          </w:rPr>
          <w:t>ч. 2 ст. 34</w:t>
        </w:r>
      </w:hyperlink>
      <w:r w:rsidRPr="00A02655">
        <w:rPr>
          <w:rFonts w:ascii="Times New Roman" w:hAnsi="Times New Roman" w:cs="Times New Roman"/>
          <w:color w:val="000000" w:themeColor="text1"/>
          <w:sz w:val="24"/>
          <w:szCs w:val="24"/>
        </w:rPr>
        <w:t xml:space="preserve"> Закона о контрактной системе в случае размещения государственного оборонного заказа у единственного поставщика (исполнителя, подрядчика) применяются виды цен на продукцию по государственному оборонному заказу, предусмотренные </w:t>
      </w:r>
      <w:hyperlink r:id="rId1247" w:history="1">
        <w:r w:rsidRPr="00A02655">
          <w:rPr>
            <w:rFonts w:ascii="Times New Roman" w:hAnsi="Times New Roman" w:cs="Times New Roman"/>
            <w:color w:val="000000" w:themeColor="text1"/>
            <w:sz w:val="24"/>
            <w:szCs w:val="24"/>
          </w:rPr>
          <w:t>ст. 11</w:t>
        </w:r>
      </w:hyperlink>
      <w:r w:rsidRPr="00A02655">
        <w:rPr>
          <w:rFonts w:ascii="Times New Roman" w:hAnsi="Times New Roman" w:cs="Times New Roman"/>
          <w:color w:val="000000" w:themeColor="text1"/>
          <w:sz w:val="24"/>
          <w:szCs w:val="24"/>
        </w:rPr>
        <w:t xml:space="preserve"> Закона "О государственном оборонном заказе", </w:t>
      </w:r>
      <w:hyperlink r:id="rId1248" w:history="1">
        <w:r w:rsidRPr="00A02655">
          <w:rPr>
            <w:rFonts w:ascii="Times New Roman" w:hAnsi="Times New Roman" w:cs="Times New Roman"/>
            <w:color w:val="000000" w:themeColor="text1"/>
            <w:sz w:val="24"/>
            <w:szCs w:val="24"/>
          </w:rPr>
          <w:t>Положением</w:t>
        </w:r>
      </w:hyperlink>
      <w:r w:rsidRPr="00A02655">
        <w:rPr>
          <w:rFonts w:ascii="Times New Roman" w:hAnsi="Times New Roman" w:cs="Times New Roman"/>
          <w:color w:val="000000" w:themeColor="text1"/>
          <w:sz w:val="24"/>
          <w:szCs w:val="24"/>
        </w:rPr>
        <w:t xml:space="preserve"> о применении видов цен на продукцию по государственному оборонному заказу, утвержденным Постановлением Правительства РФ от 13 декабря 2013 г. N 1155.</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4. Комментируемая </w:t>
      </w:r>
      <w:hyperlink r:id="rId1249" w:history="1">
        <w:r w:rsidRPr="00A02655">
          <w:rPr>
            <w:rFonts w:ascii="Times New Roman" w:hAnsi="Times New Roman" w:cs="Times New Roman"/>
            <w:color w:val="000000" w:themeColor="text1"/>
            <w:sz w:val="24"/>
            <w:szCs w:val="24"/>
          </w:rPr>
          <w:t>часть</w:t>
        </w:r>
      </w:hyperlink>
      <w:r w:rsidRPr="00A02655">
        <w:rPr>
          <w:rFonts w:ascii="Times New Roman" w:hAnsi="Times New Roman" w:cs="Times New Roman"/>
          <w:color w:val="000000" w:themeColor="text1"/>
          <w:sz w:val="24"/>
          <w:szCs w:val="24"/>
        </w:rPr>
        <w:t xml:space="preserve"> предусматривает обязательное включение в контракт условий о взаимной ответственности заказчика и его контрагента (поставщика, подрядчика, исполнителя). При этом данная норма тесно связана с положениями </w:t>
      </w:r>
      <w:hyperlink r:id="rId1250" w:history="1">
        <w:r w:rsidRPr="00A02655">
          <w:rPr>
            <w:rFonts w:ascii="Times New Roman" w:hAnsi="Times New Roman" w:cs="Times New Roman"/>
            <w:color w:val="000000" w:themeColor="text1"/>
            <w:sz w:val="24"/>
            <w:szCs w:val="24"/>
          </w:rPr>
          <w:t>ч. 5</w:t>
        </w:r>
      </w:hyperlink>
      <w:r w:rsidRPr="00A02655">
        <w:rPr>
          <w:rFonts w:ascii="Times New Roman" w:hAnsi="Times New Roman" w:cs="Times New Roman"/>
          <w:color w:val="000000" w:themeColor="text1"/>
          <w:sz w:val="24"/>
          <w:szCs w:val="24"/>
        </w:rPr>
        <w:t xml:space="preserve">, </w:t>
      </w:r>
      <w:hyperlink r:id="rId1251" w:history="1">
        <w:r w:rsidRPr="00A02655">
          <w:rPr>
            <w:rFonts w:ascii="Times New Roman" w:hAnsi="Times New Roman" w:cs="Times New Roman"/>
            <w:color w:val="000000" w:themeColor="text1"/>
            <w:sz w:val="24"/>
            <w:szCs w:val="24"/>
          </w:rPr>
          <w:t>6 комментируемой статьи</w:t>
        </w:r>
      </w:hyperlink>
      <w:r w:rsidRPr="00A02655">
        <w:rPr>
          <w:rFonts w:ascii="Times New Roman" w:hAnsi="Times New Roman" w:cs="Times New Roman"/>
          <w:color w:val="000000" w:themeColor="text1"/>
          <w:sz w:val="24"/>
          <w:szCs w:val="24"/>
        </w:rPr>
        <w:t>, раскрывающими непосредственно условия об ответственности за нарушение контракта.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Таким образом, законодатель определяет условие об ответственности сторон существенным условием контракта, подлежащим обязательному включению в текст контракта. Отметим, что </w:t>
      </w:r>
      <w:hyperlink r:id="rId1252" w:history="1">
        <w:r w:rsidRPr="00A02655">
          <w:rPr>
            <w:rFonts w:ascii="Times New Roman" w:hAnsi="Times New Roman" w:cs="Times New Roman"/>
            <w:color w:val="000000" w:themeColor="text1"/>
            <w:sz w:val="24"/>
            <w:szCs w:val="24"/>
          </w:rPr>
          <w:t>ч. 5</w:t>
        </w:r>
      </w:hyperlink>
      <w:r w:rsidRPr="00A02655">
        <w:rPr>
          <w:rFonts w:ascii="Times New Roman" w:hAnsi="Times New Roman" w:cs="Times New Roman"/>
          <w:color w:val="000000" w:themeColor="text1"/>
          <w:sz w:val="24"/>
          <w:szCs w:val="24"/>
        </w:rPr>
        <w:t xml:space="preserve"> - </w:t>
      </w:r>
      <w:hyperlink r:id="rId1253" w:history="1">
        <w:r w:rsidRPr="00A02655">
          <w:rPr>
            <w:rFonts w:ascii="Times New Roman" w:hAnsi="Times New Roman" w:cs="Times New Roman"/>
            <w:color w:val="000000" w:themeColor="text1"/>
            <w:sz w:val="24"/>
            <w:szCs w:val="24"/>
          </w:rPr>
          <w:t>8 ст. 34</w:t>
        </w:r>
      </w:hyperlink>
      <w:r w:rsidRPr="00A02655">
        <w:rPr>
          <w:rFonts w:ascii="Times New Roman" w:hAnsi="Times New Roman" w:cs="Times New Roman"/>
          <w:color w:val="000000" w:themeColor="text1"/>
          <w:sz w:val="24"/>
          <w:szCs w:val="24"/>
        </w:rPr>
        <w:t xml:space="preserve"> Закона, а также актами Правительства РФ устанавливается законная неустойка за нарушение условий контракта заказчиком и поставщиком (подрядчиком, исполнителем), в связи с чем, полагаем, определением условий об ответственности обязательным условием контракта излишним.</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Следует также заметить, что нормы о гражданско-правовой ответственности за нарушение условий контракта в целом ничем не отличаются от общих положений об ответственности, установленных гражданским законодательством. Так, общей мерой ответственности является возмещение убытков, причиненных нарушением контракта. Вместе с тем наиболее популярной мерой ответственности в российской практике стало условие о неустойке (штрафе, пени), которая должна компенсировать кредитору расходы или уменьшить неблагоприятные последствия, возникшие вследствие ненадлежащего исполнения должником своего обязательства перед кредитором.</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Положения о неустойке также установлены нормами </w:t>
      </w:r>
      <w:hyperlink r:id="rId1254" w:history="1">
        <w:r w:rsidRPr="00A02655">
          <w:rPr>
            <w:rFonts w:ascii="Times New Roman" w:hAnsi="Times New Roman" w:cs="Times New Roman"/>
            <w:color w:val="000000" w:themeColor="text1"/>
            <w:sz w:val="24"/>
            <w:szCs w:val="24"/>
          </w:rPr>
          <w:t>параграфа 2 главы 23</w:t>
        </w:r>
      </w:hyperlink>
      <w:r w:rsidRPr="00A02655">
        <w:rPr>
          <w:rFonts w:ascii="Times New Roman" w:hAnsi="Times New Roman" w:cs="Times New Roman"/>
          <w:color w:val="000000" w:themeColor="text1"/>
          <w:sz w:val="24"/>
          <w:szCs w:val="24"/>
        </w:rPr>
        <w:t xml:space="preserve"> ГК РФ.</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5. Комментируемая </w:t>
      </w:r>
      <w:hyperlink r:id="rId1255" w:history="1">
        <w:r w:rsidRPr="00A02655">
          <w:rPr>
            <w:rFonts w:ascii="Times New Roman" w:hAnsi="Times New Roman" w:cs="Times New Roman"/>
            <w:color w:val="000000" w:themeColor="text1"/>
            <w:sz w:val="24"/>
            <w:szCs w:val="24"/>
          </w:rPr>
          <w:t>часть</w:t>
        </w:r>
      </w:hyperlink>
      <w:r w:rsidRPr="00A02655">
        <w:rPr>
          <w:rFonts w:ascii="Times New Roman" w:hAnsi="Times New Roman" w:cs="Times New Roman"/>
          <w:color w:val="000000" w:themeColor="text1"/>
          <w:sz w:val="24"/>
          <w:szCs w:val="24"/>
        </w:rPr>
        <w:t xml:space="preserve"> посвящена условию об ответственности заказчика за неисполнение или ненадлежащее исполнение заказчиком обязательств, предусмотренных контрактом. За нарушение контрактных обязательств предусмотрена законная неустойка, могущая выражаться в форме пени (за просрочку исполнения обязательства) либо штрафа (за ненадлежащее исполнение заказчиком обязательств, предусмотренных контрактом, за исключением просрочки исполнения обязательства).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lastRenderedPageBreak/>
        <w:t xml:space="preserve">При этом </w:t>
      </w:r>
      <w:hyperlink r:id="rId1256" w:history="1">
        <w:r w:rsidRPr="00A02655">
          <w:rPr>
            <w:rFonts w:ascii="Times New Roman" w:hAnsi="Times New Roman" w:cs="Times New Roman"/>
            <w:color w:val="000000" w:themeColor="text1"/>
            <w:sz w:val="24"/>
            <w:szCs w:val="24"/>
          </w:rPr>
          <w:t>Закон</w:t>
        </w:r>
      </w:hyperlink>
      <w:r w:rsidRPr="00A02655">
        <w:rPr>
          <w:rFonts w:ascii="Times New Roman" w:hAnsi="Times New Roman" w:cs="Times New Roman"/>
          <w:color w:val="000000" w:themeColor="text1"/>
          <w:sz w:val="24"/>
          <w:szCs w:val="24"/>
        </w:rPr>
        <w:t xml:space="preserve"> непосредственно устанавливает размер пени за просрочку исполнения заказчиком контрактных обязательств - одна трехсотая действующей на дату уплаты пеней ставки рефинансирования Центрального банка Российской Федерации от не уплаченной в срок суммы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Размер штрафа устанавливается самим контрактом в виде фиксированной суммы, определенной в порядке, установленном </w:t>
      </w:r>
      <w:hyperlink r:id="rId1257" w:history="1">
        <w:r w:rsidRPr="00A02655">
          <w:rPr>
            <w:rFonts w:ascii="Times New Roman" w:hAnsi="Times New Roman" w:cs="Times New Roman"/>
            <w:color w:val="000000" w:themeColor="text1"/>
            <w:sz w:val="24"/>
            <w:szCs w:val="24"/>
          </w:rPr>
          <w:t>Постановлением</w:t>
        </w:r>
      </w:hyperlink>
      <w:r w:rsidRPr="00A02655">
        <w:rPr>
          <w:rFonts w:ascii="Times New Roman" w:hAnsi="Times New Roman" w:cs="Times New Roman"/>
          <w:color w:val="000000" w:themeColor="text1"/>
          <w:sz w:val="24"/>
          <w:szCs w:val="24"/>
        </w:rPr>
        <w:t xml:space="preserve"> Правительства РФ от 30 августа 2017 г. N 1042. При этом штраф может устанавливаться как процент от цены контракта либо от цены этапа исполнения контракта.</w:t>
      </w:r>
    </w:p>
    <w:p w:rsidR="00261BA1" w:rsidRPr="00A02655" w:rsidRDefault="00A02655" w:rsidP="00261BA1">
      <w:pPr>
        <w:pStyle w:val="ConsPlusNormal"/>
        <w:ind w:firstLine="540"/>
        <w:jc w:val="both"/>
        <w:rPr>
          <w:rFonts w:ascii="Times New Roman" w:hAnsi="Times New Roman" w:cs="Times New Roman"/>
          <w:color w:val="000000" w:themeColor="text1"/>
          <w:sz w:val="24"/>
          <w:szCs w:val="24"/>
        </w:rPr>
      </w:pPr>
      <w:hyperlink r:id="rId1258" w:history="1">
        <w:r w:rsidR="00261BA1" w:rsidRPr="00A02655">
          <w:rPr>
            <w:rFonts w:ascii="Times New Roman" w:hAnsi="Times New Roman" w:cs="Times New Roman"/>
            <w:color w:val="000000" w:themeColor="text1"/>
            <w:sz w:val="24"/>
            <w:szCs w:val="24"/>
          </w:rPr>
          <w:t>Пунктом 9</w:t>
        </w:r>
      </w:hyperlink>
      <w:r w:rsidR="00261BA1" w:rsidRPr="00A02655">
        <w:rPr>
          <w:rFonts w:ascii="Times New Roman" w:hAnsi="Times New Roman" w:cs="Times New Roman"/>
          <w:color w:val="000000" w:themeColor="text1"/>
          <w:sz w:val="24"/>
          <w:szCs w:val="24"/>
        </w:rPr>
        <w:t xml:space="preserve"> Правил, утвержденных Постановлением Правительства РФ от 30 августа 2017 г. N 1042, предусмотрена дифференциация размера штрафов в зависимости от цены контракта: 1 000 рублей, 5 000 рублей, 10 000 рублей либо 100 000 рублей.</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Правоприменительной практикой выработаны примеры типовых положений, включаемых в проект контракта документации о закупке в целях установления размера неустойки (штрафа, пени), а также условия об уменьшении суммы, подлежащей уплате физическому лицу в случае заключения с ним контракта, на размер налоговых платежей, связанных с оплатой контракта (</w:t>
      </w:r>
      <w:hyperlink r:id="rId1259" w:history="1">
        <w:r w:rsidRPr="00A02655">
          <w:rPr>
            <w:rFonts w:ascii="Times New Roman" w:hAnsi="Times New Roman" w:cs="Times New Roman"/>
            <w:color w:val="000000" w:themeColor="text1"/>
            <w:sz w:val="24"/>
            <w:szCs w:val="24"/>
          </w:rPr>
          <w:t>письмо</w:t>
        </w:r>
      </w:hyperlink>
      <w:r w:rsidRPr="00A02655">
        <w:rPr>
          <w:rFonts w:ascii="Times New Roman" w:hAnsi="Times New Roman" w:cs="Times New Roman"/>
          <w:color w:val="000000" w:themeColor="text1"/>
          <w:sz w:val="24"/>
          <w:szCs w:val="24"/>
        </w:rPr>
        <w:t xml:space="preserve"> ФАС России от 21 октября 2014 г. N АЦ/42516/14).</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Кроме того, ФАС России отмечает, что, поскольку </w:t>
      </w:r>
      <w:hyperlink r:id="rId1260" w:history="1">
        <w:r w:rsidRPr="00A02655">
          <w:rPr>
            <w:rFonts w:ascii="Times New Roman" w:hAnsi="Times New Roman" w:cs="Times New Roman"/>
            <w:color w:val="000000" w:themeColor="text1"/>
            <w:sz w:val="24"/>
            <w:szCs w:val="24"/>
          </w:rPr>
          <w:t>Законом</w:t>
        </w:r>
      </w:hyperlink>
      <w:r w:rsidRPr="00A02655">
        <w:rPr>
          <w:rFonts w:ascii="Times New Roman" w:hAnsi="Times New Roman" w:cs="Times New Roman"/>
          <w:color w:val="000000" w:themeColor="text1"/>
          <w:sz w:val="24"/>
          <w:szCs w:val="24"/>
        </w:rPr>
        <w:t xml:space="preserve"> не предусмотрено изменение положений проекта контракта по истечении законодательно установленного срока, то размер штрафа, пени устанавливается заказчиком непосредственно в проекте контракта, прилагаемом к документации о закупке либо к извещению о проведении запроса котировок (</w:t>
      </w:r>
      <w:hyperlink r:id="rId1261" w:history="1">
        <w:r w:rsidRPr="00A02655">
          <w:rPr>
            <w:rFonts w:ascii="Times New Roman" w:hAnsi="Times New Roman" w:cs="Times New Roman"/>
            <w:color w:val="000000" w:themeColor="text1"/>
            <w:sz w:val="24"/>
            <w:szCs w:val="24"/>
          </w:rPr>
          <w:t>письмо</w:t>
        </w:r>
      </w:hyperlink>
      <w:r w:rsidRPr="00A02655">
        <w:rPr>
          <w:rFonts w:ascii="Times New Roman" w:hAnsi="Times New Roman" w:cs="Times New Roman"/>
          <w:color w:val="000000" w:themeColor="text1"/>
          <w:sz w:val="24"/>
          <w:szCs w:val="24"/>
        </w:rPr>
        <w:t xml:space="preserve"> ФАС России от 21 октября 2014 г. N АЦ/42516/14).</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Судебной практикой, в свою очередь, выработаны следующие подходы к применению норм Закон о контрактной системе об ответственности заказчиков:</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при расчете неустойки, подлежащей взысканию с заказчика по государственному (муниципальному) контракту, заключенному в целях удовлетворения государственных (муниципальных) нужд в энергоснабжении, необходимо руководствоваться положениями специальных законодательных актов о снабжении энергетическими ресурсами;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 списание или предоставление отсрочки уплаты неустоек (штрафов, пеней) в соответствии с </w:t>
      </w:r>
      <w:hyperlink r:id="rId1262" w:history="1">
        <w:r w:rsidRPr="00A02655">
          <w:rPr>
            <w:rFonts w:ascii="Times New Roman" w:hAnsi="Times New Roman" w:cs="Times New Roman"/>
            <w:color w:val="000000" w:themeColor="text1"/>
            <w:sz w:val="24"/>
            <w:szCs w:val="24"/>
          </w:rPr>
          <w:t>ч. 6.1 ст. 34</w:t>
        </w:r>
      </w:hyperlink>
      <w:r w:rsidRPr="00A02655">
        <w:rPr>
          <w:rFonts w:ascii="Times New Roman" w:hAnsi="Times New Roman" w:cs="Times New Roman"/>
          <w:color w:val="000000" w:themeColor="text1"/>
          <w:sz w:val="24"/>
          <w:szCs w:val="24"/>
        </w:rPr>
        <w:t xml:space="preserve"> Закона о контрактной системе является обязанностью заказчика, в связи с чем суд обязан проверить соблюдение им требований указанной нормы. Несовершение заказчиком действий по сверке задолженности с исполнителем не может служить основанием для неприменения правил о списании или предоставлении отсрочки (</w:t>
      </w:r>
      <w:hyperlink r:id="rId1263" w:history="1">
        <w:r w:rsidRPr="00A02655">
          <w:rPr>
            <w:rFonts w:ascii="Times New Roman" w:hAnsi="Times New Roman" w:cs="Times New Roman"/>
            <w:color w:val="000000" w:themeColor="text1"/>
            <w:sz w:val="24"/>
            <w:szCs w:val="24"/>
          </w:rPr>
          <w:t>п. 39</w:t>
        </w:r>
      </w:hyperlink>
      <w:r w:rsidRPr="00A02655">
        <w:rPr>
          <w:rFonts w:ascii="Times New Roman" w:hAnsi="Times New Roman" w:cs="Times New Roman"/>
          <w:color w:val="000000" w:themeColor="text1"/>
          <w:sz w:val="24"/>
          <w:szCs w:val="24"/>
        </w:rPr>
        <w:t xml:space="preserve">, </w:t>
      </w:r>
      <w:hyperlink r:id="rId1264" w:history="1">
        <w:r w:rsidRPr="00A02655">
          <w:rPr>
            <w:rFonts w:ascii="Times New Roman" w:hAnsi="Times New Roman" w:cs="Times New Roman"/>
            <w:color w:val="000000" w:themeColor="text1"/>
            <w:sz w:val="24"/>
            <w:szCs w:val="24"/>
          </w:rPr>
          <w:t>40</w:t>
        </w:r>
      </w:hyperlink>
      <w:r w:rsidRPr="00A02655">
        <w:rPr>
          <w:rFonts w:ascii="Times New Roman" w:hAnsi="Times New Roman" w:cs="Times New Roman"/>
          <w:color w:val="000000" w:themeColor="text1"/>
          <w:sz w:val="24"/>
          <w:szCs w:val="24"/>
        </w:rPr>
        <w:t xml:space="preserve"> Обзора судебной практики применения Закона о контрактной системе, утвержденного Президиумом Верховного Суда РФ 28 июня 2017 г.);</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 со дня просрочки исполнения возникших из договоров денежных обязательств начисляются проценты, указанные в </w:t>
      </w:r>
      <w:hyperlink r:id="rId1265" w:history="1">
        <w:r w:rsidRPr="00A02655">
          <w:rPr>
            <w:rFonts w:ascii="Times New Roman" w:hAnsi="Times New Roman" w:cs="Times New Roman"/>
            <w:color w:val="000000" w:themeColor="text1"/>
            <w:sz w:val="24"/>
            <w:szCs w:val="24"/>
          </w:rPr>
          <w:t>ст. 395</w:t>
        </w:r>
      </w:hyperlink>
      <w:r w:rsidRPr="00A02655">
        <w:rPr>
          <w:rFonts w:ascii="Times New Roman" w:hAnsi="Times New Roman" w:cs="Times New Roman"/>
          <w:color w:val="000000" w:themeColor="text1"/>
          <w:sz w:val="24"/>
          <w:szCs w:val="24"/>
        </w:rPr>
        <w:t xml:space="preserve"> ГК РФ, за исключением случаев, когда неустойка за нарушение этого обязательства предусмотрена соглашением сторон или законом, например, </w:t>
      </w:r>
      <w:hyperlink r:id="rId1266" w:history="1">
        <w:r w:rsidRPr="00A02655">
          <w:rPr>
            <w:rFonts w:ascii="Times New Roman" w:hAnsi="Times New Roman" w:cs="Times New Roman"/>
            <w:color w:val="000000" w:themeColor="text1"/>
            <w:sz w:val="24"/>
            <w:szCs w:val="24"/>
          </w:rPr>
          <w:t>ч. 5 ст. 34</w:t>
        </w:r>
      </w:hyperlink>
      <w:r w:rsidRPr="00A02655">
        <w:rPr>
          <w:rFonts w:ascii="Times New Roman" w:hAnsi="Times New Roman" w:cs="Times New Roman"/>
          <w:color w:val="000000" w:themeColor="text1"/>
          <w:sz w:val="24"/>
          <w:szCs w:val="24"/>
        </w:rPr>
        <w:t xml:space="preserve"> Закона о контрактной системе (</w:t>
      </w:r>
      <w:hyperlink r:id="rId1267" w:history="1">
        <w:r w:rsidRPr="00A02655">
          <w:rPr>
            <w:rFonts w:ascii="Times New Roman" w:hAnsi="Times New Roman" w:cs="Times New Roman"/>
            <w:color w:val="000000" w:themeColor="text1"/>
            <w:sz w:val="24"/>
            <w:szCs w:val="24"/>
          </w:rPr>
          <w:t>п. 50</w:t>
        </w:r>
      </w:hyperlink>
      <w:r w:rsidRPr="00A02655">
        <w:rPr>
          <w:rFonts w:ascii="Times New Roman" w:hAnsi="Times New Roman" w:cs="Times New Roman"/>
          <w:color w:val="000000" w:themeColor="text1"/>
          <w:sz w:val="24"/>
          <w:szCs w:val="24"/>
        </w:rPr>
        <w:t xml:space="preserve"> Постановления Пленума Верховного Суда РФ от 24 марта 2016 г. N 7).</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Кроме того, в практике арбитражных судов имеются случаи, когда суды признают соответствующим закону условие контракта, по которому заказчик освобождается от ответственности за просрочку оплаты выполненных работ, допущенную из-за несвоевременного поступления бюджетных средств (</w:t>
      </w:r>
      <w:hyperlink r:id="rId1268" w:history="1">
        <w:r w:rsidRPr="00A02655">
          <w:rPr>
            <w:rFonts w:ascii="Times New Roman" w:hAnsi="Times New Roman" w:cs="Times New Roman"/>
            <w:color w:val="000000" w:themeColor="text1"/>
            <w:sz w:val="24"/>
            <w:szCs w:val="24"/>
          </w:rPr>
          <w:t>Постановление</w:t>
        </w:r>
      </w:hyperlink>
      <w:r w:rsidRPr="00A02655">
        <w:rPr>
          <w:rFonts w:ascii="Times New Roman" w:hAnsi="Times New Roman" w:cs="Times New Roman"/>
          <w:color w:val="000000" w:themeColor="text1"/>
          <w:sz w:val="24"/>
          <w:szCs w:val="24"/>
        </w:rPr>
        <w:t xml:space="preserve"> Арбитражного суда Восточно-Сибирского округа от 7 февраля 2018 г. по делу N А33-771/2017).</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Заметим, что с 1 июля 2018 г. текст комментируемой </w:t>
      </w:r>
      <w:hyperlink r:id="rId1269" w:history="1">
        <w:r w:rsidRPr="00A02655">
          <w:rPr>
            <w:rFonts w:ascii="Times New Roman" w:hAnsi="Times New Roman" w:cs="Times New Roman"/>
            <w:color w:val="000000" w:themeColor="text1"/>
            <w:sz w:val="24"/>
            <w:szCs w:val="24"/>
          </w:rPr>
          <w:t>части</w:t>
        </w:r>
      </w:hyperlink>
      <w:r w:rsidRPr="00A02655">
        <w:rPr>
          <w:rFonts w:ascii="Times New Roman" w:hAnsi="Times New Roman" w:cs="Times New Roman"/>
          <w:color w:val="000000" w:themeColor="text1"/>
          <w:sz w:val="24"/>
          <w:szCs w:val="24"/>
        </w:rPr>
        <w:t xml:space="preserve"> претерпел изменения в части замены условия о размере пени за просрочку исполнения заказчиком обязательств. Отныне данный размер будет определяться как 1/300 действующей на дату уплаты пеней ключевой ставки Центрального банка Российской Федерации, тогда как ранее ее размер зависел от ставки рефинансирования Банка России.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Заметим, что данное изменение носит "косметический" характер, поскольку практика, начиная с 1 января 2016 г., исходила из определения неустоек по законодательству о контрактной </w:t>
      </w:r>
      <w:r w:rsidRPr="00A02655">
        <w:rPr>
          <w:rFonts w:ascii="Times New Roman" w:hAnsi="Times New Roman" w:cs="Times New Roman"/>
          <w:color w:val="000000" w:themeColor="text1"/>
          <w:sz w:val="24"/>
          <w:szCs w:val="24"/>
        </w:rPr>
        <w:lastRenderedPageBreak/>
        <w:t xml:space="preserve">системе в зависимости от показателей ключевой ставки Банка России, опираясь на </w:t>
      </w:r>
      <w:hyperlink r:id="rId1270" w:history="1">
        <w:r w:rsidRPr="00A02655">
          <w:rPr>
            <w:rFonts w:ascii="Times New Roman" w:hAnsi="Times New Roman" w:cs="Times New Roman"/>
            <w:color w:val="000000" w:themeColor="text1"/>
            <w:sz w:val="24"/>
            <w:szCs w:val="24"/>
          </w:rPr>
          <w:t>Указание</w:t>
        </w:r>
      </w:hyperlink>
      <w:r w:rsidRPr="00A02655">
        <w:rPr>
          <w:rFonts w:ascii="Times New Roman" w:hAnsi="Times New Roman" w:cs="Times New Roman"/>
          <w:color w:val="000000" w:themeColor="text1"/>
          <w:sz w:val="24"/>
          <w:szCs w:val="24"/>
        </w:rPr>
        <w:t xml:space="preserve"> Банка России от 11 декабря 2015 г. N 3894-У, а также </w:t>
      </w:r>
      <w:hyperlink r:id="rId1271" w:history="1">
        <w:r w:rsidRPr="00A02655">
          <w:rPr>
            <w:rFonts w:ascii="Times New Roman" w:hAnsi="Times New Roman" w:cs="Times New Roman"/>
            <w:color w:val="000000" w:themeColor="text1"/>
            <w:sz w:val="24"/>
            <w:szCs w:val="24"/>
          </w:rPr>
          <w:t>Постановление</w:t>
        </w:r>
      </w:hyperlink>
      <w:r w:rsidRPr="00A02655">
        <w:rPr>
          <w:rFonts w:ascii="Times New Roman" w:hAnsi="Times New Roman" w:cs="Times New Roman"/>
          <w:color w:val="000000" w:themeColor="text1"/>
          <w:sz w:val="24"/>
          <w:szCs w:val="24"/>
        </w:rPr>
        <w:t xml:space="preserve"> Правительства РФ от 8 декабря 2015 г. N 1340.</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6. Комментируемая </w:t>
      </w:r>
      <w:hyperlink r:id="rId1272" w:history="1">
        <w:r w:rsidRPr="00A02655">
          <w:rPr>
            <w:rFonts w:ascii="Times New Roman" w:hAnsi="Times New Roman" w:cs="Times New Roman"/>
            <w:color w:val="000000" w:themeColor="text1"/>
            <w:sz w:val="24"/>
            <w:szCs w:val="24"/>
          </w:rPr>
          <w:t>часть</w:t>
        </w:r>
      </w:hyperlink>
      <w:r w:rsidRPr="00A02655">
        <w:rPr>
          <w:rFonts w:ascii="Times New Roman" w:hAnsi="Times New Roman" w:cs="Times New Roman"/>
          <w:color w:val="000000" w:themeColor="text1"/>
          <w:sz w:val="24"/>
          <w:szCs w:val="24"/>
        </w:rPr>
        <w:t xml:space="preserve"> устанавливает обязанность заказчика начислять неустойку за неисполнение либо ненадлежащее исполнение поставщиком (подрядчиком, исполнителем), в том числе гарантийных обязательств, а также направлять требование об уплате неустойки контрагенту.</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Заметим, что термин "просрочка исполнения обязательства" обычно применяется к случаю выполнения обязательства по количеству с нарушением срока, в то время как термин "ненадлежащее исполнение обязательства" свидетельствует о нарушении качества выполнения (</w:t>
      </w:r>
      <w:hyperlink r:id="rId1273" w:history="1">
        <w:r w:rsidRPr="00A02655">
          <w:rPr>
            <w:rFonts w:ascii="Times New Roman" w:hAnsi="Times New Roman" w:cs="Times New Roman"/>
            <w:color w:val="000000" w:themeColor="text1"/>
            <w:sz w:val="24"/>
            <w:szCs w:val="24"/>
          </w:rPr>
          <w:t>Постановление</w:t>
        </w:r>
      </w:hyperlink>
      <w:r w:rsidRPr="00A02655">
        <w:rPr>
          <w:rFonts w:ascii="Times New Roman" w:hAnsi="Times New Roman" w:cs="Times New Roman"/>
          <w:color w:val="000000" w:themeColor="text1"/>
          <w:sz w:val="24"/>
          <w:szCs w:val="24"/>
        </w:rPr>
        <w:t xml:space="preserve"> Восьмого арбитражного апелляционного суда от 24 февраля 2015 г. по делу N А70-9220/2014). Кроме того, в соответствии с комментируемой </w:t>
      </w:r>
      <w:hyperlink r:id="rId1274" w:history="1">
        <w:r w:rsidRPr="00A02655">
          <w:rPr>
            <w:rFonts w:ascii="Times New Roman" w:hAnsi="Times New Roman" w:cs="Times New Roman"/>
            <w:color w:val="000000" w:themeColor="text1"/>
            <w:sz w:val="24"/>
            <w:szCs w:val="24"/>
          </w:rPr>
          <w:t>частью</w:t>
        </w:r>
      </w:hyperlink>
      <w:r w:rsidRPr="00A02655">
        <w:rPr>
          <w:rFonts w:ascii="Times New Roman" w:hAnsi="Times New Roman" w:cs="Times New Roman"/>
          <w:color w:val="000000" w:themeColor="text1"/>
          <w:sz w:val="24"/>
          <w:szCs w:val="24"/>
        </w:rPr>
        <w:t xml:space="preserve"> направление требования об уплате неустоек является безусловной обязанностью, а не правом заказчика (</w:t>
      </w:r>
      <w:hyperlink r:id="rId1275" w:history="1">
        <w:r w:rsidRPr="00A02655">
          <w:rPr>
            <w:rFonts w:ascii="Times New Roman" w:hAnsi="Times New Roman" w:cs="Times New Roman"/>
            <w:color w:val="000000" w:themeColor="text1"/>
            <w:sz w:val="24"/>
            <w:szCs w:val="24"/>
          </w:rPr>
          <w:t>Постановление</w:t>
        </w:r>
      </w:hyperlink>
      <w:r w:rsidRPr="00A02655">
        <w:rPr>
          <w:rFonts w:ascii="Times New Roman" w:hAnsi="Times New Roman" w:cs="Times New Roman"/>
          <w:color w:val="000000" w:themeColor="text1"/>
          <w:sz w:val="24"/>
          <w:szCs w:val="24"/>
        </w:rPr>
        <w:t xml:space="preserve"> Седьмого арбитражного апелляционного суда от 22 декабря 2014 г. по делу N А45-16615/2014).</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7. Данный </w:t>
      </w:r>
      <w:hyperlink r:id="rId1276" w:history="1">
        <w:r w:rsidRPr="00A02655">
          <w:rPr>
            <w:rFonts w:ascii="Times New Roman" w:hAnsi="Times New Roman" w:cs="Times New Roman"/>
            <w:color w:val="000000" w:themeColor="text1"/>
            <w:sz w:val="24"/>
            <w:szCs w:val="24"/>
          </w:rPr>
          <w:t>пункт</w:t>
        </w:r>
      </w:hyperlink>
      <w:r w:rsidRPr="00A02655">
        <w:rPr>
          <w:rFonts w:ascii="Times New Roman" w:hAnsi="Times New Roman" w:cs="Times New Roman"/>
          <w:color w:val="000000" w:themeColor="text1"/>
          <w:sz w:val="24"/>
          <w:szCs w:val="24"/>
        </w:rPr>
        <w:t xml:space="preserve"> устанавливает порядок определения пени за просрочку исполнения поставщиком, подрядчиком, исполнителем контрактных обязательств. Размер пени зеркален размеру ответственности заказчика, установленного </w:t>
      </w:r>
      <w:hyperlink r:id="rId1277" w:history="1">
        <w:r w:rsidRPr="00A02655">
          <w:rPr>
            <w:rFonts w:ascii="Times New Roman" w:hAnsi="Times New Roman" w:cs="Times New Roman"/>
            <w:color w:val="000000" w:themeColor="text1"/>
            <w:sz w:val="24"/>
            <w:szCs w:val="24"/>
          </w:rPr>
          <w:t>ч. 5 комментируемой статьи</w:t>
        </w:r>
      </w:hyperlink>
      <w:r w:rsidRPr="00A02655">
        <w:rPr>
          <w:rFonts w:ascii="Times New Roman" w:hAnsi="Times New Roman" w:cs="Times New Roman"/>
          <w:color w:val="000000" w:themeColor="text1"/>
          <w:sz w:val="24"/>
          <w:szCs w:val="24"/>
        </w:rPr>
        <w:t xml:space="preserve"> - не менее чем одна трехсотая действующей на дату уплаты пени ставки рефинансирования Центрального банка Российской Федерации от цены контракта. Отметим, что несмотря на отсылочный характер данной нормы (размер определяется в порядке, установленном Правительством РФ), </w:t>
      </w:r>
      <w:hyperlink r:id="rId1278" w:history="1">
        <w:r w:rsidRPr="00A02655">
          <w:rPr>
            <w:rFonts w:ascii="Times New Roman" w:hAnsi="Times New Roman" w:cs="Times New Roman"/>
            <w:color w:val="000000" w:themeColor="text1"/>
            <w:sz w:val="24"/>
            <w:szCs w:val="24"/>
          </w:rPr>
          <w:t>Постановлением</w:t>
        </w:r>
      </w:hyperlink>
      <w:r w:rsidRPr="00A02655">
        <w:rPr>
          <w:rFonts w:ascii="Times New Roman" w:hAnsi="Times New Roman" w:cs="Times New Roman"/>
          <w:color w:val="000000" w:themeColor="text1"/>
          <w:sz w:val="24"/>
          <w:szCs w:val="24"/>
        </w:rPr>
        <w:t xml:space="preserve"> Правительства РФ от 30 августа 2017 г. N 1042 пеня устанавливается именно в размере одной трехсотой действующей на дату уплаты пени ставки рефинансирования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поставщиком (подрядчиком, исполнителем).</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Кроме того, при расчете пени учитывается объем обязательств, предусмотренных контрактом и фактически исполненных поставщиком (подрядчиком, исполнителем), который вычитается из цены контракта.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Судебной практикой выработаны следующие подходы к применению норм Закона о контрактной системе об ответственности поставщика (подрядчика, исполнителя):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 кредитор вправе требовать уплаты законной неустойки, предусмотренной </w:t>
      </w:r>
      <w:hyperlink r:id="rId1279" w:history="1">
        <w:r w:rsidRPr="00A02655">
          <w:rPr>
            <w:rFonts w:ascii="Times New Roman" w:hAnsi="Times New Roman" w:cs="Times New Roman"/>
            <w:color w:val="000000" w:themeColor="text1"/>
            <w:sz w:val="24"/>
            <w:szCs w:val="24"/>
          </w:rPr>
          <w:t>ст. 34</w:t>
        </w:r>
      </w:hyperlink>
      <w:r w:rsidRPr="00A02655">
        <w:rPr>
          <w:rFonts w:ascii="Times New Roman" w:hAnsi="Times New Roman" w:cs="Times New Roman"/>
          <w:color w:val="000000" w:themeColor="text1"/>
          <w:sz w:val="24"/>
          <w:szCs w:val="24"/>
        </w:rPr>
        <w:t xml:space="preserve"> Закона о контрактной системе и постановлением Правительства РФ, независимо от того, предусмотрена ли обязанность ее уплаты соглашением сторон;</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условие государственного (муниципального) контракта об уплате заказчиком и (или) исполнителем неустойки в размере, превышающем размер, установленный Законом о контрактной системе и постановлением Правительства РФ, является действительным;</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пеня за просрочку исполнения обязательств по государственному (муниципальному) контракту подлежит начислению до момента прекращения договора в результате одностороннего отказа заказчика от его исполнения. Одновременно за факт неисполнения государственного (муниципального) контракта, послужившего основанием для одностороннего отказа от договора, может быть взыскан штраф в виде фиксированной суммы;</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в случае совершения поставщиком (подрядчиком, исполнителем) нескольких нарушений своих обязательств по государственному (муниципальному) контракту допустимо взыскание штрафа за каждый случай нарушения;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 при расчете пени, подлежащей взысканию в судебном порядке за просрочку исполнения обязательств по государственному контракту в соответствии с </w:t>
      </w:r>
      <w:hyperlink r:id="rId1280" w:history="1">
        <w:r w:rsidRPr="00A02655">
          <w:rPr>
            <w:rFonts w:ascii="Times New Roman" w:hAnsi="Times New Roman" w:cs="Times New Roman"/>
            <w:color w:val="000000" w:themeColor="text1"/>
            <w:sz w:val="24"/>
            <w:szCs w:val="24"/>
          </w:rPr>
          <w:t>ч. 5</w:t>
        </w:r>
      </w:hyperlink>
      <w:r w:rsidRPr="00A02655">
        <w:rPr>
          <w:rFonts w:ascii="Times New Roman" w:hAnsi="Times New Roman" w:cs="Times New Roman"/>
          <w:color w:val="000000" w:themeColor="text1"/>
          <w:sz w:val="24"/>
          <w:szCs w:val="24"/>
        </w:rPr>
        <w:t xml:space="preserve"> и </w:t>
      </w:r>
      <w:hyperlink r:id="rId1281" w:history="1">
        <w:r w:rsidRPr="00A02655">
          <w:rPr>
            <w:rFonts w:ascii="Times New Roman" w:hAnsi="Times New Roman" w:cs="Times New Roman"/>
            <w:color w:val="000000" w:themeColor="text1"/>
            <w:sz w:val="24"/>
            <w:szCs w:val="24"/>
          </w:rPr>
          <w:t>7 ст. 34</w:t>
        </w:r>
      </w:hyperlink>
      <w:r w:rsidRPr="00A02655">
        <w:rPr>
          <w:rFonts w:ascii="Times New Roman" w:hAnsi="Times New Roman" w:cs="Times New Roman"/>
          <w:color w:val="000000" w:themeColor="text1"/>
          <w:sz w:val="24"/>
          <w:szCs w:val="24"/>
        </w:rPr>
        <w:t xml:space="preserve"> Закона о контрактной системе, суд вправе применить размер ставки рефинансирования Центрального Банка Российской Федерации, действующей на момент вынесения судебного решения (</w:t>
      </w:r>
      <w:hyperlink r:id="rId1282" w:history="1">
        <w:r w:rsidRPr="00A02655">
          <w:rPr>
            <w:rFonts w:ascii="Times New Roman" w:hAnsi="Times New Roman" w:cs="Times New Roman"/>
            <w:color w:val="000000" w:themeColor="text1"/>
            <w:sz w:val="24"/>
            <w:szCs w:val="24"/>
          </w:rPr>
          <w:t>п. 34</w:t>
        </w:r>
      </w:hyperlink>
      <w:r w:rsidRPr="00A02655">
        <w:rPr>
          <w:rFonts w:ascii="Times New Roman" w:hAnsi="Times New Roman" w:cs="Times New Roman"/>
          <w:color w:val="000000" w:themeColor="text1"/>
          <w:sz w:val="24"/>
          <w:szCs w:val="24"/>
        </w:rPr>
        <w:t xml:space="preserve"> - </w:t>
      </w:r>
      <w:hyperlink r:id="rId1283" w:history="1">
        <w:r w:rsidRPr="00A02655">
          <w:rPr>
            <w:rFonts w:ascii="Times New Roman" w:hAnsi="Times New Roman" w:cs="Times New Roman"/>
            <w:color w:val="000000" w:themeColor="text1"/>
            <w:sz w:val="24"/>
            <w:szCs w:val="24"/>
          </w:rPr>
          <w:t>38</w:t>
        </w:r>
      </w:hyperlink>
      <w:r w:rsidRPr="00A02655">
        <w:rPr>
          <w:rFonts w:ascii="Times New Roman" w:hAnsi="Times New Roman" w:cs="Times New Roman"/>
          <w:color w:val="000000" w:themeColor="text1"/>
          <w:sz w:val="24"/>
          <w:szCs w:val="24"/>
        </w:rPr>
        <w:t xml:space="preserve"> Обзора судебной практики применения Закона о контрактной системе, утвержденного Президиумом Верховного Суда РФ 28 июня 2017 г.).</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Отметим также, что с 1 июля 2018 г. вступила в силу новая редакция </w:t>
      </w:r>
      <w:hyperlink r:id="rId1284" w:history="1">
        <w:r w:rsidRPr="00A02655">
          <w:rPr>
            <w:rFonts w:ascii="Times New Roman" w:hAnsi="Times New Roman" w:cs="Times New Roman"/>
            <w:color w:val="000000" w:themeColor="text1"/>
            <w:sz w:val="24"/>
            <w:szCs w:val="24"/>
          </w:rPr>
          <w:t>ч. 7 ст. 34</w:t>
        </w:r>
      </w:hyperlink>
      <w:r w:rsidRPr="00A02655">
        <w:rPr>
          <w:rFonts w:ascii="Times New Roman" w:hAnsi="Times New Roman" w:cs="Times New Roman"/>
          <w:color w:val="000000" w:themeColor="text1"/>
          <w:sz w:val="24"/>
          <w:szCs w:val="24"/>
        </w:rPr>
        <w:t xml:space="preserve"> Закона о контрактной системе, предусматривающая исчисление пени за просрочку исполнения поставщиком (подрядчиком, исполнителем) контрактного обязательства в зависимости от показателей ключевой ставки Банка России. Данное изменение является аналогичным изменению, </w:t>
      </w:r>
      <w:r w:rsidRPr="00A02655">
        <w:rPr>
          <w:rFonts w:ascii="Times New Roman" w:hAnsi="Times New Roman" w:cs="Times New Roman"/>
          <w:color w:val="000000" w:themeColor="text1"/>
          <w:sz w:val="24"/>
          <w:szCs w:val="24"/>
        </w:rPr>
        <w:lastRenderedPageBreak/>
        <w:t xml:space="preserve">вносимому в </w:t>
      </w:r>
      <w:hyperlink r:id="rId1285" w:history="1">
        <w:r w:rsidRPr="00A02655">
          <w:rPr>
            <w:rFonts w:ascii="Times New Roman" w:hAnsi="Times New Roman" w:cs="Times New Roman"/>
            <w:color w:val="000000" w:themeColor="text1"/>
            <w:sz w:val="24"/>
            <w:szCs w:val="24"/>
          </w:rPr>
          <w:t>ч. 5 комментируемой статьи</w:t>
        </w:r>
      </w:hyperlink>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8. Комментируемая </w:t>
      </w:r>
      <w:hyperlink r:id="rId1286" w:history="1">
        <w:r w:rsidRPr="00A02655">
          <w:rPr>
            <w:rFonts w:ascii="Times New Roman" w:hAnsi="Times New Roman" w:cs="Times New Roman"/>
            <w:color w:val="000000" w:themeColor="text1"/>
            <w:sz w:val="24"/>
            <w:szCs w:val="24"/>
          </w:rPr>
          <w:t>часть</w:t>
        </w:r>
      </w:hyperlink>
      <w:r w:rsidRPr="00A02655">
        <w:rPr>
          <w:rFonts w:ascii="Times New Roman" w:hAnsi="Times New Roman" w:cs="Times New Roman"/>
          <w:color w:val="000000" w:themeColor="text1"/>
          <w:sz w:val="24"/>
          <w:szCs w:val="24"/>
        </w:rPr>
        <w:t xml:space="preserve"> устанавливает особенности ответственности поставщика (подрядчика, исполнителя) за нарушение обязательств, предусмотренных контрактом, в форме уплаты штрафа. Штраф начисляется за неисполнение либо ненадлежащее исполнение контрактного обязательства, не связанного с просрочкой исполнения (за которую начисляется пеня). Заметим, что штрафы могут начисляться и за неисполнение гарантийных обязательств, предусмотренных контрактом. Конкретный размер штрафа устанавливается контрактом на основании </w:t>
      </w:r>
      <w:hyperlink r:id="rId1287" w:history="1">
        <w:r w:rsidRPr="00A02655">
          <w:rPr>
            <w:rFonts w:ascii="Times New Roman" w:hAnsi="Times New Roman" w:cs="Times New Roman"/>
            <w:color w:val="000000" w:themeColor="text1"/>
            <w:sz w:val="24"/>
            <w:szCs w:val="24"/>
          </w:rPr>
          <w:t>Постановления</w:t>
        </w:r>
      </w:hyperlink>
      <w:r w:rsidRPr="00A02655">
        <w:rPr>
          <w:rFonts w:ascii="Times New Roman" w:hAnsi="Times New Roman" w:cs="Times New Roman"/>
          <w:color w:val="000000" w:themeColor="text1"/>
          <w:sz w:val="24"/>
          <w:szCs w:val="24"/>
        </w:rPr>
        <w:t xml:space="preserve"> Правительства РФ от 30 августа 2017 г. N 1042.</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Нельзя также не отметить, что описание порядка исчисления штрафов в отношении поставщиков (подрядчиков, исполнителей) и их размер гораздо более объемно, чем штрафы, установленные для заказчика.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Так, </w:t>
      </w:r>
      <w:hyperlink r:id="rId1288" w:history="1">
        <w:r w:rsidRPr="00A02655">
          <w:rPr>
            <w:rFonts w:ascii="Times New Roman" w:hAnsi="Times New Roman" w:cs="Times New Roman"/>
            <w:color w:val="000000" w:themeColor="text1"/>
            <w:sz w:val="24"/>
            <w:szCs w:val="24"/>
          </w:rPr>
          <w:t>п. 3</w:t>
        </w:r>
      </w:hyperlink>
      <w:r w:rsidRPr="00A02655">
        <w:rPr>
          <w:rFonts w:ascii="Times New Roman" w:hAnsi="Times New Roman" w:cs="Times New Roman"/>
          <w:color w:val="000000" w:themeColor="text1"/>
          <w:sz w:val="24"/>
          <w:szCs w:val="24"/>
        </w:rPr>
        <w:t xml:space="preserve"> - </w:t>
      </w:r>
      <w:hyperlink r:id="rId1289" w:history="1">
        <w:r w:rsidRPr="00A02655">
          <w:rPr>
            <w:rFonts w:ascii="Times New Roman" w:hAnsi="Times New Roman" w:cs="Times New Roman"/>
            <w:color w:val="000000" w:themeColor="text1"/>
            <w:sz w:val="24"/>
            <w:szCs w:val="24"/>
          </w:rPr>
          <w:t>6</w:t>
        </w:r>
      </w:hyperlink>
      <w:r w:rsidRPr="00A02655">
        <w:rPr>
          <w:rFonts w:ascii="Times New Roman" w:hAnsi="Times New Roman" w:cs="Times New Roman"/>
          <w:color w:val="000000" w:themeColor="text1"/>
          <w:sz w:val="24"/>
          <w:szCs w:val="24"/>
        </w:rPr>
        <w:t xml:space="preserve"> Правил, утвержденных Постановлением Правительства РФ от 30 августа 2017 г. N 1042, установлены штрафы в процентах от стоимости контракта (этапа): от 0,1% до 10% либо при невозможности определения стоимостного выражения: от 1 000 до 100 000 руб.</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9. Комментируемая </w:t>
      </w:r>
      <w:hyperlink r:id="rId1290" w:history="1">
        <w:r w:rsidRPr="00A02655">
          <w:rPr>
            <w:rFonts w:ascii="Times New Roman" w:hAnsi="Times New Roman" w:cs="Times New Roman"/>
            <w:color w:val="000000" w:themeColor="text1"/>
            <w:sz w:val="24"/>
            <w:szCs w:val="24"/>
          </w:rPr>
          <w:t>часть</w:t>
        </w:r>
      </w:hyperlink>
      <w:r w:rsidRPr="00A02655">
        <w:rPr>
          <w:rFonts w:ascii="Times New Roman" w:hAnsi="Times New Roman" w:cs="Times New Roman"/>
          <w:color w:val="000000" w:themeColor="text1"/>
          <w:sz w:val="24"/>
          <w:szCs w:val="24"/>
        </w:rPr>
        <w:t xml:space="preserve"> закрывает перечень норм, регулирующих вопросы установления ответственности сторон контракта за неисполнение либо ненадлежащее исполнение контрактных обязательств. Данной нормой предусматривается возможность освобождения от ответственности, если соответствующая сторона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Таким образом, законодатель устанавливает презумпцию вины стороны контракта в нарушении его условий, что характерно для предпринимательских, коммерческих отношений. Примечательно, что подобный подход распространен и на заказчиков, хотя последние, зачастую являясь некоммерческими организациями, по общему правилу несут ответственность лишь при наличии вины в неисполнении обязательства.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Вместе с тем в силу специальных правил </w:t>
      </w:r>
      <w:hyperlink r:id="rId1291" w:history="1">
        <w:r w:rsidRPr="00A02655">
          <w:rPr>
            <w:rFonts w:ascii="Times New Roman" w:hAnsi="Times New Roman" w:cs="Times New Roman"/>
            <w:color w:val="000000" w:themeColor="text1"/>
            <w:sz w:val="24"/>
            <w:szCs w:val="24"/>
          </w:rPr>
          <w:t>Закона</w:t>
        </w:r>
      </w:hyperlink>
      <w:r w:rsidRPr="00A02655">
        <w:rPr>
          <w:rFonts w:ascii="Times New Roman" w:hAnsi="Times New Roman" w:cs="Times New Roman"/>
          <w:color w:val="000000" w:themeColor="text1"/>
          <w:sz w:val="24"/>
          <w:szCs w:val="24"/>
        </w:rPr>
        <w:t xml:space="preserve"> о контрактной системе заказчик должен доказать существование обстоятельств, освобождающих его от ответственности.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Вместе с тем данная норма подлежит применению с учетом общих норм </w:t>
      </w:r>
      <w:hyperlink r:id="rId1292" w:history="1">
        <w:r w:rsidRPr="00A02655">
          <w:rPr>
            <w:rFonts w:ascii="Times New Roman" w:hAnsi="Times New Roman" w:cs="Times New Roman"/>
            <w:color w:val="000000" w:themeColor="text1"/>
            <w:sz w:val="24"/>
            <w:szCs w:val="24"/>
          </w:rPr>
          <w:t>ст. 401</w:t>
        </w:r>
      </w:hyperlink>
      <w:r w:rsidRPr="00A02655">
        <w:rPr>
          <w:rFonts w:ascii="Times New Roman" w:hAnsi="Times New Roman" w:cs="Times New Roman"/>
          <w:color w:val="000000" w:themeColor="text1"/>
          <w:sz w:val="24"/>
          <w:szCs w:val="24"/>
        </w:rPr>
        <w:t xml:space="preserve"> - </w:t>
      </w:r>
      <w:hyperlink r:id="rId1293" w:history="1">
        <w:r w:rsidRPr="00A02655">
          <w:rPr>
            <w:rFonts w:ascii="Times New Roman" w:hAnsi="Times New Roman" w:cs="Times New Roman"/>
            <w:color w:val="000000" w:themeColor="text1"/>
            <w:sz w:val="24"/>
            <w:szCs w:val="24"/>
          </w:rPr>
          <w:t>404</w:t>
        </w:r>
      </w:hyperlink>
      <w:r w:rsidRPr="00A02655">
        <w:rPr>
          <w:rFonts w:ascii="Times New Roman" w:hAnsi="Times New Roman" w:cs="Times New Roman"/>
          <w:color w:val="000000" w:themeColor="text1"/>
          <w:sz w:val="24"/>
          <w:szCs w:val="24"/>
        </w:rPr>
        <w:t xml:space="preserve"> ГК РФ, в том числе о вине кредитора в нарушении обязательства и уменьшении в соответствии с этим ответственности должника.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Кроме того, при взыскании неустойки подлежит применению </w:t>
      </w:r>
      <w:hyperlink r:id="rId1294" w:history="1">
        <w:r w:rsidRPr="00A02655">
          <w:rPr>
            <w:rFonts w:ascii="Times New Roman" w:hAnsi="Times New Roman" w:cs="Times New Roman"/>
            <w:color w:val="000000" w:themeColor="text1"/>
            <w:sz w:val="24"/>
            <w:szCs w:val="24"/>
          </w:rPr>
          <w:t>ст. 333</w:t>
        </w:r>
      </w:hyperlink>
      <w:r w:rsidRPr="00A02655">
        <w:rPr>
          <w:rFonts w:ascii="Times New Roman" w:hAnsi="Times New Roman" w:cs="Times New Roman"/>
          <w:color w:val="000000" w:themeColor="text1"/>
          <w:sz w:val="24"/>
          <w:szCs w:val="24"/>
        </w:rPr>
        <w:t xml:space="preserve"> ГК РФ, устанавливающая возможность ее уменьшения в случае явной несоразмерности последствиям нарушения обязательств. Бремя доказывания данных обстоятельств возлагается на должника. Наконец, исходя из принципа осуществления гражданских прав своей волей и в своем интересе (</w:t>
      </w:r>
      <w:hyperlink r:id="rId1295" w:history="1">
        <w:r w:rsidRPr="00A02655">
          <w:rPr>
            <w:rFonts w:ascii="Times New Roman" w:hAnsi="Times New Roman" w:cs="Times New Roman"/>
            <w:color w:val="000000" w:themeColor="text1"/>
            <w:sz w:val="24"/>
            <w:szCs w:val="24"/>
          </w:rPr>
          <w:t>ст. 1</w:t>
        </w:r>
      </w:hyperlink>
      <w:r w:rsidRPr="00A02655">
        <w:rPr>
          <w:rFonts w:ascii="Times New Roman" w:hAnsi="Times New Roman" w:cs="Times New Roman"/>
          <w:color w:val="000000" w:themeColor="text1"/>
          <w:sz w:val="24"/>
          <w:szCs w:val="24"/>
        </w:rPr>
        <w:t xml:space="preserve"> ГК РФ) неустойка может быть снижена судом на основании </w:t>
      </w:r>
      <w:hyperlink r:id="rId1296" w:history="1">
        <w:r w:rsidRPr="00A02655">
          <w:rPr>
            <w:rFonts w:ascii="Times New Roman" w:hAnsi="Times New Roman" w:cs="Times New Roman"/>
            <w:color w:val="000000" w:themeColor="text1"/>
            <w:sz w:val="24"/>
            <w:szCs w:val="24"/>
          </w:rPr>
          <w:t>ст. 333</w:t>
        </w:r>
      </w:hyperlink>
      <w:r w:rsidRPr="00A02655">
        <w:rPr>
          <w:rFonts w:ascii="Times New Roman" w:hAnsi="Times New Roman" w:cs="Times New Roman"/>
          <w:color w:val="000000" w:themeColor="text1"/>
          <w:sz w:val="24"/>
          <w:szCs w:val="24"/>
        </w:rPr>
        <w:t xml:space="preserve"> ГК РФ только при наличии соответствующего заявления со стороны ответчика (</w:t>
      </w:r>
      <w:hyperlink r:id="rId1297" w:history="1">
        <w:r w:rsidRPr="00A02655">
          <w:rPr>
            <w:rFonts w:ascii="Times New Roman" w:hAnsi="Times New Roman" w:cs="Times New Roman"/>
            <w:color w:val="000000" w:themeColor="text1"/>
            <w:sz w:val="24"/>
            <w:szCs w:val="24"/>
          </w:rPr>
          <w:t>Постановление</w:t>
        </w:r>
      </w:hyperlink>
      <w:r w:rsidRPr="00A02655">
        <w:rPr>
          <w:rFonts w:ascii="Times New Roman" w:hAnsi="Times New Roman" w:cs="Times New Roman"/>
          <w:color w:val="000000" w:themeColor="text1"/>
          <w:sz w:val="24"/>
          <w:szCs w:val="24"/>
        </w:rPr>
        <w:t xml:space="preserve"> Пленума Верховного Суда РФ от 24 марта 2016 г. N 7). Вместе с тем в силу </w:t>
      </w:r>
      <w:hyperlink r:id="rId1298" w:history="1">
        <w:r w:rsidRPr="00A02655">
          <w:rPr>
            <w:rFonts w:ascii="Times New Roman" w:hAnsi="Times New Roman" w:cs="Times New Roman"/>
            <w:color w:val="000000" w:themeColor="text1"/>
            <w:sz w:val="24"/>
            <w:szCs w:val="24"/>
          </w:rPr>
          <w:t>п. 1 ст. 333</w:t>
        </w:r>
      </w:hyperlink>
      <w:r w:rsidRPr="00A02655">
        <w:rPr>
          <w:rFonts w:ascii="Times New Roman" w:hAnsi="Times New Roman" w:cs="Times New Roman"/>
          <w:color w:val="000000" w:themeColor="text1"/>
          <w:sz w:val="24"/>
          <w:szCs w:val="24"/>
        </w:rPr>
        <w:t xml:space="preserve"> ГК РФ при взыскании неустойки с лица, не осуществляющего предпринимательскую деятельность, суд должен проверить соразмерность взыскиваемой неустойки и при отсутствии соответствующего ходатайства должника.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Заметим также, что продолжение работ подрядчиком при наличии оснований для их приостановления в силу </w:t>
      </w:r>
      <w:hyperlink r:id="rId1299" w:history="1">
        <w:r w:rsidRPr="00A02655">
          <w:rPr>
            <w:rFonts w:ascii="Times New Roman" w:hAnsi="Times New Roman" w:cs="Times New Roman"/>
            <w:color w:val="000000" w:themeColor="text1"/>
            <w:sz w:val="24"/>
            <w:szCs w:val="24"/>
          </w:rPr>
          <w:t>ст. 719</w:t>
        </w:r>
      </w:hyperlink>
      <w:r w:rsidRPr="00A02655">
        <w:rPr>
          <w:rFonts w:ascii="Times New Roman" w:hAnsi="Times New Roman" w:cs="Times New Roman"/>
          <w:color w:val="000000" w:themeColor="text1"/>
          <w:sz w:val="24"/>
          <w:szCs w:val="24"/>
        </w:rPr>
        <w:t xml:space="preserve"> ГК РФ само по себе не исключает возможности применения судом положений </w:t>
      </w:r>
      <w:hyperlink r:id="rId1300" w:history="1">
        <w:r w:rsidRPr="00A02655">
          <w:rPr>
            <w:rFonts w:ascii="Times New Roman" w:hAnsi="Times New Roman" w:cs="Times New Roman"/>
            <w:color w:val="000000" w:themeColor="text1"/>
            <w:sz w:val="24"/>
            <w:szCs w:val="24"/>
          </w:rPr>
          <w:t>ст. 404</w:t>
        </w:r>
      </w:hyperlink>
      <w:r w:rsidRPr="00A02655">
        <w:rPr>
          <w:rFonts w:ascii="Times New Roman" w:hAnsi="Times New Roman" w:cs="Times New Roman"/>
          <w:color w:val="000000" w:themeColor="text1"/>
          <w:sz w:val="24"/>
          <w:szCs w:val="24"/>
        </w:rPr>
        <w:t xml:space="preserve"> ГК РФ для определения размера ответственности при наличии вины кредитора (</w:t>
      </w:r>
      <w:hyperlink r:id="rId1301" w:history="1">
        <w:r w:rsidRPr="00A02655">
          <w:rPr>
            <w:rFonts w:ascii="Times New Roman" w:hAnsi="Times New Roman" w:cs="Times New Roman"/>
            <w:color w:val="000000" w:themeColor="text1"/>
            <w:sz w:val="24"/>
            <w:szCs w:val="24"/>
          </w:rPr>
          <w:t>Постановление</w:t>
        </w:r>
      </w:hyperlink>
      <w:r w:rsidRPr="00A02655">
        <w:rPr>
          <w:rFonts w:ascii="Times New Roman" w:hAnsi="Times New Roman" w:cs="Times New Roman"/>
          <w:color w:val="000000" w:themeColor="text1"/>
          <w:sz w:val="24"/>
          <w:szCs w:val="24"/>
        </w:rPr>
        <w:t xml:space="preserve"> Президиума ВАС РФ от 15 июля 2014 г. N 5467/14 по делу N А53-10062/2013).</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10. По общему правилу, контракт по результатам конкретной закупки заключается между двумя сторонами: заказчиком и победителем закупочной процедуры (поставщиком, подрядчиком, исполнителем). Кроме того, в силу естественных особенностей закупочных процедур их результатом является определение победителя, могущего стать контрагентом государственного (муниципального) заказчика. Таким победителем может быть лишь один участник закупки, остальные участники распределяют между собой последующие места, и контракт может быть заключен с одним из них лишь в случае отказа победителя закупочной процедуры либо иных неправомерных действий (бездействия).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Между тем в международной практике применяются определенные формы легальных </w:t>
      </w:r>
      <w:r w:rsidRPr="00A02655">
        <w:rPr>
          <w:rFonts w:ascii="Times New Roman" w:hAnsi="Times New Roman" w:cs="Times New Roman"/>
          <w:color w:val="000000" w:themeColor="text1"/>
          <w:sz w:val="24"/>
          <w:szCs w:val="24"/>
        </w:rPr>
        <w:lastRenderedPageBreak/>
        <w:t>соглашений между участниками предстоящих торгов. Наиболее распространено представление заказчику торгов совместного предложения от двух и более претендентов. Как правило, это наблюдается, когда отдельный участник не располагает теми или иными ресурсами для исполнения всего разыгрываемого заказа. В таких случаях сотрудничество между участниками торгов может быть оформлено как создание новой компании, консорциума или доверенности на выполнение субподрядных работ и поставок &lt;1&gt;.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&lt;1&gt; См.: Ишутин П. Договорные отношения и подрядные торги // Хозяйство и право. 1993. N 12. С. 34, 35.</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Заметим, что наиболее интересной и эффективной формой такого взаимодействия в западной деловой практике считается консорциум - временное объединение юридических, физических лиц, в том числе иностранных, для совместной предпринимательской деятельности, требующей значительных объемов инвестиций &lt;1&gt;. Консорциум является разновидностью контрактного объединения, сущностные черты которого частично прослеживаются в организационно-правовой конструкции финансово-промышленной группы. Консорциумы строятся на основе целевого соглашения для совместного размещения капитала при осуществлении единого инвестиционного проекта. Участниками консорциума чаще всего являются банки, страховые и инвестиционные компании, промышленные, строительные, транспортные и другие корпоративные структуры в различном сочетании. Они объединяются в целях реализации конкретных коммерческих проектов в определенном сегменте рынка на определенный период времени. При этом каждый партнер консорциума сохраняет свою юридическую самостоятельность &lt;2&gt;.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&lt;1&gt; См.: Словарь иностранных слов. 18-е изд., стер. М., 1989. С. 253.</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&lt;2&gt; Беляева О.А. Аукционы и конкурсы: </w:t>
      </w:r>
      <w:hyperlink r:id="rId1302" w:history="1">
        <w:r w:rsidRPr="00A02655">
          <w:rPr>
            <w:rFonts w:ascii="Times New Roman" w:hAnsi="Times New Roman" w:cs="Times New Roman"/>
            <w:color w:val="000000" w:themeColor="text1"/>
            <w:sz w:val="24"/>
            <w:szCs w:val="24"/>
          </w:rPr>
          <w:t>комментарий судебно-арбитражной практики</w:t>
        </w:r>
      </w:hyperlink>
      <w:r w:rsidRPr="00A02655">
        <w:rPr>
          <w:rFonts w:ascii="Times New Roman" w:hAnsi="Times New Roman" w:cs="Times New Roman"/>
          <w:color w:val="000000" w:themeColor="text1"/>
          <w:sz w:val="24"/>
          <w:szCs w:val="24"/>
        </w:rPr>
        <w:t>. С. 18 - 19.</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В этой связи следует отметить, что прямого запрета на участие в государственных и муниципальных закупках нескольких организаций, действующих совместно в качестве консорциума, законодательство не содержит. Причем, как правило, объединение вступает в гражданские правоотношения через уполномоченное юридическое лицо.</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Подобным образом данный вопрос решается и в международной практике. В частности, Типовым документом конкурсных торгов Всемирного банка предусмотрена возможность подачи консорциумом конкурсного предложения, включающего в себя сведения о каждом партнере, составленного и подписанного всеми партнерами. Ответственность за выполнение выигранного на торгах контракта в соответствии с его условиями несут все участники консорциума в солидарном порядке, при этом один из партнеров назначается ведущим, уполномоченным нести обязательства и получать указания от имени и по поручению любого партнера и всех партнеров по консорциуму, вместе взятых; и все операции по выполнению контракта, включая платежи, совершаются исключительно с ведущим партнером &lt;1&gt;.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&lt;1&gt; Standard Bidding Documents. Procurement of Works. The World Bank. Источник: http://siteresources.worldbank.org/INTPROCUREMENT/Resources/Works-4-07-ev2_May2010_v4.pdf. Дата рецепции: 01.03.2012.</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Однако отечественная судебная практика исходит из невозможности участия консорциумов в государственных и муниципальных закупках, опираясь на то, что консорциум, созданный в соответствии с договором о совместной деятельности, не является юридическим лицом, имеющим право на участие в конкурсе и реализацию инвестиционного проекта &lt;1&gt;. Таким образом, сама идея участия консорциума в закупках, проводимых с помощью торгов, противоречит нормам </w:t>
      </w:r>
      <w:hyperlink r:id="rId1303" w:history="1">
        <w:r w:rsidRPr="00A02655">
          <w:rPr>
            <w:rFonts w:ascii="Times New Roman" w:hAnsi="Times New Roman" w:cs="Times New Roman"/>
            <w:color w:val="000000" w:themeColor="text1"/>
            <w:sz w:val="24"/>
            <w:szCs w:val="24"/>
          </w:rPr>
          <w:t>ГК</w:t>
        </w:r>
      </w:hyperlink>
      <w:r w:rsidRPr="00A02655">
        <w:rPr>
          <w:rFonts w:ascii="Times New Roman" w:hAnsi="Times New Roman" w:cs="Times New Roman"/>
          <w:color w:val="000000" w:themeColor="text1"/>
          <w:sz w:val="24"/>
          <w:szCs w:val="24"/>
        </w:rPr>
        <w:t xml:space="preserve"> РФ, устанавливающим, что выигравшим торги признается физическое или юридическое лицо, а также Российская Федерация, ее субъекты и муниципальные образования. Консорциум же ничем из перечисленного не является.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lastRenderedPageBreak/>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&lt;1&gt; См.: </w:t>
      </w:r>
      <w:hyperlink r:id="rId1304" w:history="1">
        <w:r w:rsidRPr="00A02655">
          <w:rPr>
            <w:rFonts w:ascii="Times New Roman" w:hAnsi="Times New Roman" w:cs="Times New Roman"/>
            <w:color w:val="000000" w:themeColor="text1"/>
            <w:sz w:val="24"/>
            <w:szCs w:val="24"/>
          </w:rPr>
          <w:t>Постановление</w:t>
        </w:r>
      </w:hyperlink>
      <w:r w:rsidRPr="00A02655">
        <w:rPr>
          <w:rFonts w:ascii="Times New Roman" w:hAnsi="Times New Roman" w:cs="Times New Roman"/>
          <w:color w:val="000000" w:themeColor="text1"/>
          <w:sz w:val="24"/>
          <w:szCs w:val="24"/>
        </w:rPr>
        <w:t xml:space="preserve"> ФАС Московского округа от 4 сентября 2002 г. N КГ-А40/5833-02-А-2 // СПС "КонсультантПлюс"; </w:t>
      </w:r>
      <w:hyperlink r:id="rId1305" w:history="1">
        <w:r w:rsidRPr="00A02655">
          <w:rPr>
            <w:rFonts w:ascii="Times New Roman" w:hAnsi="Times New Roman" w:cs="Times New Roman"/>
            <w:color w:val="000000" w:themeColor="text1"/>
            <w:sz w:val="24"/>
            <w:szCs w:val="24"/>
          </w:rPr>
          <w:t>Постановление</w:t>
        </w:r>
      </w:hyperlink>
      <w:r w:rsidRPr="00A02655">
        <w:rPr>
          <w:rFonts w:ascii="Times New Roman" w:hAnsi="Times New Roman" w:cs="Times New Roman"/>
          <w:color w:val="000000" w:themeColor="text1"/>
          <w:sz w:val="24"/>
          <w:szCs w:val="24"/>
        </w:rPr>
        <w:t xml:space="preserve"> ФАС Московского округа от 13 июня 2007 г. N КГ-А41/5236-07 // СПС "КонсультантПлюс".</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Следует сказать, что участие в торгах консорциумов необходимо отмечать как определенного рода централизацию государственных и муниципальных закупок, что, безусловно, необходимо отечественной контрактной системе. В этой связи именно посредством консорциумов становится возможным реализовывать технологически и финансово сложные государственные и муниципальные проекты. Объединение инженерных, производственных, финансовых организаций позволяет осуществлять их в полном цикле, т.е. "под ключ" &lt;1&gt;.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&lt;1&gt; Курц Н.А. Заключение договоров о государственных и муниципальных закупках: Автореф. дис. ... канд. юрид. наук. М., 2013. С. 21.</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Между тем </w:t>
      </w:r>
      <w:hyperlink r:id="rId1306" w:history="1">
        <w:r w:rsidRPr="00A02655">
          <w:rPr>
            <w:rFonts w:ascii="Times New Roman" w:hAnsi="Times New Roman" w:cs="Times New Roman"/>
            <w:color w:val="000000" w:themeColor="text1"/>
            <w:sz w:val="24"/>
            <w:szCs w:val="24"/>
          </w:rPr>
          <w:t>Закон</w:t>
        </w:r>
      </w:hyperlink>
      <w:r w:rsidRPr="00A02655">
        <w:rPr>
          <w:rFonts w:ascii="Times New Roman" w:hAnsi="Times New Roman" w:cs="Times New Roman"/>
          <w:color w:val="000000" w:themeColor="text1"/>
          <w:sz w:val="24"/>
          <w:szCs w:val="24"/>
        </w:rPr>
        <w:t xml:space="preserve"> о закупках товаров, работ, услуг отдельными видами юридических лиц сделал первый шаг на пути к "легализации" участия консорциумов в государственных и муниципальных закупках. Отныне участие в закупках нескольких юридических или физических лиц на стороне одного участника закупки возможно, однако нормативно не разрешены вопросы о том, кто является непосредственной стороной договора о закупке и должен подписывать его. Очевидно, в данных случаях следует руководствоваться положениями договора простого товарищества, учредившего консорциум, хотя окончательное решение должно содержаться в положении о закупке каждого конкретного заказчика.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Вместе с тем комментируемая </w:t>
      </w:r>
      <w:hyperlink r:id="rId1307" w:history="1">
        <w:r w:rsidRPr="00A02655">
          <w:rPr>
            <w:rFonts w:ascii="Times New Roman" w:hAnsi="Times New Roman" w:cs="Times New Roman"/>
            <w:color w:val="000000" w:themeColor="text1"/>
            <w:sz w:val="24"/>
            <w:szCs w:val="24"/>
          </w:rPr>
          <w:t>часть</w:t>
        </w:r>
      </w:hyperlink>
      <w:r w:rsidRPr="00A02655">
        <w:rPr>
          <w:rFonts w:ascii="Times New Roman" w:hAnsi="Times New Roman" w:cs="Times New Roman"/>
          <w:color w:val="000000" w:themeColor="text1"/>
          <w:sz w:val="24"/>
          <w:szCs w:val="24"/>
        </w:rPr>
        <w:t xml:space="preserve"> допускает возможность заключения контракта с несколькими участниками закупки (</w:t>
      </w:r>
      <w:hyperlink r:id="rId1308" w:history="1">
        <w:r w:rsidRPr="00A02655">
          <w:rPr>
            <w:rFonts w:ascii="Times New Roman" w:hAnsi="Times New Roman" w:cs="Times New Roman"/>
            <w:color w:val="000000" w:themeColor="text1"/>
            <w:sz w:val="24"/>
            <w:szCs w:val="24"/>
          </w:rPr>
          <w:t>письмо</w:t>
        </w:r>
      </w:hyperlink>
      <w:r w:rsidRPr="00A02655">
        <w:rPr>
          <w:rFonts w:ascii="Times New Roman" w:hAnsi="Times New Roman" w:cs="Times New Roman"/>
          <w:color w:val="000000" w:themeColor="text1"/>
          <w:sz w:val="24"/>
          <w:szCs w:val="24"/>
        </w:rPr>
        <w:t xml:space="preserve"> Минэкономразвития России от 4 августа 2014 г. N Д28и-1590), причем право заключить контракт одновременно с несколькими участниками должно быть предусмотрено в документации о закупке. Такая возможность допускается лишь в отношении закупок технических средств реабилитации инвалидов, по созданию нескольких произведений литературы или искусства, выполнению научно-исследовательских работ либо оказанию услуг в сфере образования или услуг по санаторно-курортному лечению и оздоровлению, услуг по организации отдыха детей и их оздоровления, в том числе по предоставлению путевок.</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Следует отметить, что подобный случай нельзя было назвать заключением контракта с объединением лиц именно в связи с тем, что объединение предполагает подачу одной единой заявки. В этой связи при заключении контракта с консорциумом сохраняется простая структура договорных связей, поскольку участники объединения выступают как единое целое в отношениях с заказчиком, они все являются стороной договора, т.е. считать их третьими лицами нельзя. Наконец, взаимоотношения между участниками консорциума и заказчиком регулируются одним государственным или муниципальным контрактом.</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bookmarkStart w:id="12" w:name="Par1761"/>
      <w:bookmarkEnd w:id="12"/>
      <w:r w:rsidRPr="00A02655">
        <w:rPr>
          <w:rFonts w:ascii="Times New Roman" w:hAnsi="Times New Roman" w:cs="Times New Roman"/>
          <w:color w:val="000000" w:themeColor="text1"/>
          <w:sz w:val="24"/>
          <w:szCs w:val="24"/>
        </w:rPr>
        <w:t xml:space="preserve">11. Комментируемая </w:t>
      </w:r>
      <w:hyperlink r:id="rId1309" w:history="1">
        <w:r w:rsidRPr="00A02655">
          <w:rPr>
            <w:rFonts w:ascii="Times New Roman" w:hAnsi="Times New Roman" w:cs="Times New Roman"/>
            <w:color w:val="000000" w:themeColor="text1"/>
            <w:sz w:val="24"/>
            <w:szCs w:val="24"/>
          </w:rPr>
          <w:t>статья</w:t>
        </w:r>
      </w:hyperlink>
      <w:r w:rsidRPr="00A02655">
        <w:rPr>
          <w:rFonts w:ascii="Times New Roman" w:hAnsi="Times New Roman" w:cs="Times New Roman"/>
          <w:color w:val="000000" w:themeColor="text1"/>
          <w:sz w:val="24"/>
          <w:szCs w:val="24"/>
        </w:rPr>
        <w:t xml:space="preserve"> устанавливает право федеральных органов исполнительной власти, осуществляющих нормативно-правовое регулирование в соответствующей сфере деятельности, а также государственных корпораций "Росатом" и "Роскосмос", правовой статус которых фактически аналогичен органам исполнительной власти, разрабатывать и утверждать типовые контракты, типовые условия контрактов, которые размещаются в Единой информационной системе (на официальном интернет-сайте в сфере закупок) и составляют библиотеку типовых контрактов и типовых условий контрактов.</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Данные типовые формы и типовые условия являются обязательными для соответствующих заказчиков, так как последующие контракты должны соответствовать указанным типовым формам (условиям).</w:t>
      </w:r>
    </w:p>
    <w:p w:rsidR="00261BA1" w:rsidRPr="00A02655" w:rsidRDefault="00A02655" w:rsidP="00261BA1">
      <w:pPr>
        <w:pStyle w:val="ConsPlusNormal"/>
        <w:ind w:firstLine="540"/>
        <w:jc w:val="both"/>
        <w:rPr>
          <w:rFonts w:ascii="Times New Roman" w:hAnsi="Times New Roman" w:cs="Times New Roman"/>
          <w:color w:val="000000" w:themeColor="text1"/>
          <w:sz w:val="24"/>
          <w:szCs w:val="24"/>
        </w:rPr>
      </w:pPr>
      <w:hyperlink r:id="rId1310" w:history="1">
        <w:r w:rsidR="00261BA1" w:rsidRPr="00A02655">
          <w:rPr>
            <w:rFonts w:ascii="Times New Roman" w:hAnsi="Times New Roman" w:cs="Times New Roman"/>
            <w:color w:val="000000" w:themeColor="text1"/>
            <w:sz w:val="24"/>
            <w:szCs w:val="24"/>
          </w:rPr>
          <w:t>Правила</w:t>
        </w:r>
      </w:hyperlink>
      <w:r w:rsidR="00261BA1" w:rsidRPr="00A02655">
        <w:rPr>
          <w:rFonts w:ascii="Times New Roman" w:hAnsi="Times New Roman" w:cs="Times New Roman"/>
          <w:color w:val="000000" w:themeColor="text1"/>
          <w:sz w:val="24"/>
          <w:szCs w:val="24"/>
        </w:rPr>
        <w:t xml:space="preserve"> разработки типовых контрактов, типовых условий контрактов в соответствии утверждены Постановлением Правительства РФ от 2 июля 2014 г. N 606 "О порядке разработки типовых контрактов, типовых условий контрактов, а также о случаях и условиях их применения".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Вместе с тем существуют условия, в которых типовые формы контракта могут не </w:t>
      </w:r>
      <w:r w:rsidRPr="00A02655">
        <w:rPr>
          <w:rFonts w:ascii="Times New Roman" w:hAnsi="Times New Roman" w:cs="Times New Roman"/>
          <w:color w:val="000000" w:themeColor="text1"/>
          <w:sz w:val="24"/>
          <w:szCs w:val="24"/>
        </w:rPr>
        <w:lastRenderedPageBreak/>
        <w:t xml:space="preserve">применяться заказчиками, в частности в случае заключения контрактов с единственным поставщиком (исполнителем, подрядчиком) по одному из оснований, предусмотренных </w:t>
      </w:r>
      <w:hyperlink r:id="rId1311" w:history="1">
        <w:r w:rsidRPr="00A02655">
          <w:rPr>
            <w:rFonts w:ascii="Times New Roman" w:hAnsi="Times New Roman" w:cs="Times New Roman"/>
            <w:color w:val="000000" w:themeColor="text1"/>
            <w:sz w:val="24"/>
            <w:szCs w:val="24"/>
          </w:rPr>
          <w:t>ч. 15 настоящей статьи</w:t>
        </w:r>
      </w:hyperlink>
      <w:r w:rsidRPr="00A02655">
        <w:rPr>
          <w:rFonts w:ascii="Times New Roman" w:hAnsi="Times New Roman" w:cs="Times New Roman"/>
          <w:color w:val="000000" w:themeColor="text1"/>
          <w:sz w:val="24"/>
          <w:szCs w:val="24"/>
        </w:rPr>
        <w:t xml:space="preserve">, а также при осуществлении закупок в порядке </w:t>
      </w:r>
      <w:hyperlink r:id="rId1312" w:history="1">
        <w:r w:rsidRPr="00A02655">
          <w:rPr>
            <w:rFonts w:ascii="Times New Roman" w:hAnsi="Times New Roman" w:cs="Times New Roman"/>
            <w:color w:val="000000" w:themeColor="text1"/>
            <w:sz w:val="24"/>
            <w:szCs w:val="24"/>
          </w:rPr>
          <w:t>п. 18</w:t>
        </w:r>
      </w:hyperlink>
      <w:r w:rsidRPr="00A02655">
        <w:rPr>
          <w:rFonts w:ascii="Times New Roman" w:hAnsi="Times New Roman" w:cs="Times New Roman"/>
          <w:color w:val="000000" w:themeColor="text1"/>
          <w:sz w:val="24"/>
          <w:szCs w:val="24"/>
        </w:rPr>
        <w:t xml:space="preserve"> Постановления Правительства РФ от 2 июля 2014 г. N 606.</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12. Комментируемой </w:t>
      </w:r>
      <w:hyperlink r:id="rId1313" w:history="1">
        <w:r w:rsidRPr="00A02655">
          <w:rPr>
            <w:rFonts w:ascii="Times New Roman" w:hAnsi="Times New Roman" w:cs="Times New Roman"/>
            <w:color w:val="000000" w:themeColor="text1"/>
            <w:sz w:val="24"/>
            <w:szCs w:val="24"/>
          </w:rPr>
          <w:t>частью</w:t>
        </w:r>
      </w:hyperlink>
      <w:r w:rsidRPr="00A02655">
        <w:rPr>
          <w:rFonts w:ascii="Times New Roman" w:hAnsi="Times New Roman" w:cs="Times New Roman"/>
          <w:color w:val="000000" w:themeColor="text1"/>
          <w:sz w:val="24"/>
          <w:szCs w:val="24"/>
        </w:rPr>
        <w:t xml:space="preserve"> предусмотрено очередное обязательное условие государственного (муниципального) контракта, срок которого составляет более 3 лет, а цена - более 100 млн руб. Такие контракты должны включать в себя график исполнения контракта, что, по существу, конкретизирует существенное условие договора поставки, подряда либо оказания услуг для публичных нужд - срока исполнения натурального обязательства поставщиком (подрядчиком, исполнителем).</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Вместе с тем в литературе отмечается целесообразность включения графика исполнения контракта и в иные контракты, поскольку такая детализация условий и порядка его исполнения позволяет заказчику более эффективно осуществлять контроль исполнения контракта, применять в случае необходимости меры гражданско-правовой ответственности &lt;1&gt;.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&lt;1&gt; </w:t>
      </w:r>
      <w:hyperlink r:id="rId1314" w:history="1">
        <w:r w:rsidRPr="00A02655">
          <w:rPr>
            <w:rFonts w:ascii="Times New Roman" w:hAnsi="Times New Roman" w:cs="Times New Roman"/>
            <w:color w:val="000000" w:themeColor="text1"/>
            <w:sz w:val="24"/>
            <w:szCs w:val="24"/>
          </w:rPr>
          <w:t>Комментарий</w:t>
        </w:r>
      </w:hyperlink>
      <w:r w:rsidRPr="00A02655">
        <w:rPr>
          <w:rFonts w:ascii="Times New Roman" w:hAnsi="Times New Roman" w:cs="Times New Roman"/>
          <w:color w:val="000000" w:themeColor="text1"/>
          <w:sz w:val="24"/>
          <w:szCs w:val="24"/>
        </w:rPr>
        <w:t xml:space="preserve"> к Федеральному закону от 5 апреля 2013 г. N 44-ФЗ "О контрактной системе в сфере закупок товаров, работ, услуг для обеспечения государственных и муниципальных нужд" (постатейный) / Под ред. Р.Ю. Закирова // СПС "КонсультантПлюс".</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13. Комментируемая </w:t>
      </w:r>
      <w:hyperlink r:id="rId1315" w:history="1">
        <w:r w:rsidRPr="00A02655">
          <w:rPr>
            <w:rFonts w:ascii="Times New Roman" w:hAnsi="Times New Roman" w:cs="Times New Roman"/>
            <w:color w:val="000000" w:themeColor="text1"/>
            <w:sz w:val="24"/>
            <w:szCs w:val="24"/>
          </w:rPr>
          <w:t>часть</w:t>
        </w:r>
      </w:hyperlink>
      <w:r w:rsidRPr="00A02655">
        <w:rPr>
          <w:rFonts w:ascii="Times New Roman" w:hAnsi="Times New Roman" w:cs="Times New Roman"/>
          <w:color w:val="000000" w:themeColor="text1"/>
          <w:sz w:val="24"/>
          <w:szCs w:val="24"/>
        </w:rPr>
        <w:t xml:space="preserve"> посвящена важнейшим особенностям содержания государственного (муниципального) контракта - его обязательным условиям, которые в силу </w:t>
      </w:r>
      <w:hyperlink r:id="rId1316" w:history="1">
        <w:r w:rsidRPr="00A02655">
          <w:rPr>
            <w:rFonts w:ascii="Times New Roman" w:hAnsi="Times New Roman" w:cs="Times New Roman"/>
            <w:color w:val="000000" w:themeColor="text1"/>
            <w:sz w:val="24"/>
            <w:szCs w:val="24"/>
          </w:rPr>
          <w:t>ст. 432</w:t>
        </w:r>
      </w:hyperlink>
      <w:r w:rsidRPr="00A02655">
        <w:rPr>
          <w:rFonts w:ascii="Times New Roman" w:hAnsi="Times New Roman" w:cs="Times New Roman"/>
          <w:color w:val="000000" w:themeColor="text1"/>
          <w:sz w:val="24"/>
          <w:szCs w:val="24"/>
        </w:rPr>
        <w:t xml:space="preserve"> ГК РФ являются существенными условиями контракта.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Таким образом, к существенным (обязательным в силу </w:t>
      </w:r>
      <w:hyperlink r:id="rId1317" w:history="1">
        <w:r w:rsidRPr="00A02655">
          <w:rPr>
            <w:rFonts w:ascii="Times New Roman" w:hAnsi="Times New Roman" w:cs="Times New Roman"/>
            <w:color w:val="000000" w:themeColor="text1"/>
            <w:sz w:val="24"/>
            <w:szCs w:val="24"/>
          </w:rPr>
          <w:t>Закона</w:t>
        </w:r>
      </w:hyperlink>
      <w:r w:rsidRPr="00A02655">
        <w:rPr>
          <w:rFonts w:ascii="Times New Roman" w:hAnsi="Times New Roman" w:cs="Times New Roman"/>
          <w:color w:val="000000" w:themeColor="text1"/>
          <w:sz w:val="24"/>
          <w:szCs w:val="24"/>
        </w:rPr>
        <w:t xml:space="preserve"> о контрактной системе) условиям контракта относятся следующие условия: предмет контракта (объект закупки), цена контракта (твердая, неизменная на весь срок заключения контракта), ответственность заказчика и поставщика (подрядчика, исполнителя) за неисполнение или ненадлежащее исполнение контрактных обязательств, условие о порядке и сроках оплаты товара, работы или услуги, а также о порядке и сроках осуществления заказчиком приемки поставленного товара, выполненной работы (ее результатов) или оказанной услуги и оформления результатов приемки.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Следует отметить, что условие о сроках оплаты поставленных товаров, выполненных работ, оказанных услуг по контракту конкретизируется также в </w:t>
      </w:r>
      <w:hyperlink r:id="rId1318" w:history="1">
        <w:r w:rsidRPr="00A02655">
          <w:rPr>
            <w:rFonts w:ascii="Times New Roman" w:hAnsi="Times New Roman" w:cs="Times New Roman"/>
            <w:color w:val="000000" w:themeColor="text1"/>
            <w:sz w:val="24"/>
            <w:szCs w:val="24"/>
          </w:rPr>
          <w:t>ч. 13.1 комментируемой статьи</w:t>
        </w:r>
      </w:hyperlink>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Условие о сроках и порядке оплаты по контракту формулируется заказчиком с учетом требований не только </w:t>
      </w:r>
      <w:hyperlink r:id="rId1319" w:history="1">
        <w:r w:rsidRPr="00A02655">
          <w:rPr>
            <w:rFonts w:ascii="Times New Roman" w:hAnsi="Times New Roman" w:cs="Times New Roman"/>
            <w:color w:val="000000" w:themeColor="text1"/>
            <w:sz w:val="24"/>
            <w:szCs w:val="24"/>
          </w:rPr>
          <w:t>Закона</w:t>
        </w:r>
      </w:hyperlink>
      <w:r w:rsidRPr="00A02655">
        <w:rPr>
          <w:rFonts w:ascii="Times New Roman" w:hAnsi="Times New Roman" w:cs="Times New Roman"/>
          <w:color w:val="000000" w:themeColor="text1"/>
          <w:sz w:val="24"/>
          <w:szCs w:val="24"/>
        </w:rPr>
        <w:t xml:space="preserve"> о контрактной системе, но и норм </w:t>
      </w:r>
      <w:hyperlink r:id="rId1320" w:history="1">
        <w:r w:rsidRPr="00A02655">
          <w:rPr>
            <w:rFonts w:ascii="Times New Roman" w:hAnsi="Times New Roman" w:cs="Times New Roman"/>
            <w:color w:val="000000" w:themeColor="text1"/>
            <w:sz w:val="24"/>
            <w:szCs w:val="24"/>
          </w:rPr>
          <w:t>ГК</w:t>
        </w:r>
      </w:hyperlink>
      <w:r w:rsidRPr="00A02655">
        <w:rPr>
          <w:rFonts w:ascii="Times New Roman" w:hAnsi="Times New Roman" w:cs="Times New Roman"/>
          <w:color w:val="000000" w:themeColor="text1"/>
          <w:sz w:val="24"/>
          <w:szCs w:val="24"/>
        </w:rPr>
        <w:t xml:space="preserve"> РФ и Бюджетного </w:t>
      </w:r>
      <w:hyperlink r:id="rId1321" w:history="1">
        <w:r w:rsidRPr="00A02655">
          <w:rPr>
            <w:rFonts w:ascii="Times New Roman" w:hAnsi="Times New Roman" w:cs="Times New Roman"/>
            <w:color w:val="000000" w:themeColor="text1"/>
            <w:sz w:val="24"/>
            <w:szCs w:val="24"/>
          </w:rPr>
          <w:t>кодекса</w:t>
        </w:r>
      </w:hyperlink>
      <w:r w:rsidRPr="00A02655">
        <w:rPr>
          <w:rFonts w:ascii="Times New Roman" w:hAnsi="Times New Roman" w:cs="Times New Roman"/>
          <w:color w:val="000000" w:themeColor="text1"/>
          <w:sz w:val="24"/>
          <w:szCs w:val="24"/>
        </w:rPr>
        <w:t xml:space="preserve"> РФ (далее - БК РФ).</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Так, в силу положений БК РФ контракты оплачиваются в пределах соответствующих лимитов бюджетных обязательств и с учетом принятых и неисполненных обязательств (</w:t>
      </w:r>
      <w:hyperlink r:id="rId1322" w:history="1">
        <w:r w:rsidRPr="00A02655">
          <w:rPr>
            <w:rFonts w:ascii="Times New Roman" w:hAnsi="Times New Roman" w:cs="Times New Roman"/>
            <w:color w:val="000000" w:themeColor="text1"/>
            <w:sz w:val="24"/>
            <w:szCs w:val="24"/>
          </w:rPr>
          <w:t>ст. 72</w:t>
        </w:r>
      </w:hyperlink>
      <w:r w:rsidRPr="00A02655">
        <w:rPr>
          <w:rFonts w:ascii="Times New Roman" w:hAnsi="Times New Roman" w:cs="Times New Roman"/>
          <w:color w:val="000000" w:themeColor="text1"/>
          <w:sz w:val="24"/>
          <w:szCs w:val="24"/>
        </w:rPr>
        <w:t xml:space="preserve">, </w:t>
      </w:r>
      <w:hyperlink r:id="rId1323" w:history="1">
        <w:r w:rsidRPr="00A02655">
          <w:rPr>
            <w:rFonts w:ascii="Times New Roman" w:hAnsi="Times New Roman" w:cs="Times New Roman"/>
            <w:color w:val="000000" w:themeColor="text1"/>
            <w:sz w:val="24"/>
            <w:szCs w:val="24"/>
          </w:rPr>
          <w:t>161</w:t>
        </w:r>
      </w:hyperlink>
      <w:r w:rsidRPr="00A02655">
        <w:rPr>
          <w:rFonts w:ascii="Times New Roman" w:hAnsi="Times New Roman" w:cs="Times New Roman"/>
          <w:color w:val="000000" w:themeColor="text1"/>
          <w:sz w:val="24"/>
          <w:szCs w:val="24"/>
        </w:rPr>
        <w:t xml:space="preserve"> БК РФ).</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Так, заказчик вправе выбрать как единовременную, так и поэтапную оплату, а также предусматривать предварительную оплату и порядок ее учета при окончательном расчете по контракту.</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При этом к возникшим из таких контрактов правоотношениям по предоставлению отсрочки, рассрочки оплаты не будут применяться положения </w:t>
      </w:r>
      <w:hyperlink r:id="rId1324" w:history="1">
        <w:r w:rsidRPr="00A02655">
          <w:rPr>
            <w:rFonts w:ascii="Times New Roman" w:hAnsi="Times New Roman" w:cs="Times New Roman"/>
            <w:color w:val="000000" w:themeColor="text1"/>
            <w:sz w:val="24"/>
            <w:szCs w:val="24"/>
          </w:rPr>
          <w:t>ГК</w:t>
        </w:r>
      </w:hyperlink>
      <w:r w:rsidRPr="00A02655">
        <w:rPr>
          <w:rFonts w:ascii="Times New Roman" w:hAnsi="Times New Roman" w:cs="Times New Roman"/>
          <w:color w:val="000000" w:themeColor="text1"/>
          <w:sz w:val="24"/>
          <w:szCs w:val="24"/>
        </w:rPr>
        <w:t xml:space="preserve"> РФ, регулирующие правоотношения, связанные с предоставлением кредита, поскольку в соответствии в силу </w:t>
      </w:r>
      <w:hyperlink r:id="rId1325" w:history="1">
        <w:r w:rsidRPr="00A02655">
          <w:rPr>
            <w:rFonts w:ascii="Times New Roman" w:hAnsi="Times New Roman" w:cs="Times New Roman"/>
            <w:color w:val="000000" w:themeColor="text1"/>
            <w:sz w:val="24"/>
            <w:szCs w:val="24"/>
          </w:rPr>
          <w:t>БК</w:t>
        </w:r>
      </w:hyperlink>
      <w:r w:rsidRPr="00A02655">
        <w:rPr>
          <w:rFonts w:ascii="Times New Roman" w:hAnsi="Times New Roman" w:cs="Times New Roman"/>
          <w:color w:val="000000" w:themeColor="text1"/>
          <w:sz w:val="24"/>
          <w:szCs w:val="24"/>
        </w:rPr>
        <w:t xml:space="preserve"> РФ субъекты РФ, муниципальные образования вправе получать кредиты исключительно от кредитных организаций (</w:t>
      </w:r>
      <w:hyperlink r:id="rId1326" w:history="1">
        <w:r w:rsidRPr="00A02655">
          <w:rPr>
            <w:rFonts w:ascii="Times New Roman" w:hAnsi="Times New Roman" w:cs="Times New Roman"/>
            <w:color w:val="000000" w:themeColor="text1"/>
            <w:sz w:val="24"/>
            <w:szCs w:val="24"/>
          </w:rPr>
          <w:t>письмо</w:t>
        </w:r>
      </w:hyperlink>
      <w:r w:rsidRPr="00A02655">
        <w:rPr>
          <w:rFonts w:ascii="Times New Roman" w:hAnsi="Times New Roman" w:cs="Times New Roman"/>
          <w:color w:val="000000" w:themeColor="text1"/>
          <w:sz w:val="24"/>
          <w:szCs w:val="24"/>
        </w:rPr>
        <w:t xml:space="preserve"> Минфина России от 17 февраля 2015 г. N 02-02-09/7180).</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Следует отметить, что в силу </w:t>
      </w:r>
      <w:hyperlink r:id="rId1327" w:history="1">
        <w:r w:rsidRPr="00A02655">
          <w:rPr>
            <w:rFonts w:ascii="Times New Roman" w:hAnsi="Times New Roman" w:cs="Times New Roman"/>
            <w:color w:val="000000" w:themeColor="text1"/>
            <w:sz w:val="24"/>
            <w:szCs w:val="24"/>
          </w:rPr>
          <w:t>ч. 9 ст. 94</w:t>
        </w:r>
      </w:hyperlink>
      <w:r w:rsidRPr="00A02655">
        <w:rPr>
          <w:rFonts w:ascii="Times New Roman" w:hAnsi="Times New Roman" w:cs="Times New Roman"/>
          <w:color w:val="000000" w:themeColor="text1"/>
          <w:sz w:val="24"/>
          <w:szCs w:val="24"/>
        </w:rPr>
        <w:t xml:space="preserve"> Закона результаты исполнения отдельного этапа контракта, а также информация о поставленном товаре, выполненной работе или об оказанной услуге подлежат размещению в Единой информационной системе в форме соответствующего отчета заказчика об исполнении контракта.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Кроме того, в силу прямого указания закона в контракт, заключаемый с физическим лицом, подлежит включению условие об уменьшении суммы, подлежащей уплате физическому лицу, на размер налоговых платежей (НДФЛ), связанных с оплатой контракта. Отметим, что гораздо логичнее указанная норма выглядела бы в составе </w:t>
      </w:r>
      <w:hyperlink r:id="rId1328" w:history="1">
        <w:r w:rsidRPr="00A02655">
          <w:rPr>
            <w:rFonts w:ascii="Times New Roman" w:hAnsi="Times New Roman" w:cs="Times New Roman"/>
            <w:color w:val="000000" w:themeColor="text1"/>
            <w:sz w:val="24"/>
            <w:szCs w:val="24"/>
          </w:rPr>
          <w:t>ч. 2 комментируемой статьи</w:t>
        </w:r>
      </w:hyperlink>
      <w:r w:rsidRPr="00A02655">
        <w:rPr>
          <w:rFonts w:ascii="Times New Roman" w:hAnsi="Times New Roman" w:cs="Times New Roman"/>
          <w:color w:val="000000" w:themeColor="text1"/>
          <w:sz w:val="24"/>
          <w:szCs w:val="24"/>
        </w:rPr>
        <w:t xml:space="preserve">, регулирующей </w:t>
      </w:r>
      <w:r w:rsidRPr="00A02655">
        <w:rPr>
          <w:rFonts w:ascii="Times New Roman" w:hAnsi="Times New Roman" w:cs="Times New Roman"/>
          <w:color w:val="000000" w:themeColor="text1"/>
          <w:sz w:val="24"/>
          <w:szCs w:val="24"/>
        </w:rPr>
        <w:lastRenderedPageBreak/>
        <w:t>особенности цены контракта.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Кроме того, с 1 июля 2018 г. начала действовать новая редакция комментируемой </w:t>
      </w:r>
      <w:hyperlink r:id="rId1329" w:history="1">
        <w:r w:rsidRPr="00A02655">
          <w:rPr>
            <w:rFonts w:ascii="Times New Roman" w:hAnsi="Times New Roman" w:cs="Times New Roman"/>
            <w:color w:val="000000" w:themeColor="text1"/>
            <w:sz w:val="24"/>
            <w:szCs w:val="24"/>
          </w:rPr>
          <w:t>части</w:t>
        </w:r>
      </w:hyperlink>
      <w:r w:rsidRPr="00A02655">
        <w:rPr>
          <w:rFonts w:ascii="Times New Roman" w:hAnsi="Times New Roman" w:cs="Times New Roman"/>
          <w:color w:val="000000" w:themeColor="text1"/>
          <w:sz w:val="24"/>
          <w:szCs w:val="24"/>
        </w:rPr>
        <w:t>, отличие которой сводится к дополнению условия об уменьшении суммы, подлежащей уплате заказчиком исполнителю контракта на размер налогов, сборов и иных обязательных платежей в бюджеты, в случае заключения контракта не только с физическим лицом, но и с индивидуальным предпринимателем либо юридическим лицом. Данное условие подлежит включению в контракт в случае, если такие налоги, сборы и иные обязательные платежи подлежат уплате в бюджеты бюджетной системы РФ заказчиком.</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13.1. Федеральным </w:t>
      </w:r>
      <w:hyperlink r:id="rId1330" w:history="1">
        <w:r w:rsidRPr="00A02655">
          <w:rPr>
            <w:rFonts w:ascii="Times New Roman" w:hAnsi="Times New Roman" w:cs="Times New Roman"/>
            <w:color w:val="000000" w:themeColor="text1"/>
            <w:sz w:val="24"/>
            <w:szCs w:val="24"/>
          </w:rPr>
          <w:t>законом</w:t>
        </w:r>
      </w:hyperlink>
      <w:r w:rsidRPr="00A02655">
        <w:rPr>
          <w:rFonts w:ascii="Times New Roman" w:hAnsi="Times New Roman" w:cs="Times New Roman"/>
          <w:color w:val="000000" w:themeColor="text1"/>
          <w:sz w:val="24"/>
          <w:szCs w:val="24"/>
        </w:rPr>
        <w:t xml:space="preserve"> от 1 мая 2017 г. N 83-ФЗ в ст. 34 Закона о контрактной системе включена </w:t>
      </w:r>
      <w:hyperlink r:id="rId1331" w:history="1">
        <w:r w:rsidRPr="00A02655">
          <w:rPr>
            <w:rFonts w:ascii="Times New Roman" w:hAnsi="Times New Roman" w:cs="Times New Roman"/>
            <w:color w:val="000000" w:themeColor="text1"/>
            <w:sz w:val="24"/>
            <w:szCs w:val="24"/>
          </w:rPr>
          <w:t>ч. 13.1</w:t>
        </w:r>
      </w:hyperlink>
      <w:r w:rsidRPr="00A02655">
        <w:rPr>
          <w:rFonts w:ascii="Times New Roman" w:hAnsi="Times New Roman" w:cs="Times New Roman"/>
          <w:color w:val="000000" w:themeColor="text1"/>
          <w:sz w:val="24"/>
          <w:szCs w:val="24"/>
        </w:rPr>
        <w:t>, регулирующая предельный срок оплаты поставленного товара, выполненной работы (ее результатов), оказанной услуги либо отдельных этапов исполнения контракта. Такой срок не должен превышать 30 дней со дня подписания заказчиком документа о приемке.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Вместе с тем в случае, если контракт заключен с субъектами малого предпринимательства, такой срок не должен превышать 15 рабочих дней с момента приемки. Кроме того, Правительством РФ могут быть установлены иные сроки оплаты товаров, работ, услуг, поставляемых (выполняемых, оказываемых) в целях обеспечения обороноспособности и безопасности государства.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14. Комментируемая </w:t>
      </w:r>
      <w:hyperlink r:id="rId1332" w:history="1">
        <w:r w:rsidRPr="00A02655">
          <w:rPr>
            <w:rFonts w:ascii="Times New Roman" w:hAnsi="Times New Roman" w:cs="Times New Roman"/>
            <w:color w:val="000000" w:themeColor="text1"/>
            <w:sz w:val="24"/>
            <w:szCs w:val="24"/>
          </w:rPr>
          <w:t>часть</w:t>
        </w:r>
      </w:hyperlink>
      <w:r w:rsidRPr="00A02655">
        <w:rPr>
          <w:rFonts w:ascii="Times New Roman" w:hAnsi="Times New Roman" w:cs="Times New Roman"/>
          <w:color w:val="000000" w:themeColor="text1"/>
          <w:sz w:val="24"/>
          <w:szCs w:val="24"/>
        </w:rPr>
        <w:t xml:space="preserve"> предопределяет возможность включения в контракт условия об одностороннем отказе от исполнения контракта в порядке </w:t>
      </w:r>
      <w:hyperlink r:id="rId1333" w:history="1">
        <w:r w:rsidRPr="00A02655">
          <w:rPr>
            <w:rFonts w:ascii="Times New Roman" w:hAnsi="Times New Roman" w:cs="Times New Roman"/>
            <w:color w:val="000000" w:themeColor="text1"/>
            <w:sz w:val="24"/>
            <w:szCs w:val="24"/>
          </w:rPr>
          <w:t>ч. 8</w:t>
        </w:r>
      </w:hyperlink>
      <w:r w:rsidRPr="00A02655">
        <w:rPr>
          <w:rFonts w:ascii="Times New Roman" w:hAnsi="Times New Roman" w:cs="Times New Roman"/>
          <w:color w:val="000000" w:themeColor="text1"/>
          <w:sz w:val="24"/>
          <w:szCs w:val="24"/>
        </w:rPr>
        <w:t xml:space="preserve"> - </w:t>
      </w:r>
      <w:hyperlink r:id="rId1334" w:history="1">
        <w:r w:rsidRPr="00A02655">
          <w:rPr>
            <w:rFonts w:ascii="Times New Roman" w:hAnsi="Times New Roman" w:cs="Times New Roman"/>
            <w:color w:val="000000" w:themeColor="text1"/>
            <w:sz w:val="24"/>
            <w:szCs w:val="24"/>
          </w:rPr>
          <w:t>26 ст. 95</w:t>
        </w:r>
      </w:hyperlink>
      <w:r w:rsidRPr="00A02655">
        <w:rPr>
          <w:rFonts w:ascii="Times New Roman" w:hAnsi="Times New Roman" w:cs="Times New Roman"/>
          <w:color w:val="000000" w:themeColor="text1"/>
          <w:sz w:val="24"/>
          <w:szCs w:val="24"/>
        </w:rPr>
        <w:t xml:space="preserve"> комментируемого Закона.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Заметим, что гражданским законодательством предусмотрены общие правила о случаях, при которых допускается односторонний отказ от исполнения договора (</w:t>
      </w:r>
      <w:hyperlink r:id="rId1335" w:history="1">
        <w:r w:rsidRPr="00A02655">
          <w:rPr>
            <w:rFonts w:ascii="Times New Roman" w:hAnsi="Times New Roman" w:cs="Times New Roman"/>
            <w:color w:val="000000" w:themeColor="text1"/>
            <w:sz w:val="24"/>
            <w:szCs w:val="24"/>
          </w:rPr>
          <w:t>ст. 450</w:t>
        </w:r>
      </w:hyperlink>
      <w:r w:rsidRPr="00A02655">
        <w:rPr>
          <w:rFonts w:ascii="Times New Roman" w:hAnsi="Times New Roman" w:cs="Times New Roman"/>
          <w:color w:val="000000" w:themeColor="text1"/>
          <w:sz w:val="24"/>
          <w:szCs w:val="24"/>
        </w:rPr>
        <w:t xml:space="preserve"> ГК РФ), а также специальные правила об одностороннем отказе от исполнения договора в отношении каждого вида договора (поставки, выполнения работ, оказания услуг).</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Вместе с тем по смыслу закона для одностороннего отказа от исполнения договора (одностороннего расторжения договора) достаточно самого факта указания об этом в соглашении сторон (</w:t>
      </w:r>
      <w:hyperlink r:id="rId1336" w:history="1">
        <w:r w:rsidRPr="00A02655">
          <w:rPr>
            <w:rFonts w:ascii="Times New Roman" w:hAnsi="Times New Roman" w:cs="Times New Roman"/>
            <w:color w:val="000000" w:themeColor="text1"/>
            <w:sz w:val="24"/>
            <w:szCs w:val="24"/>
          </w:rPr>
          <w:t>Постановление</w:t>
        </w:r>
      </w:hyperlink>
      <w:r w:rsidRPr="00A02655">
        <w:rPr>
          <w:rFonts w:ascii="Times New Roman" w:hAnsi="Times New Roman" w:cs="Times New Roman"/>
          <w:color w:val="000000" w:themeColor="text1"/>
          <w:sz w:val="24"/>
          <w:szCs w:val="24"/>
        </w:rPr>
        <w:t xml:space="preserve"> Президиума ВАС РФ от 16 февраля 2010 г. N 13057/09).</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Кроме того, из судебной практики следует, что право инициировать расторжение контракта в установленном действующем законодательством порядке не свидетельствует о том, что стороны согласовали условие о праве одностороннего расторжения контракта со стороны заказчика (</w:t>
      </w:r>
      <w:hyperlink r:id="rId1337" w:history="1">
        <w:r w:rsidRPr="00A02655">
          <w:rPr>
            <w:rFonts w:ascii="Times New Roman" w:hAnsi="Times New Roman" w:cs="Times New Roman"/>
            <w:color w:val="000000" w:themeColor="text1"/>
            <w:sz w:val="24"/>
            <w:szCs w:val="24"/>
          </w:rPr>
          <w:t>Постановление</w:t>
        </w:r>
      </w:hyperlink>
      <w:r w:rsidRPr="00A02655">
        <w:rPr>
          <w:rFonts w:ascii="Times New Roman" w:hAnsi="Times New Roman" w:cs="Times New Roman"/>
          <w:color w:val="000000" w:themeColor="text1"/>
          <w:sz w:val="24"/>
          <w:szCs w:val="24"/>
        </w:rPr>
        <w:t xml:space="preserve"> Арбитражного суда Поволжского округа от 19 ноября 2014 г. по делу N А49-2126/2014).</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Кроме того, положения </w:t>
      </w:r>
      <w:hyperlink r:id="rId1338" w:history="1">
        <w:r w:rsidRPr="00A02655">
          <w:rPr>
            <w:rFonts w:ascii="Times New Roman" w:hAnsi="Times New Roman" w:cs="Times New Roman"/>
            <w:color w:val="000000" w:themeColor="text1"/>
            <w:sz w:val="24"/>
            <w:szCs w:val="24"/>
          </w:rPr>
          <w:t>ст. 310</w:t>
        </w:r>
      </w:hyperlink>
      <w:r w:rsidRPr="00A02655">
        <w:rPr>
          <w:rFonts w:ascii="Times New Roman" w:hAnsi="Times New Roman" w:cs="Times New Roman"/>
          <w:color w:val="000000" w:themeColor="text1"/>
          <w:sz w:val="24"/>
          <w:szCs w:val="24"/>
        </w:rPr>
        <w:t xml:space="preserve">, </w:t>
      </w:r>
      <w:hyperlink r:id="rId1339" w:history="1">
        <w:r w:rsidRPr="00A02655">
          <w:rPr>
            <w:rFonts w:ascii="Times New Roman" w:hAnsi="Times New Roman" w:cs="Times New Roman"/>
            <w:color w:val="000000" w:themeColor="text1"/>
            <w:sz w:val="24"/>
            <w:szCs w:val="24"/>
          </w:rPr>
          <w:t>450</w:t>
        </w:r>
      </w:hyperlink>
      <w:r w:rsidRPr="00A02655">
        <w:rPr>
          <w:rFonts w:ascii="Times New Roman" w:hAnsi="Times New Roman" w:cs="Times New Roman"/>
          <w:color w:val="000000" w:themeColor="text1"/>
          <w:sz w:val="24"/>
          <w:szCs w:val="24"/>
        </w:rPr>
        <w:t xml:space="preserve"> ГК РФ не связывают право на односторонний отказ от исполнения договора с наличием каких-либо оснований для такого отказа, предусмотренных законом или соглашением сторон (</w:t>
      </w:r>
      <w:hyperlink r:id="rId1340" w:history="1">
        <w:r w:rsidRPr="00A02655">
          <w:rPr>
            <w:rFonts w:ascii="Times New Roman" w:hAnsi="Times New Roman" w:cs="Times New Roman"/>
            <w:color w:val="000000" w:themeColor="text1"/>
            <w:sz w:val="24"/>
            <w:szCs w:val="24"/>
          </w:rPr>
          <w:t>Постановление</w:t>
        </w:r>
      </w:hyperlink>
      <w:r w:rsidRPr="00A02655">
        <w:rPr>
          <w:rFonts w:ascii="Times New Roman" w:hAnsi="Times New Roman" w:cs="Times New Roman"/>
          <w:color w:val="000000" w:themeColor="text1"/>
          <w:sz w:val="24"/>
          <w:szCs w:val="24"/>
        </w:rPr>
        <w:t xml:space="preserve"> Восьмого арбитражного апелляционного суда от 27 января 2015 г. по делу N А75-4384/2014).</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Отметим, что с 1 июля 2018 г. в комментируемую </w:t>
      </w:r>
      <w:hyperlink r:id="rId1341" w:history="1">
        <w:r w:rsidRPr="00A02655">
          <w:rPr>
            <w:rFonts w:ascii="Times New Roman" w:hAnsi="Times New Roman" w:cs="Times New Roman"/>
            <w:color w:val="000000" w:themeColor="text1"/>
            <w:sz w:val="24"/>
            <w:szCs w:val="24"/>
          </w:rPr>
          <w:t>часть</w:t>
        </w:r>
      </w:hyperlink>
      <w:r w:rsidRPr="00A02655">
        <w:rPr>
          <w:rFonts w:ascii="Times New Roman" w:hAnsi="Times New Roman" w:cs="Times New Roman"/>
          <w:color w:val="000000" w:themeColor="text1"/>
          <w:sz w:val="24"/>
          <w:szCs w:val="24"/>
        </w:rPr>
        <w:t xml:space="preserve"> внесены изменения, согласно которым условие о возможности одностороннего отказа от исполнения контракта может быть произведено в соответствии с положениями ч. 8 - 25 ст. 95 Закона о контрактной системе (в настоящее время - </w:t>
      </w:r>
      <w:hyperlink r:id="rId1342" w:history="1">
        <w:r w:rsidRPr="00A02655">
          <w:rPr>
            <w:rFonts w:ascii="Times New Roman" w:hAnsi="Times New Roman" w:cs="Times New Roman"/>
            <w:color w:val="000000" w:themeColor="text1"/>
            <w:sz w:val="24"/>
            <w:szCs w:val="24"/>
          </w:rPr>
          <w:t>ч. 8</w:t>
        </w:r>
      </w:hyperlink>
      <w:r w:rsidRPr="00A02655">
        <w:rPr>
          <w:rFonts w:ascii="Times New Roman" w:hAnsi="Times New Roman" w:cs="Times New Roman"/>
          <w:color w:val="000000" w:themeColor="text1"/>
          <w:sz w:val="24"/>
          <w:szCs w:val="24"/>
        </w:rPr>
        <w:t xml:space="preserve"> - </w:t>
      </w:r>
      <w:hyperlink r:id="rId1343" w:history="1">
        <w:r w:rsidRPr="00A02655">
          <w:rPr>
            <w:rFonts w:ascii="Times New Roman" w:hAnsi="Times New Roman" w:cs="Times New Roman"/>
            <w:color w:val="000000" w:themeColor="text1"/>
            <w:sz w:val="24"/>
            <w:szCs w:val="24"/>
          </w:rPr>
          <w:t>26</w:t>
        </w:r>
      </w:hyperlink>
      <w:r w:rsidRPr="00A02655">
        <w:rPr>
          <w:rFonts w:ascii="Times New Roman" w:hAnsi="Times New Roman" w:cs="Times New Roman"/>
          <w:color w:val="000000" w:themeColor="text1"/>
          <w:sz w:val="24"/>
          <w:szCs w:val="24"/>
        </w:rPr>
        <w:t xml:space="preserve"> Закона).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15. Комментируемой </w:t>
      </w:r>
      <w:hyperlink r:id="rId1344" w:history="1">
        <w:r w:rsidRPr="00A02655">
          <w:rPr>
            <w:rFonts w:ascii="Times New Roman" w:hAnsi="Times New Roman" w:cs="Times New Roman"/>
            <w:color w:val="000000" w:themeColor="text1"/>
            <w:sz w:val="24"/>
            <w:szCs w:val="24"/>
          </w:rPr>
          <w:t>частью</w:t>
        </w:r>
      </w:hyperlink>
      <w:r w:rsidRPr="00A02655">
        <w:rPr>
          <w:rFonts w:ascii="Times New Roman" w:hAnsi="Times New Roman" w:cs="Times New Roman"/>
          <w:color w:val="000000" w:themeColor="text1"/>
          <w:sz w:val="24"/>
          <w:szCs w:val="24"/>
        </w:rPr>
        <w:t xml:space="preserve"> предусмотрены случаи исключения из общих правил, предусмотренных </w:t>
      </w:r>
      <w:hyperlink r:id="rId1345" w:history="1">
        <w:r w:rsidRPr="00A02655">
          <w:rPr>
            <w:rFonts w:ascii="Times New Roman" w:hAnsi="Times New Roman" w:cs="Times New Roman"/>
            <w:color w:val="000000" w:themeColor="text1"/>
            <w:sz w:val="24"/>
            <w:szCs w:val="24"/>
          </w:rPr>
          <w:t>ч. 4</w:t>
        </w:r>
      </w:hyperlink>
      <w:r w:rsidRPr="00A02655">
        <w:rPr>
          <w:rFonts w:ascii="Times New Roman" w:hAnsi="Times New Roman" w:cs="Times New Roman"/>
          <w:color w:val="000000" w:themeColor="text1"/>
          <w:sz w:val="24"/>
          <w:szCs w:val="24"/>
        </w:rPr>
        <w:t xml:space="preserve"> - </w:t>
      </w:r>
      <w:hyperlink r:id="rId1346" w:history="1">
        <w:r w:rsidRPr="00A02655">
          <w:rPr>
            <w:rFonts w:ascii="Times New Roman" w:hAnsi="Times New Roman" w:cs="Times New Roman"/>
            <w:color w:val="000000" w:themeColor="text1"/>
            <w:sz w:val="24"/>
            <w:szCs w:val="24"/>
          </w:rPr>
          <w:t>9</w:t>
        </w:r>
      </w:hyperlink>
      <w:r w:rsidRPr="00A02655">
        <w:rPr>
          <w:rFonts w:ascii="Times New Roman" w:hAnsi="Times New Roman" w:cs="Times New Roman"/>
          <w:color w:val="000000" w:themeColor="text1"/>
          <w:sz w:val="24"/>
          <w:szCs w:val="24"/>
        </w:rPr>
        <w:t xml:space="preserve">, </w:t>
      </w:r>
      <w:hyperlink r:id="rId1347" w:history="1">
        <w:r w:rsidRPr="00A02655">
          <w:rPr>
            <w:rFonts w:ascii="Times New Roman" w:hAnsi="Times New Roman" w:cs="Times New Roman"/>
            <w:color w:val="000000" w:themeColor="text1"/>
            <w:sz w:val="24"/>
            <w:szCs w:val="24"/>
          </w:rPr>
          <w:t>11</w:t>
        </w:r>
      </w:hyperlink>
      <w:r w:rsidRPr="00A02655">
        <w:rPr>
          <w:rFonts w:ascii="Times New Roman" w:hAnsi="Times New Roman" w:cs="Times New Roman"/>
          <w:color w:val="000000" w:themeColor="text1"/>
          <w:sz w:val="24"/>
          <w:szCs w:val="24"/>
        </w:rPr>
        <w:t xml:space="preserve"> - </w:t>
      </w:r>
      <w:hyperlink r:id="rId1348" w:history="1">
        <w:r w:rsidRPr="00A02655">
          <w:rPr>
            <w:rFonts w:ascii="Times New Roman" w:hAnsi="Times New Roman" w:cs="Times New Roman"/>
            <w:color w:val="000000" w:themeColor="text1"/>
            <w:sz w:val="24"/>
            <w:szCs w:val="24"/>
          </w:rPr>
          <w:t>13 данной статьи</w:t>
        </w:r>
      </w:hyperlink>
      <w:r w:rsidRPr="00A02655">
        <w:rPr>
          <w:rFonts w:ascii="Times New Roman" w:hAnsi="Times New Roman" w:cs="Times New Roman"/>
          <w:color w:val="000000" w:themeColor="text1"/>
          <w:sz w:val="24"/>
          <w:szCs w:val="24"/>
        </w:rPr>
        <w:t>, а именно, правил об обязательности включения в контракт условий об ответственности заказчика и поставщика (подрядчика, исполнителя), о графике исполнения контракта, о порядке и сроках осуществления приемки и оплаты товара, работы, услуги, а также условия об уменьшении суммы, подлежащей уплате физическому лицу, с которым заключен контракт, на размер налоговых платежей, связанных с оплатой контракта.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Перечень таких исключений определен в самой </w:t>
      </w:r>
      <w:hyperlink r:id="rId1349" w:history="1">
        <w:r w:rsidRPr="00A02655">
          <w:rPr>
            <w:rFonts w:ascii="Times New Roman" w:hAnsi="Times New Roman" w:cs="Times New Roman"/>
            <w:color w:val="000000" w:themeColor="text1"/>
            <w:sz w:val="24"/>
            <w:szCs w:val="24"/>
          </w:rPr>
          <w:t>ч. 15 комментируемой статьи</w:t>
        </w:r>
      </w:hyperlink>
      <w:r w:rsidRPr="00A02655">
        <w:rPr>
          <w:rFonts w:ascii="Times New Roman" w:hAnsi="Times New Roman" w:cs="Times New Roman"/>
          <w:color w:val="000000" w:themeColor="text1"/>
          <w:sz w:val="24"/>
          <w:szCs w:val="24"/>
        </w:rPr>
        <w:t>, все из указанных в ней случаев относятся к заключению контракта с единственным поставщиком (подрядчиком, исполнителем) (</w:t>
      </w:r>
      <w:hyperlink r:id="rId1350" w:history="1">
        <w:r w:rsidRPr="00A02655">
          <w:rPr>
            <w:rFonts w:ascii="Times New Roman" w:hAnsi="Times New Roman" w:cs="Times New Roman"/>
            <w:color w:val="000000" w:themeColor="text1"/>
            <w:sz w:val="24"/>
            <w:szCs w:val="24"/>
          </w:rPr>
          <w:t>п. 1</w:t>
        </w:r>
      </w:hyperlink>
      <w:r w:rsidRPr="00A02655">
        <w:rPr>
          <w:rFonts w:ascii="Times New Roman" w:hAnsi="Times New Roman" w:cs="Times New Roman"/>
          <w:color w:val="000000" w:themeColor="text1"/>
          <w:sz w:val="24"/>
          <w:szCs w:val="24"/>
        </w:rPr>
        <w:t xml:space="preserve">, </w:t>
      </w:r>
      <w:hyperlink r:id="rId1351" w:history="1">
        <w:r w:rsidRPr="00A02655">
          <w:rPr>
            <w:rFonts w:ascii="Times New Roman" w:hAnsi="Times New Roman" w:cs="Times New Roman"/>
            <w:color w:val="000000" w:themeColor="text1"/>
            <w:sz w:val="24"/>
            <w:szCs w:val="24"/>
          </w:rPr>
          <w:t>4</w:t>
        </w:r>
      </w:hyperlink>
      <w:r w:rsidRPr="00A02655">
        <w:rPr>
          <w:rFonts w:ascii="Times New Roman" w:hAnsi="Times New Roman" w:cs="Times New Roman"/>
          <w:color w:val="000000" w:themeColor="text1"/>
          <w:sz w:val="24"/>
          <w:szCs w:val="24"/>
        </w:rPr>
        <w:t xml:space="preserve">, </w:t>
      </w:r>
      <w:hyperlink r:id="rId1352" w:history="1">
        <w:r w:rsidRPr="00A02655">
          <w:rPr>
            <w:rFonts w:ascii="Times New Roman" w:hAnsi="Times New Roman" w:cs="Times New Roman"/>
            <w:color w:val="000000" w:themeColor="text1"/>
            <w:sz w:val="24"/>
            <w:szCs w:val="24"/>
          </w:rPr>
          <w:t>5</w:t>
        </w:r>
      </w:hyperlink>
      <w:r w:rsidRPr="00A02655">
        <w:rPr>
          <w:rFonts w:ascii="Times New Roman" w:hAnsi="Times New Roman" w:cs="Times New Roman"/>
          <w:color w:val="000000" w:themeColor="text1"/>
          <w:sz w:val="24"/>
          <w:szCs w:val="24"/>
        </w:rPr>
        <w:t xml:space="preserve">, </w:t>
      </w:r>
      <w:hyperlink r:id="rId1353" w:history="1">
        <w:r w:rsidRPr="00A02655">
          <w:rPr>
            <w:rFonts w:ascii="Times New Roman" w:hAnsi="Times New Roman" w:cs="Times New Roman"/>
            <w:color w:val="000000" w:themeColor="text1"/>
            <w:sz w:val="24"/>
            <w:szCs w:val="24"/>
          </w:rPr>
          <w:t>8</w:t>
        </w:r>
      </w:hyperlink>
      <w:r w:rsidRPr="00A02655">
        <w:rPr>
          <w:rFonts w:ascii="Times New Roman" w:hAnsi="Times New Roman" w:cs="Times New Roman"/>
          <w:color w:val="000000" w:themeColor="text1"/>
          <w:sz w:val="24"/>
          <w:szCs w:val="24"/>
        </w:rPr>
        <w:t xml:space="preserve">, </w:t>
      </w:r>
      <w:hyperlink r:id="rId1354" w:history="1">
        <w:r w:rsidRPr="00A02655">
          <w:rPr>
            <w:rFonts w:ascii="Times New Roman" w:hAnsi="Times New Roman" w:cs="Times New Roman"/>
            <w:color w:val="000000" w:themeColor="text1"/>
            <w:sz w:val="24"/>
            <w:szCs w:val="24"/>
          </w:rPr>
          <w:t>15</w:t>
        </w:r>
      </w:hyperlink>
      <w:r w:rsidRPr="00A02655">
        <w:rPr>
          <w:rFonts w:ascii="Times New Roman" w:hAnsi="Times New Roman" w:cs="Times New Roman"/>
          <w:color w:val="000000" w:themeColor="text1"/>
          <w:sz w:val="24"/>
          <w:szCs w:val="24"/>
        </w:rPr>
        <w:t xml:space="preserve">, </w:t>
      </w:r>
      <w:hyperlink r:id="rId1355" w:history="1">
        <w:r w:rsidRPr="00A02655">
          <w:rPr>
            <w:rFonts w:ascii="Times New Roman" w:hAnsi="Times New Roman" w:cs="Times New Roman"/>
            <w:color w:val="000000" w:themeColor="text1"/>
            <w:sz w:val="24"/>
            <w:szCs w:val="24"/>
          </w:rPr>
          <w:t>20</w:t>
        </w:r>
      </w:hyperlink>
      <w:r w:rsidRPr="00A02655">
        <w:rPr>
          <w:rFonts w:ascii="Times New Roman" w:hAnsi="Times New Roman" w:cs="Times New Roman"/>
          <w:color w:val="000000" w:themeColor="text1"/>
          <w:sz w:val="24"/>
          <w:szCs w:val="24"/>
        </w:rPr>
        <w:t xml:space="preserve">, </w:t>
      </w:r>
      <w:hyperlink r:id="rId1356" w:history="1">
        <w:r w:rsidRPr="00A02655">
          <w:rPr>
            <w:rFonts w:ascii="Times New Roman" w:hAnsi="Times New Roman" w:cs="Times New Roman"/>
            <w:color w:val="000000" w:themeColor="text1"/>
            <w:sz w:val="24"/>
            <w:szCs w:val="24"/>
          </w:rPr>
          <w:t>21</w:t>
        </w:r>
      </w:hyperlink>
      <w:r w:rsidRPr="00A02655">
        <w:rPr>
          <w:rFonts w:ascii="Times New Roman" w:hAnsi="Times New Roman" w:cs="Times New Roman"/>
          <w:color w:val="000000" w:themeColor="text1"/>
          <w:sz w:val="24"/>
          <w:szCs w:val="24"/>
        </w:rPr>
        <w:t xml:space="preserve">, </w:t>
      </w:r>
      <w:hyperlink r:id="rId1357" w:history="1">
        <w:r w:rsidRPr="00A02655">
          <w:rPr>
            <w:rFonts w:ascii="Times New Roman" w:hAnsi="Times New Roman" w:cs="Times New Roman"/>
            <w:color w:val="000000" w:themeColor="text1"/>
            <w:sz w:val="24"/>
            <w:szCs w:val="24"/>
          </w:rPr>
          <w:t>23</w:t>
        </w:r>
      </w:hyperlink>
      <w:r w:rsidRPr="00A02655">
        <w:rPr>
          <w:rFonts w:ascii="Times New Roman" w:hAnsi="Times New Roman" w:cs="Times New Roman"/>
          <w:color w:val="000000" w:themeColor="text1"/>
          <w:sz w:val="24"/>
          <w:szCs w:val="24"/>
        </w:rPr>
        <w:t xml:space="preserve">, </w:t>
      </w:r>
      <w:hyperlink r:id="rId1358" w:history="1">
        <w:r w:rsidRPr="00A02655">
          <w:rPr>
            <w:rFonts w:ascii="Times New Roman" w:hAnsi="Times New Roman" w:cs="Times New Roman"/>
            <w:color w:val="000000" w:themeColor="text1"/>
            <w:sz w:val="24"/>
            <w:szCs w:val="24"/>
          </w:rPr>
          <w:t>26</w:t>
        </w:r>
      </w:hyperlink>
      <w:r w:rsidRPr="00A02655">
        <w:rPr>
          <w:rFonts w:ascii="Times New Roman" w:hAnsi="Times New Roman" w:cs="Times New Roman"/>
          <w:color w:val="000000" w:themeColor="text1"/>
          <w:sz w:val="24"/>
          <w:szCs w:val="24"/>
        </w:rPr>
        <w:t xml:space="preserve">, </w:t>
      </w:r>
      <w:hyperlink r:id="rId1359" w:history="1">
        <w:r w:rsidRPr="00A02655">
          <w:rPr>
            <w:rFonts w:ascii="Times New Roman" w:hAnsi="Times New Roman" w:cs="Times New Roman"/>
            <w:color w:val="000000" w:themeColor="text1"/>
            <w:sz w:val="24"/>
            <w:szCs w:val="24"/>
          </w:rPr>
          <w:t>28</w:t>
        </w:r>
      </w:hyperlink>
      <w:r w:rsidRPr="00A02655">
        <w:rPr>
          <w:rFonts w:ascii="Times New Roman" w:hAnsi="Times New Roman" w:cs="Times New Roman"/>
          <w:color w:val="000000" w:themeColor="text1"/>
          <w:sz w:val="24"/>
          <w:szCs w:val="24"/>
        </w:rPr>
        <w:t xml:space="preserve">, </w:t>
      </w:r>
      <w:hyperlink r:id="rId1360" w:history="1">
        <w:r w:rsidRPr="00A02655">
          <w:rPr>
            <w:rFonts w:ascii="Times New Roman" w:hAnsi="Times New Roman" w:cs="Times New Roman"/>
            <w:color w:val="000000" w:themeColor="text1"/>
            <w:sz w:val="24"/>
            <w:szCs w:val="24"/>
          </w:rPr>
          <w:t>29</w:t>
        </w:r>
      </w:hyperlink>
      <w:r w:rsidRPr="00A02655">
        <w:rPr>
          <w:rFonts w:ascii="Times New Roman" w:hAnsi="Times New Roman" w:cs="Times New Roman"/>
          <w:color w:val="000000" w:themeColor="text1"/>
          <w:sz w:val="24"/>
          <w:szCs w:val="24"/>
        </w:rPr>
        <w:t xml:space="preserve">, </w:t>
      </w:r>
      <w:hyperlink r:id="rId1361" w:history="1">
        <w:r w:rsidRPr="00A02655">
          <w:rPr>
            <w:rFonts w:ascii="Times New Roman" w:hAnsi="Times New Roman" w:cs="Times New Roman"/>
            <w:color w:val="000000" w:themeColor="text1"/>
            <w:sz w:val="24"/>
            <w:szCs w:val="24"/>
          </w:rPr>
          <w:t>40</w:t>
        </w:r>
      </w:hyperlink>
      <w:r w:rsidRPr="00A02655">
        <w:rPr>
          <w:rFonts w:ascii="Times New Roman" w:hAnsi="Times New Roman" w:cs="Times New Roman"/>
          <w:color w:val="000000" w:themeColor="text1"/>
          <w:sz w:val="24"/>
          <w:szCs w:val="24"/>
        </w:rPr>
        <w:t xml:space="preserve">, </w:t>
      </w:r>
      <w:hyperlink r:id="rId1362" w:history="1">
        <w:r w:rsidRPr="00A02655">
          <w:rPr>
            <w:rFonts w:ascii="Times New Roman" w:hAnsi="Times New Roman" w:cs="Times New Roman"/>
            <w:color w:val="000000" w:themeColor="text1"/>
            <w:sz w:val="24"/>
            <w:szCs w:val="24"/>
          </w:rPr>
          <w:t>41</w:t>
        </w:r>
      </w:hyperlink>
      <w:r w:rsidRPr="00A02655">
        <w:rPr>
          <w:rFonts w:ascii="Times New Roman" w:hAnsi="Times New Roman" w:cs="Times New Roman"/>
          <w:color w:val="000000" w:themeColor="text1"/>
          <w:sz w:val="24"/>
          <w:szCs w:val="24"/>
        </w:rPr>
        <w:t xml:space="preserve">, </w:t>
      </w:r>
      <w:hyperlink r:id="rId1363" w:history="1">
        <w:r w:rsidRPr="00A02655">
          <w:rPr>
            <w:rFonts w:ascii="Times New Roman" w:hAnsi="Times New Roman" w:cs="Times New Roman"/>
            <w:color w:val="000000" w:themeColor="text1"/>
            <w:sz w:val="24"/>
            <w:szCs w:val="24"/>
          </w:rPr>
          <w:t>44</w:t>
        </w:r>
      </w:hyperlink>
      <w:r w:rsidRPr="00A02655">
        <w:rPr>
          <w:rFonts w:ascii="Times New Roman" w:hAnsi="Times New Roman" w:cs="Times New Roman"/>
          <w:color w:val="000000" w:themeColor="text1"/>
          <w:sz w:val="24"/>
          <w:szCs w:val="24"/>
        </w:rPr>
        <w:t xml:space="preserve">, </w:t>
      </w:r>
      <w:hyperlink r:id="rId1364" w:history="1">
        <w:r w:rsidRPr="00A02655">
          <w:rPr>
            <w:rFonts w:ascii="Times New Roman" w:hAnsi="Times New Roman" w:cs="Times New Roman"/>
            <w:color w:val="000000" w:themeColor="text1"/>
            <w:sz w:val="24"/>
            <w:szCs w:val="24"/>
          </w:rPr>
          <w:t>45</w:t>
        </w:r>
      </w:hyperlink>
      <w:r w:rsidRPr="00A02655">
        <w:rPr>
          <w:rFonts w:ascii="Times New Roman" w:hAnsi="Times New Roman" w:cs="Times New Roman"/>
          <w:color w:val="000000" w:themeColor="text1"/>
          <w:sz w:val="24"/>
          <w:szCs w:val="24"/>
        </w:rPr>
        <w:t xml:space="preserve">, </w:t>
      </w:r>
      <w:hyperlink r:id="rId1365" w:history="1">
        <w:r w:rsidRPr="00A02655">
          <w:rPr>
            <w:rFonts w:ascii="Times New Roman" w:hAnsi="Times New Roman" w:cs="Times New Roman"/>
            <w:color w:val="000000" w:themeColor="text1"/>
            <w:sz w:val="24"/>
            <w:szCs w:val="24"/>
          </w:rPr>
          <w:t>46</w:t>
        </w:r>
      </w:hyperlink>
      <w:r w:rsidRPr="00A02655">
        <w:rPr>
          <w:rFonts w:ascii="Times New Roman" w:hAnsi="Times New Roman" w:cs="Times New Roman"/>
          <w:color w:val="000000" w:themeColor="text1"/>
          <w:sz w:val="24"/>
          <w:szCs w:val="24"/>
        </w:rPr>
        <w:t xml:space="preserve">, </w:t>
      </w:r>
      <w:hyperlink r:id="rId1366" w:history="1">
        <w:r w:rsidRPr="00A02655">
          <w:rPr>
            <w:rFonts w:ascii="Times New Roman" w:hAnsi="Times New Roman" w:cs="Times New Roman"/>
            <w:color w:val="000000" w:themeColor="text1"/>
            <w:sz w:val="24"/>
            <w:szCs w:val="24"/>
          </w:rPr>
          <w:t>51</w:t>
        </w:r>
      </w:hyperlink>
      <w:r w:rsidRPr="00A02655">
        <w:rPr>
          <w:rFonts w:ascii="Times New Roman" w:hAnsi="Times New Roman" w:cs="Times New Roman"/>
          <w:color w:val="000000" w:themeColor="text1"/>
          <w:sz w:val="24"/>
          <w:szCs w:val="24"/>
        </w:rPr>
        <w:t xml:space="preserve"> - </w:t>
      </w:r>
      <w:hyperlink r:id="rId1367" w:history="1">
        <w:r w:rsidRPr="00A02655">
          <w:rPr>
            <w:rFonts w:ascii="Times New Roman" w:hAnsi="Times New Roman" w:cs="Times New Roman"/>
            <w:color w:val="000000" w:themeColor="text1"/>
            <w:sz w:val="24"/>
            <w:szCs w:val="24"/>
          </w:rPr>
          <w:t>53 ч. 1 ст. 93</w:t>
        </w:r>
      </w:hyperlink>
      <w:r w:rsidRPr="00A02655">
        <w:rPr>
          <w:rFonts w:ascii="Times New Roman" w:hAnsi="Times New Roman" w:cs="Times New Roman"/>
          <w:color w:val="000000" w:themeColor="text1"/>
          <w:sz w:val="24"/>
          <w:szCs w:val="24"/>
        </w:rPr>
        <w:t xml:space="preserve"> Закона). В данных случаях контракт может быть заключен в любой форме, в том числе устной либо конклюдентными действиями, и должен соответствовать требованиям </w:t>
      </w:r>
      <w:hyperlink r:id="rId1368" w:history="1">
        <w:r w:rsidRPr="00A02655">
          <w:rPr>
            <w:rFonts w:ascii="Times New Roman" w:hAnsi="Times New Roman" w:cs="Times New Roman"/>
            <w:color w:val="000000" w:themeColor="text1"/>
            <w:sz w:val="24"/>
            <w:szCs w:val="24"/>
          </w:rPr>
          <w:t>ГК</w:t>
        </w:r>
      </w:hyperlink>
      <w:r w:rsidRPr="00A02655">
        <w:rPr>
          <w:rFonts w:ascii="Times New Roman" w:hAnsi="Times New Roman" w:cs="Times New Roman"/>
          <w:color w:val="000000" w:themeColor="text1"/>
          <w:sz w:val="24"/>
          <w:szCs w:val="24"/>
        </w:rPr>
        <w:t xml:space="preserve"> РФ о форме совершения сделок.</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Вместе с тем в административной практике встречаются суждения о необходимости включения в любые контракты условий, предусмотренных </w:t>
      </w:r>
      <w:hyperlink r:id="rId1369" w:history="1">
        <w:r w:rsidRPr="00A02655">
          <w:rPr>
            <w:rFonts w:ascii="Times New Roman" w:hAnsi="Times New Roman" w:cs="Times New Roman"/>
            <w:color w:val="000000" w:themeColor="text1"/>
            <w:sz w:val="24"/>
            <w:szCs w:val="24"/>
          </w:rPr>
          <w:t>ч. 4</w:t>
        </w:r>
      </w:hyperlink>
      <w:r w:rsidRPr="00A02655">
        <w:rPr>
          <w:rFonts w:ascii="Times New Roman" w:hAnsi="Times New Roman" w:cs="Times New Roman"/>
          <w:color w:val="000000" w:themeColor="text1"/>
          <w:sz w:val="24"/>
          <w:szCs w:val="24"/>
        </w:rPr>
        <w:t xml:space="preserve"> - </w:t>
      </w:r>
      <w:hyperlink r:id="rId1370" w:history="1">
        <w:r w:rsidRPr="00A02655">
          <w:rPr>
            <w:rFonts w:ascii="Times New Roman" w:hAnsi="Times New Roman" w:cs="Times New Roman"/>
            <w:color w:val="000000" w:themeColor="text1"/>
            <w:sz w:val="24"/>
            <w:szCs w:val="24"/>
          </w:rPr>
          <w:t>9</w:t>
        </w:r>
      </w:hyperlink>
      <w:r w:rsidRPr="00A02655">
        <w:rPr>
          <w:rFonts w:ascii="Times New Roman" w:hAnsi="Times New Roman" w:cs="Times New Roman"/>
          <w:color w:val="000000" w:themeColor="text1"/>
          <w:sz w:val="24"/>
          <w:szCs w:val="24"/>
        </w:rPr>
        <w:t xml:space="preserve">, </w:t>
      </w:r>
      <w:hyperlink r:id="rId1371" w:history="1">
        <w:r w:rsidRPr="00A02655">
          <w:rPr>
            <w:rFonts w:ascii="Times New Roman" w:hAnsi="Times New Roman" w:cs="Times New Roman"/>
            <w:color w:val="000000" w:themeColor="text1"/>
            <w:sz w:val="24"/>
            <w:szCs w:val="24"/>
          </w:rPr>
          <w:t>11</w:t>
        </w:r>
      </w:hyperlink>
      <w:r w:rsidRPr="00A02655">
        <w:rPr>
          <w:rFonts w:ascii="Times New Roman" w:hAnsi="Times New Roman" w:cs="Times New Roman"/>
          <w:color w:val="000000" w:themeColor="text1"/>
          <w:sz w:val="24"/>
          <w:szCs w:val="24"/>
        </w:rPr>
        <w:t xml:space="preserve"> - </w:t>
      </w:r>
      <w:hyperlink r:id="rId1372" w:history="1">
        <w:r w:rsidRPr="00A02655">
          <w:rPr>
            <w:rFonts w:ascii="Times New Roman" w:hAnsi="Times New Roman" w:cs="Times New Roman"/>
            <w:color w:val="000000" w:themeColor="text1"/>
            <w:sz w:val="24"/>
            <w:szCs w:val="24"/>
          </w:rPr>
          <w:t>13 комментируемой статьи</w:t>
        </w:r>
      </w:hyperlink>
      <w:r w:rsidRPr="00A02655">
        <w:rPr>
          <w:rFonts w:ascii="Times New Roman" w:hAnsi="Times New Roman" w:cs="Times New Roman"/>
          <w:color w:val="000000" w:themeColor="text1"/>
          <w:sz w:val="24"/>
          <w:szCs w:val="24"/>
        </w:rPr>
        <w:t xml:space="preserve"> </w:t>
      </w:r>
      <w:r w:rsidRPr="00A02655">
        <w:rPr>
          <w:rFonts w:ascii="Times New Roman" w:hAnsi="Times New Roman" w:cs="Times New Roman"/>
          <w:color w:val="000000" w:themeColor="text1"/>
          <w:sz w:val="24"/>
          <w:szCs w:val="24"/>
        </w:rPr>
        <w:lastRenderedPageBreak/>
        <w:t>(</w:t>
      </w:r>
      <w:hyperlink r:id="rId1373" w:history="1">
        <w:r w:rsidRPr="00A02655">
          <w:rPr>
            <w:rFonts w:ascii="Times New Roman" w:hAnsi="Times New Roman" w:cs="Times New Roman"/>
            <w:color w:val="000000" w:themeColor="text1"/>
            <w:sz w:val="24"/>
            <w:szCs w:val="24"/>
          </w:rPr>
          <w:t>письмо</w:t>
        </w:r>
      </w:hyperlink>
      <w:r w:rsidRPr="00A02655">
        <w:rPr>
          <w:rFonts w:ascii="Times New Roman" w:hAnsi="Times New Roman" w:cs="Times New Roman"/>
          <w:color w:val="000000" w:themeColor="text1"/>
          <w:sz w:val="24"/>
          <w:szCs w:val="24"/>
        </w:rPr>
        <w:t xml:space="preserve"> Казначейства России от 25 марта 2014 г. N 42-7.4-05/9.3-191).</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16. Комментируемой </w:t>
      </w:r>
      <w:hyperlink r:id="rId1374" w:history="1">
        <w:r w:rsidRPr="00A02655">
          <w:rPr>
            <w:rFonts w:ascii="Times New Roman" w:hAnsi="Times New Roman" w:cs="Times New Roman"/>
            <w:color w:val="000000" w:themeColor="text1"/>
            <w:sz w:val="24"/>
            <w:szCs w:val="24"/>
          </w:rPr>
          <w:t>частью</w:t>
        </w:r>
      </w:hyperlink>
      <w:r w:rsidRPr="00A02655">
        <w:rPr>
          <w:rFonts w:ascii="Times New Roman" w:hAnsi="Times New Roman" w:cs="Times New Roman"/>
          <w:color w:val="000000" w:themeColor="text1"/>
          <w:sz w:val="24"/>
          <w:szCs w:val="24"/>
        </w:rPr>
        <w:t xml:space="preserve"> установлено право Правительства РФ устанавливать случаи заключения контрактов жизненного цикла, т.е. предусматривающих закупку товара или работы (в том числе при необходимости проектирование, конструирование объекта, который должен быть создан в результате выполнения работы), последующие обслуживание, ремонт и при необходимости - эксплуатацию и (или) утилизацию поставленного товара или созданного в результате выполнения работы объекта.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Такие случаи установлены </w:t>
      </w:r>
      <w:hyperlink r:id="rId1375" w:history="1">
        <w:r w:rsidRPr="00A02655">
          <w:rPr>
            <w:rFonts w:ascii="Times New Roman" w:hAnsi="Times New Roman" w:cs="Times New Roman"/>
            <w:color w:val="000000" w:themeColor="text1"/>
            <w:sz w:val="24"/>
            <w:szCs w:val="24"/>
          </w:rPr>
          <w:t>Постановлением</w:t>
        </w:r>
      </w:hyperlink>
      <w:r w:rsidRPr="00A02655">
        <w:rPr>
          <w:rFonts w:ascii="Times New Roman" w:hAnsi="Times New Roman" w:cs="Times New Roman"/>
          <w:color w:val="000000" w:themeColor="text1"/>
          <w:sz w:val="24"/>
          <w:szCs w:val="24"/>
        </w:rPr>
        <w:t xml:space="preserve"> Правительства РФ от 28 ноября 2013 г. N 1087 "Об определении случаев заключения контракта жизненного цикла".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Так, к случаям заключения контрактов жизненного цикла относятся закупки работ по проектированию и строительству автодорог (их участков), защитных и искусственных дорожных сооружений; инфраструктуры морских и речных портов; аэродромов; объектов коммунального хозяйства; объектов инфраструктуры метрополитена, внеуличного и городского наземного электрического транспорта; объектов инфраструктуры ж/д транспорта общего пользования; уникальных объектов капстроительства. Кроме того, к ним относятся закупка ж/д подвижного состава, транспортных средств метрополитена, внеуличного и городского наземного электрического транспорта; воздушных, морских и речных судов.</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Вместе с тем с 1 июля 2018 г. в указанную часть внесены изменения, обусловливающие в случаях, установленных Правительством РФ, не обязанность, но право заказчиков заключать контракты жизненного цикла.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16.1. Данной </w:t>
      </w:r>
      <w:hyperlink r:id="rId1376" w:history="1">
        <w:r w:rsidRPr="00A02655">
          <w:rPr>
            <w:rFonts w:ascii="Times New Roman" w:hAnsi="Times New Roman" w:cs="Times New Roman"/>
            <w:color w:val="000000" w:themeColor="text1"/>
            <w:sz w:val="24"/>
            <w:szCs w:val="24"/>
          </w:rPr>
          <w:t>частью</w:t>
        </w:r>
      </w:hyperlink>
      <w:r w:rsidRPr="00A02655">
        <w:rPr>
          <w:rFonts w:ascii="Times New Roman" w:hAnsi="Times New Roman" w:cs="Times New Roman"/>
          <w:color w:val="000000" w:themeColor="text1"/>
          <w:sz w:val="24"/>
          <w:szCs w:val="24"/>
        </w:rPr>
        <w:t xml:space="preserve"> установлена возможность заключения контракта одновременно на выполнение работ по проектированию, строительству и вводу в эксплуатацию объектов капитального строительства. Такие контракты могут заключаться при особых условиях и в порядке, определенными </w:t>
      </w:r>
      <w:hyperlink r:id="rId1377" w:history="1">
        <w:r w:rsidRPr="00A02655">
          <w:rPr>
            <w:rFonts w:ascii="Times New Roman" w:hAnsi="Times New Roman" w:cs="Times New Roman"/>
            <w:color w:val="000000" w:themeColor="text1"/>
            <w:sz w:val="24"/>
            <w:szCs w:val="24"/>
          </w:rPr>
          <w:t>Постановлением</w:t>
        </w:r>
      </w:hyperlink>
      <w:r w:rsidRPr="00A02655">
        <w:rPr>
          <w:rFonts w:ascii="Times New Roman" w:hAnsi="Times New Roman" w:cs="Times New Roman"/>
          <w:color w:val="000000" w:themeColor="text1"/>
          <w:sz w:val="24"/>
          <w:szCs w:val="24"/>
        </w:rPr>
        <w:t xml:space="preserve"> Правительства РФ от 12 мая 2017 г. N 563.</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Означенным Постановлением утверждены </w:t>
      </w:r>
      <w:hyperlink r:id="rId1378" w:history="1">
        <w:r w:rsidRPr="00A02655">
          <w:rPr>
            <w:rFonts w:ascii="Times New Roman" w:hAnsi="Times New Roman" w:cs="Times New Roman"/>
            <w:color w:val="000000" w:themeColor="text1"/>
            <w:sz w:val="24"/>
            <w:szCs w:val="24"/>
          </w:rPr>
          <w:t>Правила</w:t>
        </w:r>
      </w:hyperlink>
      <w:r w:rsidRPr="00A02655">
        <w:rPr>
          <w:rFonts w:ascii="Times New Roman" w:hAnsi="Times New Roman" w:cs="Times New Roman"/>
          <w:color w:val="000000" w:themeColor="text1"/>
          <w:sz w:val="24"/>
          <w:szCs w:val="24"/>
        </w:rPr>
        <w:t xml:space="preserve"> заключения контрактов, предметом которых является одновременно выполнение работ по проектированию, строительству и вводу в эксплуатацию объектов капитального строительства, а также </w:t>
      </w:r>
      <w:hyperlink r:id="rId1379" w:history="1">
        <w:r w:rsidRPr="00A02655">
          <w:rPr>
            <w:rFonts w:ascii="Times New Roman" w:hAnsi="Times New Roman" w:cs="Times New Roman"/>
            <w:color w:val="000000" w:themeColor="text1"/>
            <w:sz w:val="24"/>
            <w:szCs w:val="24"/>
          </w:rPr>
          <w:t>Положение</w:t>
        </w:r>
      </w:hyperlink>
      <w:r w:rsidRPr="00A02655">
        <w:rPr>
          <w:rFonts w:ascii="Times New Roman" w:hAnsi="Times New Roman" w:cs="Times New Roman"/>
          <w:color w:val="000000" w:themeColor="text1"/>
          <w:sz w:val="24"/>
          <w:szCs w:val="24"/>
        </w:rPr>
        <w:t xml:space="preserve"> о проведении технологического и ценового аудита обоснования инвестиций, осуществляемых в инвестиционные проекты по созданию объектов капитального строительства, в отношении которых планируется заключение контрактов, предметом которых является одновременно выполнение работ по проектированию, строительству и вводу в эксплуатацию объектов капитального строительства.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Данными </w:t>
      </w:r>
      <w:hyperlink r:id="rId1380" w:history="1">
        <w:r w:rsidRPr="00A02655">
          <w:rPr>
            <w:rFonts w:ascii="Times New Roman" w:hAnsi="Times New Roman" w:cs="Times New Roman"/>
            <w:color w:val="000000" w:themeColor="text1"/>
            <w:sz w:val="24"/>
            <w:szCs w:val="24"/>
          </w:rPr>
          <w:t>Правилами</w:t>
        </w:r>
      </w:hyperlink>
      <w:r w:rsidRPr="00A02655">
        <w:rPr>
          <w:rFonts w:ascii="Times New Roman" w:hAnsi="Times New Roman" w:cs="Times New Roman"/>
          <w:color w:val="000000" w:themeColor="text1"/>
          <w:sz w:val="24"/>
          <w:szCs w:val="24"/>
        </w:rPr>
        <w:t xml:space="preserve"> установлена возможность заключения контракта одновременно на проектирование, строительство и ввод объекта капитального строительства при наличии двух оснований: получение соответствующего заключения по результатам технологического и ценового аудита обоснования инвестиций в проект по созданию объекта, проводимого федеральными, региональными органами власти или подведомственными им государственными (бюджетными или автономными) учреждениями, к полномочиям которых отнесено проведение проверки достоверности определения сметной стоимости строительства, государственной корпорацией "Росатом"; а также принятие соответствующего решения о заключении контракта Правительством РФ или главным распорядителем средств федерального бюджета (по объектам федеральной собственности), высшим должностным лицом региона (по объектам региональной собственности), главой муниципалитета (по объектам муниципальной собственности).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17. Комментируемой </w:t>
      </w:r>
      <w:hyperlink r:id="rId1381" w:history="1">
        <w:r w:rsidRPr="00A02655">
          <w:rPr>
            <w:rFonts w:ascii="Times New Roman" w:hAnsi="Times New Roman" w:cs="Times New Roman"/>
            <w:color w:val="000000" w:themeColor="text1"/>
            <w:sz w:val="24"/>
            <w:szCs w:val="24"/>
          </w:rPr>
          <w:t>частью</w:t>
        </w:r>
      </w:hyperlink>
      <w:r w:rsidRPr="00A02655">
        <w:rPr>
          <w:rFonts w:ascii="Times New Roman" w:hAnsi="Times New Roman" w:cs="Times New Roman"/>
          <w:color w:val="000000" w:themeColor="text1"/>
          <w:sz w:val="24"/>
          <w:szCs w:val="24"/>
        </w:rPr>
        <w:t xml:space="preserve"> установлена обязательность включения в документацию о закупке информации об обязательных условиях контракта, являющихся дополнительными, решение о включении в контракт которых принято Правительством РФ в отношении конкретной закупки.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Указанное решение о включении дополнительных условий может быть принято Правительством в порядке </w:t>
      </w:r>
      <w:hyperlink r:id="rId1382" w:history="1">
        <w:r w:rsidRPr="00A02655">
          <w:rPr>
            <w:rFonts w:ascii="Times New Roman" w:hAnsi="Times New Roman" w:cs="Times New Roman"/>
            <w:color w:val="000000" w:themeColor="text1"/>
            <w:sz w:val="24"/>
            <w:szCs w:val="24"/>
          </w:rPr>
          <w:t>ч. 1 ст. 111</w:t>
        </w:r>
      </w:hyperlink>
      <w:r w:rsidRPr="00A02655">
        <w:rPr>
          <w:rFonts w:ascii="Times New Roman" w:hAnsi="Times New Roman" w:cs="Times New Roman"/>
          <w:color w:val="000000" w:themeColor="text1"/>
          <w:sz w:val="24"/>
          <w:szCs w:val="24"/>
        </w:rPr>
        <w:t xml:space="preserve"> комментируемого Закона. Данные условия исполнения контракта, не связанные с его предметом, устанавливаются в целях создания для РФ дополнительных технологических и экономических преимуществ (в том числе встречных обязательств) вправе определить дополнительные условия исполнения контракта, не связанные с его предметом.</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18. Комментируемая </w:t>
      </w:r>
      <w:hyperlink r:id="rId1383" w:history="1">
        <w:r w:rsidRPr="00A02655">
          <w:rPr>
            <w:rFonts w:ascii="Times New Roman" w:hAnsi="Times New Roman" w:cs="Times New Roman"/>
            <w:color w:val="000000" w:themeColor="text1"/>
            <w:sz w:val="24"/>
            <w:szCs w:val="24"/>
          </w:rPr>
          <w:t>часть</w:t>
        </w:r>
      </w:hyperlink>
      <w:r w:rsidRPr="00A02655">
        <w:rPr>
          <w:rFonts w:ascii="Times New Roman" w:hAnsi="Times New Roman" w:cs="Times New Roman"/>
          <w:color w:val="000000" w:themeColor="text1"/>
          <w:sz w:val="24"/>
          <w:szCs w:val="24"/>
        </w:rPr>
        <w:t xml:space="preserve"> представляет собой один из случаев легального изменения </w:t>
      </w:r>
      <w:r w:rsidRPr="00A02655">
        <w:rPr>
          <w:rFonts w:ascii="Times New Roman" w:hAnsi="Times New Roman" w:cs="Times New Roman"/>
          <w:color w:val="000000" w:themeColor="text1"/>
          <w:sz w:val="24"/>
          <w:szCs w:val="24"/>
        </w:rPr>
        <w:lastRenderedPageBreak/>
        <w:t>контракта на стадии его заключения.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Так, заказчик по согласованию с участником закупки, с которым заключается контракт, вправе увеличить количество поставляемого товара при соблюдении следующих условий:</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1) если количество товара и цена контракта увеличиваются на сумму, не превышающую разницы между ценой контракта, предложенной поставщиком, и начальной (максимальной) ценой контракта (ценой лота);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2) если такое право заказчика предусмотрено конкурсной документацией, документацией об аукционе;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3) если цена единицы товара не превышает цену единицы товара, определяемую как частное от деления цены контракта, указанной в заявке участника конкурса, аукциона, с которым заключается контракт, на количество товара, указанное в извещении.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Заметим, что с 1 июля 2018 г. в комментируемую </w:t>
      </w:r>
      <w:hyperlink r:id="rId1384" w:history="1">
        <w:r w:rsidRPr="00A02655">
          <w:rPr>
            <w:rFonts w:ascii="Times New Roman" w:hAnsi="Times New Roman" w:cs="Times New Roman"/>
            <w:color w:val="000000" w:themeColor="text1"/>
            <w:sz w:val="24"/>
            <w:szCs w:val="24"/>
          </w:rPr>
          <w:t>статью</w:t>
        </w:r>
      </w:hyperlink>
      <w:r w:rsidRPr="00A02655">
        <w:rPr>
          <w:rFonts w:ascii="Times New Roman" w:hAnsi="Times New Roman" w:cs="Times New Roman"/>
          <w:color w:val="000000" w:themeColor="text1"/>
          <w:sz w:val="24"/>
          <w:szCs w:val="24"/>
        </w:rPr>
        <w:t xml:space="preserve"> внесено очередное "косметическое" изменение в части указания на право заказчика изменить контракт в случае, если это право предусмотрено документацией о закупке, тогда как ранее в законе указывалось на возможность указания данного права в документации о конкурсе и об аукционе.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22. В силу положений данной </w:t>
      </w:r>
      <w:hyperlink r:id="rId1385" w:history="1">
        <w:r w:rsidRPr="00A02655">
          <w:rPr>
            <w:rFonts w:ascii="Times New Roman" w:hAnsi="Times New Roman" w:cs="Times New Roman"/>
            <w:color w:val="000000" w:themeColor="text1"/>
            <w:sz w:val="24"/>
            <w:szCs w:val="24"/>
          </w:rPr>
          <w:t>части</w:t>
        </w:r>
      </w:hyperlink>
      <w:r w:rsidRPr="00A02655">
        <w:rPr>
          <w:rFonts w:ascii="Times New Roman" w:hAnsi="Times New Roman" w:cs="Times New Roman"/>
          <w:color w:val="000000" w:themeColor="text1"/>
          <w:sz w:val="24"/>
          <w:szCs w:val="24"/>
        </w:rPr>
        <w:t xml:space="preserve"> основанием оспоримости контракта как недействительной сделки является личная заинтересованность руководителя заказчика, члена комиссии по осуществлению закупок, руководителя контрактной службы заказчика, контрактного управляющего в заключении и исполнении контракта.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Такая заинтересованность, в частности, может заключаться в возможности получения указанными должностными лицами заказчика доходов в виде денег, ценностей, иного имущества, в том числе имущественных прав, или услуг имущественного характера, а также иной выгоды для себя или третьих лиц.</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Субъектом права на оспаривание контракта по данному основанию являются соответствующие заинтересованные лица, в том числе контрольный орган в сфере закупок.</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Из буквального содержания комментируемой </w:t>
      </w:r>
      <w:hyperlink r:id="rId1386" w:history="1">
        <w:r w:rsidRPr="00A02655">
          <w:rPr>
            <w:rFonts w:ascii="Times New Roman" w:hAnsi="Times New Roman" w:cs="Times New Roman"/>
            <w:color w:val="000000" w:themeColor="text1"/>
            <w:sz w:val="24"/>
            <w:szCs w:val="24"/>
          </w:rPr>
          <w:t>статьи</w:t>
        </w:r>
      </w:hyperlink>
      <w:r w:rsidRPr="00A02655">
        <w:rPr>
          <w:rFonts w:ascii="Times New Roman" w:hAnsi="Times New Roman" w:cs="Times New Roman"/>
          <w:color w:val="000000" w:themeColor="text1"/>
          <w:sz w:val="24"/>
          <w:szCs w:val="24"/>
        </w:rPr>
        <w:t xml:space="preserve"> следует, что контракт может быть оспорен в суде участником закупки в случае, если его права нарушены вследствие нарушения порядка осуществления закупки и могут быть восстановлены вследствие признания недействительным договора, заключенного по результатам закупки (</w:t>
      </w:r>
      <w:hyperlink r:id="rId1387" w:history="1">
        <w:r w:rsidRPr="00A02655">
          <w:rPr>
            <w:rFonts w:ascii="Times New Roman" w:hAnsi="Times New Roman" w:cs="Times New Roman"/>
            <w:color w:val="000000" w:themeColor="text1"/>
            <w:sz w:val="24"/>
            <w:szCs w:val="24"/>
          </w:rPr>
          <w:t>Определение</w:t>
        </w:r>
      </w:hyperlink>
      <w:r w:rsidRPr="00A02655">
        <w:rPr>
          <w:rFonts w:ascii="Times New Roman" w:hAnsi="Times New Roman" w:cs="Times New Roman"/>
          <w:color w:val="000000" w:themeColor="text1"/>
          <w:sz w:val="24"/>
          <w:szCs w:val="24"/>
        </w:rPr>
        <w:t xml:space="preserve"> Конституционного Суда РФ от 16 июля 2009 г. N 739-О-О).</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23. В соответствии с комментируемой </w:t>
      </w:r>
      <w:hyperlink r:id="rId1388" w:history="1">
        <w:r w:rsidRPr="00A02655">
          <w:rPr>
            <w:rFonts w:ascii="Times New Roman" w:hAnsi="Times New Roman" w:cs="Times New Roman"/>
            <w:color w:val="000000" w:themeColor="text1"/>
            <w:sz w:val="24"/>
            <w:szCs w:val="24"/>
          </w:rPr>
          <w:t>частью</w:t>
        </w:r>
      </w:hyperlink>
      <w:r w:rsidRPr="00A02655">
        <w:rPr>
          <w:rFonts w:ascii="Times New Roman" w:hAnsi="Times New Roman" w:cs="Times New Roman"/>
          <w:color w:val="000000" w:themeColor="text1"/>
          <w:sz w:val="24"/>
          <w:szCs w:val="24"/>
        </w:rPr>
        <w:t xml:space="preserve"> контракт может быть дополнен обязательным условием о наличии у поставщика (подрядчика, исполнителя) обязанности сообщать заказчику информацию обо всех соисполнителях, субподрядчиках, заключивших договор или договоры с поставщиком (подрядчиком, исполнителем), цена которого или общая цена которых составляет более чем 10% цены контракта. Указанное условие подлежит включению в контракт в случае, если начальная (максимальная) цена контракта при осуществлении закупки товара, работы, услуги превышает размер, установленный Правительством РФ в </w:t>
      </w:r>
      <w:hyperlink r:id="rId1389" w:history="1">
        <w:r w:rsidRPr="00A02655">
          <w:rPr>
            <w:rFonts w:ascii="Times New Roman" w:hAnsi="Times New Roman" w:cs="Times New Roman"/>
            <w:color w:val="000000" w:themeColor="text1"/>
            <w:sz w:val="24"/>
            <w:szCs w:val="24"/>
          </w:rPr>
          <w:t>Постановлении</w:t>
        </w:r>
      </w:hyperlink>
      <w:r w:rsidRPr="00A02655">
        <w:rPr>
          <w:rFonts w:ascii="Times New Roman" w:hAnsi="Times New Roman" w:cs="Times New Roman"/>
          <w:color w:val="000000" w:themeColor="text1"/>
          <w:sz w:val="24"/>
          <w:szCs w:val="24"/>
        </w:rPr>
        <w:t xml:space="preserve"> от 4 сентября 2013 г. N 775 "Об установлении размера начальной (максимальной) цены контракта, при осуществлении закупки товара, работы, услуги, при превышении которой в контракте устанавливается обязанность поставщика (подрядчика, исполнителя) предоставлять заказчику дополнительную информацию", и составляет:</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- 1 млрд руб. - при осуществлении закупки для обеспечения федеральных нужд;</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- 100 млн руб. - при осуществлении закупки для обеспечения нужд субъекта РФ и муниципальных нужд.</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24. Означенной </w:t>
      </w:r>
      <w:hyperlink r:id="rId1390" w:history="1">
        <w:r w:rsidRPr="00A02655">
          <w:rPr>
            <w:rFonts w:ascii="Times New Roman" w:hAnsi="Times New Roman" w:cs="Times New Roman"/>
            <w:color w:val="000000" w:themeColor="text1"/>
            <w:sz w:val="24"/>
            <w:szCs w:val="24"/>
          </w:rPr>
          <w:t>частью</w:t>
        </w:r>
      </w:hyperlink>
      <w:r w:rsidRPr="00A02655">
        <w:rPr>
          <w:rFonts w:ascii="Times New Roman" w:hAnsi="Times New Roman" w:cs="Times New Roman"/>
          <w:color w:val="000000" w:themeColor="text1"/>
          <w:sz w:val="24"/>
          <w:szCs w:val="24"/>
        </w:rPr>
        <w:t xml:space="preserve"> установлен порядок представления информации о соисполнителях, субподрядчиках по контракту в соответствии с </w:t>
      </w:r>
      <w:hyperlink r:id="rId1391" w:history="1">
        <w:r w:rsidRPr="00A02655">
          <w:rPr>
            <w:rFonts w:ascii="Times New Roman" w:hAnsi="Times New Roman" w:cs="Times New Roman"/>
            <w:color w:val="000000" w:themeColor="text1"/>
            <w:sz w:val="24"/>
            <w:szCs w:val="24"/>
          </w:rPr>
          <w:t>ч. 23 комментируемой статьи</w:t>
        </w:r>
      </w:hyperlink>
      <w:r w:rsidRPr="00A02655">
        <w:rPr>
          <w:rFonts w:ascii="Times New Roman" w:hAnsi="Times New Roman" w:cs="Times New Roman"/>
          <w:color w:val="000000" w:themeColor="text1"/>
          <w:sz w:val="24"/>
          <w:szCs w:val="24"/>
        </w:rPr>
        <w:t>. Такая информация представляется заказчику не позднее 10 дней с момента заключения поставщиком (подрядчиком, исполнителем) договора с соисполнителем, субподрядчиком.</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Последствием неисполнения данной обязанности является начисление поставщику (подрядчику, исполнителю) пени в размере одной трехсотой действующей на дату уплаты пени ставки рефинансирования Центрального банка Российской Федерации от цены договора, заключенного поставщиком (подрядчиком, исполнителем) с соисполнителем, субподрядчиком, за каждый день просрочки исполнения обязательства.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lastRenderedPageBreak/>
        <w:t xml:space="preserve">Отметим, что с 1 июля 2018 г. в связи с внесением изменений в текст </w:t>
      </w:r>
      <w:hyperlink r:id="rId1392" w:history="1">
        <w:r w:rsidRPr="00A02655">
          <w:rPr>
            <w:rFonts w:ascii="Times New Roman" w:hAnsi="Times New Roman" w:cs="Times New Roman"/>
            <w:color w:val="000000" w:themeColor="text1"/>
            <w:sz w:val="24"/>
            <w:szCs w:val="24"/>
          </w:rPr>
          <w:t>ч. 24 ст. 34</w:t>
        </w:r>
      </w:hyperlink>
      <w:r w:rsidRPr="00A02655">
        <w:rPr>
          <w:rFonts w:ascii="Times New Roman" w:hAnsi="Times New Roman" w:cs="Times New Roman"/>
          <w:color w:val="000000" w:themeColor="text1"/>
          <w:sz w:val="24"/>
          <w:szCs w:val="24"/>
        </w:rPr>
        <w:t xml:space="preserve"> Закона о контрактной системе при расчете пени подлежит учету показатель ключевой ставки Банка России.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25. Дополнительным последствием неисполнения обязанности по предоставлению заказчику информации о субподрядчиках и соисполнителях по контракту является размещении информации о таком непредоставлении в Единой информационной системе в сфере закупок. Вместе с тем данное обстоятельство само по себе не влечет недействительности заключенного контракта по данному основанию.</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26. Данной </w:t>
      </w:r>
      <w:hyperlink r:id="rId1393" w:history="1">
        <w:r w:rsidRPr="00A02655">
          <w:rPr>
            <w:rFonts w:ascii="Times New Roman" w:hAnsi="Times New Roman" w:cs="Times New Roman"/>
            <w:color w:val="000000" w:themeColor="text1"/>
            <w:sz w:val="24"/>
            <w:szCs w:val="24"/>
          </w:rPr>
          <w:t>частью</w:t>
        </w:r>
      </w:hyperlink>
      <w:r w:rsidRPr="00A02655">
        <w:rPr>
          <w:rFonts w:ascii="Times New Roman" w:hAnsi="Times New Roman" w:cs="Times New Roman"/>
          <w:color w:val="000000" w:themeColor="text1"/>
          <w:sz w:val="24"/>
          <w:szCs w:val="24"/>
        </w:rPr>
        <w:t xml:space="preserve"> предусмотрена отсылочная норма об обязательности включения в контракт условия о банковском сопровождении контракта в порядке </w:t>
      </w:r>
      <w:hyperlink r:id="rId1394" w:history="1">
        <w:r w:rsidRPr="00A02655">
          <w:rPr>
            <w:rFonts w:ascii="Times New Roman" w:hAnsi="Times New Roman" w:cs="Times New Roman"/>
            <w:color w:val="000000" w:themeColor="text1"/>
            <w:sz w:val="24"/>
            <w:szCs w:val="24"/>
          </w:rPr>
          <w:t>ст. 35</w:t>
        </w:r>
      </w:hyperlink>
      <w:r w:rsidRPr="00A02655">
        <w:rPr>
          <w:rFonts w:ascii="Times New Roman" w:hAnsi="Times New Roman" w:cs="Times New Roman"/>
          <w:color w:val="000000" w:themeColor="text1"/>
          <w:sz w:val="24"/>
          <w:szCs w:val="24"/>
        </w:rPr>
        <w:t xml:space="preserve"> Закона о контрактной системе, а также </w:t>
      </w:r>
      <w:hyperlink r:id="rId1395" w:history="1">
        <w:r w:rsidRPr="00A02655">
          <w:rPr>
            <w:rFonts w:ascii="Times New Roman" w:hAnsi="Times New Roman" w:cs="Times New Roman"/>
            <w:color w:val="000000" w:themeColor="text1"/>
            <w:sz w:val="24"/>
            <w:szCs w:val="24"/>
          </w:rPr>
          <w:t>Постановления</w:t>
        </w:r>
      </w:hyperlink>
      <w:r w:rsidRPr="00A02655">
        <w:rPr>
          <w:rFonts w:ascii="Times New Roman" w:hAnsi="Times New Roman" w:cs="Times New Roman"/>
          <w:color w:val="000000" w:themeColor="text1"/>
          <w:sz w:val="24"/>
          <w:szCs w:val="24"/>
        </w:rPr>
        <w:t xml:space="preserve"> Правительства РФ от 20 сентября 2014 г. N 963.</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27. В соответствии с нормой </w:t>
      </w:r>
      <w:hyperlink r:id="rId1396" w:history="1">
        <w:r w:rsidRPr="00A02655">
          <w:rPr>
            <w:rFonts w:ascii="Times New Roman" w:hAnsi="Times New Roman" w:cs="Times New Roman"/>
            <w:color w:val="000000" w:themeColor="text1"/>
            <w:sz w:val="24"/>
            <w:szCs w:val="24"/>
          </w:rPr>
          <w:t>ч. 27 комментируемой статьи</w:t>
        </w:r>
      </w:hyperlink>
      <w:r w:rsidRPr="00A02655">
        <w:rPr>
          <w:rFonts w:ascii="Times New Roman" w:hAnsi="Times New Roman" w:cs="Times New Roman"/>
          <w:color w:val="000000" w:themeColor="text1"/>
          <w:sz w:val="24"/>
          <w:szCs w:val="24"/>
        </w:rPr>
        <w:t xml:space="preserve"> обязательным условием контракта является условие о сроках возврата заказчиком поставщику (подрядчику, исполнителю) денежных средств, внесенных в качестве обеспечения исполнения контракта (если такая форма обеспечения исполнения контракта применяется поставщиком (подрядчиком, исполнителем).</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28. Еще одним дополнительным условием контракта является условие о продаже лесных насаждений для заготовки древесины в случае заключения контракта на выполнение работ по охране, защите, воспроизводству лесов в соответствии со </w:t>
      </w:r>
      <w:hyperlink r:id="rId1397" w:history="1">
        <w:r w:rsidRPr="00A02655">
          <w:rPr>
            <w:rFonts w:ascii="Times New Roman" w:hAnsi="Times New Roman" w:cs="Times New Roman"/>
            <w:color w:val="000000" w:themeColor="text1"/>
            <w:sz w:val="24"/>
            <w:szCs w:val="24"/>
          </w:rPr>
          <w:t>ст. 19</w:t>
        </w:r>
      </w:hyperlink>
      <w:r w:rsidRPr="00A02655">
        <w:rPr>
          <w:rFonts w:ascii="Times New Roman" w:hAnsi="Times New Roman" w:cs="Times New Roman"/>
          <w:color w:val="000000" w:themeColor="text1"/>
          <w:sz w:val="24"/>
          <w:szCs w:val="24"/>
        </w:rPr>
        <w:t xml:space="preserve"> Лесного кодекса РФ, а также </w:t>
      </w:r>
      <w:hyperlink r:id="rId1398" w:history="1">
        <w:r w:rsidRPr="00A02655">
          <w:rPr>
            <w:rFonts w:ascii="Times New Roman" w:hAnsi="Times New Roman" w:cs="Times New Roman"/>
            <w:color w:val="000000" w:themeColor="text1"/>
            <w:sz w:val="24"/>
            <w:szCs w:val="24"/>
          </w:rPr>
          <w:t>Положением</w:t>
        </w:r>
      </w:hyperlink>
      <w:r w:rsidRPr="00A02655">
        <w:rPr>
          <w:rFonts w:ascii="Times New Roman" w:hAnsi="Times New Roman" w:cs="Times New Roman"/>
          <w:color w:val="000000" w:themeColor="text1"/>
          <w:sz w:val="24"/>
          <w:szCs w:val="24"/>
        </w:rPr>
        <w:t xml:space="preserve"> о продаже лесных насаждений для заготовки древесины при осуществлении закупок работ по охране, защите и воспроизводству лесов, утвержденным Постановлением Правительства РФ от 27 ноября 2014 г. N 1261.</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29. Указанная </w:t>
      </w:r>
      <w:hyperlink r:id="rId1399" w:history="1">
        <w:r w:rsidRPr="00A02655">
          <w:rPr>
            <w:rFonts w:ascii="Times New Roman" w:hAnsi="Times New Roman" w:cs="Times New Roman"/>
            <w:color w:val="000000" w:themeColor="text1"/>
            <w:sz w:val="24"/>
            <w:szCs w:val="24"/>
          </w:rPr>
          <w:t>часть</w:t>
        </w:r>
      </w:hyperlink>
      <w:r w:rsidRPr="00A02655">
        <w:rPr>
          <w:rFonts w:ascii="Times New Roman" w:hAnsi="Times New Roman" w:cs="Times New Roman"/>
          <w:color w:val="000000" w:themeColor="text1"/>
          <w:sz w:val="24"/>
          <w:szCs w:val="24"/>
        </w:rPr>
        <w:t xml:space="preserve"> вступила в силу с 1 июля 2018 г., и в соответствии с ее положениями Правительство РФ наделяется полномочиями по установлению порядка определения минимального срока исполнения поставщиком (подрядчиком, исполнителем) контракта, а также требований к формированию лотов при осуществлении закупок отдельных видов товаров, работ, услуг.</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outlineLvl w:val="2"/>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Статья 35. Банковское сопровождение контрактов</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Комментарий к </w:t>
      </w:r>
      <w:hyperlink r:id="rId1400" w:history="1">
        <w:r w:rsidRPr="00A02655">
          <w:rPr>
            <w:rFonts w:ascii="Times New Roman" w:hAnsi="Times New Roman" w:cs="Times New Roman"/>
            <w:color w:val="000000" w:themeColor="text1"/>
            <w:sz w:val="24"/>
            <w:szCs w:val="24"/>
          </w:rPr>
          <w:t>статье 35</w:t>
        </w:r>
      </w:hyperlink>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1. Комментируемая </w:t>
      </w:r>
      <w:hyperlink r:id="rId1401" w:history="1">
        <w:r w:rsidRPr="00A02655">
          <w:rPr>
            <w:rFonts w:ascii="Times New Roman" w:hAnsi="Times New Roman" w:cs="Times New Roman"/>
            <w:color w:val="000000" w:themeColor="text1"/>
            <w:sz w:val="24"/>
            <w:szCs w:val="24"/>
          </w:rPr>
          <w:t>статья</w:t>
        </w:r>
      </w:hyperlink>
      <w:r w:rsidRPr="00A02655">
        <w:rPr>
          <w:rFonts w:ascii="Times New Roman" w:hAnsi="Times New Roman" w:cs="Times New Roman"/>
          <w:color w:val="000000" w:themeColor="text1"/>
          <w:sz w:val="24"/>
          <w:szCs w:val="24"/>
        </w:rPr>
        <w:t xml:space="preserve"> носит исключительно отсылочный характер, устанавливая право Правительства РФ установить порядок осуществления банковского сопровождения контрактов, включающий в себя, в том числе, требования к банкам и порядку их отбора, условия договоров, заключаемых с банком, а также требования к содержанию формируемых банками отчетов.</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Такой порядок установлен Постановлением Правительства РФ от 20 сентября 2014 г. N 963 "Об осуществлении банковского сопровождения контрактов" и утвержденными им </w:t>
      </w:r>
      <w:hyperlink r:id="rId1402" w:history="1">
        <w:r w:rsidRPr="00A02655">
          <w:rPr>
            <w:rFonts w:ascii="Times New Roman" w:hAnsi="Times New Roman" w:cs="Times New Roman"/>
            <w:color w:val="000000" w:themeColor="text1"/>
            <w:sz w:val="24"/>
            <w:szCs w:val="24"/>
          </w:rPr>
          <w:t>Правилами</w:t>
        </w:r>
      </w:hyperlink>
      <w:r w:rsidRPr="00A02655">
        <w:rPr>
          <w:rFonts w:ascii="Times New Roman" w:hAnsi="Times New Roman" w:cs="Times New Roman"/>
          <w:color w:val="000000" w:themeColor="text1"/>
          <w:sz w:val="24"/>
          <w:szCs w:val="24"/>
        </w:rPr>
        <w:t xml:space="preserve"> осуществления банковского сопровождения контрактов.</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Согласно указанным </w:t>
      </w:r>
      <w:hyperlink r:id="rId1403" w:history="1">
        <w:r w:rsidRPr="00A02655">
          <w:rPr>
            <w:rFonts w:ascii="Times New Roman" w:hAnsi="Times New Roman" w:cs="Times New Roman"/>
            <w:color w:val="000000" w:themeColor="text1"/>
            <w:sz w:val="24"/>
            <w:szCs w:val="24"/>
          </w:rPr>
          <w:t>Правилам</w:t>
        </w:r>
      </w:hyperlink>
      <w:r w:rsidRPr="00A02655">
        <w:rPr>
          <w:rFonts w:ascii="Times New Roman" w:hAnsi="Times New Roman" w:cs="Times New Roman"/>
          <w:color w:val="000000" w:themeColor="text1"/>
          <w:sz w:val="24"/>
          <w:szCs w:val="24"/>
        </w:rPr>
        <w:t xml:space="preserve"> банковское сопровождение контракта - это обеспечение банком на основании договора, заключенного с поставщиком, подрядчиком, исполнителем и всеми привлекаемыми в ходе исполнения контракта субподрядчиками, соисполнителями, проведения мониторинга расчетов, осуществляемых в рамках исполнения контракта, на счете, открытом в указанном банке, и доведение результатов мониторинга до сведения заказчика, а также оказание банком иных услуг, определенных Правилами осуществления банковского сопровождения контрактов (расширенное банковское сопровождение).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Как отмечает практика, требования о проведении банковского сопровождения государственного (муниципального) контракта направлены на стимулирование выполнения исполнителем обязательств по государственному (муниципальному) контракту путем проведения мониторинга реализации инвестиционного проекта, обеспечение прозрачности исполнения государственного (муниципального) контракта с использованием механизма представления банками отчетности об осуществлении операций со средствами, отражаемыми на счетах исполнителя (информационное </w:t>
      </w:r>
      <w:hyperlink r:id="rId1404" w:history="1">
        <w:r w:rsidRPr="00A02655">
          <w:rPr>
            <w:rFonts w:ascii="Times New Roman" w:hAnsi="Times New Roman" w:cs="Times New Roman"/>
            <w:color w:val="000000" w:themeColor="text1"/>
            <w:sz w:val="24"/>
            <w:szCs w:val="24"/>
          </w:rPr>
          <w:t>письмо</w:t>
        </w:r>
      </w:hyperlink>
      <w:r w:rsidRPr="00A02655">
        <w:rPr>
          <w:rFonts w:ascii="Times New Roman" w:hAnsi="Times New Roman" w:cs="Times New Roman"/>
          <w:color w:val="000000" w:themeColor="text1"/>
          <w:sz w:val="24"/>
          <w:szCs w:val="24"/>
        </w:rPr>
        <w:t xml:space="preserve"> Минфина России от 23 января 2014 г. N 02-11-09/2374).</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В соответствии с </w:t>
      </w:r>
      <w:hyperlink r:id="rId1405" w:history="1">
        <w:r w:rsidRPr="00A02655">
          <w:rPr>
            <w:rFonts w:ascii="Times New Roman" w:hAnsi="Times New Roman" w:cs="Times New Roman"/>
            <w:color w:val="000000" w:themeColor="text1"/>
            <w:sz w:val="24"/>
            <w:szCs w:val="24"/>
          </w:rPr>
          <w:t>Правилами</w:t>
        </w:r>
      </w:hyperlink>
      <w:r w:rsidRPr="00A02655">
        <w:rPr>
          <w:rFonts w:ascii="Times New Roman" w:hAnsi="Times New Roman" w:cs="Times New Roman"/>
          <w:color w:val="000000" w:themeColor="text1"/>
          <w:sz w:val="24"/>
          <w:szCs w:val="24"/>
        </w:rPr>
        <w:t xml:space="preserve"> осуществления банковского сопровождения контрактов банковское сопровождение контракта может осуществляться только кредитной организацией - </w:t>
      </w:r>
      <w:r w:rsidRPr="00A02655">
        <w:rPr>
          <w:rFonts w:ascii="Times New Roman" w:hAnsi="Times New Roman" w:cs="Times New Roman"/>
          <w:color w:val="000000" w:themeColor="text1"/>
          <w:sz w:val="24"/>
          <w:szCs w:val="24"/>
        </w:rPr>
        <w:lastRenderedPageBreak/>
        <w:t xml:space="preserve">банком. При этом осуществляющий сопровождение контракта банк должен входить в перечень банков, соответствующих требованиям </w:t>
      </w:r>
      <w:hyperlink r:id="rId1406" w:history="1">
        <w:r w:rsidRPr="00A02655">
          <w:rPr>
            <w:rFonts w:ascii="Times New Roman" w:hAnsi="Times New Roman" w:cs="Times New Roman"/>
            <w:color w:val="000000" w:themeColor="text1"/>
            <w:sz w:val="24"/>
            <w:szCs w:val="24"/>
          </w:rPr>
          <w:t>ст. 74.1</w:t>
        </w:r>
      </w:hyperlink>
      <w:r w:rsidRPr="00A02655">
        <w:rPr>
          <w:rFonts w:ascii="Times New Roman" w:hAnsi="Times New Roman" w:cs="Times New Roman"/>
          <w:color w:val="000000" w:themeColor="text1"/>
          <w:sz w:val="24"/>
          <w:szCs w:val="24"/>
        </w:rPr>
        <w:t xml:space="preserve"> НК РФ. В частности, банк должен удовлетворять следующим требованиям:</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наличие лицензии на осуществление банковских операций, выданной Банком России, и осуществление банковской деятельности в течение не менее 5 лет;</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наличие собственных средств (капитала) банка в размере не менее 1 млрд руб.;</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 соблюдение обязательных нормативов, предусмотренных Федеральным </w:t>
      </w:r>
      <w:hyperlink r:id="rId1407" w:history="1">
        <w:r w:rsidRPr="00A02655">
          <w:rPr>
            <w:rFonts w:ascii="Times New Roman" w:hAnsi="Times New Roman" w:cs="Times New Roman"/>
            <w:color w:val="000000" w:themeColor="text1"/>
            <w:sz w:val="24"/>
            <w:szCs w:val="24"/>
          </w:rPr>
          <w:t>законом</w:t>
        </w:r>
      </w:hyperlink>
      <w:r w:rsidRPr="00A02655">
        <w:rPr>
          <w:rFonts w:ascii="Times New Roman" w:hAnsi="Times New Roman" w:cs="Times New Roman"/>
          <w:color w:val="000000" w:themeColor="text1"/>
          <w:sz w:val="24"/>
          <w:szCs w:val="24"/>
        </w:rPr>
        <w:t xml:space="preserve"> от 10 июля 2002 г. N 86-ФЗ "О Центральном банке Российской Федерации (Банке России)", на все отчетные даты в течение последних 6 месяцев;</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отсутствие требования Банка России об осуществлении мер по финансовому оздоровлению банка.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Указанный перечень банков, отвечающих данным требованиям и могущих осуществлять банковское сопровождение контрактов, размещен на официальном сайте Минфина России.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В соответствии с </w:t>
      </w:r>
      <w:hyperlink r:id="rId1408" w:history="1">
        <w:r w:rsidRPr="00A02655">
          <w:rPr>
            <w:rFonts w:ascii="Times New Roman" w:hAnsi="Times New Roman" w:cs="Times New Roman"/>
            <w:color w:val="000000" w:themeColor="text1"/>
            <w:sz w:val="24"/>
            <w:szCs w:val="24"/>
          </w:rPr>
          <w:t>Правилами</w:t>
        </w:r>
      </w:hyperlink>
      <w:r w:rsidRPr="00A02655">
        <w:rPr>
          <w:rFonts w:ascii="Times New Roman" w:hAnsi="Times New Roman" w:cs="Times New Roman"/>
          <w:color w:val="000000" w:themeColor="text1"/>
          <w:sz w:val="24"/>
          <w:szCs w:val="24"/>
        </w:rPr>
        <w:t xml:space="preserve"> банковское сопровождение контракта может осуществляться в форме мониторинга расчетов либо расширенного банковского сопровождения.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Мониторинг расчетов включает, в том числе, предоставление заказчику выписки о движении денежных средств по отдельному счету поставщика, соисполнителя, а также информации о текущих остатках на счете, оборотно-сальдовой ведомости по нему. Данные действия осуществляются банком без взимания платы.</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Банковское сопровождение в форме мониторинга расчетов обязательно в случаях, если: заключается контракт жизненного цикла; начальная цена контракта (максимальная цена, если контракт заключен с единственным поставщиком) превышает 10 млрд руб.; если цена контракта превышает 10 млрд руб., он заключается с единственным поставщиком, определенным Президентом РФ либо по его поручению Правительством РФ, и правовой акт, определяющий поставщика, предусматривает привлечение заказчиком банка в целях банковского сопровождения, при этом не установлена обязанность заказчика включить в контракт условие об обеспечении его исполнения.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Расширенное банковское сопровождение, в свою очередь, является платной дополнительной формой сопровождения к мониторингу расчетов и позволяет обеспечить соответствие принимаемых товаров, работ (их результатов), услуг условиям сопровождаемого контракта, поскольку предусматривает более детальный анализ исполнения контракта, в частности: проверку банком документов, подтверждающих основание платежа, на соответствие фактически поставленным товарам (выполненным работам, оказанным услугам), мониторинг соблюдения поставщиками (подрядчиками, исполнителями) сроков поставки товаров (выполнения работ, оказания услуг), проверку соответствия объемов выполненных работ данным в платежных документах.</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Расширенное банковское сопровождение осуществляется в случаях, если: цена контракта превышает 10 млрд руб. и он заключается в целях строительства (реконструкции, в том числе с элементами реставрации, технического перевооружения) объекта капитального строительства с единственным поставщиком, определенным Президентом РФ либо по его поручению Правительством РФ, если не установлено требование об обеспечении исполнения контракта; начальная цена контракта (максимальная цена контракта, заключаемого с единственным поставщиком) превышает 15 млрд руб., и в утвержденной государственной программе РФ предусмотрена обязанность привлечь банк в целях банковского сопровождения.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2. Комментируемая </w:t>
      </w:r>
      <w:hyperlink r:id="rId1409" w:history="1">
        <w:r w:rsidRPr="00A02655">
          <w:rPr>
            <w:rFonts w:ascii="Times New Roman" w:hAnsi="Times New Roman" w:cs="Times New Roman"/>
            <w:color w:val="000000" w:themeColor="text1"/>
            <w:sz w:val="24"/>
            <w:szCs w:val="24"/>
          </w:rPr>
          <w:t>часть</w:t>
        </w:r>
      </w:hyperlink>
      <w:r w:rsidRPr="00A02655">
        <w:rPr>
          <w:rFonts w:ascii="Times New Roman" w:hAnsi="Times New Roman" w:cs="Times New Roman"/>
          <w:color w:val="000000" w:themeColor="text1"/>
          <w:sz w:val="24"/>
          <w:szCs w:val="24"/>
        </w:rPr>
        <w:t xml:space="preserve"> также носит отсылочный характер, предусматривая право органов исполнительной власти РФ и субъектов РФ, а также исполнительного органа муниципального образования устанавливать случаи осуществления банковского сопровождения контрактов, предметом которых являются поставки товаров, выполнение работ, оказание услуг соответственно для федеральных нужд, нужд субъекта Российской Федерации, муниципальных нужд. Такие нормы должны содержаться в нормативных правовых актах Правительства РФ, нормативных правовых актах высшего исполнительного органа государственной власти субъекта РФ и муниципальных правовых актах соответственно.</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На федеральном уровне такие случаи предусмотрены тем же </w:t>
      </w:r>
      <w:hyperlink r:id="rId1410" w:history="1">
        <w:r w:rsidRPr="00A02655">
          <w:rPr>
            <w:rFonts w:ascii="Times New Roman" w:hAnsi="Times New Roman" w:cs="Times New Roman"/>
            <w:color w:val="000000" w:themeColor="text1"/>
            <w:sz w:val="24"/>
            <w:szCs w:val="24"/>
          </w:rPr>
          <w:t>Постановлением</w:t>
        </w:r>
      </w:hyperlink>
      <w:r w:rsidRPr="00A02655">
        <w:rPr>
          <w:rFonts w:ascii="Times New Roman" w:hAnsi="Times New Roman" w:cs="Times New Roman"/>
          <w:color w:val="000000" w:themeColor="text1"/>
          <w:sz w:val="24"/>
          <w:szCs w:val="24"/>
        </w:rPr>
        <w:t xml:space="preserve"> Правительства </w:t>
      </w:r>
      <w:r w:rsidRPr="00A02655">
        <w:rPr>
          <w:rFonts w:ascii="Times New Roman" w:hAnsi="Times New Roman" w:cs="Times New Roman"/>
          <w:color w:val="000000" w:themeColor="text1"/>
          <w:sz w:val="24"/>
          <w:szCs w:val="24"/>
        </w:rPr>
        <w:lastRenderedPageBreak/>
        <w:t>РФ от 20 сентября 2014 г. N 963 "Об осуществлении банковского сопровождения контрактов", где установлено, что банковское сопровождение контрактов, предметом которых являются поставки товаров, выполнение работ, оказание услуг для обеспечения федеральных нужд, осуществляется в следующих случаях:</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а) в отношении банковского сопровождения контракта, заключающегося в проведении мониторинга расчетов в рамках исполнения контракта: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 контракт, заключаемый в соответствии с </w:t>
      </w:r>
      <w:hyperlink r:id="rId1411" w:history="1">
        <w:r w:rsidRPr="00A02655">
          <w:rPr>
            <w:rFonts w:ascii="Times New Roman" w:hAnsi="Times New Roman" w:cs="Times New Roman"/>
            <w:color w:val="000000" w:themeColor="text1"/>
            <w:sz w:val="24"/>
            <w:szCs w:val="24"/>
          </w:rPr>
          <w:t>ч. 16 ст. 34</w:t>
        </w:r>
      </w:hyperlink>
      <w:r w:rsidRPr="00A02655">
        <w:rPr>
          <w:rFonts w:ascii="Times New Roman" w:hAnsi="Times New Roman" w:cs="Times New Roman"/>
          <w:color w:val="000000" w:themeColor="text1"/>
          <w:sz w:val="24"/>
          <w:szCs w:val="24"/>
        </w:rPr>
        <w:t xml:space="preserve"> Закона о контрактной системе, предусматривает закупку товара или работы (в том числе при необходимости проектирования, конструирования объекта, который должен быть создан в результате выполнения работы), последующее обслуживание, ремонт и при необходимости - эксплуатацию и (или) утилизацию поставленного товара или созданного в результате выполнения работы объекта (контракт жизненного цикла), и (или) начальная (максимальная) цена контракта (цена контракта, заключаемого с единственным поставщиком) превышает 10 млрд руб.;</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 цена контракта, заключаемого с единственным поставщиком на основании актов, изданных в соответствии с </w:t>
      </w:r>
      <w:hyperlink r:id="rId1412" w:history="1">
        <w:r w:rsidRPr="00A02655">
          <w:rPr>
            <w:rFonts w:ascii="Times New Roman" w:hAnsi="Times New Roman" w:cs="Times New Roman"/>
            <w:color w:val="000000" w:themeColor="text1"/>
            <w:sz w:val="24"/>
            <w:szCs w:val="24"/>
          </w:rPr>
          <w:t>п. 2 ч. 1 ст. 93</w:t>
        </w:r>
      </w:hyperlink>
      <w:r w:rsidRPr="00A02655">
        <w:rPr>
          <w:rFonts w:ascii="Times New Roman" w:hAnsi="Times New Roman" w:cs="Times New Roman"/>
          <w:color w:val="000000" w:themeColor="text1"/>
          <w:sz w:val="24"/>
          <w:szCs w:val="24"/>
        </w:rPr>
        <w:t xml:space="preserve"> Закона о контрактной системе, превышает 10 млрд руб. и актом предусматривается привлечение заказчиком банка в целях банковского сопровождения, а также не установлена обязанность заказчика включить в такой контракт условие об обеспечении его исполнения;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б) в отношении банковского сопровождения контракта, предусматривающего оказание банком услуг, позволяющих обеспечить соответствие принимаемых товаров, работ (их результатов), услуг условиям контракта: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цена контракта, заключаемого в целях строительства (реконструкции, в том числе с элементами реставрации, технического перевооружения) объекта капитального строительства с единственным поставщиком на основании акта, превышает 10 млрд руб. и актом не установлена обязанность заказчика включить в такой контракт условие об обеспечении его исполнения;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начальная (максимальная) цена контракта (цена контракта, заключаемого с единственным поставщиком) превышает 15 млрд руб. и утвержденной государственной программой РФ предусмотрена обязанность привлечь банк в целях банковского сопровождения.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Кроме того, означенным Постановлением предусмотрены и рекомендации высшим исполнительным органам государственной власти субъектов РФ и органам местного самоуправления, включающие критерии для определения случаев осуществления банковского сопровождения контрактов (</w:t>
      </w:r>
      <w:hyperlink r:id="rId1413" w:history="1">
        <w:r w:rsidRPr="00A02655">
          <w:rPr>
            <w:rFonts w:ascii="Times New Roman" w:hAnsi="Times New Roman" w:cs="Times New Roman"/>
            <w:color w:val="000000" w:themeColor="text1"/>
            <w:sz w:val="24"/>
            <w:szCs w:val="24"/>
          </w:rPr>
          <w:t>п. 4</w:t>
        </w:r>
      </w:hyperlink>
      <w:r w:rsidRPr="00A02655">
        <w:rPr>
          <w:rFonts w:ascii="Times New Roman" w:hAnsi="Times New Roman" w:cs="Times New Roman"/>
          <w:color w:val="000000" w:themeColor="text1"/>
          <w:sz w:val="24"/>
          <w:szCs w:val="24"/>
        </w:rPr>
        <w:t xml:space="preserve"> Правил банковского сопровождения контрактов).</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Заметим, что с 1 июля 2018 г. данная </w:t>
      </w:r>
      <w:hyperlink r:id="rId1414" w:history="1">
        <w:r w:rsidRPr="00A02655">
          <w:rPr>
            <w:rFonts w:ascii="Times New Roman" w:hAnsi="Times New Roman" w:cs="Times New Roman"/>
            <w:color w:val="000000" w:themeColor="text1"/>
            <w:sz w:val="24"/>
            <w:szCs w:val="24"/>
          </w:rPr>
          <w:t>часть ст. 35</w:t>
        </w:r>
      </w:hyperlink>
      <w:r w:rsidRPr="00A02655">
        <w:rPr>
          <w:rFonts w:ascii="Times New Roman" w:hAnsi="Times New Roman" w:cs="Times New Roman"/>
          <w:color w:val="000000" w:themeColor="text1"/>
          <w:sz w:val="24"/>
          <w:szCs w:val="24"/>
        </w:rPr>
        <w:t xml:space="preserve"> Закона дополнена предложением про дополнительное право Правительства РФ устанавливать минимальный размер начальной (максимальной) цены контракта, с учетом значения которого определяются случаи осуществления банковского сопровождения контрактов, предметом которых являются поставки товаров, выполнение работ, оказание услуг для нужд субъекта Российской Федерации и муниципальных нужд.</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3. Комментируемая </w:t>
      </w:r>
      <w:hyperlink r:id="rId1415" w:history="1">
        <w:r w:rsidRPr="00A02655">
          <w:rPr>
            <w:rFonts w:ascii="Times New Roman" w:hAnsi="Times New Roman" w:cs="Times New Roman"/>
            <w:color w:val="000000" w:themeColor="text1"/>
            <w:sz w:val="24"/>
            <w:szCs w:val="24"/>
          </w:rPr>
          <w:t>часть</w:t>
        </w:r>
      </w:hyperlink>
      <w:r w:rsidRPr="00A02655">
        <w:rPr>
          <w:rFonts w:ascii="Times New Roman" w:hAnsi="Times New Roman" w:cs="Times New Roman"/>
          <w:color w:val="000000" w:themeColor="text1"/>
          <w:sz w:val="24"/>
          <w:szCs w:val="24"/>
        </w:rPr>
        <w:t xml:space="preserve"> предусматривает обязательство поставщика, подрядчика, исполнителя открыть отдельный счет в банке, осуществляющем сопровождение контракта.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Так, в условия сопровождаемого контракта включаются обязанность поставщика осуществлять расчеты, связанные с исполнением обязательств по сопровождаемому контракту на отдельном счете, открытом в банке, осуществляющем банковское сопровождение контракта, а также обязательство определять в договорах, заключаемых с соисполнителями, условия осуществления расчетов в рамках исполнения обязательств по таким договорам на отдельном счете для проведения операций, включая операции в рамках исполнения контракта, открытом в банке, осуществляющем сопровождение контракта. Кроме того, условия сопровождаемого контракта должны содержать обязанность заказчика оплачивать поставленные товары (выполненные работы, оказанные услуги) по сопровождаемому контракту на отдельный счет.</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Сведения о проведении операций со средствами на таком счете банк должен предоставлять заказчику ежемесячно в форме выписки о движении денежных средств по отдельному счету за календарный месяц.</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Кроме того, в соответствии с условиями сопровождаемого контракта банк ежемесячно, не </w:t>
      </w:r>
      <w:r w:rsidRPr="00A02655">
        <w:rPr>
          <w:rFonts w:ascii="Times New Roman" w:hAnsi="Times New Roman" w:cs="Times New Roman"/>
          <w:color w:val="000000" w:themeColor="text1"/>
          <w:sz w:val="24"/>
          <w:szCs w:val="24"/>
        </w:rPr>
        <w:lastRenderedPageBreak/>
        <w:t>позднее 15 числа месяца, следующего за отчетным периодом, обязан предоставлять заказчику отчет по отдельному счету поставщика, соисполнителя о проведении операций в форме выписки о движении денежных средств по отдельному счету за отчетный календарный месяц, оборотно-сальдовой ведомости по отдельному счету за отчетный месяц, а также информацию о текущих остатках на отдельном счете на последнее число отчетного месяца.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Таким образом, за поставщиком (подрядчиком, исполнителем) закреплена обязанность открывать отдельный счет по каждому сопровождаемому контракту, независимо от специфики предмета контракта, места его исполнения либо иных условий.</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outlineLvl w:val="2"/>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Статья 36. Отмена определения поставщика (подрядчика, исполнителя)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Комментарий к </w:t>
      </w:r>
      <w:hyperlink r:id="rId1416" w:history="1">
        <w:r w:rsidRPr="00A02655">
          <w:rPr>
            <w:rFonts w:ascii="Times New Roman" w:hAnsi="Times New Roman" w:cs="Times New Roman"/>
            <w:color w:val="000000" w:themeColor="text1"/>
            <w:sz w:val="24"/>
            <w:szCs w:val="24"/>
          </w:rPr>
          <w:t>статье 36</w:t>
        </w:r>
      </w:hyperlink>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1. Комментируемая </w:t>
      </w:r>
      <w:hyperlink r:id="rId1417" w:history="1">
        <w:r w:rsidRPr="00A02655">
          <w:rPr>
            <w:rFonts w:ascii="Times New Roman" w:hAnsi="Times New Roman" w:cs="Times New Roman"/>
            <w:color w:val="000000" w:themeColor="text1"/>
            <w:sz w:val="24"/>
            <w:szCs w:val="24"/>
          </w:rPr>
          <w:t>статья</w:t>
        </w:r>
      </w:hyperlink>
      <w:r w:rsidRPr="00A02655">
        <w:rPr>
          <w:rFonts w:ascii="Times New Roman" w:hAnsi="Times New Roman" w:cs="Times New Roman"/>
          <w:color w:val="000000" w:themeColor="text1"/>
          <w:sz w:val="24"/>
          <w:szCs w:val="24"/>
        </w:rPr>
        <w:t xml:space="preserve"> определяет порядок и сроки отмены заказчиком стадии определения поставщика (подрядчика, исполнителя). Так, в силу </w:t>
      </w:r>
      <w:hyperlink r:id="rId1418" w:history="1">
        <w:r w:rsidRPr="00A02655">
          <w:rPr>
            <w:rFonts w:ascii="Times New Roman" w:hAnsi="Times New Roman" w:cs="Times New Roman"/>
            <w:color w:val="000000" w:themeColor="text1"/>
            <w:sz w:val="24"/>
            <w:szCs w:val="24"/>
          </w:rPr>
          <w:t>ч. 1 данной статьи</w:t>
        </w:r>
      </w:hyperlink>
      <w:r w:rsidRPr="00A02655">
        <w:rPr>
          <w:rFonts w:ascii="Times New Roman" w:hAnsi="Times New Roman" w:cs="Times New Roman"/>
          <w:color w:val="000000" w:themeColor="text1"/>
          <w:sz w:val="24"/>
          <w:szCs w:val="24"/>
        </w:rPr>
        <w:t>, по общему правилу, отмена соответствующей закупочной процедуры может быть осуществлена не позднее чем за 5 дней до даты окончания срока подачи заявок на участие в конкурсе или аукционе либо не позднее чем за 2 дня до даты окончания срока подачи заявок на участие в запросе котировок.</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Данные сроки сокращены по сравнению с ранее действовавшим </w:t>
      </w:r>
      <w:hyperlink r:id="rId1419" w:history="1">
        <w:r w:rsidRPr="00A02655">
          <w:rPr>
            <w:rFonts w:ascii="Times New Roman" w:hAnsi="Times New Roman" w:cs="Times New Roman"/>
            <w:color w:val="000000" w:themeColor="text1"/>
            <w:sz w:val="24"/>
            <w:szCs w:val="24"/>
          </w:rPr>
          <w:t>Законом</w:t>
        </w:r>
      </w:hyperlink>
      <w:r w:rsidRPr="00A02655">
        <w:rPr>
          <w:rFonts w:ascii="Times New Roman" w:hAnsi="Times New Roman" w:cs="Times New Roman"/>
          <w:color w:val="000000" w:themeColor="text1"/>
          <w:sz w:val="24"/>
          <w:szCs w:val="24"/>
        </w:rPr>
        <w:t xml:space="preserve"> о размещении заказов (не позднее 15 дней до дня окончания срока подачи заявок).</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Вместе с тем из анализа текста комментируемой </w:t>
      </w:r>
      <w:hyperlink r:id="rId1420" w:history="1">
        <w:r w:rsidRPr="00A02655">
          <w:rPr>
            <w:rFonts w:ascii="Times New Roman" w:hAnsi="Times New Roman" w:cs="Times New Roman"/>
            <w:color w:val="000000" w:themeColor="text1"/>
            <w:sz w:val="24"/>
            <w:szCs w:val="24"/>
          </w:rPr>
          <w:t>статьи</w:t>
        </w:r>
      </w:hyperlink>
      <w:r w:rsidRPr="00A02655">
        <w:rPr>
          <w:rFonts w:ascii="Times New Roman" w:hAnsi="Times New Roman" w:cs="Times New Roman"/>
          <w:color w:val="000000" w:themeColor="text1"/>
          <w:sz w:val="24"/>
          <w:szCs w:val="24"/>
        </w:rPr>
        <w:t xml:space="preserve"> следует, что заказчик не вправе отменять определение поставщика (подрядчика, исполнителя) при проведении запроса предложений.</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Данные сроки в силу </w:t>
      </w:r>
      <w:hyperlink r:id="rId1421" w:history="1">
        <w:r w:rsidRPr="00A02655">
          <w:rPr>
            <w:rFonts w:ascii="Times New Roman" w:hAnsi="Times New Roman" w:cs="Times New Roman"/>
            <w:color w:val="000000" w:themeColor="text1"/>
            <w:sz w:val="24"/>
            <w:szCs w:val="24"/>
          </w:rPr>
          <w:t>ст. 190</w:t>
        </w:r>
      </w:hyperlink>
      <w:r w:rsidRPr="00A02655">
        <w:rPr>
          <w:rFonts w:ascii="Times New Roman" w:hAnsi="Times New Roman" w:cs="Times New Roman"/>
          <w:color w:val="000000" w:themeColor="text1"/>
          <w:sz w:val="24"/>
          <w:szCs w:val="24"/>
        </w:rPr>
        <w:t xml:space="preserve"> ГК РФ подлежат исчислению в календарных днях.</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Принятие заказчиком решения об отмене определения поставщика (подрядчика, исполнителя) налагает на заказчика обязанность разместить данное решение (например, в форме приказа, распоряжения и пр.) в Единой информационной системе, обязанность не вскрывать конверты с заявками участников закупки или открывать доступ к поданным в форме электронных документов заявкам, а также обязанность внести соответствующие изменения в план-график закупок не позднее следующего рабочего дня после принятия соответствующего решения.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Кроме того, отмена определения поставщика (подрядчика, исполнителя) влечет обязанность заказчика произвести возврат обеспечения заявок участников в порядке, установленном </w:t>
      </w:r>
      <w:hyperlink r:id="rId1422" w:history="1">
        <w:r w:rsidRPr="00A02655">
          <w:rPr>
            <w:rFonts w:ascii="Times New Roman" w:hAnsi="Times New Roman" w:cs="Times New Roman"/>
            <w:color w:val="000000" w:themeColor="text1"/>
            <w:sz w:val="24"/>
            <w:szCs w:val="24"/>
          </w:rPr>
          <w:t>ст. 44</w:t>
        </w:r>
      </w:hyperlink>
      <w:r w:rsidRPr="00A02655">
        <w:rPr>
          <w:rFonts w:ascii="Times New Roman" w:hAnsi="Times New Roman" w:cs="Times New Roman"/>
          <w:color w:val="000000" w:themeColor="text1"/>
          <w:sz w:val="24"/>
          <w:szCs w:val="24"/>
        </w:rPr>
        <w:t xml:space="preserve"> комментируемого Закона.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В свою очередь, определение поставщика (подрядчика, исполнителя) считается отмененным с момента размещения решения о его отмене в Единой информационной системе.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С 1 июля 2018 г. вступила в силу новая редакция комментируемой </w:t>
      </w:r>
      <w:hyperlink r:id="rId1423" w:history="1">
        <w:r w:rsidRPr="00A02655">
          <w:rPr>
            <w:rFonts w:ascii="Times New Roman" w:hAnsi="Times New Roman" w:cs="Times New Roman"/>
            <w:color w:val="000000" w:themeColor="text1"/>
            <w:sz w:val="24"/>
            <w:szCs w:val="24"/>
          </w:rPr>
          <w:t>части</w:t>
        </w:r>
      </w:hyperlink>
      <w:r w:rsidRPr="00A02655">
        <w:rPr>
          <w:rFonts w:ascii="Times New Roman" w:hAnsi="Times New Roman" w:cs="Times New Roman"/>
          <w:color w:val="000000" w:themeColor="text1"/>
          <w:sz w:val="24"/>
          <w:szCs w:val="24"/>
        </w:rPr>
        <w:t>, предусматривающая также обязанность оператора электронной площадки возвратить заявки участникам закупки в течение 1 часа с момента размещения в единой информационной системе извещения об отмене электронной процедуры с одновременным уведомлением в форме электронного документа участника электронной процедуры об отмене.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2. Данной </w:t>
      </w:r>
      <w:hyperlink r:id="rId1424" w:history="1">
        <w:r w:rsidRPr="00A02655">
          <w:rPr>
            <w:rFonts w:ascii="Times New Roman" w:hAnsi="Times New Roman" w:cs="Times New Roman"/>
            <w:color w:val="000000" w:themeColor="text1"/>
            <w:sz w:val="24"/>
            <w:szCs w:val="24"/>
          </w:rPr>
          <w:t>частью</w:t>
        </w:r>
      </w:hyperlink>
      <w:r w:rsidRPr="00A02655">
        <w:rPr>
          <w:rFonts w:ascii="Times New Roman" w:hAnsi="Times New Roman" w:cs="Times New Roman"/>
          <w:color w:val="000000" w:themeColor="text1"/>
          <w:sz w:val="24"/>
          <w:szCs w:val="24"/>
        </w:rPr>
        <w:t xml:space="preserve"> предусмотрено исключение из общего правила отмены определения поставщика (подрядчика, исполнителя), установленного </w:t>
      </w:r>
      <w:hyperlink r:id="rId1425" w:history="1">
        <w:r w:rsidRPr="00A02655">
          <w:rPr>
            <w:rFonts w:ascii="Times New Roman" w:hAnsi="Times New Roman" w:cs="Times New Roman"/>
            <w:color w:val="000000" w:themeColor="text1"/>
            <w:sz w:val="24"/>
            <w:szCs w:val="24"/>
          </w:rPr>
          <w:t>ч. 1 комментируемой статьи</w:t>
        </w:r>
      </w:hyperlink>
      <w:r w:rsidRPr="00A02655">
        <w:rPr>
          <w:rFonts w:ascii="Times New Roman" w:hAnsi="Times New Roman" w:cs="Times New Roman"/>
          <w:color w:val="000000" w:themeColor="text1"/>
          <w:sz w:val="24"/>
          <w:szCs w:val="24"/>
        </w:rPr>
        <w:t>. Речь идет о праве заказчика отменить данную процедуру в любое время до заключения контракта в случае возникновения обстоятельств непреодолимой силы в соответствии с гражданским законодательством.</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Определение непреодолимой силы, по существу, содержится в </w:t>
      </w:r>
      <w:hyperlink r:id="rId1426" w:history="1">
        <w:r w:rsidRPr="00A02655">
          <w:rPr>
            <w:rFonts w:ascii="Times New Roman" w:hAnsi="Times New Roman" w:cs="Times New Roman"/>
            <w:color w:val="000000" w:themeColor="text1"/>
            <w:sz w:val="24"/>
            <w:szCs w:val="24"/>
          </w:rPr>
          <w:t>п. 3 ст. 401</w:t>
        </w:r>
      </w:hyperlink>
      <w:r w:rsidRPr="00A02655">
        <w:rPr>
          <w:rFonts w:ascii="Times New Roman" w:hAnsi="Times New Roman" w:cs="Times New Roman"/>
          <w:color w:val="000000" w:themeColor="text1"/>
          <w:sz w:val="24"/>
          <w:szCs w:val="24"/>
        </w:rPr>
        <w:t xml:space="preserve"> ГК РФ, под которой понимается наличие чрезвычайных и непредотвратимых при данных условиях обстоятельств, повлиявших на невозможность надлежащего исполнения обязательства должником. Отдельно в законе оговаривается недопустимость отнесения к таким обстоятельствам нарушения обязанностей со стороны контрагентов должника, отсутствия на рынке нужных для исполнения товаров, отсутствия у должника необходимых денежных средств.</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Кроме того, </w:t>
      </w:r>
      <w:hyperlink r:id="rId1427" w:history="1">
        <w:r w:rsidRPr="00A02655">
          <w:rPr>
            <w:rFonts w:ascii="Times New Roman" w:hAnsi="Times New Roman" w:cs="Times New Roman"/>
            <w:color w:val="000000" w:themeColor="text1"/>
            <w:sz w:val="24"/>
            <w:szCs w:val="24"/>
          </w:rPr>
          <w:t>п. 8</w:t>
        </w:r>
      </w:hyperlink>
      <w:r w:rsidRPr="00A02655">
        <w:rPr>
          <w:rFonts w:ascii="Times New Roman" w:hAnsi="Times New Roman" w:cs="Times New Roman"/>
          <w:color w:val="000000" w:themeColor="text1"/>
          <w:sz w:val="24"/>
          <w:szCs w:val="24"/>
        </w:rPr>
        <w:t xml:space="preserve"> Постановления Пленума Верховного Суда РФ от 24 марта 2016 г. N 7 "О применении судами некоторых положений Гражданского кодекса Российской Федерации об </w:t>
      </w:r>
      <w:r w:rsidRPr="00A02655">
        <w:rPr>
          <w:rFonts w:ascii="Times New Roman" w:hAnsi="Times New Roman" w:cs="Times New Roman"/>
          <w:color w:val="000000" w:themeColor="text1"/>
          <w:sz w:val="24"/>
          <w:szCs w:val="24"/>
        </w:rPr>
        <w:lastRenderedPageBreak/>
        <w:t>ответственности за нарушение обязательств" разъяснено, что для признания обстоятельства непреодолимой силой необходимо, чтобы оно носило чрезвычайный и непредотвратимый при данных условиях характер.</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Требование чрезвычайности подразумевает исключительность рассматриваемого обстоятельства, наступление которого не является обычным в конкретных условиях.</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Если иное не предусмотрено законом, обстоятельство признается непредотвратимым, если любой участник гражданского оборота, осуществляющий аналогичную с должником деятельность, не мог бы избежать наступления этого обстоятельства или его последствий.</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Не могут быть признаны непреодолимой силой обстоятельства, наступление которых зависело от воли или действий стороны обязательства, например, отсутствие у должника необходимых денежных средств, нарушение обязательств его контрагентами, неправомерные действия его представителей.</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3. Комментируемая </w:t>
      </w:r>
      <w:hyperlink r:id="rId1428" w:history="1">
        <w:r w:rsidRPr="00A02655">
          <w:rPr>
            <w:rFonts w:ascii="Times New Roman" w:hAnsi="Times New Roman" w:cs="Times New Roman"/>
            <w:color w:val="000000" w:themeColor="text1"/>
            <w:sz w:val="24"/>
            <w:szCs w:val="24"/>
          </w:rPr>
          <w:t>часть</w:t>
        </w:r>
      </w:hyperlink>
      <w:r w:rsidRPr="00A02655">
        <w:rPr>
          <w:rFonts w:ascii="Times New Roman" w:hAnsi="Times New Roman" w:cs="Times New Roman"/>
          <w:color w:val="000000" w:themeColor="text1"/>
          <w:sz w:val="24"/>
          <w:szCs w:val="24"/>
        </w:rPr>
        <w:t xml:space="preserve"> оговаривает обязанности заказчика по информированию всех заинтересованных лиц об отмене определения поставщика (подрядчика, исполнителя). Такое информирование осуществляется двумя путями: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1) размещение решения об отмене определения поставщика (подрядчика, исполнителя) в единой информационной системе в день принятия этого решения;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2) незамедлительное доведение информации об отмене определения поставщика (подрядчика, исполнителя) до сведения участников закупки, подавших заявки (при наличии у заказчика информации для осуществления связи с данными участниками).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4. Данной </w:t>
      </w:r>
      <w:hyperlink r:id="rId1429" w:history="1">
        <w:r w:rsidRPr="00A02655">
          <w:rPr>
            <w:rFonts w:ascii="Times New Roman" w:hAnsi="Times New Roman" w:cs="Times New Roman"/>
            <w:color w:val="000000" w:themeColor="text1"/>
            <w:sz w:val="24"/>
            <w:szCs w:val="24"/>
          </w:rPr>
          <w:t>частью</w:t>
        </w:r>
      </w:hyperlink>
      <w:r w:rsidRPr="00A02655">
        <w:rPr>
          <w:rFonts w:ascii="Times New Roman" w:hAnsi="Times New Roman" w:cs="Times New Roman"/>
          <w:color w:val="000000" w:themeColor="text1"/>
          <w:sz w:val="24"/>
          <w:szCs w:val="24"/>
        </w:rPr>
        <w:t xml:space="preserve"> установлено освобождение заказчика от ответственности перед участниками закупки за случаи отмены определения поставщика (подрядчика, исполнителя).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Вместе с тем из указанного правила установлено исключение, когда заказчик несет ответственность перед подавшими заявки участниками закупки, если действия заказчика по отмене данной процедуры являлись недобросовестными и если в результате таких действий заказчика участникам закупки причинены убытки.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Следует отметить, что согласно общему правилу, изложенному в </w:t>
      </w:r>
      <w:hyperlink r:id="rId1430" w:history="1">
        <w:r w:rsidRPr="00A02655">
          <w:rPr>
            <w:rFonts w:ascii="Times New Roman" w:hAnsi="Times New Roman" w:cs="Times New Roman"/>
            <w:color w:val="000000" w:themeColor="text1"/>
            <w:sz w:val="24"/>
            <w:szCs w:val="24"/>
          </w:rPr>
          <w:t>п. 5 ст. 10</w:t>
        </w:r>
      </w:hyperlink>
      <w:r w:rsidRPr="00A02655">
        <w:rPr>
          <w:rFonts w:ascii="Times New Roman" w:hAnsi="Times New Roman" w:cs="Times New Roman"/>
          <w:color w:val="000000" w:themeColor="text1"/>
          <w:sz w:val="24"/>
          <w:szCs w:val="24"/>
        </w:rPr>
        <w:t xml:space="preserve"> ГК РФ, добросовестность участников гражданских правоотношений и разумность их действий предполагаются.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Вместе с тем возмещение убытков, причиненных недобросовестными действиями заказчика, возможно лишь при наличии иных элементов гражданско-правовой конструкции возмещения убытков: наличия убытков, противоправность действий обязанного лица, причинная связь между такими действиями и убытками, а также вина причинителя убытков.</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outlineLvl w:val="2"/>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Статья 37. Антидемпинговые меры при проведении конкурса и аукциона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Комментарий к </w:t>
      </w:r>
      <w:hyperlink r:id="rId1431" w:history="1">
        <w:r w:rsidRPr="00A02655">
          <w:rPr>
            <w:rFonts w:ascii="Times New Roman" w:hAnsi="Times New Roman" w:cs="Times New Roman"/>
            <w:color w:val="000000" w:themeColor="text1"/>
            <w:sz w:val="24"/>
            <w:szCs w:val="24"/>
          </w:rPr>
          <w:t>статье 37</w:t>
        </w:r>
      </w:hyperlink>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1. Комментируемая </w:t>
      </w:r>
      <w:hyperlink r:id="rId1432" w:history="1">
        <w:r w:rsidRPr="00A02655">
          <w:rPr>
            <w:rFonts w:ascii="Times New Roman" w:hAnsi="Times New Roman" w:cs="Times New Roman"/>
            <w:color w:val="000000" w:themeColor="text1"/>
            <w:sz w:val="24"/>
            <w:szCs w:val="24"/>
          </w:rPr>
          <w:t>статья</w:t>
        </w:r>
      </w:hyperlink>
      <w:r w:rsidRPr="00A02655">
        <w:rPr>
          <w:rFonts w:ascii="Times New Roman" w:hAnsi="Times New Roman" w:cs="Times New Roman"/>
          <w:color w:val="000000" w:themeColor="text1"/>
          <w:sz w:val="24"/>
          <w:szCs w:val="24"/>
        </w:rPr>
        <w:t xml:space="preserve"> является новеллой отечественного закупочного законодательства и посвящена вопросам противодействия демпингу участников закупок при проведении конкурсов и аукционов.</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Особая опасность ситуации, когда контрагент заказчика определяется вследствие неестественно низкой предложенной им цены, для охраняемых законом публичных интересов осознается многими специалистами в сфере государственных и муниципальных закупок и является предметом их многочисленных обсуждений. В научной литературе она получила название "демпинг поставщика (подрядчика, исполнителя)". При этом на протяжении нескольких лет высказываются суждения о потребности закрепления в законодательстве специального правового механизма, позволяющего устранить данные риски неудовлетворения государственных и муниципальных нужд и получившего название "антидемпинговые меры".</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Строго говоря, демпингом (от английского "dumping" - сбрасывание) называется получившее в торговле явление продажи товаров на внешнем и внутреннем рынках по искусственно заниженным ценам, меньшим средних розничных цен, а иногда и более низким, чем себестоимость. Определения демпинга, как правило, закрепляются в международных правовых </w:t>
      </w:r>
      <w:r w:rsidRPr="00A02655">
        <w:rPr>
          <w:rFonts w:ascii="Times New Roman" w:hAnsi="Times New Roman" w:cs="Times New Roman"/>
          <w:color w:val="000000" w:themeColor="text1"/>
          <w:sz w:val="24"/>
          <w:szCs w:val="24"/>
        </w:rPr>
        <w:lastRenderedPageBreak/>
        <w:t xml:space="preserve">актах, и в них же предусматриваются инструменты защиты внутреннего рынка от неблагоприятного воздействия такого рода конкуренции - антидемпинговые меры. В этой связи называть ситуацию, когда участник торгов побеждает, предлагая цену ниже себестоимости поставляемой продукции, демпингом формально нельзя. На это, а также на то, что заказчик не имеет и не может иметь сведений о затратах, которые необходимы для определения действительной себестоимости продукции, которая является предметом торгов, так как поставщик не обязан их предоставлять, указывало Минэкономразвития России в </w:t>
      </w:r>
      <w:hyperlink r:id="rId1433" w:history="1">
        <w:r w:rsidRPr="00A02655">
          <w:rPr>
            <w:rFonts w:ascii="Times New Roman" w:hAnsi="Times New Roman" w:cs="Times New Roman"/>
            <w:color w:val="000000" w:themeColor="text1"/>
            <w:sz w:val="24"/>
            <w:szCs w:val="24"/>
          </w:rPr>
          <w:t>письме</w:t>
        </w:r>
      </w:hyperlink>
      <w:r w:rsidRPr="00A02655">
        <w:rPr>
          <w:rFonts w:ascii="Times New Roman" w:hAnsi="Times New Roman" w:cs="Times New Roman"/>
          <w:color w:val="000000" w:themeColor="text1"/>
          <w:sz w:val="24"/>
          <w:szCs w:val="24"/>
        </w:rPr>
        <w:t xml:space="preserve"> от 19 июня 2008 г. N Д05-2451.</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Следует отметить, что данная ситуация характерна не только для российской действительности. Международные правовые акты, а также законодательство целого ряда стран содержит подобного рода "антидемпинговые меры".</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Так, </w:t>
      </w:r>
      <w:hyperlink r:id="rId1434" w:history="1">
        <w:r w:rsidRPr="00A02655">
          <w:rPr>
            <w:rFonts w:ascii="Times New Roman" w:hAnsi="Times New Roman" w:cs="Times New Roman"/>
            <w:color w:val="000000" w:themeColor="text1"/>
            <w:sz w:val="24"/>
            <w:szCs w:val="24"/>
          </w:rPr>
          <w:t>ст. 20</w:t>
        </w:r>
      </w:hyperlink>
      <w:r w:rsidRPr="00A02655">
        <w:rPr>
          <w:rFonts w:ascii="Times New Roman" w:hAnsi="Times New Roman" w:cs="Times New Roman"/>
          <w:color w:val="000000" w:themeColor="text1"/>
          <w:sz w:val="24"/>
          <w:szCs w:val="24"/>
        </w:rPr>
        <w:t xml:space="preserve"> Типового закона ЮНСИТРАЛ о публичных закупках "Отклонение заявок с аномально заниженной ценой" дает право заказчику отклонить заявку участника закупки по причине ее аномально низкой цены и сомнений в способности участника закупки исполнить договор о закупках, при условии, что заказчик учел обоснование заявленной цены и любой другой информации, представленной участником, однако продолжает испытывать сомнения.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Кроме того, во многих странах, в частности, Японии, в целях недопущения снижения цены аукциона до уровня, при котором контракт становится заведомо невыполним, заказчики устанавливают в извещении о проведении аукциона не только начальную максимальную цену, но и минимальную цену, т.е. ту, ниже которой участники аукциона не могут опуститься в своих предложениях.</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Интересный опыт борьбы с предложением аномально низкой цены существовал в практике закупок Государственной компании "Российские автомобильные дороги" до вступления в силу </w:t>
      </w:r>
      <w:hyperlink r:id="rId1435" w:history="1">
        <w:r w:rsidRPr="00A02655">
          <w:rPr>
            <w:rFonts w:ascii="Times New Roman" w:hAnsi="Times New Roman" w:cs="Times New Roman"/>
            <w:color w:val="000000" w:themeColor="text1"/>
            <w:sz w:val="24"/>
            <w:szCs w:val="24"/>
          </w:rPr>
          <w:t>Закона</w:t>
        </w:r>
      </w:hyperlink>
      <w:r w:rsidRPr="00A02655">
        <w:rPr>
          <w:rFonts w:ascii="Times New Roman" w:hAnsi="Times New Roman" w:cs="Times New Roman"/>
          <w:color w:val="000000" w:themeColor="text1"/>
          <w:sz w:val="24"/>
          <w:szCs w:val="24"/>
        </w:rPr>
        <w:t xml:space="preserve"> о закупках отдельными видами юридических лиц. Так, победитель закупочной процедуры, снизивший начальную цену договора о закупке на 10 и более процентов, обязан был до подписания договора представить комиссии технико-экономический расчет такого снижения. В случае непредоставления технико-экономического расчета или признания комиссией технико-экономического расчета снижения цены необоснованным заказчик имел право не заключать договор с таким участником закупки.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Вместе с тем в окончательном тексте </w:t>
      </w:r>
      <w:hyperlink r:id="rId1436" w:history="1">
        <w:r w:rsidRPr="00A02655">
          <w:rPr>
            <w:rFonts w:ascii="Times New Roman" w:hAnsi="Times New Roman" w:cs="Times New Roman"/>
            <w:color w:val="000000" w:themeColor="text1"/>
            <w:sz w:val="24"/>
            <w:szCs w:val="24"/>
          </w:rPr>
          <w:t>Закона</w:t>
        </w:r>
      </w:hyperlink>
      <w:r w:rsidRPr="00A02655">
        <w:rPr>
          <w:rFonts w:ascii="Times New Roman" w:hAnsi="Times New Roman" w:cs="Times New Roman"/>
          <w:color w:val="000000" w:themeColor="text1"/>
          <w:sz w:val="24"/>
          <w:szCs w:val="24"/>
        </w:rPr>
        <w:t xml:space="preserve"> о контрактной системе регламентация антидемпинговых мер претерпела определенные изменения. Прежде всего законодатель сделал акцент на применении антидемпинговых мер только при проведении конкурсов и аукционов, исключив из сферы их применения иные способы закупок. Между тем и запрос котировок, и запрос предложений являются, по существу, упрощенными формами торгов, разница между которыми обусловлена лишь некоторым облегчением процедуры проведения, а также рядом других второстепенных признаков. Это, однако, не обусловливает невозможность подачи участниками закупок заявок с аномально заниженной ценой при проведении данных процедур, а значит, не исключает необходимости предусматривать специальный механизм для борьбы с ними.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Основной антидемпинговой мерой в соответствии с комментируемой </w:t>
      </w:r>
      <w:hyperlink r:id="rId1437" w:history="1">
        <w:r w:rsidRPr="00A02655">
          <w:rPr>
            <w:rFonts w:ascii="Times New Roman" w:hAnsi="Times New Roman" w:cs="Times New Roman"/>
            <w:color w:val="000000" w:themeColor="text1"/>
            <w:sz w:val="24"/>
            <w:szCs w:val="24"/>
          </w:rPr>
          <w:t>частью</w:t>
        </w:r>
      </w:hyperlink>
      <w:r w:rsidRPr="00A02655">
        <w:rPr>
          <w:rFonts w:ascii="Times New Roman" w:hAnsi="Times New Roman" w:cs="Times New Roman"/>
          <w:color w:val="000000" w:themeColor="text1"/>
          <w:sz w:val="24"/>
          <w:szCs w:val="24"/>
        </w:rPr>
        <w:t xml:space="preserve"> является представление обеспечения исполнения государственного (муниципального) контракта в повышенном размере, а также, в определенных случаях, информации, подтверждающей добросовестность участника закупки, дифференцированно от уровня начальной (максимальной) цены контракта. Данная мера подлежит применению в случае, если участником конкурса или аукциона закупки предложена цена контракта, которая на 25% и более ниже начальной (максимальной) цены.</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Необходимость выполнения того или иного предписания ставится законодателем в зависимость от начальной (максимальной) цены контракта. Так, в случае если начальная (максимальная) цена контракта составляет более 15 млн руб., для заключения контракта участник закупки должен представить обеспечение исполнения контракта в размере в полтора раза выше указанного в документации о проведении конкурса или аукциона, но не менее чем в размере аванса (если контрактом предусмотрена выплата аванса).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Следует отметить, что каких-либо специальных норм о форме обеспечения исполнения контракта в указанном повышенном размере Закон о контрактной системе не содержит. В этой </w:t>
      </w:r>
      <w:r w:rsidRPr="00A02655">
        <w:rPr>
          <w:rFonts w:ascii="Times New Roman" w:hAnsi="Times New Roman" w:cs="Times New Roman"/>
          <w:color w:val="000000" w:themeColor="text1"/>
          <w:sz w:val="24"/>
          <w:szCs w:val="24"/>
        </w:rPr>
        <w:lastRenderedPageBreak/>
        <w:t xml:space="preserve">связи такое обеспечение должно представляться согласно </w:t>
      </w:r>
      <w:hyperlink r:id="rId1438" w:history="1">
        <w:r w:rsidRPr="00A02655">
          <w:rPr>
            <w:rFonts w:ascii="Times New Roman" w:hAnsi="Times New Roman" w:cs="Times New Roman"/>
            <w:color w:val="000000" w:themeColor="text1"/>
            <w:sz w:val="24"/>
            <w:szCs w:val="24"/>
          </w:rPr>
          <w:t>ч. 3 ст. 96</w:t>
        </w:r>
      </w:hyperlink>
      <w:r w:rsidRPr="00A02655">
        <w:rPr>
          <w:rFonts w:ascii="Times New Roman" w:hAnsi="Times New Roman" w:cs="Times New Roman"/>
          <w:color w:val="000000" w:themeColor="text1"/>
          <w:sz w:val="24"/>
          <w:szCs w:val="24"/>
        </w:rPr>
        <w:t xml:space="preserve"> Закона в форме банковской гарантии или внесения денежных средств на счет заказчика в зависимости от желания участника закупки.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2. Если же начальная (максимальная) цена контракта составляет 15 млн руб. и менее, то участник закупки, предложивший демпинговую по терминологии закона цену, для заключения контракта должен предоставить по своему выбору либо обеспечение исполнения контракта в указанном выше полуторном размере, либо информацию, подтверждающую добросовестность такого участника на дату подачи заявки.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3. Понятие информации, подтверждающей добросовестность участника закупки, раскрывается в </w:t>
      </w:r>
      <w:hyperlink r:id="rId1439" w:history="1">
        <w:r w:rsidRPr="00A02655">
          <w:rPr>
            <w:rFonts w:ascii="Times New Roman" w:hAnsi="Times New Roman" w:cs="Times New Roman"/>
            <w:color w:val="000000" w:themeColor="text1"/>
            <w:sz w:val="24"/>
            <w:szCs w:val="24"/>
          </w:rPr>
          <w:t>ч. 3 ст. 37</w:t>
        </w:r>
      </w:hyperlink>
      <w:r w:rsidRPr="00A02655">
        <w:rPr>
          <w:rFonts w:ascii="Times New Roman" w:hAnsi="Times New Roman" w:cs="Times New Roman"/>
          <w:color w:val="000000" w:themeColor="text1"/>
          <w:sz w:val="24"/>
          <w:szCs w:val="24"/>
        </w:rPr>
        <w:t xml:space="preserve"> комментируемого Закона. К такой информации относится информация, содержащаяся в реестре контрактов, заключенных заказчиками, и подтверждающая исполнение таким участником государственных либо муниципальных контрактов на следующих условиях:</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а) в течение одного года до даты подачи заявки - трех и более контрактов без применения к участнику неустоек (штрафов, пеней), либо</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б) в течение двух лет до даты подачи заявки - четырех и более контрактов, причем не менее чем семьдесят пять процентов контрактов должны быть исполнены без применения к участнику неустоек (штрафов, пеней), либо</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в) в течение трех лет до даты подачи заявки - трех и более контрактов без применения к участнику неустоек (штрафов, пеней).</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Важно заметить, что в любом из этих случаев цена одного из контрактов должна составлять не менее чем 20% от цены, предложенной участником в ходе конкурса или аукциона.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4. Законом также устанавливается порядок представления информации, подтверждающей добросовестность участника закупки. В случае проведения конкурса участник должен предоставить такую информацию в составе заявки на участие в конкурсе либо в случае победы внести обеспечение исполнения контракта в установленном законом размере, но не менее размера аванса при его наличии.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При этом проверка информации, подтверждающей добросовестность участника закупки на дату подачи заявки, проводится комиссией по осуществлению закупок на основе информации, содержащейся в Едином реестре государственных и муниципальных контрактов (письмо Минэкономразвития России от 30 сентября 2014 г. N Д28и-1889).</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Отметим, что с 1 июля 2018 г. вступила в силу новая редакция комментируемой </w:t>
      </w:r>
      <w:hyperlink r:id="rId1440" w:history="1">
        <w:r w:rsidRPr="00A02655">
          <w:rPr>
            <w:rFonts w:ascii="Times New Roman" w:hAnsi="Times New Roman" w:cs="Times New Roman"/>
            <w:color w:val="000000" w:themeColor="text1"/>
            <w:sz w:val="24"/>
            <w:szCs w:val="24"/>
          </w:rPr>
          <w:t>части</w:t>
        </w:r>
      </w:hyperlink>
      <w:r w:rsidRPr="00A02655">
        <w:rPr>
          <w:rFonts w:ascii="Times New Roman" w:hAnsi="Times New Roman" w:cs="Times New Roman"/>
          <w:color w:val="000000" w:themeColor="text1"/>
          <w:sz w:val="24"/>
          <w:szCs w:val="24"/>
        </w:rPr>
        <w:t>, распространяющая свои правила не только на открытые конкурсы, но и на конкурсы с ограниченным участием, двухэтапные конкурсы, а также закрытые конкурсы, в том числе двухэтапные и с ограниченным участием.</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5. В соответствии с комментируемой </w:t>
      </w:r>
      <w:hyperlink r:id="rId1441" w:history="1">
        <w:r w:rsidRPr="00A02655">
          <w:rPr>
            <w:rFonts w:ascii="Times New Roman" w:hAnsi="Times New Roman" w:cs="Times New Roman"/>
            <w:color w:val="000000" w:themeColor="text1"/>
            <w:sz w:val="24"/>
            <w:szCs w:val="24"/>
          </w:rPr>
          <w:t>частью</w:t>
        </w:r>
      </w:hyperlink>
      <w:r w:rsidRPr="00A02655">
        <w:rPr>
          <w:rFonts w:ascii="Times New Roman" w:hAnsi="Times New Roman" w:cs="Times New Roman"/>
          <w:color w:val="000000" w:themeColor="text1"/>
          <w:sz w:val="24"/>
          <w:szCs w:val="24"/>
        </w:rPr>
        <w:t xml:space="preserve"> при проведении аукциона участником закупки предоставляется информация о добросовестности при направлении заказчику подписанного проекта контракта либо вносится обеспечение в повышенном размере опять же до заключения контракта (также не менее размера аванса).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В случае невыполнения участником закупки данной обязанности либо признания комиссией по осуществлению закупок информации о подтверждении добросовестности недостоверной комиссия либо отклоняет заявку на участие в конкурсе (решение фиксируется в протоколе определения поставщика (подрядчика, исполнителя)), либо участник признается уклонившимся от заключения контракта (решение также фиксируется в соответствующем протоколе).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Между тем ни правилами </w:t>
      </w:r>
      <w:hyperlink r:id="rId1442" w:history="1">
        <w:r w:rsidRPr="00A02655">
          <w:rPr>
            <w:rFonts w:ascii="Times New Roman" w:hAnsi="Times New Roman" w:cs="Times New Roman"/>
            <w:color w:val="000000" w:themeColor="text1"/>
            <w:sz w:val="24"/>
            <w:szCs w:val="24"/>
          </w:rPr>
          <w:t>ст. 37</w:t>
        </w:r>
      </w:hyperlink>
      <w:r w:rsidRPr="00A02655">
        <w:rPr>
          <w:rFonts w:ascii="Times New Roman" w:hAnsi="Times New Roman" w:cs="Times New Roman"/>
          <w:color w:val="000000" w:themeColor="text1"/>
          <w:sz w:val="24"/>
          <w:szCs w:val="24"/>
        </w:rPr>
        <w:t xml:space="preserve"> Закона о контрактной системе, ни какими-либо другими нормами не устанавливается, в чьей компетенции: комиссии по осуществлению закупок либо самого заказчика - находится вопрос о признании участника закупки уклонившимся от заключения контракта при непредставлении им обеспечения исполнения контракта.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Полагаем, для ответа на данный вопрос следует руководствоваться </w:t>
      </w:r>
      <w:hyperlink r:id="rId1443" w:history="1">
        <w:r w:rsidRPr="00A02655">
          <w:rPr>
            <w:rFonts w:ascii="Times New Roman" w:hAnsi="Times New Roman" w:cs="Times New Roman"/>
            <w:color w:val="000000" w:themeColor="text1"/>
            <w:sz w:val="24"/>
            <w:szCs w:val="24"/>
          </w:rPr>
          <w:t>ч. 1 ст. 39</w:t>
        </w:r>
      </w:hyperlink>
      <w:r w:rsidRPr="00A02655">
        <w:rPr>
          <w:rFonts w:ascii="Times New Roman" w:hAnsi="Times New Roman" w:cs="Times New Roman"/>
          <w:color w:val="000000" w:themeColor="text1"/>
          <w:sz w:val="24"/>
          <w:szCs w:val="24"/>
        </w:rPr>
        <w:t xml:space="preserve"> Закона о контрактной системе, определяющей цель создания комиссии по осуществлению закупок для определения поставщиков (подрядчиков, исполнителей). Как известно, данная стадия закупок начинается с размещения извещения о закупке и заканчивается заключением контракта. Следовательно, действия по определению поставщика, подрядчика или исполнителя, включая признание участника закупки уклонившимся от заключения контракта, входят в компетенцию </w:t>
      </w:r>
      <w:r w:rsidRPr="00A02655">
        <w:rPr>
          <w:rFonts w:ascii="Times New Roman" w:hAnsi="Times New Roman" w:cs="Times New Roman"/>
          <w:color w:val="000000" w:themeColor="text1"/>
          <w:sz w:val="24"/>
          <w:szCs w:val="24"/>
        </w:rPr>
        <w:lastRenderedPageBreak/>
        <w:t>именно комиссии по осуществлению закупок. В этой связи соответствующий протокол должен составляться именно комиссией, однако размещается в единой информационной системе и доводится до сведения всех участников закупки только заказчиком.</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Заметим, что в случае признания участника закупки уклонившимся от заключения контракта на лицо, с которым контракт должен быть заключен, также распространяются правила </w:t>
      </w:r>
      <w:hyperlink r:id="rId1444" w:history="1">
        <w:r w:rsidRPr="00A02655">
          <w:rPr>
            <w:rFonts w:ascii="Times New Roman" w:hAnsi="Times New Roman" w:cs="Times New Roman"/>
            <w:color w:val="000000" w:themeColor="text1"/>
            <w:sz w:val="24"/>
            <w:szCs w:val="24"/>
          </w:rPr>
          <w:t>ст. 37</w:t>
        </w:r>
      </w:hyperlink>
      <w:r w:rsidRPr="00A02655">
        <w:rPr>
          <w:rFonts w:ascii="Times New Roman" w:hAnsi="Times New Roman" w:cs="Times New Roman"/>
          <w:color w:val="000000" w:themeColor="text1"/>
          <w:sz w:val="24"/>
          <w:szCs w:val="24"/>
        </w:rPr>
        <w:t xml:space="preserve"> Закона о контрактной системе, т.е. он также обязан выполнить все предписания данной статьи, если его ценовое предложение ниже начальной (максимальной) цены контракта на 25 и более процентов.</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Нельзя не упомянуть тот факт, что предусмотренные </w:t>
      </w:r>
      <w:hyperlink r:id="rId1445" w:history="1">
        <w:r w:rsidRPr="00A02655">
          <w:rPr>
            <w:rFonts w:ascii="Times New Roman" w:hAnsi="Times New Roman" w:cs="Times New Roman"/>
            <w:color w:val="000000" w:themeColor="text1"/>
            <w:sz w:val="24"/>
            <w:szCs w:val="24"/>
          </w:rPr>
          <w:t>Законом</w:t>
        </w:r>
      </w:hyperlink>
      <w:r w:rsidRPr="00A02655">
        <w:rPr>
          <w:rFonts w:ascii="Times New Roman" w:hAnsi="Times New Roman" w:cs="Times New Roman"/>
          <w:color w:val="000000" w:themeColor="text1"/>
          <w:sz w:val="24"/>
          <w:szCs w:val="24"/>
        </w:rPr>
        <w:t xml:space="preserve"> антидемпинговые механизмы чрезвычайно тесно связаны с институтом начальной (максимальной) цены контракта. В этой связи их эффективность возможна лишь, если данная цена установлена в соответствии со всеми правилами, установленными в Законе и подзаконных актах, и отражает реальную стоимость закупаемых товаров (работ, услуг).</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Кроме того, определенные вопросы теоретического характера вызывает решение законодателя отнести к информации, подтверждающей добросовестность участника закупки, лишь сведения об исполнении им государственных и муниципальных контрактов. Прежде всего, необходимо сказать, что понятие "добросовестность" трактуется в отечественной юриспруденции гораздо шире, чем просто соблюдение договорной дисциплины. Кроме того, участники закупки, не имеющие большого опыта в исполнении контрактов, в принципе не смогут выполнить требования </w:t>
      </w:r>
      <w:hyperlink r:id="rId1446" w:history="1">
        <w:r w:rsidRPr="00A02655">
          <w:rPr>
            <w:rFonts w:ascii="Times New Roman" w:hAnsi="Times New Roman" w:cs="Times New Roman"/>
            <w:color w:val="000000" w:themeColor="text1"/>
            <w:sz w:val="24"/>
            <w:szCs w:val="24"/>
          </w:rPr>
          <w:t>ч. 3 ст. 37</w:t>
        </w:r>
      </w:hyperlink>
      <w:r w:rsidRPr="00A02655">
        <w:rPr>
          <w:rFonts w:ascii="Times New Roman" w:hAnsi="Times New Roman" w:cs="Times New Roman"/>
          <w:color w:val="000000" w:themeColor="text1"/>
          <w:sz w:val="24"/>
          <w:szCs w:val="24"/>
        </w:rPr>
        <w:t xml:space="preserve"> Закона о контрактной системе, что отнюдь не означает их недобросовестность. Вместе с тем Законом предусмотрено закрепление за участником закупки права выбора представления информации о добросовестности или повышенного размера обеспечения исполнения контракта, что все же создает равные условия для участников закупок.</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Таким образом, с определенными оговорками можно отметить детальную проработанность механизмов, страхующих заказчиков, а значит и публично-правовое образование и общество в целом, от недобросовестности участников закупок, предлагающих чрезмерно низкие цены. Данные меры характеризуются структурированностью и дифференциацией в зависимости от начальной (максимальной) цены контракта, а также в зависимости от предмета закупки.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Также отметим, что в связи со вступлением в силу новой редакции </w:t>
      </w:r>
      <w:hyperlink r:id="rId1447" w:history="1">
        <w:r w:rsidRPr="00A02655">
          <w:rPr>
            <w:rFonts w:ascii="Times New Roman" w:hAnsi="Times New Roman" w:cs="Times New Roman"/>
            <w:color w:val="000000" w:themeColor="text1"/>
            <w:sz w:val="24"/>
            <w:szCs w:val="24"/>
          </w:rPr>
          <w:t>ч. 5 ст. 37</w:t>
        </w:r>
      </w:hyperlink>
      <w:r w:rsidRPr="00A02655">
        <w:rPr>
          <w:rFonts w:ascii="Times New Roman" w:hAnsi="Times New Roman" w:cs="Times New Roman"/>
          <w:color w:val="000000" w:themeColor="text1"/>
          <w:sz w:val="24"/>
          <w:szCs w:val="24"/>
        </w:rPr>
        <w:t xml:space="preserve"> комментируемого Закона с 1 июля 2018 г. данные правила распространяются не только на случаи проведения аукционов, но и на конкурсы, проводимые в электронной форме, в том числе двухэтапные и с ограниченным участием.</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6. Комментируемой </w:t>
      </w:r>
      <w:hyperlink r:id="rId1448" w:history="1">
        <w:r w:rsidRPr="00A02655">
          <w:rPr>
            <w:rFonts w:ascii="Times New Roman" w:hAnsi="Times New Roman" w:cs="Times New Roman"/>
            <w:color w:val="000000" w:themeColor="text1"/>
            <w:sz w:val="24"/>
            <w:szCs w:val="24"/>
          </w:rPr>
          <w:t>частью</w:t>
        </w:r>
      </w:hyperlink>
      <w:r w:rsidRPr="00A02655">
        <w:rPr>
          <w:rFonts w:ascii="Times New Roman" w:hAnsi="Times New Roman" w:cs="Times New Roman"/>
          <w:color w:val="000000" w:themeColor="text1"/>
          <w:sz w:val="24"/>
          <w:szCs w:val="24"/>
        </w:rPr>
        <w:t xml:space="preserve"> определен последний срок представления участником закупки, с которым заключается контракт, обеспечения исполнения контракта в порядке антидемпинговой меры, а именно - до заключения контракта.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Участник закупки, не выполнивший требование о предоставлении такого обеспечения до заключения контракта, признается уклонившимся от его заключения. В этом случае об уклонении участника закупки от заключения контракта указывается в протоколе заседания закупочной комиссии либо непосредственно заказчика. Указанный протокол подлежит размещению в Единой информационной системе и доведению до сведения всех участников закупки не позднее рабочего дня, следующего за днем его подписания.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7. Особо в законе оговариваются антидемпинговые меры при проведении конкурсов на право заключения контрактов на выполнение НИОКР (научно-исследовательских, опытно-конструкторских или технологических работ), а также оказание консультационных услуг. В этом случае заказчик вправе установить в конкурсной документации различные величины значимости критериев оценки для заявок в зависимости от предложенной в них цены. В соответствии с </w:t>
      </w:r>
      <w:hyperlink r:id="rId1449" w:history="1">
        <w:r w:rsidRPr="00A02655">
          <w:rPr>
            <w:rFonts w:ascii="Times New Roman" w:hAnsi="Times New Roman" w:cs="Times New Roman"/>
            <w:color w:val="000000" w:themeColor="text1"/>
            <w:sz w:val="24"/>
            <w:szCs w:val="24"/>
          </w:rPr>
          <w:t>ч. 8 ст. 37</w:t>
        </w:r>
      </w:hyperlink>
      <w:r w:rsidRPr="00A02655">
        <w:rPr>
          <w:rFonts w:ascii="Times New Roman" w:hAnsi="Times New Roman" w:cs="Times New Roman"/>
          <w:color w:val="000000" w:themeColor="text1"/>
          <w:sz w:val="24"/>
          <w:szCs w:val="24"/>
        </w:rPr>
        <w:t xml:space="preserve"> Закона о контрактной системе в случае, если заявка участника конкурса содержит цену на 25 и более процентов ниже начальной (максимальной) цены контракта, величина значимости такого критерия, как цена контракта, устанавливается равной 10%.</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Следует заметить, что такое изменение конкурсной документации является правом, а не обязанностью заказчика. Таким образом, при закупке НИОКР и консультационных услуг заказчик может как установить дифференциацию значимости критериев оценки заявок в зависимости от предложенной в них цены, так и воздержаться от этого. Полагаем, что данная норма будет </w:t>
      </w:r>
      <w:r w:rsidRPr="00A02655">
        <w:rPr>
          <w:rFonts w:ascii="Times New Roman" w:hAnsi="Times New Roman" w:cs="Times New Roman"/>
          <w:color w:val="000000" w:themeColor="text1"/>
          <w:sz w:val="24"/>
          <w:szCs w:val="24"/>
        </w:rPr>
        <w:lastRenderedPageBreak/>
        <w:t xml:space="preserve">востребована заказчиками, поскольку в период действия </w:t>
      </w:r>
      <w:hyperlink r:id="rId1450" w:history="1">
        <w:r w:rsidRPr="00A02655">
          <w:rPr>
            <w:rFonts w:ascii="Times New Roman" w:hAnsi="Times New Roman" w:cs="Times New Roman"/>
            <w:color w:val="000000" w:themeColor="text1"/>
            <w:sz w:val="24"/>
            <w:szCs w:val="24"/>
          </w:rPr>
          <w:t>Закона</w:t>
        </w:r>
      </w:hyperlink>
      <w:r w:rsidRPr="00A02655">
        <w:rPr>
          <w:rFonts w:ascii="Times New Roman" w:hAnsi="Times New Roman" w:cs="Times New Roman"/>
          <w:color w:val="000000" w:themeColor="text1"/>
          <w:sz w:val="24"/>
          <w:szCs w:val="24"/>
        </w:rPr>
        <w:t xml:space="preserve"> о размещении заказов большая часть жалоб на аномально низкие цены поступала именно от заказчиков НИОКР.</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8. Комментируемой </w:t>
      </w:r>
      <w:hyperlink r:id="rId1451" w:history="1">
        <w:r w:rsidRPr="00A02655">
          <w:rPr>
            <w:rFonts w:ascii="Times New Roman" w:hAnsi="Times New Roman" w:cs="Times New Roman"/>
            <w:color w:val="000000" w:themeColor="text1"/>
            <w:sz w:val="24"/>
            <w:szCs w:val="24"/>
          </w:rPr>
          <w:t>частью</w:t>
        </w:r>
      </w:hyperlink>
      <w:r w:rsidRPr="00A02655">
        <w:rPr>
          <w:rFonts w:ascii="Times New Roman" w:hAnsi="Times New Roman" w:cs="Times New Roman"/>
          <w:color w:val="000000" w:themeColor="text1"/>
          <w:sz w:val="24"/>
          <w:szCs w:val="24"/>
        </w:rPr>
        <w:t xml:space="preserve"> предусмотрен дополнительный антидемпинговый механизм при закупке научно-исследовательских, опытно-конструкторских или технологических работ и оказания консультационных услуг в форме уменьшения значимости критерия "цена контракта" до 10% от суммы величин значимости всех критериев оценки заявок в случае подачи участником конкурса заявки, содержащей предложение о цене контракта, которая на 25% и более ниже начальной (максимальной) цены контракта.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9. Специальный антидемпинговый механизм предусмотрен, если конкурс или аукцион проводится на поставку товаров, необходимых для нормального жизнеобеспечения (продовольствие, средства для оказания скорой, в том числе скорой специализированной, медицинской помощи в экстренной или неотложной форме, лекарственные средства, топливо). В этом случае, если участник закупки предложил цену контракта, которая на 25% и более ниже начальной (максимальной) цены контракта, то он обязан представить заказчику обоснование предлагаемой цены контракта, которое может включать в себя гарантийное письмо от производителя с указанием цены и количества поставляемого товара,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предлагаемой цене.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Заметим, что данное требование является дополнительным антидемпинговым механизмом и подлежит применению наряду с иными антидемпинговыми мерами.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Об этом свидетельствует, в том числе, внесение соответствующих изменений в редакцию </w:t>
      </w:r>
      <w:hyperlink r:id="rId1452" w:history="1">
        <w:r w:rsidRPr="00A02655">
          <w:rPr>
            <w:rFonts w:ascii="Times New Roman" w:hAnsi="Times New Roman" w:cs="Times New Roman"/>
            <w:color w:val="000000" w:themeColor="text1"/>
            <w:sz w:val="24"/>
            <w:szCs w:val="24"/>
          </w:rPr>
          <w:t>ч. 9 комментируемой статьи</w:t>
        </w:r>
      </w:hyperlink>
      <w:r w:rsidRPr="00A02655">
        <w:rPr>
          <w:rFonts w:ascii="Times New Roman" w:hAnsi="Times New Roman" w:cs="Times New Roman"/>
          <w:color w:val="000000" w:themeColor="text1"/>
          <w:sz w:val="24"/>
          <w:szCs w:val="24"/>
        </w:rPr>
        <w:t xml:space="preserve"> с 1 июля 2018 г.</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10. Данная </w:t>
      </w:r>
      <w:hyperlink r:id="rId1453" w:history="1">
        <w:r w:rsidRPr="00A02655">
          <w:rPr>
            <w:rFonts w:ascii="Times New Roman" w:hAnsi="Times New Roman" w:cs="Times New Roman"/>
            <w:color w:val="000000" w:themeColor="text1"/>
            <w:sz w:val="24"/>
            <w:szCs w:val="24"/>
          </w:rPr>
          <w:t>часть</w:t>
        </w:r>
      </w:hyperlink>
      <w:r w:rsidRPr="00A02655">
        <w:rPr>
          <w:rFonts w:ascii="Times New Roman" w:hAnsi="Times New Roman" w:cs="Times New Roman"/>
          <w:color w:val="000000" w:themeColor="text1"/>
          <w:sz w:val="24"/>
          <w:szCs w:val="24"/>
        </w:rPr>
        <w:t xml:space="preserve"> регламентирует порядок предоставления дополнительной информации в соответствии с </w:t>
      </w:r>
      <w:hyperlink r:id="rId1454" w:history="1">
        <w:r w:rsidRPr="00A02655">
          <w:rPr>
            <w:rFonts w:ascii="Times New Roman" w:hAnsi="Times New Roman" w:cs="Times New Roman"/>
            <w:color w:val="000000" w:themeColor="text1"/>
            <w:sz w:val="24"/>
            <w:szCs w:val="24"/>
          </w:rPr>
          <w:t>ч. 9 ст. 37</w:t>
        </w:r>
      </w:hyperlink>
      <w:r w:rsidRPr="00A02655">
        <w:rPr>
          <w:rFonts w:ascii="Times New Roman" w:hAnsi="Times New Roman" w:cs="Times New Roman"/>
          <w:color w:val="000000" w:themeColor="text1"/>
          <w:sz w:val="24"/>
          <w:szCs w:val="24"/>
        </w:rPr>
        <w:t xml:space="preserve"> Закона.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Такое обоснование аналогично общему правилу </w:t>
      </w:r>
      <w:hyperlink r:id="rId1455" w:history="1">
        <w:r w:rsidRPr="00A02655">
          <w:rPr>
            <w:rFonts w:ascii="Times New Roman" w:hAnsi="Times New Roman" w:cs="Times New Roman"/>
            <w:color w:val="000000" w:themeColor="text1"/>
            <w:sz w:val="24"/>
            <w:szCs w:val="24"/>
          </w:rPr>
          <w:t>ст. 37</w:t>
        </w:r>
      </w:hyperlink>
      <w:r w:rsidRPr="00A02655">
        <w:rPr>
          <w:rFonts w:ascii="Times New Roman" w:hAnsi="Times New Roman" w:cs="Times New Roman"/>
          <w:color w:val="000000" w:themeColor="text1"/>
          <w:sz w:val="24"/>
          <w:szCs w:val="24"/>
        </w:rPr>
        <w:t xml:space="preserve"> Закона о контрактной системе представляется участником закупки, с которым заключается контракт:</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при проведении конкурса - в составе заявки на участие в конкурсе, в противном случае такая заявка отклоняется;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при проведении аукциона - при направлении заказчику подписанного проекта контракта, в противном случае он признается уклонившимся от заключения контракта.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Вместе с тем в литературе встречаются суждения о наличии в составе данного положения закона коррупциогенных факторов, в частности "наличие завышенных требований к лицу, предъявляемых для реализации принадлежащего ему права", т.е. установление неопределенных, трудновыполнимых и обременительных требований к гражданам и организациям, а также "злоупотребление правом заявителя органами государственной власти (их должностными лицами)" - т.е. отсутствие четкой регламентации прав граждан и организаций.</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В данном случае, следуя букве закона, участник процедуры закупки может представить абсолютно любой документ, и у комиссии по осуществлению закупок и заказчика нет иной возможности, кроме как удовлетвориться представленным объяснением. Также надо принять во внимание то, что согласно тексту рассматриваемой нормы документ должен подтверждать возможность поставить товар, а не экономическую целесообразность или прибыльность такой сделки; само наличие товара у участника закупки уже должно означать, что он может поставить этот товар по любой цене, поскольку с точки зрения гражданского законодательства отсутствуют запреты на продажу товара по цене ниже закупочной цены или даже ниже себестоимости производства товара.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Признавая определенную обоснованность данного подхода, заметим, что он характерен для случаев отрицания какой-либо угрозы демпинга для эффективности удовлетворения государственных и муниципальных нужд. Однако включение антидемпинговых механизмов в состав контрактной системы в сфере закупок говорит нам об обратном: участники закупок, делающие аномально низкие ценовые предложения, обязаны их обосновывать либо выполнять иные предусмотренные законом действия. Вместе с тем остается неясным, почему законодатель в данном случае воздержался от установления повышенного размера обеспечения исполнения </w:t>
      </w:r>
      <w:r w:rsidRPr="00A02655">
        <w:rPr>
          <w:rFonts w:ascii="Times New Roman" w:hAnsi="Times New Roman" w:cs="Times New Roman"/>
          <w:color w:val="000000" w:themeColor="text1"/>
          <w:sz w:val="24"/>
          <w:szCs w:val="24"/>
        </w:rPr>
        <w:lastRenderedPageBreak/>
        <w:t xml:space="preserve">контракта по аналогии с общим правилом </w:t>
      </w:r>
      <w:hyperlink r:id="rId1456" w:history="1">
        <w:r w:rsidRPr="00A02655">
          <w:rPr>
            <w:rFonts w:ascii="Times New Roman" w:hAnsi="Times New Roman" w:cs="Times New Roman"/>
            <w:color w:val="000000" w:themeColor="text1"/>
            <w:sz w:val="24"/>
            <w:szCs w:val="24"/>
          </w:rPr>
          <w:t>ч. 1</w:t>
        </w:r>
      </w:hyperlink>
      <w:r w:rsidRPr="00A02655">
        <w:rPr>
          <w:rFonts w:ascii="Times New Roman" w:hAnsi="Times New Roman" w:cs="Times New Roman"/>
          <w:color w:val="000000" w:themeColor="text1"/>
          <w:sz w:val="24"/>
          <w:szCs w:val="24"/>
        </w:rPr>
        <w:t xml:space="preserve">, </w:t>
      </w:r>
      <w:hyperlink r:id="rId1457" w:history="1">
        <w:r w:rsidRPr="00A02655">
          <w:rPr>
            <w:rFonts w:ascii="Times New Roman" w:hAnsi="Times New Roman" w:cs="Times New Roman"/>
            <w:color w:val="000000" w:themeColor="text1"/>
            <w:sz w:val="24"/>
            <w:szCs w:val="24"/>
          </w:rPr>
          <w:t>2 ст. 37</w:t>
        </w:r>
      </w:hyperlink>
      <w:r w:rsidRPr="00A02655">
        <w:rPr>
          <w:rFonts w:ascii="Times New Roman" w:hAnsi="Times New Roman" w:cs="Times New Roman"/>
          <w:color w:val="000000" w:themeColor="text1"/>
          <w:sz w:val="24"/>
          <w:szCs w:val="24"/>
        </w:rPr>
        <w:t xml:space="preserve"> Закона.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Следует также сказать, что антидемпинговые меры, предусмотренные Законом о контрактной системе, представляют собой не только механизм правовой защиты заказчиков и участников закупок от аномально низких цен, предлагаемых в ходе проведения конкурсов и аукционов, но и дополнительный способ обеспечения конкуренции в контрактной системе в сфере закупок.</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Содержание принципа обеспечения конкуренции, действие которого должно обеспечить создание равных условий между участниками закупок, раскрывается в </w:t>
      </w:r>
      <w:hyperlink r:id="rId1458" w:history="1">
        <w:r w:rsidRPr="00A02655">
          <w:rPr>
            <w:rFonts w:ascii="Times New Roman" w:hAnsi="Times New Roman" w:cs="Times New Roman"/>
            <w:color w:val="000000" w:themeColor="text1"/>
            <w:sz w:val="24"/>
            <w:szCs w:val="24"/>
          </w:rPr>
          <w:t>ст. 8</w:t>
        </w:r>
      </w:hyperlink>
      <w:r w:rsidRPr="00A02655">
        <w:rPr>
          <w:rFonts w:ascii="Times New Roman" w:hAnsi="Times New Roman" w:cs="Times New Roman"/>
          <w:color w:val="000000" w:themeColor="text1"/>
          <w:sz w:val="24"/>
          <w:szCs w:val="24"/>
        </w:rPr>
        <w:t xml:space="preserve"> Закона о контрактной системе, согласно которой любое заинтересованное лицо имеет возможность в соответствии с законодательством Российской Федерации и иными нормативными правовыми актами о контрактной системе в сфере закупок стать поставщиком (подрядчиком, исполнителем). Добросовестная конкуренция включает ценовую и неценовую конкуренцию между участниками закупок в целях выявления лучших условий поставок товаров (работ, услуг).</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Между тем умышленное занижение отдельными участниками закупок цен на закупаемые товары, работы и услуги ради выигрыша в процедуре определения поставщиков (подрядчиков, исполнителей) не только влечет опасность неполного или ненадлежащего удовлетворения государственных и муниципальных нужд, а также причинения убытков публично-правовым образованиям, но и весьма пагубно отражается на уровне роста экономики в локальном масштабе. Особенно ярко это видно на рынке услуг, исполнители которых, занижая цены ниже реального уровня, стараются увеличить свою долю рынка. Данное явление, принимая системный характер, препятствует развитию как одной отрасли, так и всего рынка однородных услуг в целом.</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В этой связи к числу антидемпинговых мер, помимо предусмотренных </w:t>
      </w:r>
      <w:hyperlink r:id="rId1459" w:history="1">
        <w:r w:rsidRPr="00A02655">
          <w:rPr>
            <w:rFonts w:ascii="Times New Roman" w:hAnsi="Times New Roman" w:cs="Times New Roman"/>
            <w:color w:val="000000" w:themeColor="text1"/>
            <w:sz w:val="24"/>
            <w:szCs w:val="24"/>
          </w:rPr>
          <w:t>ст. 37</w:t>
        </w:r>
      </w:hyperlink>
      <w:r w:rsidRPr="00A02655">
        <w:rPr>
          <w:rFonts w:ascii="Times New Roman" w:hAnsi="Times New Roman" w:cs="Times New Roman"/>
          <w:color w:val="000000" w:themeColor="text1"/>
          <w:sz w:val="24"/>
          <w:szCs w:val="24"/>
        </w:rPr>
        <w:t xml:space="preserve"> Закона о контрактной системе, следует также отнести предварительную квалификацию участников конкурсов, а также проведение двухэтапных торгов. Посредством данных механизмов заказчик вправе ограничить участие в процедурах закупок лиц, не отвечающих требованиям заказчика и создающих демпинговую угрозу.</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11. Комментируемая </w:t>
      </w:r>
      <w:hyperlink r:id="rId1460" w:history="1">
        <w:r w:rsidRPr="00A02655">
          <w:rPr>
            <w:rFonts w:ascii="Times New Roman" w:hAnsi="Times New Roman" w:cs="Times New Roman"/>
            <w:color w:val="000000" w:themeColor="text1"/>
            <w:sz w:val="24"/>
            <w:szCs w:val="24"/>
          </w:rPr>
          <w:t>часть</w:t>
        </w:r>
      </w:hyperlink>
      <w:r w:rsidRPr="00A02655">
        <w:rPr>
          <w:rFonts w:ascii="Times New Roman" w:hAnsi="Times New Roman" w:cs="Times New Roman"/>
          <w:color w:val="000000" w:themeColor="text1"/>
          <w:sz w:val="24"/>
          <w:szCs w:val="24"/>
        </w:rPr>
        <w:t xml:space="preserve"> справедливо предусматривает распространение правил об антидемпинговых мерах при заключении контракта не только с победителем конкурса либо аукциона, но и с иным лицом, с которым заключается контракт, например, в случае уклонения победителя закупки от заключения контракта.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12. Данной </w:t>
      </w:r>
      <w:hyperlink r:id="rId1461" w:history="1">
        <w:r w:rsidRPr="00A02655">
          <w:rPr>
            <w:rFonts w:ascii="Times New Roman" w:hAnsi="Times New Roman" w:cs="Times New Roman"/>
            <w:color w:val="000000" w:themeColor="text1"/>
            <w:sz w:val="24"/>
            <w:szCs w:val="24"/>
          </w:rPr>
          <w:t>частью</w:t>
        </w:r>
      </w:hyperlink>
      <w:r w:rsidRPr="00A02655">
        <w:rPr>
          <w:rFonts w:ascii="Times New Roman" w:hAnsi="Times New Roman" w:cs="Times New Roman"/>
          <w:color w:val="000000" w:themeColor="text1"/>
          <w:sz w:val="24"/>
          <w:szCs w:val="24"/>
        </w:rPr>
        <w:t xml:space="preserve"> предусмотрено единственное исключение из практики применения антидемпинговых мер - в отношении закупки лекарственных препаратов, которые включены в утвержденный Правительством РФ </w:t>
      </w:r>
      <w:hyperlink r:id="rId1462" w:history="1">
        <w:r w:rsidRPr="00A02655">
          <w:rPr>
            <w:rFonts w:ascii="Times New Roman" w:hAnsi="Times New Roman" w:cs="Times New Roman"/>
            <w:color w:val="000000" w:themeColor="text1"/>
            <w:sz w:val="24"/>
            <w:szCs w:val="24"/>
          </w:rPr>
          <w:t>Перечень</w:t>
        </w:r>
      </w:hyperlink>
      <w:r w:rsidRPr="00A02655">
        <w:rPr>
          <w:rFonts w:ascii="Times New Roman" w:hAnsi="Times New Roman" w:cs="Times New Roman"/>
          <w:color w:val="000000" w:themeColor="text1"/>
          <w:sz w:val="24"/>
          <w:szCs w:val="24"/>
        </w:rPr>
        <w:t xml:space="preserve"> жизненно необходимых и важнейших лекарственных препаратов, цены на которые подлежат государственному регулированию.</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Так, демпингом не будет считаться снижение участником закупки цены таких лекарственных препаратов, если предлагаемая им цена снижена не более чем на 25% относительно зарегистрированной в соответствии с законодательством об обращении лекарственных средств предельной отпускной цены указанных препаратов.</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Подводя итоги, следует заметить, что потребность в механизме защиты интересов участников контрактной системы вследствие аномального занижения цен отдельными участниками закупок и минимизации связанных с этим рисков неудовлетворения государственных и муниципальных нужд назрела довольно давно. В этой связи целесообразность закрепления так называемых антидемпинговых мер в закупочном законодательстве, вопреки утверждениям отдельных исследователей, не вызывает сомнений.</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Функциями такого механизма являются, прежде всего, защита интересов заказчиков и участников закупок от действий недобросовестных участников, а также компенсация публично-правовым образованиям ущерба, вызванного этими действиями.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Кроме того, существование антидемпинговых мер служит способом реализации принципа добросовестной ценовой конкуренции в контрактной системе в сфере закупок.</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Особенностями установленных в </w:t>
      </w:r>
      <w:hyperlink r:id="rId1463" w:history="1">
        <w:r w:rsidRPr="00A02655">
          <w:rPr>
            <w:rFonts w:ascii="Times New Roman" w:hAnsi="Times New Roman" w:cs="Times New Roman"/>
            <w:color w:val="000000" w:themeColor="text1"/>
            <w:sz w:val="24"/>
            <w:szCs w:val="24"/>
          </w:rPr>
          <w:t>Законе</w:t>
        </w:r>
      </w:hyperlink>
      <w:r w:rsidRPr="00A02655">
        <w:rPr>
          <w:rFonts w:ascii="Times New Roman" w:hAnsi="Times New Roman" w:cs="Times New Roman"/>
          <w:color w:val="000000" w:themeColor="text1"/>
          <w:sz w:val="24"/>
          <w:szCs w:val="24"/>
        </w:rPr>
        <w:t xml:space="preserve"> о контрактной системе антидемпинговых мер являются, во-первых, их распространение лишь на конкурсы и аукционы, во-вторых, жесткая привязка к уровню начальной (максимальной) цены контракта и, в-третьих, дифференциация антидемпинговых мер в зависимости от уровня самого "демпинга" и предмета закупки. </w:t>
      </w:r>
      <w:r w:rsidRPr="00A02655">
        <w:rPr>
          <w:rFonts w:ascii="Times New Roman" w:hAnsi="Times New Roman" w:cs="Times New Roman"/>
          <w:color w:val="000000" w:themeColor="text1"/>
          <w:sz w:val="24"/>
          <w:szCs w:val="24"/>
        </w:rPr>
        <w:lastRenderedPageBreak/>
        <w:t>Необходимо также сказать, что данные меры реализованы по довольно мягкому для "демпингующих" участников закупок варианту, предполагающему отклонение их заявок лишь в крайнем случае - при признании информации, подтверждающей их добросовестность, недостоверной. Основным же механизмом является предоставление обеспечения исполнения контракта в повышенном размере.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Стоит заметить, что появление антидемпинговых мер видится безусловным шагом вперед в развитии системы государственных и муниципальных закупок. Безусловно, закрепленный в законе механизм обладает определенными недостатками, однако оценить подлинную его эффективность можно лишь по результатам активной практики его применения, после чего можно будет задумываться и об усовершенствовании имеющихся в распоряжении антидемпинговых мер.</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outlineLvl w:val="2"/>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Статья 38. Контрактная служба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Комментарий к </w:t>
      </w:r>
      <w:hyperlink r:id="rId1464" w:history="1">
        <w:r w:rsidRPr="00A02655">
          <w:rPr>
            <w:rFonts w:ascii="Times New Roman" w:hAnsi="Times New Roman" w:cs="Times New Roman"/>
            <w:color w:val="000000" w:themeColor="text1"/>
            <w:sz w:val="24"/>
            <w:szCs w:val="24"/>
          </w:rPr>
          <w:t>статье 38</w:t>
        </w:r>
      </w:hyperlink>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1. Комментируемая </w:t>
      </w:r>
      <w:hyperlink r:id="rId1465" w:history="1">
        <w:r w:rsidRPr="00A02655">
          <w:rPr>
            <w:rFonts w:ascii="Times New Roman" w:hAnsi="Times New Roman" w:cs="Times New Roman"/>
            <w:color w:val="000000" w:themeColor="text1"/>
            <w:sz w:val="24"/>
            <w:szCs w:val="24"/>
          </w:rPr>
          <w:t>статья</w:t>
        </w:r>
      </w:hyperlink>
      <w:r w:rsidRPr="00A02655">
        <w:rPr>
          <w:rFonts w:ascii="Times New Roman" w:hAnsi="Times New Roman" w:cs="Times New Roman"/>
          <w:color w:val="000000" w:themeColor="text1"/>
          <w:sz w:val="24"/>
          <w:szCs w:val="24"/>
        </w:rPr>
        <w:t xml:space="preserve"> посвящена одному из ключевых нововведений Закона о контрактной системе, призванному реализовывать один из основных принципов контрактной системы в сфере публичных закупок - принцип профессионализма заказчиков.</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Данной </w:t>
      </w:r>
      <w:hyperlink r:id="rId1466" w:history="1">
        <w:r w:rsidRPr="00A02655">
          <w:rPr>
            <w:rFonts w:ascii="Times New Roman" w:hAnsi="Times New Roman" w:cs="Times New Roman"/>
            <w:color w:val="000000" w:themeColor="text1"/>
            <w:sz w:val="24"/>
            <w:szCs w:val="24"/>
          </w:rPr>
          <w:t>статьей</w:t>
        </w:r>
      </w:hyperlink>
      <w:r w:rsidRPr="00A02655">
        <w:rPr>
          <w:rFonts w:ascii="Times New Roman" w:hAnsi="Times New Roman" w:cs="Times New Roman"/>
          <w:color w:val="000000" w:themeColor="text1"/>
          <w:sz w:val="24"/>
          <w:szCs w:val="24"/>
        </w:rPr>
        <w:t xml:space="preserve"> в зависимости от показателей совокупного годового объема закупок заказчика предусматривается создание специального подразделения заказчика либо определение специального должностного лица, предметом деятельности которых являются исключительно вопросы закупок товаров, работ и услуг для обеспечения государственных (муниципальных) нужд.</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Так, в случае если такой годовой объем закупок превышает 100 млн руб., обязательному созданию подлежит контрактная служба заказчика, которая может не являться обособленным структурным подразделением заказчика.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Контрактная служба создается в целях обеспечения планирования и осуществления заказчиком закупок товаров, работ, услуг для обеспечения государственных или муниципальных нужд.</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Вместе с тем заказчик вправе создать контрактную службу и при совокупном годовом объеме закупок менее 100 млн руб. (</w:t>
      </w:r>
      <w:hyperlink r:id="rId1467" w:history="1">
        <w:r w:rsidRPr="00A02655">
          <w:rPr>
            <w:rFonts w:ascii="Times New Roman" w:hAnsi="Times New Roman" w:cs="Times New Roman"/>
            <w:color w:val="000000" w:themeColor="text1"/>
            <w:sz w:val="24"/>
            <w:szCs w:val="24"/>
          </w:rPr>
          <w:t>п. 3</w:t>
        </w:r>
      </w:hyperlink>
      <w:r w:rsidRPr="00A02655">
        <w:rPr>
          <w:rFonts w:ascii="Times New Roman" w:hAnsi="Times New Roman" w:cs="Times New Roman"/>
          <w:color w:val="000000" w:themeColor="text1"/>
          <w:sz w:val="24"/>
          <w:szCs w:val="24"/>
        </w:rPr>
        <w:t xml:space="preserve"> Типового положения (регламента) о контрактной службе, утвержденного Приказом Минэкономразвития России от 29 октября 2013 г. N 631).</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2. Данной </w:t>
      </w:r>
      <w:hyperlink r:id="rId1468" w:history="1">
        <w:r w:rsidRPr="00A02655">
          <w:rPr>
            <w:rFonts w:ascii="Times New Roman" w:hAnsi="Times New Roman" w:cs="Times New Roman"/>
            <w:color w:val="000000" w:themeColor="text1"/>
            <w:sz w:val="24"/>
            <w:szCs w:val="24"/>
          </w:rPr>
          <w:t>частью</w:t>
        </w:r>
      </w:hyperlink>
      <w:r w:rsidRPr="00A02655">
        <w:rPr>
          <w:rFonts w:ascii="Times New Roman" w:hAnsi="Times New Roman" w:cs="Times New Roman"/>
          <w:color w:val="000000" w:themeColor="text1"/>
          <w:sz w:val="24"/>
          <w:szCs w:val="24"/>
        </w:rPr>
        <w:t xml:space="preserve"> предусмотрено учреждение "поста" контрактного управляющего заказчика в случае, если совокупный годовой объем закупок заказчика не превышает сто миллионов рублей и у него отсутствует контрактная служба.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Контрактный управляющий может быть ответственным за осуществление какой-либо конкретной закупки либо нескольких закупок, включая исполнение каждого контракта.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При этом для назначения контрактного управляющего заказчик не обязан создавать специальную должность в своем штатном расписании. В остальном, по существу, контрактный управляющий приравнен к контрактной службе.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3. Данной </w:t>
      </w:r>
      <w:hyperlink r:id="rId1469" w:history="1">
        <w:r w:rsidRPr="00A02655">
          <w:rPr>
            <w:rFonts w:ascii="Times New Roman" w:hAnsi="Times New Roman" w:cs="Times New Roman"/>
            <w:color w:val="000000" w:themeColor="text1"/>
            <w:sz w:val="24"/>
            <w:szCs w:val="24"/>
          </w:rPr>
          <w:t>частью</w:t>
        </w:r>
      </w:hyperlink>
      <w:r w:rsidRPr="00A02655">
        <w:rPr>
          <w:rFonts w:ascii="Times New Roman" w:hAnsi="Times New Roman" w:cs="Times New Roman"/>
          <w:color w:val="000000" w:themeColor="text1"/>
          <w:sz w:val="24"/>
          <w:szCs w:val="24"/>
        </w:rPr>
        <w:t xml:space="preserve"> регламентируется обязанность заказчика издать положение (регламент) контрактной службы на основании типового положения (регламента), утвержденного федеральным органом исполнительной власти по регулированию контрактной системы в сфере закупок (в настоящее время - Минфин России, ранее - Минэкономразвития России).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Следует отметить, что основные принципы создания и функционирования контрактной службы установлены Типовым </w:t>
      </w:r>
      <w:hyperlink r:id="rId1470" w:history="1">
        <w:r w:rsidRPr="00A02655">
          <w:rPr>
            <w:rFonts w:ascii="Times New Roman" w:hAnsi="Times New Roman" w:cs="Times New Roman"/>
            <w:color w:val="000000" w:themeColor="text1"/>
            <w:sz w:val="24"/>
            <w:szCs w:val="24"/>
          </w:rPr>
          <w:t>положением</w:t>
        </w:r>
      </w:hyperlink>
      <w:r w:rsidRPr="00A02655">
        <w:rPr>
          <w:rFonts w:ascii="Times New Roman" w:hAnsi="Times New Roman" w:cs="Times New Roman"/>
          <w:color w:val="000000" w:themeColor="text1"/>
          <w:sz w:val="24"/>
          <w:szCs w:val="24"/>
        </w:rPr>
        <w:t xml:space="preserve"> (регламентом) о контрактной службе, утвержденным Приказом Минэкономразвития России от 29 октября 2013 г. N 631.</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Так, контрактная служба может функционировать либо путем создания отдельного структурного подразделения, либо без образования отдельного структурного подразделения путем утверждения заказчиком постоянного состава работников, выполняющих функции контрактной службы. Структура и численность контрактной службы определяются и утверждаются заказчиком, но не могут составлять менее двух человек. В случае если контрактная служба создается как отдельное структурное подразделение, ее возглавляет руководитель структурного </w:t>
      </w:r>
      <w:r w:rsidRPr="00A02655">
        <w:rPr>
          <w:rFonts w:ascii="Times New Roman" w:hAnsi="Times New Roman" w:cs="Times New Roman"/>
          <w:color w:val="000000" w:themeColor="text1"/>
          <w:sz w:val="24"/>
          <w:szCs w:val="24"/>
        </w:rPr>
        <w:lastRenderedPageBreak/>
        <w:t>подразделения, назначаемый на должность приказом руководителя заказчика либо уполномоченного лица, исполняющего его обязанности.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Контрактную службу без образования отдельного подразделения возглавляет руководитель заказчика или один из заместителей руководителя заказчика (</w:t>
      </w:r>
      <w:hyperlink r:id="rId1471" w:history="1">
        <w:r w:rsidRPr="00A02655">
          <w:rPr>
            <w:rFonts w:ascii="Times New Roman" w:hAnsi="Times New Roman" w:cs="Times New Roman"/>
            <w:color w:val="000000" w:themeColor="text1"/>
            <w:sz w:val="24"/>
            <w:szCs w:val="24"/>
          </w:rPr>
          <w:t>письмо</w:t>
        </w:r>
      </w:hyperlink>
      <w:r w:rsidRPr="00A02655">
        <w:rPr>
          <w:rFonts w:ascii="Times New Roman" w:hAnsi="Times New Roman" w:cs="Times New Roman"/>
          <w:color w:val="000000" w:themeColor="text1"/>
          <w:sz w:val="24"/>
          <w:szCs w:val="24"/>
        </w:rPr>
        <w:t xml:space="preserve"> Минэкономразвития России от 4 июня 2015 г. N Д28и-1514).</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4. Данной </w:t>
      </w:r>
      <w:hyperlink r:id="rId1472" w:history="1">
        <w:r w:rsidRPr="00A02655">
          <w:rPr>
            <w:rFonts w:ascii="Times New Roman" w:hAnsi="Times New Roman" w:cs="Times New Roman"/>
            <w:color w:val="000000" w:themeColor="text1"/>
            <w:sz w:val="24"/>
            <w:szCs w:val="24"/>
          </w:rPr>
          <w:t>частью</w:t>
        </w:r>
      </w:hyperlink>
      <w:r w:rsidRPr="00A02655">
        <w:rPr>
          <w:rFonts w:ascii="Times New Roman" w:hAnsi="Times New Roman" w:cs="Times New Roman"/>
          <w:color w:val="000000" w:themeColor="text1"/>
          <w:sz w:val="24"/>
          <w:szCs w:val="24"/>
        </w:rPr>
        <w:t xml:space="preserve"> предусмотрены основные функции и полномочия контрактной службы и контрактного управляющего.</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Так, в общем виде указанные функции и полномочия можно разделить на следующие: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1) планирование закупок: разработка плана и плана-графика закупок, изменений в них и их размещение в Единой информационной системе, проведение консультаций с поставщиками (подрядчиками, исполнителями) в целях определения состояния конкурентной среды на соответствующих рынках, определения наилучших технологий и других решений для обеспечения государственных и муниципальных нужд;</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2) подготовка конкретных закупок (участие в этапе определения поставщика (подрядчика, исполнителя): подготовка и размещение в единой информационной системе извещений об осуществлении закупок, документации о закупках и проектов контрактов, приглашений принять участие в закупке; обеспечение заключения контрактов;</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3) постконтрактное сопровождение деятельности заказчика: участие в рассмотрении дел об обжаловании результатов определения поставщиков (подрядчиков, исполнителей); ведение претензионно-исковой работы, в том числе подготовка материалов, участие в рассмотрении соответствующих дел.</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Иные полномочия контрактной службы и контрактного управляющего устанавливаются в положении (регламенте).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Так, </w:t>
      </w:r>
      <w:hyperlink r:id="rId1473" w:history="1">
        <w:r w:rsidRPr="00A02655">
          <w:rPr>
            <w:rFonts w:ascii="Times New Roman" w:hAnsi="Times New Roman" w:cs="Times New Roman"/>
            <w:color w:val="000000" w:themeColor="text1"/>
            <w:sz w:val="24"/>
            <w:szCs w:val="24"/>
          </w:rPr>
          <w:t>п. 11</w:t>
        </w:r>
      </w:hyperlink>
      <w:r w:rsidRPr="00A02655">
        <w:rPr>
          <w:rFonts w:ascii="Times New Roman" w:hAnsi="Times New Roman" w:cs="Times New Roman"/>
          <w:color w:val="000000" w:themeColor="text1"/>
          <w:sz w:val="24"/>
          <w:szCs w:val="24"/>
        </w:rPr>
        <w:t xml:space="preserve"> - </w:t>
      </w:r>
      <w:hyperlink r:id="rId1474" w:history="1">
        <w:r w:rsidRPr="00A02655">
          <w:rPr>
            <w:rFonts w:ascii="Times New Roman" w:hAnsi="Times New Roman" w:cs="Times New Roman"/>
            <w:color w:val="000000" w:themeColor="text1"/>
            <w:sz w:val="24"/>
            <w:szCs w:val="24"/>
          </w:rPr>
          <w:t>15</w:t>
        </w:r>
      </w:hyperlink>
      <w:r w:rsidRPr="00A02655">
        <w:rPr>
          <w:rFonts w:ascii="Times New Roman" w:hAnsi="Times New Roman" w:cs="Times New Roman"/>
          <w:color w:val="000000" w:themeColor="text1"/>
          <w:sz w:val="24"/>
          <w:szCs w:val="24"/>
        </w:rPr>
        <w:t xml:space="preserve"> Типового положения (регламента) о контрактной службе, утвержденного Приказом Минэкономразвития России от 29 октября 2013 г. N 631, предусмотрен ряд функций и полномочий контрактной службы и ее работников.</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Кроме того, любой участник закупки, а также осуществляющие общественный контроль общественные объединения, объединения юридических лиц имеют право обжаловать в судебном порядке или в порядке, установленном </w:t>
      </w:r>
      <w:hyperlink r:id="rId1475" w:history="1">
        <w:r w:rsidRPr="00A02655">
          <w:rPr>
            <w:rFonts w:ascii="Times New Roman" w:hAnsi="Times New Roman" w:cs="Times New Roman"/>
            <w:color w:val="000000" w:themeColor="text1"/>
            <w:sz w:val="24"/>
            <w:szCs w:val="24"/>
          </w:rPr>
          <w:t>Законом</w:t>
        </w:r>
      </w:hyperlink>
      <w:r w:rsidRPr="00A02655">
        <w:rPr>
          <w:rFonts w:ascii="Times New Roman" w:hAnsi="Times New Roman" w:cs="Times New Roman"/>
          <w:color w:val="000000" w:themeColor="text1"/>
          <w:sz w:val="24"/>
          <w:szCs w:val="24"/>
        </w:rPr>
        <w:t>, в контрольный орган в сфере закупок действия (бездействие) должностных лиц контрактной службы, если такие действия (бездействие) нарушают права и законные интересы участника закупки.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5. Данной </w:t>
      </w:r>
      <w:hyperlink r:id="rId1476" w:history="1">
        <w:r w:rsidRPr="00A02655">
          <w:rPr>
            <w:rFonts w:ascii="Times New Roman" w:hAnsi="Times New Roman" w:cs="Times New Roman"/>
            <w:color w:val="000000" w:themeColor="text1"/>
            <w:sz w:val="24"/>
            <w:szCs w:val="24"/>
          </w:rPr>
          <w:t>частью</w:t>
        </w:r>
      </w:hyperlink>
      <w:r w:rsidRPr="00A02655">
        <w:rPr>
          <w:rFonts w:ascii="Times New Roman" w:hAnsi="Times New Roman" w:cs="Times New Roman"/>
          <w:color w:val="000000" w:themeColor="text1"/>
          <w:sz w:val="24"/>
          <w:szCs w:val="24"/>
        </w:rPr>
        <w:t xml:space="preserve"> установлено специальное положение о порядке осуществления контрактной службой либо управляющим своих полномочий при централизации закупок в порядке </w:t>
      </w:r>
      <w:hyperlink r:id="rId1477" w:history="1">
        <w:r w:rsidRPr="00A02655">
          <w:rPr>
            <w:rFonts w:ascii="Times New Roman" w:hAnsi="Times New Roman" w:cs="Times New Roman"/>
            <w:color w:val="000000" w:themeColor="text1"/>
            <w:sz w:val="24"/>
            <w:szCs w:val="24"/>
          </w:rPr>
          <w:t>ст. 26</w:t>
        </w:r>
      </w:hyperlink>
      <w:r w:rsidRPr="00A02655">
        <w:rPr>
          <w:rFonts w:ascii="Times New Roman" w:hAnsi="Times New Roman" w:cs="Times New Roman"/>
          <w:color w:val="000000" w:themeColor="text1"/>
          <w:sz w:val="24"/>
          <w:szCs w:val="24"/>
        </w:rPr>
        <w:t xml:space="preserve"> комментируемого Закона. В таком случае служба (управляющий) осуществляют свои полномочия в части, не переданной соответствующему уполномоченному органу, уполномоченному учреждению, которые осуществляют полномочия на определение поставщиков (подрядчиков, исполнителей). При этом контрактная служба, контрактный управляющий несут ответственность в пределах осуществляемых ими полномочий.</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6. Комментируемой </w:t>
      </w:r>
      <w:hyperlink r:id="rId1478" w:history="1">
        <w:r w:rsidRPr="00A02655">
          <w:rPr>
            <w:rFonts w:ascii="Times New Roman" w:hAnsi="Times New Roman" w:cs="Times New Roman"/>
            <w:color w:val="000000" w:themeColor="text1"/>
            <w:sz w:val="24"/>
            <w:szCs w:val="24"/>
          </w:rPr>
          <w:t>частью</w:t>
        </w:r>
      </w:hyperlink>
      <w:r w:rsidRPr="00A02655">
        <w:rPr>
          <w:rFonts w:ascii="Times New Roman" w:hAnsi="Times New Roman" w:cs="Times New Roman"/>
          <w:color w:val="000000" w:themeColor="text1"/>
          <w:sz w:val="24"/>
          <w:szCs w:val="24"/>
        </w:rPr>
        <w:t xml:space="preserve"> устанавливается основное требование к работникам контрактной службы и контрактному управляющему - они должны иметь высшее образование или дополнительное профессиональное образование в сфере закупок. Аналогичное требование установлено и для членов комиссии по осуществлению закупок (</w:t>
      </w:r>
      <w:hyperlink r:id="rId1479" w:history="1">
        <w:r w:rsidRPr="00A02655">
          <w:rPr>
            <w:rFonts w:ascii="Times New Roman" w:hAnsi="Times New Roman" w:cs="Times New Roman"/>
            <w:color w:val="000000" w:themeColor="text1"/>
            <w:sz w:val="24"/>
            <w:szCs w:val="24"/>
          </w:rPr>
          <w:t>ч. 5 ст. 39</w:t>
        </w:r>
      </w:hyperlink>
      <w:r w:rsidRPr="00A02655">
        <w:rPr>
          <w:rFonts w:ascii="Times New Roman" w:hAnsi="Times New Roman" w:cs="Times New Roman"/>
          <w:color w:val="000000" w:themeColor="text1"/>
          <w:sz w:val="24"/>
          <w:szCs w:val="24"/>
        </w:rPr>
        <w:t xml:space="preserve"> Закона).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Дополнительное профессиональное образование осуществляется посредством реализации дополнительных профессиональных программ (программ повышения квалификации и программ профессиональной переподготовки) (</w:t>
      </w:r>
      <w:hyperlink r:id="rId1480" w:history="1">
        <w:r w:rsidRPr="00A02655">
          <w:rPr>
            <w:rFonts w:ascii="Times New Roman" w:hAnsi="Times New Roman" w:cs="Times New Roman"/>
            <w:color w:val="000000" w:themeColor="text1"/>
            <w:sz w:val="24"/>
            <w:szCs w:val="24"/>
          </w:rPr>
          <w:t>ч. 2 ст. 76</w:t>
        </w:r>
      </w:hyperlink>
      <w:r w:rsidRPr="00A02655">
        <w:rPr>
          <w:rFonts w:ascii="Times New Roman" w:hAnsi="Times New Roman" w:cs="Times New Roman"/>
          <w:color w:val="000000" w:themeColor="text1"/>
          <w:sz w:val="24"/>
          <w:szCs w:val="24"/>
        </w:rPr>
        <w:t xml:space="preserve"> Федерального закона "Об образовании в Российской Федерации"). Лицам, успешно освоившим соответствующую дополнительную профессиональную программу и прошедшим итоговую аттестацию, выдаются удостоверение о повышении квалификации и (или) диплом о профессиональной переподготовке.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Следует отметить, что до 1 января 2017 г. работником контрактной службы или контрактным управляющим могло быть лицо, имеющее профессиональное образование или дополнительное профессиональное образование в сфере размещения заказов на поставки товаров, выполнение работ, оказание услуг для государственных и муниципальных нужд (</w:t>
      </w:r>
      <w:hyperlink r:id="rId1481" w:history="1">
        <w:r w:rsidRPr="00A02655">
          <w:rPr>
            <w:rFonts w:ascii="Times New Roman" w:hAnsi="Times New Roman" w:cs="Times New Roman"/>
            <w:color w:val="000000" w:themeColor="text1"/>
            <w:sz w:val="24"/>
            <w:szCs w:val="24"/>
          </w:rPr>
          <w:t>ч. 23 ст. 112</w:t>
        </w:r>
      </w:hyperlink>
      <w:r w:rsidRPr="00A02655">
        <w:rPr>
          <w:rFonts w:ascii="Times New Roman" w:hAnsi="Times New Roman" w:cs="Times New Roman"/>
          <w:color w:val="000000" w:themeColor="text1"/>
          <w:sz w:val="24"/>
          <w:szCs w:val="24"/>
        </w:rPr>
        <w:t xml:space="preserve"> Закона).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outlineLvl w:val="2"/>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lastRenderedPageBreak/>
        <w:t>Статья 39. Комиссия по осуществлению закупок</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Комментарий к </w:t>
      </w:r>
      <w:hyperlink r:id="rId1482" w:history="1">
        <w:r w:rsidRPr="00A02655">
          <w:rPr>
            <w:rFonts w:ascii="Times New Roman" w:hAnsi="Times New Roman" w:cs="Times New Roman"/>
            <w:color w:val="000000" w:themeColor="text1"/>
            <w:sz w:val="24"/>
            <w:szCs w:val="24"/>
          </w:rPr>
          <w:t>статье 39</w:t>
        </w:r>
      </w:hyperlink>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1. Комментируемой </w:t>
      </w:r>
      <w:hyperlink r:id="rId1483" w:history="1">
        <w:r w:rsidRPr="00A02655">
          <w:rPr>
            <w:rFonts w:ascii="Times New Roman" w:hAnsi="Times New Roman" w:cs="Times New Roman"/>
            <w:color w:val="000000" w:themeColor="text1"/>
            <w:sz w:val="24"/>
            <w:szCs w:val="24"/>
          </w:rPr>
          <w:t>статьей</w:t>
        </w:r>
      </w:hyperlink>
      <w:r w:rsidRPr="00A02655">
        <w:rPr>
          <w:rFonts w:ascii="Times New Roman" w:hAnsi="Times New Roman" w:cs="Times New Roman"/>
          <w:color w:val="000000" w:themeColor="text1"/>
          <w:sz w:val="24"/>
          <w:szCs w:val="24"/>
        </w:rPr>
        <w:t xml:space="preserve"> устанавливаются основы правового положения одного из центральных участников этапа определения поставщика, подрядчика, исполнителя - комиссии по осуществлению закупок.</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Указанная комиссия создается заказчиком для всех случаев определения поставщиков (подрядчиков, исполнителей), за исключением закупки из единственного источника, т.е. при проведении конкурсов, аукционов, запросов котировок и запросов предложений. Комиссия по осуществлению закупок занимает центральное место в процессе проведения закупочных процедур, поскольку к ее полномочиям относится осуществление практически всех юридически значимых действий по определению исполнителя контракта, в том числе определение победителя соответствующей закупочной процедуры.</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2. В соответствии с положениями комментируемой </w:t>
      </w:r>
      <w:hyperlink r:id="rId1484" w:history="1">
        <w:r w:rsidRPr="00A02655">
          <w:rPr>
            <w:rFonts w:ascii="Times New Roman" w:hAnsi="Times New Roman" w:cs="Times New Roman"/>
            <w:color w:val="000000" w:themeColor="text1"/>
            <w:sz w:val="24"/>
            <w:szCs w:val="24"/>
          </w:rPr>
          <w:t>части</w:t>
        </w:r>
      </w:hyperlink>
      <w:r w:rsidRPr="00A02655">
        <w:rPr>
          <w:rFonts w:ascii="Times New Roman" w:hAnsi="Times New Roman" w:cs="Times New Roman"/>
          <w:color w:val="000000" w:themeColor="text1"/>
          <w:sz w:val="24"/>
          <w:szCs w:val="24"/>
        </w:rPr>
        <w:t xml:space="preserve"> решение о создании комиссии по осуществлению закупок принимается заказчиком до начала проведения закупки, т.е. до момента размещения извещения о закупке в Единой информационной системе либо направления приглашения об участии в закупке потенциальным участникам.</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При этом определяются состав комиссии и порядок ее работы, назначается председатель комиссии.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В соответствии с </w:t>
      </w:r>
      <w:hyperlink r:id="rId1485" w:history="1">
        <w:r w:rsidRPr="00A02655">
          <w:rPr>
            <w:rFonts w:ascii="Times New Roman" w:hAnsi="Times New Roman" w:cs="Times New Roman"/>
            <w:color w:val="000000" w:themeColor="text1"/>
            <w:sz w:val="24"/>
            <w:szCs w:val="24"/>
          </w:rPr>
          <w:t>ч. 11 ст. 26</w:t>
        </w:r>
      </w:hyperlink>
      <w:r w:rsidRPr="00A02655">
        <w:rPr>
          <w:rFonts w:ascii="Times New Roman" w:hAnsi="Times New Roman" w:cs="Times New Roman"/>
          <w:color w:val="000000" w:themeColor="text1"/>
          <w:sz w:val="24"/>
          <w:szCs w:val="24"/>
        </w:rPr>
        <w:t xml:space="preserve"> Закона о контрактной системе к деятельности уполномоченных органов, уполномоченных учреждений в пределах полномочий, установленных решениями о создании таких органов, учреждений либо решениями о наделении их полномочиями в соответствии с настоящей статьей, применяются положения Закона, которые регламентируют права и обязанности заказчика, а также контроль в сфере закупок, мониторинг закупок и аудит в сфере закупок. Таким образом, уполномоченный орган самостоятельно создает комиссии по осуществлению закупок (</w:t>
      </w:r>
      <w:hyperlink r:id="rId1486" w:history="1">
        <w:r w:rsidRPr="00A02655">
          <w:rPr>
            <w:rFonts w:ascii="Times New Roman" w:hAnsi="Times New Roman" w:cs="Times New Roman"/>
            <w:color w:val="000000" w:themeColor="text1"/>
            <w:sz w:val="24"/>
            <w:szCs w:val="24"/>
          </w:rPr>
          <w:t>письмо</w:t>
        </w:r>
      </w:hyperlink>
      <w:r w:rsidRPr="00A02655">
        <w:rPr>
          <w:rFonts w:ascii="Times New Roman" w:hAnsi="Times New Roman" w:cs="Times New Roman"/>
          <w:color w:val="000000" w:themeColor="text1"/>
          <w:sz w:val="24"/>
          <w:szCs w:val="24"/>
        </w:rPr>
        <w:t xml:space="preserve"> Минэкономразвития России от 8 ноября 2013 г. N ОГ-Д28-15539).</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2.1. Комментируемой </w:t>
      </w:r>
      <w:hyperlink r:id="rId1487" w:history="1">
        <w:r w:rsidRPr="00A02655">
          <w:rPr>
            <w:rFonts w:ascii="Times New Roman" w:hAnsi="Times New Roman" w:cs="Times New Roman"/>
            <w:color w:val="000000" w:themeColor="text1"/>
            <w:sz w:val="24"/>
            <w:szCs w:val="24"/>
          </w:rPr>
          <w:t>частью</w:t>
        </w:r>
      </w:hyperlink>
      <w:r w:rsidRPr="00A02655">
        <w:rPr>
          <w:rFonts w:ascii="Times New Roman" w:hAnsi="Times New Roman" w:cs="Times New Roman"/>
          <w:color w:val="000000" w:themeColor="text1"/>
          <w:sz w:val="24"/>
          <w:szCs w:val="24"/>
        </w:rPr>
        <w:t xml:space="preserve"> предусмотрена отсылка к положениям специального Федерального </w:t>
      </w:r>
      <w:hyperlink r:id="rId1488" w:history="1">
        <w:r w:rsidRPr="00A02655">
          <w:rPr>
            <w:rFonts w:ascii="Times New Roman" w:hAnsi="Times New Roman" w:cs="Times New Roman"/>
            <w:color w:val="000000" w:themeColor="text1"/>
            <w:sz w:val="24"/>
            <w:szCs w:val="24"/>
          </w:rPr>
          <w:t>закона</w:t>
        </w:r>
      </w:hyperlink>
      <w:r w:rsidRPr="00A02655">
        <w:rPr>
          <w:rFonts w:ascii="Times New Roman" w:hAnsi="Times New Roman" w:cs="Times New Roman"/>
          <w:color w:val="000000" w:themeColor="text1"/>
          <w:sz w:val="24"/>
          <w:szCs w:val="24"/>
        </w:rPr>
        <w:t xml:space="preserve"> от 24 июля 2002 г. N 111-ФЗ "Об инвестировании средств для финансирования накопительной части трудовой пенсии в Российской Федерации" при создании конкурсной комиссии при осуществлении закупок на оказание услуг специализированного депозитария и доверительного управления средствами пенсионных накоплений.</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Так, согласно </w:t>
      </w:r>
      <w:hyperlink r:id="rId1489" w:history="1">
        <w:r w:rsidRPr="00A02655">
          <w:rPr>
            <w:rFonts w:ascii="Times New Roman" w:hAnsi="Times New Roman" w:cs="Times New Roman"/>
            <w:color w:val="000000" w:themeColor="text1"/>
            <w:sz w:val="24"/>
            <w:szCs w:val="24"/>
          </w:rPr>
          <w:t>ч. 6 ст. 19</w:t>
        </w:r>
      </w:hyperlink>
      <w:r w:rsidRPr="00A02655">
        <w:rPr>
          <w:rFonts w:ascii="Times New Roman" w:hAnsi="Times New Roman" w:cs="Times New Roman"/>
          <w:color w:val="000000" w:themeColor="text1"/>
          <w:sz w:val="24"/>
          <w:szCs w:val="24"/>
        </w:rPr>
        <w:t xml:space="preserve"> означенного Закона при проведении указанных закупок персональный состав конкурсной комиссии и ее председатель утверждаются Правительством РФ. В состав конкурсной комиссии входят представители Пенсионного фонда Российской Федерации, Центрального банка Российской Федерации, уполномоченного федерального органа исполнительной власти и других федеральных органов исполнительной власти, а также представители Российской трехсторонней комиссии по регулированию социально-трудовых отношений.</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Кроме того, в рамках работы конкурсной комиссии представитель Центрального банка РФ не использует информацию, полученную Центральным банком РФ при осуществлении полномочий по надзору за деятельностью управляющих компаний и специализированных депозитариев инвестиционных фондов, паевых инвестиционных фондов и негосударственных пенсионных фондов.</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3. Данной </w:t>
      </w:r>
      <w:hyperlink r:id="rId1490" w:history="1">
        <w:r w:rsidRPr="00A02655">
          <w:rPr>
            <w:rFonts w:ascii="Times New Roman" w:hAnsi="Times New Roman" w:cs="Times New Roman"/>
            <w:color w:val="000000" w:themeColor="text1"/>
            <w:sz w:val="24"/>
            <w:szCs w:val="24"/>
          </w:rPr>
          <w:t>частью</w:t>
        </w:r>
      </w:hyperlink>
      <w:r w:rsidRPr="00A02655">
        <w:rPr>
          <w:rFonts w:ascii="Times New Roman" w:hAnsi="Times New Roman" w:cs="Times New Roman"/>
          <w:color w:val="000000" w:themeColor="text1"/>
          <w:sz w:val="24"/>
          <w:szCs w:val="24"/>
        </w:rPr>
        <w:t xml:space="preserve"> регламентируется право заказчика создавать комиссии по осуществлению закупки как в отношении каждой закупочной процедуры (конкурсы, аукционы, запросы котировок, запросы предложений), так и единую комиссию по осуществлению закупок вне зависимости от способа определения поставщика (подрядчика, исполнителя).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Кроме того, </w:t>
      </w:r>
      <w:hyperlink r:id="rId1491" w:history="1">
        <w:r w:rsidRPr="00A02655">
          <w:rPr>
            <w:rFonts w:ascii="Times New Roman" w:hAnsi="Times New Roman" w:cs="Times New Roman"/>
            <w:color w:val="000000" w:themeColor="text1"/>
            <w:sz w:val="24"/>
            <w:szCs w:val="24"/>
          </w:rPr>
          <w:t>Законом</w:t>
        </w:r>
      </w:hyperlink>
      <w:r w:rsidRPr="00A02655">
        <w:rPr>
          <w:rFonts w:ascii="Times New Roman" w:hAnsi="Times New Roman" w:cs="Times New Roman"/>
          <w:color w:val="000000" w:themeColor="text1"/>
          <w:sz w:val="24"/>
          <w:szCs w:val="24"/>
        </w:rPr>
        <w:t xml:space="preserve"> устанавливается минимальное число членов комиссии: в отношении конкурсной, аукционной или единой комиссии - не менее 5 человек; в отношении котировочной комиссии, комиссии по рассмотрению заявок на участие в запросе предложений и окончательных предложений - не менее 3 человек.</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lastRenderedPageBreak/>
        <w:t xml:space="preserve">Следует также отметить, что </w:t>
      </w:r>
      <w:hyperlink r:id="rId1492" w:history="1">
        <w:r w:rsidRPr="00A02655">
          <w:rPr>
            <w:rFonts w:ascii="Times New Roman" w:hAnsi="Times New Roman" w:cs="Times New Roman"/>
            <w:color w:val="000000" w:themeColor="text1"/>
            <w:sz w:val="24"/>
            <w:szCs w:val="24"/>
          </w:rPr>
          <w:t>Законом</w:t>
        </w:r>
      </w:hyperlink>
      <w:r w:rsidRPr="00A02655">
        <w:rPr>
          <w:rFonts w:ascii="Times New Roman" w:hAnsi="Times New Roman" w:cs="Times New Roman"/>
          <w:color w:val="000000" w:themeColor="text1"/>
          <w:sz w:val="24"/>
          <w:szCs w:val="24"/>
        </w:rPr>
        <w:t xml:space="preserve"> не ограничивается право заказчика создавать комиссию по осуществлению закупки в отношении какой-либо конкретно закупки, например, в силу особой специфики ее объекта.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4. Подтверждением данного права заказчика служат положения </w:t>
      </w:r>
      <w:hyperlink r:id="rId1493" w:history="1">
        <w:r w:rsidRPr="00A02655">
          <w:rPr>
            <w:rFonts w:ascii="Times New Roman" w:hAnsi="Times New Roman" w:cs="Times New Roman"/>
            <w:color w:val="000000" w:themeColor="text1"/>
            <w:sz w:val="24"/>
            <w:szCs w:val="24"/>
          </w:rPr>
          <w:t>ч. 4 комментируемой статьи</w:t>
        </w:r>
      </w:hyperlink>
      <w:r w:rsidRPr="00A02655">
        <w:rPr>
          <w:rFonts w:ascii="Times New Roman" w:hAnsi="Times New Roman" w:cs="Times New Roman"/>
          <w:color w:val="000000" w:themeColor="text1"/>
          <w:sz w:val="24"/>
          <w:szCs w:val="24"/>
        </w:rPr>
        <w:t>, в силу которой заказчик должен формировать специальный состав комиссии по проведению закупок в случае проведения конкурсов для заключения контрактов на создание произведений литературы или искусства, исполнения (как результата интеллектуальной деятельности), на финансирование проката или показа национальных фильмов. Отметим, что специфика данного объекта закупки предопределяет, во-первых, особый состав заказчиков, проводящих указанные конкурсы, а во-вторых, нечастое применение данной нормы на практике.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Вместе с тем при проведении указанных конкурсов не менее половины состава конкурсной комиссии должны составлять лица творческих профессий в соответствующей области литературы или искусства. Персональный состав членов комиссии, безусловно, остается прерогативой заказчика.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5. Данной </w:t>
      </w:r>
      <w:hyperlink r:id="rId1494" w:history="1">
        <w:r w:rsidRPr="00A02655">
          <w:rPr>
            <w:rFonts w:ascii="Times New Roman" w:hAnsi="Times New Roman" w:cs="Times New Roman"/>
            <w:color w:val="000000" w:themeColor="text1"/>
            <w:sz w:val="24"/>
            <w:szCs w:val="24"/>
          </w:rPr>
          <w:t>частью</w:t>
        </w:r>
      </w:hyperlink>
      <w:r w:rsidRPr="00A02655">
        <w:rPr>
          <w:rFonts w:ascii="Times New Roman" w:hAnsi="Times New Roman" w:cs="Times New Roman"/>
          <w:color w:val="000000" w:themeColor="text1"/>
          <w:sz w:val="24"/>
          <w:szCs w:val="24"/>
        </w:rPr>
        <w:t xml:space="preserve"> устанавливается положение о преимущественном включении лиц, прошедших профессиональную переподготовку или повышение квалификации в сфере закупок, а также лиц, обладающих специальными знаниями, относящимися к объекту закупки, в состав комиссии по проведению закупки.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Данное требование предопределено принципом профессионализма заказчика и аналогично требованию к профессиональному образованию и квалификации членов контрактной службы и контрактного управляющего. Различия в данных требованиях обусловлены разными функциями и полномочиями данных комиссий - поскольку комиссия по осуществлению закупок оценивает заявки участников закупки на соответствие требованиям заказчика, в ее состав должны включаться не только профессиональные работники в сфере закупок, но и сотрудники заказчика либо привлеченные лица, обладающие специальными познаниями в конкретной сфере деятельности, к которой относится объект закупки.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Вместе с тем законодательством о контрактной системе не установлен запрет на включение в состав комиссии по осуществлению закупок сотрудников контрактной службы заказчика либо контрактного управляющего.</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Вместе с тем указание в комментируемой </w:t>
      </w:r>
      <w:hyperlink r:id="rId1495" w:history="1">
        <w:r w:rsidRPr="00A02655">
          <w:rPr>
            <w:rFonts w:ascii="Times New Roman" w:hAnsi="Times New Roman" w:cs="Times New Roman"/>
            <w:color w:val="000000" w:themeColor="text1"/>
            <w:sz w:val="24"/>
            <w:szCs w:val="24"/>
          </w:rPr>
          <w:t>части</w:t>
        </w:r>
      </w:hyperlink>
      <w:r w:rsidRPr="00A02655">
        <w:rPr>
          <w:rFonts w:ascii="Times New Roman" w:hAnsi="Times New Roman" w:cs="Times New Roman"/>
          <w:color w:val="000000" w:themeColor="text1"/>
          <w:sz w:val="24"/>
          <w:szCs w:val="24"/>
        </w:rPr>
        <w:t xml:space="preserve"> на преимущественное включение в состав комиссии по осуществлению закупок лиц, прошедших переподготовку или повышение квалификации в сфере закупок, означает, что как минимум половина членов комиссии по осуществлению закупок должна обладать соответствующими характеристиками.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6. Данной </w:t>
      </w:r>
      <w:hyperlink r:id="rId1496" w:history="1">
        <w:r w:rsidRPr="00A02655">
          <w:rPr>
            <w:rFonts w:ascii="Times New Roman" w:hAnsi="Times New Roman" w:cs="Times New Roman"/>
            <w:color w:val="000000" w:themeColor="text1"/>
            <w:sz w:val="24"/>
            <w:szCs w:val="24"/>
          </w:rPr>
          <w:t>частью</w:t>
        </w:r>
      </w:hyperlink>
      <w:r w:rsidRPr="00A02655">
        <w:rPr>
          <w:rFonts w:ascii="Times New Roman" w:hAnsi="Times New Roman" w:cs="Times New Roman"/>
          <w:color w:val="000000" w:themeColor="text1"/>
          <w:sz w:val="24"/>
          <w:szCs w:val="24"/>
        </w:rPr>
        <w:t xml:space="preserve"> устанавливаются требования к составу комиссии с целью недопущения конфликта интересов при осуществлении закупки.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Так, в состав комиссии по осуществлению закупок не могут включаться следующие лица: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1) физические лица, которые были ранее привлечены в качестве экспертов к проведению в ходе проведения предквалификационного отбора экспертной оценки конкурсной документации, заявок на участие в конкурсе, оценки соответствия участников конкурса дополнительным требованиям, установленным заказчиком;</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2) физические лица, лично заинтересованные в результатах определения поставщиков (подрядчиков, исполнителей), к которым закон относит:</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физических лиц, подавших заявки на участие в таком определении поставщиков (подрядчиков, исполнителей);</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работников организаций, подавших заявки на участие в данном определении поставщиков (подрядчиков, исполнителей);</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физических лиц, на которых способны оказать влияние участники закупки, а именно:</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участники (акционеры) организаций, подавших заявки на участие в данном определении поставщиков (подрядчиков, исполнителей);</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члены органов управления указанных организаций;</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кредиторы указанных участников закупки;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физические лица, состоящие в браке с руководителем участника закупки;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 лица, являющиеся близкими родственниками (родственниками по прямой восходящей и </w:t>
      </w:r>
      <w:r w:rsidRPr="00A02655">
        <w:rPr>
          <w:rFonts w:ascii="Times New Roman" w:hAnsi="Times New Roman" w:cs="Times New Roman"/>
          <w:color w:val="000000" w:themeColor="text1"/>
          <w:sz w:val="24"/>
          <w:szCs w:val="24"/>
        </w:rPr>
        <w:lastRenderedPageBreak/>
        <w:t>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руководителя или усыновленными руководителем участниками закупки;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3) должностные лица контрольного органа в сфере закупок, непосредственно осуществляющие контроль в сфере закупок.</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Правовым последствием включения в состав комиссии по осуществлению закупок указанных лиц и возникновения в этой связи конфликта интересов является обязательная замена этих лиц другими, не имеющими личную заинтересованность в результатах определения поставщиков (подрядчиков, исполнителей).</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Кроме того, если после рассмотрения вторых частей заявок на участие в электронном аукционе и подписания протокола обнаружен конфликт интересов, комиссия по осуществлению закупок обязана принять решение об отстранении участника закупки от участия в определении поставщика без повторного рассмотрения вторых частей заявок (</w:t>
      </w:r>
      <w:hyperlink r:id="rId1497" w:history="1">
        <w:r w:rsidRPr="00A02655">
          <w:rPr>
            <w:rFonts w:ascii="Times New Roman" w:hAnsi="Times New Roman" w:cs="Times New Roman"/>
            <w:color w:val="000000" w:themeColor="text1"/>
            <w:sz w:val="24"/>
            <w:szCs w:val="24"/>
          </w:rPr>
          <w:t>п. 8</w:t>
        </w:r>
      </w:hyperlink>
      <w:r w:rsidRPr="00A02655">
        <w:rPr>
          <w:rFonts w:ascii="Times New Roman" w:hAnsi="Times New Roman" w:cs="Times New Roman"/>
          <w:color w:val="000000" w:themeColor="text1"/>
          <w:sz w:val="24"/>
          <w:szCs w:val="24"/>
        </w:rPr>
        <w:t xml:space="preserve"> Обзора судебной практики по делам, связанным с разрешением споров о применении п. 9 ч. 1 ст. 31 Федерального закона от 5 апреля 2013 г. N 44-ФЗ "О контрактной системе в сфере закупок товаров, работ, услуг для обеспечения государственных и муниципальных нужд", утвержденного Президиумом Верховного Суда РФ 28 сентября 2016 г.).</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7. Данной </w:t>
      </w:r>
      <w:hyperlink r:id="rId1498" w:history="1">
        <w:r w:rsidRPr="00A02655">
          <w:rPr>
            <w:rFonts w:ascii="Times New Roman" w:hAnsi="Times New Roman" w:cs="Times New Roman"/>
            <w:color w:val="000000" w:themeColor="text1"/>
            <w:sz w:val="24"/>
            <w:szCs w:val="24"/>
          </w:rPr>
          <w:t>частью</w:t>
        </w:r>
      </w:hyperlink>
      <w:r w:rsidRPr="00A02655">
        <w:rPr>
          <w:rFonts w:ascii="Times New Roman" w:hAnsi="Times New Roman" w:cs="Times New Roman"/>
          <w:color w:val="000000" w:themeColor="text1"/>
          <w:sz w:val="24"/>
          <w:szCs w:val="24"/>
        </w:rPr>
        <w:t xml:space="preserve"> установлен порядок замены члена комиссии по осуществлению закупок, а именно, только по решению заказчика, создававшего комиссию, в том числе и при выявлении обстоятельств, указанных в </w:t>
      </w:r>
      <w:hyperlink r:id="rId1499" w:history="1">
        <w:r w:rsidRPr="00A02655">
          <w:rPr>
            <w:rFonts w:ascii="Times New Roman" w:hAnsi="Times New Roman" w:cs="Times New Roman"/>
            <w:color w:val="000000" w:themeColor="text1"/>
            <w:sz w:val="24"/>
            <w:szCs w:val="24"/>
          </w:rPr>
          <w:t>ч. 6 комментируемой статьи</w:t>
        </w:r>
      </w:hyperlink>
      <w:r w:rsidRPr="00A02655">
        <w:rPr>
          <w:rFonts w:ascii="Times New Roman" w:hAnsi="Times New Roman" w:cs="Times New Roman"/>
          <w:color w:val="000000" w:themeColor="text1"/>
          <w:sz w:val="24"/>
          <w:szCs w:val="24"/>
        </w:rPr>
        <w:t>, что проистекает из принципов самостоятельности и профессионализма заказчиков.</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8. Комментируемой </w:t>
      </w:r>
      <w:hyperlink r:id="rId1500" w:history="1">
        <w:r w:rsidRPr="00A02655">
          <w:rPr>
            <w:rFonts w:ascii="Times New Roman" w:hAnsi="Times New Roman" w:cs="Times New Roman"/>
            <w:color w:val="000000" w:themeColor="text1"/>
            <w:sz w:val="24"/>
            <w:szCs w:val="24"/>
          </w:rPr>
          <w:t>частью</w:t>
        </w:r>
      </w:hyperlink>
      <w:r w:rsidRPr="00A02655">
        <w:rPr>
          <w:rFonts w:ascii="Times New Roman" w:hAnsi="Times New Roman" w:cs="Times New Roman"/>
          <w:color w:val="000000" w:themeColor="text1"/>
          <w:sz w:val="24"/>
          <w:szCs w:val="24"/>
        </w:rPr>
        <w:t xml:space="preserve"> устанавливаются основы деятельности комиссии по осуществлению закупки, в частности: правомочность комиссии на принятие решений основывается на соблюдении требования о кворуме, составляющем не менее чем 50% от общего числа ее членов.</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Кроме того, </w:t>
      </w:r>
      <w:hyperlink r:id="rId1501" w:history="1">
        <w:r w:rsidRPr="00A02655">
          <w:rPr>
            <w:rFonts w:ascii="Times New Roman" w:hAnsi="Times New Roman" w:cs="Times New Roman"/>
            <w:color w:val="000000" w:themeColor="text1"/>
            <w:sz w:val="24"/>
            <w:szCs w:val="24"/>
          </w:rPr>
          <w:t>Закон</w:t>
        </w:r>
      </w:hyperlink>
      <w:r w:rsidRPr="00A02655">
        <w:rPr>
          <w:rFonts w:ascii="Times New Roman" w:hAnsi="Times New Roman" w:cs="Times New Roman"/>
          <w:color w:val="000000" w:themeColor="text1"/>
          <w:sz w:val="24"/>
          <w:szCs w:val="24"/>
        </w:rPr>
        <w:t xml:space="preserve"> устанавливает необходимость своевременного (без указания конкретных сроков) уведомления членов комиссии ее председателем о месте, дате и времени проведения заседания комиссии. Указанное извещение может осуществляться и контрактной службой либо контрактным управляющим (</w:t>
      </w:r>
      <w:hyperlink r:id="rId1502" w:history="1">
        <w:r w:rsidRPr="00A02655">
          <w:rPr>
            <w:rFonts w:ascii="Times New Roman" w:hAnsi="Times New Roman" w:cs="Times New Roman"/>
            <w:color w:val="000000" w:themeColor="text1"/>
            <w:sz w:val="24"/>
            <w:szCs w:val="24"/>
          </w:rPr>
          <w:t>ч. 2 п. 13</w:t>
        </w:r>
      </w:hyperlink>
      <w:r w:rsidRPr="00A02655">
        <w:rPr>
          <w:rFonts w:ascii="Times New Roman" w:hAnsi="Times New Roman" w:cs="Times New Roman"/>
          <w:color w:val="000000" w:themeColor="text1"/>
          <w:sz w:val="24"/>
          <w:szCs w:val="24"/>
        </w:rPr>
        <w:t xml:space="preserve"> Типового положения (регламента) о контрактной службе, утвержденного Приказом Минэкономразвития России от 29 октября 2013 г. N 631).</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Наконец, </w:t>
      </w:r>
      <w:hyperlink r:id="rId1503" w:history="1">
        <w:r w:rsidRPr="00A02655">
          <w:rPr>
            <w:rFonts w:ascii="Times New Roman" w:hAnsi="Times New Roman" w:cs="Times New Roman"/>
            <w:color w:val="000000" w:themeColor="text1"/>
            <w:sz w:val="24"/>
            <w:szCs w:val="24"/>
          </w:rPr>
          <w:t>Законом</w:t>
        </w:r>
      </w:hyperlink>
      <w:r w:rsidRPr="00A02655">
        <w:rPr>
          <w:rFonts w:ascii="Times New Roman" w:hAnsi="Times New Roman" w:cs="Times New Roman"/>
          <w:color w:val="000000" w:themeColor="text1"/>
          <w:sz w:val="24"/>
          <w:szCs w:val="24"/>
        </w:rPr>
        <w:t xml:space="preserve"> установлена обязательность очного участия членов комиссии по осуществлению закупок в ее заседаниях, в связи с чем заочное голосование, а также голосование иными лицами в порядке делегирования полномочий не допускается.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9. Данной </w:t>
      </w:r>
      <w:hyperlink r:id="rId1504" w:history="1">
        <w:r w:rsidRPr="00A02655">
          <w:rPr>
            <w:rFonts w:ascii="Times New Roman" w:hAnsi="Times New Roman" w:cs="Times New Roman"/>
            <w:color w:val="000000" w:themeColor="text1"/>
            <w:sz w:val="24"/>
            <w:szCs w:val="24"/>
          </w:rPr>
          <w:t>частью</w:t>
        </w:r>
      </w:hyperlink>
      <w:r w:rsidRPr="00A02655">
        <w:rPr>
          <w:rFonts w:ascii="Times New Roman" w:hAnsi="Times New Roman" w:cs="Times New Roman"/>
          <w:color w:val="000000" w:themeColor="text1"/>
          <w:sz w:val="24"/>
          <w:szCs w:val="24"/>
        </w:rPr>
        <w:t xml:space="preserve"> установлена возможность обжалования решений комиссий по осуществлению закупки, принятых с нарушением требований комментируемого Закона, в порядке, предусмотренном </w:t>
      </w:r>
      <w:hyperlink r:id="rId1505" w:history="1">
        <w:r w:rsidRPr="00A02655">
          <w:rPr>
            <w:rFonts w:ascii="Times New Roman" w:hAnsi="Times New Roman" w:cs="Times New Roman"/>
            <w:color w:val="000000" w:themeColor="text1"/>
            <w:sz w:val="24"/>
            <w:szCs w:val="24"/>
          </w:rPr>
          <w:t>главой 6</w:t>
        </w:r>
      </w:hyperlink>
      <w:r w:rsidRPr="00A02655">
        <w:rPr>
          <w:rFonts w:ascii="Times New Roman" w:hAnsi="Times New Roman" w:cs="Times New Roman"/>
          <w:color w:val="000000" w:themeColor="text1"/>
          <w:sz w:val="24"/>
          <w:szCs w:val="24"/>
        </w:rPr>
        <w:t xml:space="preserve"> Закона, т.е. как в административном, так и в судебном порядке. При этом отдельно оговаривается возможность признания решения недействительным по решению контрольного органа в сфере закупок.</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Вместе с тем в силу </w:t>
      </w:r>
      <w:hyperlink r:id="rId1506" w:history="1">
        <w:r w:rsidRPr="00A02655">
          <w:rPr>
            <w:rFonts w:ascii="Times New Roman" w:hAnsi="Times New Roman" w:cs="Times New Roman"/>
            <w:color w:val="000000" w:themeColor="text1"/>
            <w:sz w:val="24"/>
            <w:szCs w:val="24"/>
          </w:rPr>
          <w:t>ч. 8 ст. 106</w:t>
        </w:r>
      </w:hyperlink>
      <w:r w:rsidRPr="00A02655">
        <w:rPr>
          <w:rFonts w:ascii="Times New Roman" w:hAnsi="Times New Roman" w:cs="Times New Roman"/>
          <w:color w:val="000000" w:themeColor="text1"/>
          <w:sz w:val="24"/>
          <w:szCs w:val="24"/>
        </w:rPr>
        <w:t xml:space="preserve"> Закона контрольный орган в сфере закупок по результатам рассмотрения жалобы по существу принимает решение о признании жалобы обоснованной или необоснованной и при необходимости о выдаче предписания об устранении допущенных нарушений либо о совершении иных действий, предусмотренных Законом.</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Таким образом, между данными нормами имеются противоречия, вследствие чего у контрольного органа фактически не имеется полномочий на признание решения комиссии по осуществлению закупок недействительным. В то же время данными полномочиями наделены судебные органы.</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outlineLvl w:val="2"/>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Статья 40. Специализированная организация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bookmarkStart w:id="13" w:name="Par2019"/>
      <w:bookmarkEnd w:id="13"/>
      <w:r w:rsidRPr="00A02655">
        <w:rPr>
          <w:rFonts w:ascii="Times New Roman" w:hAnsi="Times New Roman" w:cs="Times New Roman"/>
          <w:color w:val="000000" w:themeColor="text1"/>
          <w:sz w:val="24"/>
          <w:szCs w:val="24"/>
        </w:rPr>
        <w:t xml:space="preserve">Комментарий к </w:t>
      </w:r>
      <w:hyperlink r:id="rId1507" w:history="1">
        <w:r w:rsidRPr="00A02655">
          <w:rPr>
            <w:rFonts w:ascii="Times New Roman" w:hAnsi="Times New Roman" w:cs="Times New Roman"/>
            <w:color w:val="000000" w:themeColor="text1"/>
            <w:sz w:val="24"/>
            <w:szCs w:val="24"/>
          </w:rPr>
          <w:t>статье 40</w:t>
        </w:r>
      </w:hyperlink>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1. В комментируемой </w:t>
      </w:r>
      <w:hyperlink r:id="rId1508" w:history="1">
        <w:r w:rsidRPr="00A02655">
          <w:rPr>
            <w:rFonts w:ascii="Times New Roman" w:hAnsi="Times New Roman" w:cs="Times New Roman"/>
            <w:color w:val="000000" w:themeColor="text1"/>
            <w:sz w:val="24"/>
            <w:szCs w:val="24"/>
          </w:rPr>
          <w:t>статье</w:t>
        </w:r>
      </w:hyperlink>
      <w:r w:rsidRPr="00A02655">
        <w:rPr>
          <w:rFonts w:ascii="Times New Roman" w:hAnsi="Times New Roman" w:cs="Times New Roman"/>
          <w:color w:val="000000" w:themeColor="text1"/>
          <w:sz w:val="24"/>
          <w:szCs w:val="24"/>
        </w:rPr>
        <w:t xml:space="preserve"> раскрывается возможность заказчика в целях реализации принципа профессионализма заказчика привлечь на договорной основе специализированную </w:t>
      </w:r>
      <w:r w:rsidRPr="00A02655">
        <w:rPr>
          <w:rFonts w:ascii="Times New Roman" w:hAnsi="Times New Roman" w:cs="Times New Roman"/>
          <w:color w:val="000000" w:themeColor="text1"/>
          <w:sz w:val="24"/>
          <w:szCs w:val="24"/>
        </w:rPr>
        <w:lastRenderedPageBreak/>
        <w:t>организацию, которой может быть поручено одна или несколько функций по определению поставщика (подрядчика, исполнителя), но лишь путем проведения конкурса либо аукциона.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К таким функциям относятся: разработка конкурсной (аукционной) документации; размещение в единой информационной системе извещения о закупке либо направление приглашений принять участие в закрытой закупочной процедуре; а также иные функции.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Привлекать специализированную организацию возможно как при осуществлении одной закупки, так и нескольких или всех закупок заказчика на определенный период времени.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Следует отметить, что при привлечении специализированной организации заказчик не вправе самоустраниться от закупочной процедуры, поскольку определение начальной (максимальной) цены контракта, предмета и существенных условий контракта, утверждение проекта контракта, закупочной документации и подписание контракта осуществляются непосредственно заказчиком.</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Кроме того, в исключительной компетенции заказчика находится и вопрос создания комиссии по осуществлению закупок, полномочия которой в закупочном процессе также не могут быть реализованы специализированной организацией.</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Заметим, что с 1 июля 2018 г. в связи с изменениями, вносимыми в комментируемую </w:t>
      </w:r>
      <w:hyperlink r:id="rId1509" w:history="1">
        <w:r w:rsidRPr="00A02655">
          <w:rPr>
            <w:rFonts w:ascii="Times New Roman" w:hAnsi="Times New Roman" w:cs="Times New Roman"/>
            <w:color w:val="000000" w:themeColor="text1"/>
            <w:sz w:val="24"/>
            <w:szCs w:val="24"/>
          </w:rPr>
          <w:t>часть</w:t>
        </w:r>
      </w:hyperlink>
      <w:r w:rsidRPr="00A02655">
        <w:rPr>
          <w:rFonts w:ascii="Times New Roman" w:hAnsi="Times New Roman" w:cs="Times New Roman"/>
          <w:color w:val="000000" w:themeColor="text1"/>
          <w:sz w:val="24"/>
          <w:szCs w:val="24"/>
        </w:rPr>
        <w:t>, снимаются ограничения на привлечение специализированной организации при осуществлении заказчиками всех форм определения поставщика (подрядчика, исполнителя), а не только конкурсов и аукционов.</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2. Немаловажным обстоятельством является необходимость привлечения специализированной организации на контрактной основе в порядке, установленном </w:t>
      </w:r>
      <w:hyperlink r:id="rId1510" w:history="1">
        <w:r w:rsidRPr="00A02655">
          <w:rPr>
            <w:rFonts w:ascii="Times New Roman" w:hAnsi="Times New Roman" w:cs="Times New Roman"/>
            <w:color w:val="000000" w:themeColor="text1"/>
            <w:sz w:val="24"/>
            <w:szCs w:val="24"/>
          </w:rPr>
          <w:t>Законом</w:t>
        </w:r>
      </w:hyperlink>
      <w:r w:rsidRPr="00A02655">
        <w:rPr>
          <w:rFonts w:ascii="Times New Roman" w:hAnsi="Times New Roman" w:cs="Times New Roman"/>
          <w:color w:val="000000" w:themeColor="text1"/>
          <w:sz w:val="24"/>
          <w:szCs w:val="24"/>
        </w:rPr>
        <w:t xml:space="preserve"> о контрактной системе.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Таким образом, заказчику для этого необходимо производить ту же самую "обыкновенную" закупку услуг специализированной организации, планировать ее, проводить соответствующую закупочную процедуру (либо заключать контракт с единственным исполнителем), принимать исполнение по контракту, отчитываться за него и т.д.</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3. Данная </w:t>
      </w:r>
      <w:hyperlink r:id="rId1511" w:history="1">
        <w:r w:rsidRPr="00A02655">
          <w:rPr>
            <w:rFonts w:ascii="Times New Roman" w:hAnsi="Times New Roman" w:cs="Times New Roman"/>
            <w:color w:val="000000" w:themeColor="text1"/>
            <w:sz w:val="24"/>
            <w:szCs w:val="24"/>
          </w:rPr>
          <w:t>часть</w:t>
        </w:r>
      </w:hyperlink>
      <w:r w:rsidRPr="00A02655">
        <w:rPr>
          <w:rFonts w:ascii="Times New Roman" w:hAnsi="Times New Roman" w:cs="Times New Roman"/>
          <w:color w:val="000000" w:themeColor="text1"/>
          <w:sz w:val="24"/>
          <w:szCs w:val="24"/>
        </w:rPr>
        <w:t xml:space="preserve"> проясняет правовую природу отношений между заказчиком и специализированной организацией. Так, организация действует от имени заказчика, при этом права и обязанности в результате осуществления таких функций возникают у заказчика. Таким образом, к данным отношениям наиболее подходит роль отношений поручения либо агентирования, причем последняя в силу отсутствия доверительного (фидуциарного) характера является предпочтительной.</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4. Данная </w:t>
      </w:r>
      <w:hyperlink r:id="rId1512" w:history="1">
        <w:r w:rsidRPr="00A02655">
          <w:rPr>
            <w:rFonts w:ascii="Times New Roman" w:hAnsi="Times New Roman" w:cs="Times New Roman"/>
            <w:color w:val="000000" w:themeColor="text1"/>
            <w:sz w:val="24"/>
            <w:szCs w:val="24"/>
          </w:rPr>
          <w:t>часть</w:t>
        </w:r>
      </w:hyperlink>
      <w:r w:rsidRPr="00A02655">
        <w:rPr>
          <w:rFonts w:ascii="Times New Roman" w:hAnsi="Times New Roman" w:cs="Times New Roman"/>
          <w:color w:val="000000" w:themeColor="text1"/>
          <w:sz w:val="24"/>
          <w:szCs w:val="24"/>
        </w:rPr>
        <w:t xml:space="preserve"> также дополняет картину правовой природы отношений заказчика и специализированной организации, определяя солидарный характер ответственности за вред, причиненный физическому или юридическому лицу в результате незаконных действий (бездействия) специализированной организации, совершенных в пределах полномочий, переданных ей заказчиком, и от имени заказчика.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Согласно </w:t>
      </w:r>
      <w:hyperlink r:id="rId1513" w:history="1">
        <w:r w:rsidRPr="00A02655">
          <w:rPr>
            <w:rFonts w:ascii="Times New Roman" w:hAnsi="Times New Roman" w:cs="Times New Roman"/>
            <w:color w:val="000000" w:themeColor="text1"/>
            <w:sz w:val="24"/>
            <w:szCs w:val="24"/>
          </w:rPr>
          <w:t>ст. 322</w:t>
        </w:r>
      </w:hyperlink>
      <w:r w:rsidRPr="00A02655">
        <w:rPr>
          <w:rFonts w:ascii="Times New Roman" w:hAnsi="Times New Roman" w:cs="Times New Roman"/>
          <w:color w:val="000000" w:themeColor="text1"/>
          <w:sz w:val="24"/>
          <w:szCs w:val="24"/>
        </w:rPr>
        <w:t xml:space="preserve"> ГК РФ солидарная ответственность возникает, если это предусмотрено договором или установлено законом, в частности при неделимости предмета обязательства. В силу </w:t>
      </w:r>
      <w:hyperlink r:id="rId1514" w:history="1">
        <w:r w:rsidRPr="00A02655">
          <w:rPr>
            <w:rFonts w:ascii="Times New Roman" w:hAnsi="Times New Roman" w:cs="Times New Roman"/>
            <w:color w:val="000000" w:themeColor="text1"/>
            <w:sz w:val="24"/>
            <w:szCs w:val="24"/>
          </w:rPr>
          <w:t>ст. 323</w:t>
        </w:r>
      </w:hyperlink>
      <w:r w:rsidRPr="00A02655">
        <w:rPr>
          <w:rFonts w:ascii="Times New Roman" w:hAnsi="Times New Roman" w:cs="Times New Roman"/>
          <w:color w:val="000000" w:themeColor="text1"/>
          <w:sz w:val="24"/>
          <w:szCs w:val="24"/>
        </w:rPr>
        <w:t xml:space="preserve"> ГК РФ при солидарной обязанности должников кредитор вправе требовать исполнения как от всех должников совместно, так и от любого из них в отдельности, притом как полностью, так и в части долга. Кредитор, не получивший полного удовлетворения от одного из солидарных должников, имеет право требовать недополученное от остальных солидарных должников. Солидарные должники остаются обязанными до тех пор, пока обязательство не исполнено полностью.</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5. Комментируемая </w:t>
      </w:r>
      <w:hyperlink r:id="rId1515" w:history="1">
        <w:r w:rsidRPr="00A02655">
          <w:rPr>
            <w:rFonts w:ascii="Times New Roman" w:hAnsi="Times New Roman" w:cs="Times New Roman"/>
            <w:color w:val="000000" w:themeColor="text1"/>
            <w:sz w:val="24"/>
            <w:szCs w:val="24"/>
          </w:rPr>
          <w:t>часть</w:t>
        </w:r>
      </w:hyperlink>
      <w:r w:rsidRPr="00A02655">
        <w:rPr>
          <w:rFonts w:ascii="Times New Roman" w:hAnsi="Times New Roman" w:cs="Times New Roman"/>
          <w:color w:val="000000" w:themeColor="text1"/>
          <w:sz w:val="24"/>
          <w:szCs w:val="24"/>
        </w:rPr>
        <w:t xml:space="preserve"> являет собой частный случай запрета на конфликт интересов в сфере публичных закупок, поскольку одновременное исполнение ролей заказчика и участника закупки недопустимо. Кроме того, данные действия нарушают конкуренцию. В этой связи </w:t>
      </w:r>
      <w:hyperlink r:id="rId1516" w:history="1">
        <w:r w:rsidRPr="00A02655">
          <w:rPr>
            <w:rFonts w:ascii="Times New Roman" w:hAnsi="Times New Roman" w:cs="Times New Roman"/>
            <w:color w:val="000000" w:themeColor="text1"/>
            <w:sz w:val="24"/>
            <w:szCs w:val="24"/>
          </w:rPr>
          <w:t>ч. 5 ст. 40</w:t>
        </w:r>
      </w:hyperlink>
      <w:r w:rsidRPr="00A02655">
        <w:rPr>
          <w:rFonts w:ascii="Times New Roman" w:hAnsi="Times New Roman" w:cs="Times New Roman"/>
          <w:color w:val="000000" w:themeColor="text1"/>
          <w:sz w:val="24"/>
          <w:szCs w:val="24"/>
        </w:rPr>
        <w:t xml:space="preserve"> Закона установлен запрет на участие специализированной организации в закупке, где она осуществляет функции заказчика в порядке </w:t>
      </w:r>
      <w:hyperlink r:id="rId1517" w:history="1">
        <w:r w:rsidRPr="00A02655">
          <w:rPr>
            <w:rFonts w:ascii="Times New Roman" w:hAnsi="Times New Roman" w:cs="Times New Roman"/>
            <w:color w:val="000000" w:themeColor="text1"/>
            <w:sz w:val="24"/>
            <w:szCs w:val="24"/>
          </w:rPr>
          <w:t>ч. 1 комментируемой статьи</w:t>
        </w:r>
      </w:hyperlink>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Вместе с тем в силу принципов имущественной самостоятельности и автономии воли такой запрет не распространяется на лиц, участником которых является специализированная организация.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outlineLvl w:val="2"/>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lastRenderedPageBreak/>
        <w:t>Статья 41. Эксперты, экспертные организации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bookmarkStart w:id="14" w:name="Par2037"/>
      <w:bookmarkEnd w:id="14"/>
      <w:r w:rsidRPr="00A02655">
        <w:rPr>
          <w:rFonts w:ascii="Times New Roman" w:hAnsi="Times New Roman" w:cs="Times New Roman"/>
          <w:color w:val="000000" w:themeColor="text1"/>
          <w:sz w:val="24"/>
          <w:szCs w:val="24"/>
        </w:rPr>
        <w:t xml:space="preserve">Комментарий к </w:t>
      </w:r>
      <w:hyperlink r:id="rId1518" w:history="1">
        <w:r w:rsidRPr="00A02655">
          <w:rPr>
            <w:rFonts w:ascii="Times New Roman" w:hAnsi="Times New Roman" w:cs="Times New Roman"/>
            <w:color w:val="000000" w:themeColor="text1"/>
            <w:sz w:val="24"/>
            <w:szCs w:val="24"/>
          </w:rPr>
          <w:t>статье 41</w:t>
        </w:r>
      </w:hyperlink>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1. Комментируемой </w:t>
      </w:r>
      <w:hyperlink r:id="rId1519" w:history="1">
        <w:r w:rsidRPr="00A02655">
          <w:rPr>
            <w:rFonts w:ascii="Times New Roman" w:hAnsi="Times New Roman" w:cs="Times New Roman"/>
            <w:color w:val="000000" w:themeColor="text1"/>
            <w:sz w:val="24"/>
            <w:szCs w:val="24"/>
          </w:rPr>
          <w:t>статьей</w:t>
        </w:r>
      </w:hyperlink>
      <w:r w:rsidRPr="00A02655">
        <w:rPr>
          <w:rFonts w:ascii="Times New Roman" w:hAnsi="Times New Roman" w:cs="Times New Roman"/>
          <w:color w:val="000000" w:themeColor="text1"/>
          <w:sz w:val="24"/>
          <w:szCs w:val="24"/>
        </w:rPr>
        <w:t xml:space="preserve"> предусматриваются основания и порядок привлечения заказчиками экспертов и экспертных организаций при проведении закупок, а также требования, предъявляемые к экспертам.</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В силу </w:t>
      </w:r>
      <w:hyperlink r:id="rId1520" w:history="1">
        <w:r w:rsidRPr="00A02655">
          <w:rPr>
            <w:rFonts w:ascii="Times New Roman" w:hAnsi="Times New Roman" w:cs="Times New Roman"/>
            <w:color w:val="000000" w:themeColor="text1"/>
            <w:sz w:val="24"/>
            <w:szCs w:val="24"/>
          </w:rPr>
          <w:t>п. 15 ст. 3</w:t>
        </w:r>
      </w:hyperlink>
      <w:r w:rsidRPr="00A02655">
        <w:rPr>
          <w:rFonts w:ascii="Times New Roman" w:hAnsi="Times New Roman" w:cs="Times New Roman"/>
          <w:color w:val="000000" w:themeColor="text1"/>
          <w:sz w:val="24"/>
          <w:szCs w:val="24"/>
        </w:rPr>
        <w:t xml:space="preserve"> Закона эксперт, экспертная организация - это обладающее специальными познаниями, опытом, квалификацией в области науки, техники, искусства или ремесла физическое лицо, в том числе индивидуальный предприниматель, либо юридическое лицо (работники юридического лица должны обладать специальными познаниями, опытом, квалификацией в области науки, техники, искусства или ремесла), которые осуществляют на основе договора деятельность по изучению и оценке предмета экспертизы, а также по подготовке экспертных заключений по поставленным заказчиком, участником закупки вопросам в случаях, предусмотренных Законом о контрактной системе.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Перечень случаев, при которых возможно привлечение экспертов, экспертных организаций, устанавливается комментируемым </w:t>
      </w:r>
      <w:hyperlink r:id="rId1521" w:history="1">
        <w:r w:rsidRPr="00A02655">
          <w:rPr>
            <w:rFonts w:ascii="Times New Roman" w:hAnsi="Times New Roman" w:cs="Times New Roman"/>
            <w:color w:val="000000" w:themeColor="text1"/>
            <w:sz w:val="24"/>
            <w:szCs w:val="24"/>
          </w:rPr>
          <w:t>Законом</w:t>
        </w:r>
      </w:hyperlink>
      <w:r w:rsidRPr="00A02655">
        <w:rPr>
          <w:rFonts w:ascii="Times New Roman" w:hAnsi="Times New Roman" w:cs="Times New Roman"/>
          <w:color w:val="000000" w:themeColor="text1"/>
          <w:sz w:val="24"/>
          <w:szCs w:val="24"/>
        </w:rPr>
        <w:t>. К ним, в частности относятся: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1) обеспечение экспертной оценки конкурсной документации, заявок на участие в конкурсах, осуществляемой в ходе проведения предквалификационного отбора участников конкурса, оценки соответствия участников конкурсов дополнительным требованиям (</w:t>
      </w:r>
      <w:hyperlink r:id="rId1522" w:history="1">
        <w:r w:rsidRPr="00A02655">
          <w:rPr>
            <w:rFonts w:ascii="Times New Roman" w:hAnsi="Times New Roman" w:cs="Times New Roman"/>
            <w:color w:val="000000" w:themeColor="text1"/>
            <w:sz w:val="24"/>
            <w:szCs w:val="24"/>
          </w:rPr>
          <w:t>ст. 58</w:t>
        </w:r>
      </w:hyperlink>
      <w:r w:rsidRPr="00A02655">
        <w:rPr>
          <w:rFonts w:ascii="Times New Roman" w:hAnsi="Times New Roman" w:cs="Times New Roman"/>
          <w:color w:val="000000" w:themeColor="text1"/>
          <w:sz w:val="24"/>
          <w:szCs w:val="24"/>
        </w:rPr>
        <w:t xml:space="preserve"> Закона) - в этом случае привлечение экспертов является обязанностью, а не правом заказчика;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2) проведение экспертизы предоставленных поставщиком (подрядчиком, исполнителем) результатов, предусмотренных контрактом, в части их соответствия условиям контракта (</w:t>
      </w:r>
      <w:hyperlink r:id="rId1523" w:history="1">
        <w:r w:rsidRPr="00A02655">
          <w:rPr>
            <w:rFonts w:ascii="Times New Roman" w:hAnsi="Times New Roman" w:cs="Times New Roman"/>
            <w:color w:val="000000" w:themeColor="text1"/>
            <w:sz w:val="24"/>
            <w:szCs w:val="24"/>
          </w:rPr>
          <w:t>ч. 3 ст. 94</w:t>
        </w:r>
      </w:hyperlink>
      <w:r w:rsidRPr="00A02655">
        <w:rPr>
          <w:rFonts w:ascii="Times New Roman" w:hAnsi="Times New Roman" w:cs="Times New Roman"/>
          <w:color w:val="000000" w:themeColor="text1"/>
          <w:sz w:val="24"/>
          <w:szCs w:val="24"/>
        </w:rPr>
        <w:t xml:space="preserve"> Закона) - в данном случае заказчик, несмотря на обязанность провести экспертизу вправе провести ее как собственными силами, так и путем привлечения экспертов;</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3) проведение экспертизы поставленного товара, выполненной работы или оказанной услуги, если закупка осуществляется у единственного поставщика (подрядчика, исполнителя), за исключением случаев, предусмотренных </w:t>
      </w:r>
      <w:hyperlink r:id="rId1524" w:history="1">
        <w:r w:rsidRPr="00A02655">
          <w:rPr>
            <w:rFonts w:ascii="Times New Roman" w:hAnsi="Times New Roman" w:cs="Times New Roman"/>
            <w:color w:val="000000" w:themeColor="text1"/>
            <w:sz w:val="24"/>
            <w:szCs w:val="24"/>
          </w:rPr>
          <w:t>подп. 1</w:t>
        </w:r>
      </w:hyperlink>
      <w:r w:rsidRPr="00A02655">
        <w:rPr>
          <w:rFonts w:ascii="Times New Roman" w:hAnsi="Times New Roman" w:cs="Times New Roman"/>
          <w:color w:val="000000" w:themeColor="text1"/>
          <w:sz w:val="24"/>
          <w:szCs w:val="24"/>
        </w:rPr>
        <w:t xml:space="preserve"> - </w:t>
      </w:r>
      <w:hyperlink r:id="rId1525" w:history="1">
        <w:r w:rsidRPr="00A02655">
          <w:rPr>
            <w:rFonts w:ascii="Times New Roman" w:hAnsi="Times New Roman" w:cs="Times New Roman"/>
            <w:color w:val="000000" w:themeColor="text1"/>
            <w:sz w:val="24"/>
            <w:szCs w:val="24"/>
          </w:rPr>
          <w:t>3 ч. 4 ст. 94</w:t>
        </w:r>
      </w:hyperlink>
      <w:r w:rsidRPr="00A02655">
        <w:rPr>
          <w:rFonts w:ascii="Times New Roman" w:hAnsi="Times New Roman" w:cs="Times New Roman"/>
          <w:color w:val="000000" w:themeColor="text1"/>
          <w:sz w:val="24"/>
          <w:szCs w:val="24"/>
        </w:rPr>
        <w:t xml:space="preserve"> Закона (</w:t>
      </w:r>
      <w:hyperlink r:id="rId1526" w:history="1">
        <w:r w:rsidRPr="00A02655">
          <w:rPr>
            <w:rFonts w:ascii="Times New Roman" w:hAnsi="Times New Roman" w:cs="Times New Roman"/>
            <w:color w:val="000000" w:themeColor="text1"/>
            <w:sz w:val="24"/>
            <w:szCs w:val="24"/>
          </w:rPr>
          <w:t>ч. 3 ст. 94</w:t>
        </w:r>
      </w:hyperlink>
      <w:r w:rsidRPr="00A02655">
        <w:rPr>
          <w:rFonts w:ascii="Times New Roman" w:hAnsi="Times New Roman" w:cs="Times New Roman"/>
          <w:color w:val="000000" w:themeColor="text1"/>
          <w:sz w:val="24"/>
          <w:szCs w:val="24"/>
        </w:rPr>
        <w:t xml:space="preserve"> Закона) - в этом случае привлечение внешнего эксперта - обязанность заказчика;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4) иные случаи обязательного проведения экспертами, экспертными организациями экспертизы предусмотренных контрактом поставленных товаров, выполненных работ, оказанных услуг, установленными Правительством РФ (</w:t>
      </w:r>
      <w:hyperlink r:id="rId1527" w:history="1">
        <w:r w:rsidRPr="00A02655">
          <w:rPr>
            <w:rFonts w:ascii="Times New Roman" w:hAnsi="Times New Roman" w:cs="Times New Roman"/>
            <w:color w:val="000000" w:themeColor="text1"/>
            <w:sz w:val="24"/>
            <w:szCs w:val="24"/>
          </w:rPr>
          <w:t>ч. 4.1 ст. 94</w:t>
        </w:r>
      </w:hyperlink>
      <w:r w:rsidRPr="00A02655">
        <w:rPr>
          <w:rFonts w:ascii="Times New Roman" w:hAnsi="Times New Roman" w:cs="Times New Roman"/>
          <w:color w:val="000000" w:themeColor="text1"/>
          <w:sz w:val="24"/>
          <w:szCs w:val="24"/>
        </w:rPr>
        <w:t xml:space="preserve"> Закона) - в настоящее время соответствующий правовой акт Правительства РФ не принят.</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Таким образом, привлечение внешнего эксперта, экспертной организации на контрактной основе может являться как правом, так и обязанностью организации. В зависимости от воли и возможностей заказчика экспертиза может производиться также и своими силами.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Вместе с тем комментируемой </w:t>
      </w:r>
      <w:hyperlink r:id="rId1528" w:history="1">
        <w:r w:rsidRPr="00A02655">
          <w:rPr>
            <w:rFonts w:ascii="Times New Roman" w:hAnsi="Times New Roman" w:cs="Times New Roman"/>
            <w:color w:val="000000" w:themeColor="text1"/>
            <w:sz w:val="24"/>
            <w:szCs w:val="24"/>
          </w:rPr>
          <w:t>статьей</w:t>
        </w:r>
      </w:hyperlink>
      <w:r w:rsidRPr="00A02655">
        <w:rPr>
          <w:rFonts w:ascii="Times New Roman" w:hAnsi="Times New Roman" w:cs="Times New Roman"/>
          <w:color w:val="000000" w:themeColor="text1"/>
          <w:sz w:val="24"/>
          <w:szCs w:val="24"/>
        </w:rPr>
        <w:t xml:space="preserve"> регулируется деятельность именно внешних, привлекаемых заказчиком экспертов, экспертных организаций.</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2. Данной </w:t>
      </w:r>
      <w:hyperlink r:id="rId1529" w:history="1">
        <w:r w:rsidRPr="00A02655">
          <w:rPr>
            <w:rFonts w:ascii="Times New Roman" w:hAnsi="Times New Roman" w:cs="Times New Roman"/>
            <w:color w:val="000000" w:themeColor="text1"/>
            <w:sz w:val="24"/>
            <w:szCs w:val="24"/>
          </w:rPr>
          <w:t>частью</w:t>
        </w:r>
      </w:hyperlink>
      <w:r w:rsidRPr="00A02655">
        <w:rPr>
          <w:rFonts w:ascii="Times New Roman" w:hAnsi="Times New Roman" w:cs="Times New Roman"/>
          <w:color w:val="000000" w:themeColor="text1"/>
          <w:sz w:val="24"/>
          <w:szCs w:val="24"/>
        </w:rPr>
        <w:t xml:space="preserve"> предусмотрен ряд требований к экспертам и экспертным организациям, установленных в целях недопущения конфликта интересов при осуществлении закупок. Отдельные требования также содержатся в иных статьях комментируемого Закона.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Так, естественным требованием к эксперту, экспертной организации является наличие специальных познаний, опыта, квалификации в отношении предмета экспертизы (</w:t>
      </w:r>
      <w:hyperlink r:id="rId1530" w:history="1">
        <w:r w:rsidRPr="00A02655">
          <w:rPr>
            <w:rFonts w:ascii="Times New Roman" w:hAnsi="Times New Roman" w:cs="Times New Roman"/>
            <w:color w:val="000000" w:themeColor="text1"/>
            <w:sz w:val="24"/>
            <w:szCs w:val="24"/>
          </w:rPr>
          <w:t>п. 15 ст. 3</w:t>
        </w:r>
      </w:hyperlink>
      <w:r w:rsidRPr="00A02655">
        <w:rPr>
          <w:rFonts w:ascii="Times New Roman" w:hAnsi="Times New Roman" w:cs="Times New Roman"/>
          <w:color w:val="000000" w:themeColor="text1"/>
          <w:sz w:val="24"/>
          <w:szCs w:val="24"/>
        </w:rPr>
        <w:t xml:space="preserve"> Закона). Заказчик вправе самостоятельно запрашивать у экспертов соответствующие доказательства наличия специальных познаний и квалификации.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Кроме того, к экспертам в определенной сфере деятельности подлежат предъявлению дополнительные, связанные с этим требования, например, наличие лицензии на работу со сведениями, составляющими государственную тайну, иных лицензируемых видов деятельности, свидетельства СРО о допуске к соответствующим видам работ и пр.</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Комментируемой </w:t>
      </w:r>
      <w:hyperlink r:id="rId1531" w:history="1">
        <w:r w:rsidRPr="00A02655">
          <w:rPr>
            <w:rFonts w:ascii="Times New Roman" w:hAnsi="Times New Roman" w:cs="Times New Roman"/>
            <w:color w:val="000000" w:themeColor="text1"/>
            <w:sz w:val="24"/>
            <w:szCs w:val="24"/>
          </w:rPr>
          <w:t>частью</w:t>
        </w:r>
      </w:hyperlink>
      <w:r w:rsidRPr="00A02655">
        <w:rPr>
          <w:rFonts w:ascii="Times New Roman" w:hAnsi="Times New Roman" w:cs="Times New Roman"/>
          <w:color w:val="000000" w:themeColor="text1"/>
          <w:sz w:val="24"/>
          <w:szCs w:val="24"/>
        </w:rPr>
        <w:t xml:space="preserve"> установлен запрет на привлечение в качестве экспертов, экспертных организаций следующих лиц:</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1) физических лиц, являющихся либо в течение менее чем двух лет, предшествующих дате проведения экспертизы, должностными лицами или работниками заказчика, осуществляющего </w:t>
      </w:r>
      <w:r w:rsidRPr="00A02655">
        <w:rPr>
          <w:rFonts w:ascii="Times New Roman" w:hAnsi="Times New Roman" w:cs="Times New Roman"/>
          <w:color w:val="000000" w:themeColor="text1"/>
          <w:sz w:val="24"/>
          <w:szCs w:val="24"/>
        </w:rPr>
        <w:lastRenderedPageBreak/>
        <w:t>проведение экспертизы, либо поставщика (подрядчика, исполнителя);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2) физических лиц, имеющих имущественные интересы в заключении контракта, в отношении которого проводится экспертиза;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3) физических лиц, являющихся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с руководителем заказчика, членами комиссии по осуществлению закупок, руководителем контрактной службы, контрактным управляющим, должностными лицами или работниками поставщика (подрядчика, исполнителя) либо состоящих с ними в браке;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4) юридических лиц, в которых заказчик или поставщик (подрядчик, исполнитель) имеет право распоряжаться более чем двадцатью процентами общего количества голосов, приходящихся на голосующие акции, либо более чем двадцатью процентами вкладов, долей, составляющих уставный или складочный капитал юридических лиц;</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5) физических или юридических лиц в случае, если заказчик или поставщик (подрядчик, исполнитель) прямо и (или) косвенно (через третье лицо) может оказывать влияние на результат проводимой такими лицом или лицами экспертизы.</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3. Настоящей </w:t>
      </w:r>
      <w:hyperlink r:id="rId1532" w:history="1">
        <w:r w:rsidRPr="00A02655">
          <w:rPr>
            <w:rFonts w:ascii="Times New Roman" w:hAnsi="Times New Roman" w:cs="Times New Roman"/>
            <w:color w:val="000000" w:themeColor="text1"/>
            <w:sz w:val="24"/>
            <w:szCs w:val="24"/>
          </w:rPr>
          <w:t>частью</w:t>
        </w:r>
      </w:hyperlink>
      <w:r w:rsidRPr="00A02655">
        <w:rPr>
          <w:rFonts w:ascii="Times New Roman" w:hAnsi="Times New Roman" w:cs="Times New Roman"/>
          <w:color w:val="000000" w:themeColor="text1"/>
          <w:sz w:val="24"/>
          <w:szCs w:val="24"/>
        </w:rPr>
        <w:t xml:space="preserve"> установлена обязанность эксперта, экспертной организации письменно уведомить заказчика и поставщика (подрядчика, исполнителя) о допустимости своего участия в проведении экспертизы и об отсутствии оснований для недопуска к проведению экспертизы, установленных </w:t>
      </w:r>
      <w:hyperlink r:id="rId1533" w:history="1">
        <w:r w:rsidRPr="00A02655">
          <w:rPr>
            <w:rFonts w:ascii="Times New Roman" w:hAnsi="Times New Roman" w:cs="Times New Roman"/>
            <w:color w:val="000000" w:themeColor="text1"/>
            <w:sz w:val="24"/>
            <w:szCs w:val="24"/>
          </w:rPr>
          <w:t>ч. 2 комментируемой статьи</w:t>
        </w:r>
      </w:hyperlink>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4. С указанным правилом тесно связана норма </w:t>
      </w:r>
      <w:hyperlink r:id="rId1534" w:history="1">
        <w:r w:rsidRPr="00A02655">
          <w:rPr>
            <w:rFonts w:ascii="Times New Roman" w:hAnsi="Times New Roman" w:cs="Times New Roman"/>
            <w:color w:val="000000" w:themeColor="text1"/>
            <w:sz w:val="24"/>
            <w:szCs w:val="24"/>
          </w:rPr>
          <w:t>ч. 4 ст. 41</w:t>
        </w:r>
      </w:hyperlink>
      <w:r w:rsidRPr="00A02655">
        <w:rPr>
          <w:rFonts w:ascii="Times New Roman" w:hAnsi="Times New Roman" w:cs="Times New Roman"/>
          <w:color w:val="000000" w:themeColor="text1"/>
          <w:sz w:val="24"/>
          <w:szCs w:val="24"/>
        </w:rPr>
        <w:t xml:space="preserve"> Закона, предусматривающая обязанность заказчика привлечь иного эксперта (экспертную организацию) либо заменить эксперта в случае выявления конфликта интересов, обусловленного присутствием в числе экспертов лиц, указанных в </w:t>
      </w:r>
      <w:hyperlink r:id="rId1535" w:history="1">
        <w:r w:rsidRPr="00A02655">
          <w:rPr>
            <w:rFonts w:ascii="Times New Roman" w:hAnsi="Times New Roman" w:cs="Times New Roman"/>
            <w:color w:val="000000" w:themeColor="text1"/>
            <w:sz w:val="24"/>
            <w:szCs w:val="24"/>
          </w:rPr>
          <w:t>ч. 2 комментируемой статьи</w:t>
        </w:r>
      </w:hyperlink>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5. Данной </w:t>
      </w:r>
      <w:hyperlink r:id="rId1536" w:history="1">
        <w:r w:rsidRPr="00A02655">
          <w:rPr>
            <w:rFonts w:ascii="Times New Roman" w:hAnsi="Times New Roman" w:cs="Times New Roman"/>
            <w:color w:val="000000" w:themeColor="text1"/>
            <w:sz w:val="24"/>
            <w:szCs w:val="24"/>
          </w:rPr>
          <w:t>частью комментируемой статьи</w:t>
        </w:r>
      </w:hyperlink>
      <w:r w:rsidRPr="00A02655">
        <w:rPr>
          <w:rFonts w:ascii="Times New Roman" w:hAnsi="Times New Roman" w:cs="Times New Roman"/>
          <w:color w:val="000000" w:themeColor="text1"/>
          <w:sz w:val="24"/>
          <w:szCs w:val="24"/>
        </w:rPr>
        <w:t xml:space="preserve"> установлена отсылка к Федеральному </w:t>
      </w:r>
      <w:hyperlink r:id="rId1537" w:history="1">
        <w:r w:rsidRPr="00A02655">
          <w:rPr>
            <w:rFonts w:ascii="Times New Roman" w:hAnsi="Times New Roman" w:cs="Times New Roman"/>
            <w:color w:val="000000" w:themeColor="text1"/>
            <w:sz w:val="24"/>
            <w:szCs w:val="24"/>
          </w:rPr>
          <w:t>закону</w:t>
        </w:r>
      </w:hyperlink>
      <w:r w:rsidRPr="00A02655">
        <w:rPr>
          <w:rFonts w:ascii="Times New Roman" w:hAnsi="Times New Roman" w:cs="Times New Roman"/>
          <w:color w:val="000000" w:themeColor="text1"/>
          <w:sz w:val="24"/>
          <w:szCs w:val="24"/>
        </w:rPr>
        <w:t xml:space="preserve"> от 29 декабря 2012 г. N 275-ФЗ "О государственном оборонном заказе" в части установления дополнительных требования к экспертам, экспертным организациям, привлекаемым для проведения экспертизы исполнения контракта по государственному оборонному заказу, а также особенности проведения такой экспертизы.</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Данным </w:t>
      </w:r>
      <w:hyperlink r:id="rId1538" w:history="1">
        <w:r w:rsidRPr="00A02655">
          <w:rPr>
            <w:rFonts w:ascii="Times New Roman" w:hAnsi="Times New Roman" w:cs="Times New Roman"/>
            <w:color w:val="000000" w:themeColor="text1"/>
            <w:sz w:val="24"/>
            <w:szCs w:val="24"/>
          </w:rPr>
          <w:t>Законом</w:t>
        </w:r>
      </w:hyperlink>
      <w:r w:rsidRPr="00A02655">
        <w:rPr>
          <w:rFonts w:ascii="Times New Roman" w:hAnsi="Times New Roman" w:cs="Times New Roman"/>
          <w:color w:val="000000" w:themeColor="text1"/>
          <w:sz w:val="24"/>
          <w:szCs w:val="24"/>
        </w:rPr>
        <w:t xml:space="preserve"> предусмотрена возможность привлечения эксперта лишь в случаях проведения проверки размещения заказа контролирующим органом. Вместе с тем в литературе приводятся мнения, что поскольку сведения о большинстве товаров (работ, услуг), поставляемых (выполняемых, оказываемых) в рамках государственного оборонного заказа, в том числе и для пограничных органов ФСБ России, отнесены к сведениям, составляющим государственную тайну, постольку экспертизу объектов закупки в данном случае могут осуществлять только лица, имеющие соответствующий допуск, а юридические лица - лицензию на проведение работ со сведениями соответствующей степени секретности. При этом такое требование должно предъявляться в обязательном порядке не только при осуществлении закупок по государственному оборонному заказу, но и при осуществлении иных закупок, сведения о которых составляют государственную тайну &lt;1&gt;.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&lt;1&gt; Паскарь С.В. </w:t>
      </w:r>
      <w:hyperlink r:id="rId1539" w:history="1">
        <w:r w:rsidRPr="00A02655">
          <w:rPr>
            <w:rFonts w:ascii="Times New Roman" w:hAnsi="Times New Roman" w:cs="Times New Roman"/>
            <w:color w:val="000000" w:themeColor="text1"/>
            <w:sz w:val="24"/>
            <w:szCs w:val="24"/>
          </w:rPr>
          <w:t>Субъекты экспертизы в сфере государственных</w:t>
        </w:r>
      </w:hyperlink>
      <w:r w:rsidRPr="00A02655">
        <w:rPr>
          <w:rFonts w:ascii="Times New Roman" w:hAnsi="Times New Roman" w:cs="Times New Roman"/>
          <w:color w:val="000000" w:themeColor="text1"/>
          <w:sz w:val="24"/>
          <w:szCs w:val="24"/>
        </w:rPr>
        <w:t xml:space="preserve"> закупок для нужд военных организаций // Право в Вооруженных Силах. 2015. N 4. С. 95 - 102. Доступ из СПС "КонсультантПлюс".</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6. Настоящей </w:t>
      </w:r>
      <w:hyperlink r:id="rId1540" w:history="1">
        <w:r w:rsidRPr="00A02655">
          <w:rPr>
            <w:rFonts w:ascii="Times New Roman" w:hAnsi="Times New Roman" w:cs="Times New Roman"/>
            <w:color w:val="000000" w:themeColor="text1"/>
            <w:sz w:val="24"/>
            <w:szCs w:val="24"/>
          </w:rPr>
          <w:t>частью</w:t>
        </w:r>
      </w:hyperlink>
      <w:r w:rsidRPr="00A02655">
        <w:rPr>
          <w:rFonts w:ascii="Times New Roman" w:hAnsi="Times New Roman" w:cs="Times New Roman"/>
          <w:color w:val="000000" w:themeColor="text1"/>
          <w:sz w:val="24"/>
          <w:szCs w:val="24"/>
        </w:rPr>
        <w:t xml:space="preserve"> регулируются вопросы проведения экспертного исследования. Необходимо отметить, что в силу принципов самостоятельности и профессионализма заказчиков круг вопросов, подлежащих исследованию экспертом, а также предмет исследования формулируется заказчиком с учетом положений Закона о контрактной системе об обязательности проведения экспертизы. Вместе с тем при недостаточности предоставленных заказчиком материалов для проведения экспертизы эксперт вправе запросить у заказчика дополнительные материалы, относящиеся к предмету экспертизы (относящиеся к условиям исполнения контракта и </w:t>
      </w:r>
      <w:r w:rsidRPr="00A02655">
        <w:rPr>
          <w:rFonts w:ascii="Times New Roman" w:hAnsi="Times New Roman" w:cs="Times New Roman"/>
          <w:color w:val="000000" w:themeColor="text1"/>
          <w:sz w:val="24"/>
          <w:szCs w:val="24"/>
        </w:rPr>
        <w:lastRenderedPageBreak/>
        <w:t>отдельным этапам исполнения контракта), что соответствует общей практике проведения экспертных исследований.</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7. В силу </w:t>
      </w:r>
      <w:hyperlink r:id="rId1541" w:history="1">
        <w:r w:rsidRPr="00A02655">
          <w:rPr>
            <w:rFonts w:ascii="Times New Roman" w:hAnsi="Times New Roman" w:cs="Times New Roman"/>
            <w:color w:val="000000" w:themeColor="text1"/>
            <w:sz w:val="24"/>
            <w:szCs w:val="24"/>
          </w:rPr>
          <w:t>ч. 5 ст. 94</w:t>
        </w:r>
      </w:hyperlink>
      <w:r w:rsidRPr="00A02655">
        <w:rPr>
          <w:rFonts w:ascii="Times New Roman" w:hAnsi="Times New Roman" w:cs="Times New Roman"/>
          <w:color w:val="000000" w:themeColor="text1"/>
          <w:sz w:val="24"/>
          <w:szCs w:val="24"/>
        </w:rPr>
        <w:t xml:space="preserve"> Закона результаты экспертизы оформляются в виде заключения, которое подписывается экспертом, уполномоченным представителем экспертной организации и должно быть объективным, обоснованным и соответствовать законодательству РФ.</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Комментируемой </w:t>
      </w:r>
      <w:hyperlink r:id="rId1542" w:history="1">
        <w:r w:rsidRPr="00A02655">
          <w:rPr>
            <w:rFonts w:ascii="Times New Roman" w:hAnsi="Times New Roman" w:cs="Times New Roman"/>
            <w:color w:val="000000" w:themeColor="text1"/>
            <w:sz w:val="24"/>
            <w:szCs w:val="24"/>
          </w:rPr>
          <w:t>частью</w:t>
        </w:r>
      </w:hyperlink>
      <w:r w:rsidRPr="00A02655">
        <w:rPr>
          <w:rFonts w:ascii="Times New Roman" w:hAnsi="Times New Roman" w:cs="Times New Roman"/>
          <w:color w:val="000000" w:themeColor="text1"/>
          <w:sz w:val="24"/>
          <w:szCs w:val="24"/>
        </w:rPr>
        <w:t xml:space="preserve"> установлена ответственность эксперта (экспертной организации) за следующие действия: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предоставление недостоверных результатов экспертизы, экспертного заключения;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предоставление заведомо ложного экспертного заключения;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невыполнение экспертом, экспертной организацией требования об уведомлении в письменной форме заказчика и поставщика (подрядчика, исполнителя) о допустимости своего участия в проведении экспертизы (в том числе об отсутствии оснований для недопуска к проведению экспертизы).</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Административная ответственность за заведомо ложное заключение эксперта предусмотрена </w:t>
      </w:r>
      <w:hyperlink r:id="rId1543" w:history="1">
        <w:r w:rsidRPr="00A02655">
          <w:rPr>
            <w:rFonts w:ascii="Times New Roman" w:hAnsi="Times New Roman" w:cs="Times New Roman"/>
            <w:color w:val="000000" w:themeColor="text1"/>
            <w:sz w:val="24"/>
            <w:szCs w:val="24"/>
          </w:rPr>
          <w:t>ст. 17.9</w:t>
        </w:r>
      </w:hyperlink>
      <w:r w:rsidRPr="00A02655">
        <w:rPr>
          <w:rFonts w:ascii="Times New Roman" w:hAnsi="Times New Roman" w:cs="Times New Roman"/>
          <w:color w:val="000000" w:themeColor="text1"/>
          <w:sz w:val="24"/>
          <w:szCs w:val="24"/>
        </w:rPr>
        <w:t xml:space="preserve"> КоАП РФ.</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8. Указанной </w:t>
      </w:r>
      <w:hyperlink r:id="rId1544" w:history="1">
        <w:r w:rsidRPr="00A02655">
          <w:rPr>
            <w:rFonts w:ascii="Times New Roman" w:hAnsi="Times New Roman" w:cs="Times New Roman"/>
            <w:color w:val="000000" w:themeColor="text1"/>
            <w:sz w:val="24"/>
            <w:szCs w:val="24"/>
          </w:rPr>
          <w:t>частью</w:t>
        </w:r>
      </w:hyperlink>
      <w:r w:rsidRPr="00A02655">
        <w:rPr>
          <w:rFonts w:ascii="Times New Roman" w:hAnsi="Times New Roman" w:cs="Times New Roman"/>
          <w:color w:val="000000" w:themeColor="text1"/>
          <w:sz w:val="24"/>
          <w:szCs w:val="24"/>
        </w:rPr>
        <w:t xml:space="preserve"> установлена необходимость предъявления дополнительных требований к экспертам (экспертным организациям) в случае, если для проведения экспертизы необходимы осуществление исследований, испытаний, выполнение работ, оказание услуг, и в отношении лиц, их осуществляющих, в соответствии с законодательством Российской Федерации установлены обязательные требования, например, обязательная аккредитация, лицензирование, членство в саморегулируемых организациях.</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В указанных обстоятельствах отбор экспертов должен производиться с учетом необходимости их соответствия данным дополнительным требованиям.</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outlineLvl w:val="2"/>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Статья 42. Извещение об осуществлении закупки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Комментарий к </w:t>
      </w:r>
      <w:hyperlink r:id="rId1545" w:history="1">
        <w:r w:rsidRPr="00A02655">
          <w:rPr>
            <w:rFonts w:ascii="Times New Roman" w:hAnsi="Times New Roman" w:cs="Times New Roman"/>
            <w:color w:val="000000" w:themeColor="text1"/>
            <w:sz w:val="24"/>
            <w:szCs w:val="24"/>
          </w:rPr>
          <w:t>статье 42</w:t>
        </w:r>
      </w:hyperlink>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Комментируемая </w:t>
      </w:r>
      <w:hyperlink r:id="rId1546" w:history="1">
        <w:r w:rsidRPr="00A02655">
          <w:rPr>
            <w:rFonts w:ascii="Times New Roman" w:hAnsi="Times New Roman" w:cs="Times New Roman"/>
            <w:color w:val="000000" w:themeColor="text1"/>
            <w:sz w:val="24"/>
            <w:szCs w:val="24"/>
          </w:rPr>
          <w:t>статья</w:t>
        </w:r>
      </w:hyperlink>
      <w:r w:rsidRPr="00A02655">
        <w:rPr>
          <w:rFonts w:ascii="Times New Roman" w:hAnsi="Times New Roman" w:cs="Times New Roman"/>
          <w:color w:val="000000" w:themeColor="text1"/>
          <w:sz w:val="24"/>
          <w:szCs w:val="24"/>
        </w:rPr>
        <w:t xml:space="preserve"> посвящена регулированию одного из основных элементов юридической конструкции каждой открытой закупочной процедуры - публичного извещения об осуществлении закупок.</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Извещение об осуществлении закупки, по существу, открывает процедуру определения поставщика (подрядчика, исполнителя), поэтому оно размещается в единой информационной системе, и к его содержанию предъявляются жесткие требования.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Поскольку извещение носит, прежде всего, информационный характер, в него подлежит включению информация о заказчике (наименование, место нахождения, почтовый адрес, адрес электронной почты, номер контактного телефона, ответственное должностное лицо заказчика) и специализированной организации, если она привлечена к проведению закупки.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Центральной частью извещения выступает краткое изложение условий контракта, содержащее наименование и описание объекта закупки с учетом требований, предусмотренных </w:t>
      </w:r>
      <w:hyperlink r:id="rId1547" w:history="1">
        <w:r w:rsidRPr="00A02655">
          <w:rPr>
            <w:rFonts w:ascii="Times New Roman" w:hAnsi="Times New Roman" w:cs="Times New Roman"/>
            <w:color w:val="000000" w:themeColor="text1"/>
            <w:sz w:val="24"/>
            <w:szCs w:val="24"/>
          </w:rPr>
          <w:t>ст. 33</w:t>
        </w:r>
      </w:hyperlink>
      <w:r w:rsidRPr="00A02655">
        <w:rPr>
          <w:rFonts w:ascii="Times New Roman" w:hAnsi="Times New Roman" w:cs="Times New Roman"/>
          <w:color w:val="000000" w:themeColor="text1"/>
          <w:sz w:val="24"/>
          <w:szCs w:val="24"/>
        </w:rPr>
        <w:t xml:space="preserve"> комментируемого Закона, начальной (максимальной) цены контракта, источника финансирования, а также иных существенных условий контракта: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при поставке товара - количество и месте доставки товара, сроки поставки товара;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при выполнении работ, оказании услуг - место выполнения работы или оказания услуги, сроки завершения работы либо график оказания услуг.</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Кроме того, при закупке работ по техническому обслуживанию и (или) ремонту техники, оборудования, оказанию услуг связи, юридических услуг, медицинских услуг, образовательных услуг, услуг общественного питания, услуг переводчика, услуг по перевозкам грузов, пассажиров и багажа, гостиничных услуг, услуг по проведению оценки, если при заключении контракта объем подлежащих выполнению работ невозможно определить, в извещении об осуществлении закупки и документации о закупке заказчик должен указать цену запасных частей или каждой запасной части к технике, оборудованию, цену единицы работы или услуги.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При закупке работ (услуг), связанных с регулярными перевозками автомобильным </w:t>
      </w:r>
      <w:r w:rsidRPr="00A02655">
        <w:rPr>
          <w:rFonts w:ascii="Times New Roman" w:hAnsi="Times New Roman" w:cs="Times New Roman"/>
          <w:color w:val="000000" w:themeColor="text1"/>
          <w:sz w:val="24"/>
          <w:szCs w:val="24"/>
        </w:rPr>
        <w:lastRenderedPageBreak/>
        <w:t>транспортом и городским наземным электрическим транспортом, в извещении должно быть указано, что оплата выполнения работы или оказания услуги осуществляется по цене единицы работы или услуги исходя из объема фактически выполненной работы (оказанной услуги), по цене каждой запасной части к технике, оборудованию, исходя из количества запасных частей, поставки которых будут осуществлены в ходе исполнения контракта, но в размере, не превышающем начальной (максимальной) цены контракта, указанной в извещении.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В извещении об осуществлении закупки подлежит указанию идентификационный код закупки, а с 1 июля 2018 г. - указание на </w:t>
      </w:r>
      <w:hyperlink r:id="rId1548" w:history="1">
        <w:r w:rsidRPr="00A02655">
          <w:rPr>
            <w:rFonts w:ascii="Times New Roman" w:hAnsi="Times New Roman" w:cs="Times New Roman"/>
            <w:color w:val="000000" w:themeColor="text1"/>
            <w:sz w:val="24"/>
            <w:szCs w:val="24"/>
          </w:rPr>
          <w:t>ч. 4</w:t>
        </w:r>
      </w:hyperlink>
      <w:r w:rsidRPr="00A02655">
        <w:rPr>
          <w:rFonts w:ascii="Times New Roman" w:hAnsi="Times New Roman" w:cs="Times New Roman"/>
          <w:color w:val="000000" w:themeColor="text1"/>
          <w:sz w:val="24"/>
          <w:szCs w:val="24"/>
        </w:rPr>
        <w:t xml:space="preserve">, </w:t>
      </w:r>
      <w:hyperlink r:id="rId1549" w:history="1">
        <w:r w:rsidRPr="00A02655">
          <w:rPr>
            <w:rFonts w:ascii="Times New Roman" w:hAnsi="Times New Roman" w:cs="Times New Roman"/>
            <w:color w:val="000000" w:themeColor="text1"/>
            <w:sz w:val="24"/>
            <w:szCs w:val="24"/>
          </w:rPr>
          <w:t>5</w:t>
        </w:r>
      </w:hyperlink>
      <w:r w:rsidRPr="00A02655">
        <w:rPr>
          <w:rFonts w:ascii="Times New Roman" w:hAnsi="Times New Roman" w:cs="Times New Roman"/>
          <w:color w:val="000000" w:themeColor="text1"/>
          <w:sz w:val="24"/>
          <w:szCs w:val="24"/>
        </w:rPr>
        <w:t xml:space="preserve"> или </w:t>
      </w:r>
      <w:hyperlink r:id="rId1550" w:history="1">
        <w:r w:rsidRPr="00A02655">
          <w:rPr>
            <w:rFonts w:ascii="Times New Roman" w:hAnsi="Times New Roman" w:cs="Times New Roman"/>
            <w:color w:val="000000" w:themeColor="text1"/>
            <w:sz w:val="24"/>
            <w:szCs w:val="24"/>
          </w:rPr>
          <w:t>6 ст. 15</w:t>
        </w:r>
      </w:hyperlink>
      <w:r w:rsidRPr="00A02655">
        <w:rPr>
          <w:rFonts w:ascii="Times New Roman" w:hAnsi="Times New Roman" w:cs="Times New Roman"/>
          <w:color w:val="000000" w:themeColor="text1"/>
          <w:sz w:val="24"/>
          <w:szCs w:val="24"/>
        </w:rPr>
        <w:t xml:space="preserve"> комментируемого Закона, в соответствии с которой бюджетным, автономным учреждениями, государственным, муниципальным унитарными предприятиями и иными юридическими лицами, указанными в ст. 15 Закона, осуществляется закупка. При этом при осуществлении закупки в соответствии с </w:t>
      </w:r>
      <w:hyperlink r:id="rId1551" w:history="1">
        <w:r w:rsidRPr="00A02655">
          <w:rPr>
            <w:rFonts w:ascii="Times New Roman" w:hAnsi="Times New Roman" w:cs="Times New Roman"/>
            <w:color w:val="000000" w:themeColor="text1"/>
            <w:sz w:val="24"/>
            <w:szCs w:val="24"/>
          </w:rPr>
          <w:t>ч. 5</w:t>
        </w:r>
      </w:hyperlink>
      <w:r w:rsidRPr="00A02655">
        <w:rPr>
          <w:rFonts w:ascii="Times New Roman" w:hAnsi="Times New Roman" w:cs="Times New Roman"/>
          <w:color w:val="000000" w:themeColor="text1"/>
          <w:sz w:val="24"/>
          <w:szCs w:val="24"/>
        </w:rPr>
        <w:t xml:space="preserve">, </w:t>
      </w:r>
      <w:hyperlink r:id="rId1552" w:history="1">
        <w:r w:rsidRPr="00A02655">
          <w:rPr>
            <w:rFonts w:ascii="Times New Roman" w:hAnsi="Times New Roman" w:cs="Times New Roman"/>
            <w:color w:val="000000" w:themeColor="text1"/>
            <w:sz w:val="24"/>
            <w:szCs w:val="24"/>
          </w:rPr>
          <w:t>6 ст. 15</w:t>
        </w:r>
      </w:hyperlink>
      <w:r w:rsidRPr="00A02655">
        <w:rPr>
          <w:rFonts w:ascii="Times New Roman" w:hAnsi="Times New Roman" w:cs="Times New Roman"/>
          <w:color w:val="000000" w:themeColor="text1"/>
          <w:sz w:val="24"/>
          <w:szCs w:val="24"/>
        </w:rPr>
        <w:t xml:space="preserve"> комментируемого Закона к извещению должны быть приложены копии договоров (соглашений), указанных в данных частях.</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В силу </w:t>
      </w:r>
      <w:hyperlink r:id="rId1553" w:history="1">
        <w:r w:rsidRPr="00A02655">
          <w:rPr>
            <w:rFonts w:ascii="Times New Roman" w:hAnsi="Times New Roman" w:cs="Times New Roman"/>
            <w:color w:val="000000" w:themeColor="text1"/>
            <w:sz w:val="24"/>
            <w:szCs w:val="24"/>
          </w:rPr>
          <w:t>ч. 3 ст. 30</w:t>
        </w:r>
      </w:hyperlink>
      <w:r w:rsidRPr="00A02655">
        <w:rPr>
          <w:rFonts w:ascii="Times New Roman" w:hAnsi="Times New Roman" w:cs="Times New Roman"/>
          <w:color w:val="000000" w:themeColor="text1"/>
          <w:sz w:val="24"/>
          <w:szCs w:val="24"/>
        </w:rPr>
        <w:t xml:space="preserve"> комментируемого Закона в извещении об осуществлении закупки включается информация об ограничении участия (только субъекты малого предпринимательства, социально ориентированные некоммерческие организации) в определении поставщика (подрядчика, исполнителя) в случае, если такое ограничение установлено заказчиком.</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Кроме того, в связи с тем, что извещение о закупке предваряет процедуру определения поставщика (подрядчика, исполнителя), в извещении должны указываться используемый способ определения поставщика (подрядчика, исполнителя); срок, место и порядок подачи заявок участников закупки; размер и порядок внесения денежных средств в качестве обеспечения заявок на участие в закупке, а также условия банковской гарантии; размер обеспечения исполнения контракта, порядок предоставления такого обеспечения, требования к такому обеспечению, а также информация о банковском сопровождении контракта в соответствии со </w:t>
      </w:r>
      <w:hyperlink r:id="rId1554" w:history="1">
        <w:r w:rsidRPr="00A02655">
          <w:rPr>
            <w:rFonts w:ascii="Times New Roman" w:hAnsi="Times New Roman" w:cs="Times New Roman"/>
            <w:color w:val="000000" w:themeColor="text1"/>
            <w:sz w:val="24"/>
            <w:szCs w:val="24"/>
          </w:rPr>
          <w:t>ст. 35</w:t>
        </w:r>
      </w:hyperlink>
      <w:r w:rsidRPr="00A02655">
        <w:rPr>
          <w:rFonts w:ascii="Times New Roman" w:hAnsi="Times New Roman" w:cs="Times New Roman"/>
          <w:color w:val="000000" w:themeColor="text1"/>
          <w:sz w:val="24"/>
          <w:szCs w:val="24"/>
        </w:rPr>
        <w:t xml:space="preserve"> комментируемого Закона.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Отметим, что с 1 июля 2018 г. в связи с внесением изменений в комментируемую </w:t>
      </w:r>
      <w:hyperlink r:id="rId1555" w:history="1">
        <w:r w:rsidRPr="00A02655">
          <w:rPr>
            <w:rFonts w:ascii="Times New Roman" w:hAnsi="Times New Roman" w:cs="Times New Roman"/>
            <w:color w:val="000000" w:themeColor="text1"/>
            <w:sz w:val="24"/>
            <w:szCs w:val="24"/>
          </w:rPr>
          <w:t>статью</w:t>
        </w:r>
      </w:hyperlink>
      <w:r w:rsidRPr="00A02655">
        <w:rPr>
          <w:rFonts w:ascii="Times New Roman" w:hAnsi="Times New Roman" w:cs="Times New Roman"/>
          <w:color w:val="000000" w:themeColor="text1"/>
          <w:sz w:val="24"/>
          <w:szCs w:val="24"/>
        </w:rPr>
        <w:t xml:space="preserve"> в качестве обязательных условий извещения о проведении закупки также включаются преимущества, предоставляемые заказчиком в соответствии со </w:t>
      </w:r>
      <w:hyperlink r:id="rId1556" w:history="1">
        <w:r w:rsidRPr="00A02655">
          <w:rPr>
            <w:rFonts w:ascii="Times New Roman" w:hAnsi="Times New Roman" w:cs="Times New Roman"/>
            <w:color w:val="000000" w:themeColor="text1"/>
            <w:sz w:val="24"/>
            <w:szCs w:val="24"/>
          </w:rPr>
          <w:t>ст. 28</w:t>
        </w:r>
      </w:hyperlink>
      <w:r w:rsidRPr="00A02655">
        <w:rPr>
          <w:rFonts w:ascii="Times New Roman" w:hAnsi="Times New Roman" w:cs="Times New Roman"/>
          <w:color w:val="000000" w:themeColor="text1"/>
          <w:sz w:val="24"/>
          <w:szCs w:val="24"/>
        </w:rPr>
        <w:t xml:space="preserve">, </w:t>
      </w:r>
      <w:hyperlink r:id="rId1557" w:history="1">
        <w:r w:rsidRPr="00A02655">
          <w:rPr>
            <w:rFonts w:ascii="Times New Roman" w:hAnsi="Times New Roman" w:cs="Times New Roman"/>
            <w:color w:val="000000" w:themeColor="text1"/>
            <w:sz w:val="24"/>
            <w:szCs w:val="24"/>
          </w:rPr>
          <w:t>29</w:t>
        </w:r>
      </w:hyperlink>
      <w:r w:rsidRPr="00A02655">
        <w:rPr>
          <w:rFonts w:ascii="Times New Roman" w:hAnsi="Times New Roman" w:cs="Times New Roman"/>
          <w:color w:val="000000" w:themeColor="text1"/>
          <w:sz w:val="24"/>
          <w:szCs w:val="24"/>
        </w:rPr>
        <w:t xml:space="preserve"> Закона о контрактной системе; информация об условиях, запретах и ограничениях допуска товаров, происходящих из иностранного государства или группы иностранных государств, работ, услуг, соответственно выполняемых, оказываемых иностранными лицами (если данные условия, запреты и ограничения установлены заказчиком в соответствии со </w:t>
      </w:r>
      <w:hyperlink r:id="rId1558" w:history="1">
        <w:r w:rsidRPr="00A02655">
          <w:rPr>
            <w:rFonts w:ascii="Times New Roman" w:hAnsi="Times New Roman" w:cs="Times New Roman"/>
            <w:color w:val="000000" w:themeColor="text1"/>
            <w:sz w:val="24"/>
            <w:szCs w:val="24"/>
          </w:rPr>
          <w:t>ст. 14</w:t>
        </w:r>
      </w:hyperlink>
      <w:r w:rsidRPr="00A02655">
        <w:rPr>
          <w:rFonts w:ascii="Times New Roman" w:hAnsi="Times New Roman" w:cs="Times New Roman"/>
          <w:color w:val="000000" w:themeColor="text1"/>
          <w:sz w:val="24"/>
          <w:szCs w:val="24"/>
        </w:rPr>
        <w:t xml:space="preserve"> Закона), а также информация об осуществлении закупки товара, работы, услуги по государственному оборонному заказу (в случае осуществления такой закупки заказчиком).</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Кроме того, необходимо учитывать, что иными нормами Закона о контрактной системе предусмотрены специальные условия извещения о закупке применительно к проводимой закупочной процедуре: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 при проведении открытого конкурса - </w:t>
      </w:r>
      <w:hyperlink r:id="rId1559" w:history="1">
        <w:r w:rsidRPr="00A02655">
          <w:rPr>
            <w:rFonts w:ascii="Times New Roman" w:hAnsi="Times New Roman" w:cs="Times New Roman"/>
            <w:color w:val="000000" w:themeColor="text1"/>
            <w:sz w:val="24"/>
            <w:szCs w:val="24"/>
          </w:rPr>
          <w:t>ч. 3 ст. 49</w:t>
        </w:r>
      </w:hyperlink>
      <w:r w:rsidRPr="00A02655">
        <w:rPr>
          <w:rFonts w:ascii="Times New Roman" w:hAnsi="Times New Roman" w:cs="Times New Roman"/>
          <w:color w:val="000000" w:themeColor="text1"/>
          <w:sz w:val="24"/>
          <w:szCs w:val="24"/>
        </w:rPr>
        <w:t xml:space="preserve"> Закона;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 при проведении электронного аукциона - </w:t>
      </w:r>
      <w:hyperlink r:id="rId1560" w:history="1">
        <w:r w:rsidRPr="00A02655">
          <w:rPr>
            <w:rFonts w:ascii="Times New Roman" w:hAnsi="Times New Roman" w:cs="Times New Roman"/>
            <w:color w:val="000000" w:themeColor="text1"/>
            <w:sz w:val="24"/>
            <w:szCs w:val="24"/>
          </w:rPr>
          <w:t>ч. 5 ст. 63</w:t>
        </w:r>
      </w:hyperlink>
      <w:r w:rsidRPr="00A02655">
        <w:rPr>
          <w:rFonts w:ascii="Times New Roman" w:hAnsi="Times New Roman" w:cs="Times New Roman"/>
          <w:color w:val="000000" w:themeColor="text1"/>
          <w:sz w:val="24"/>
          <w:szCs w:val="24"/>
        </w:rPr>
        <w:t xml:space="preserve"> Закона;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 при проведении запроса предложений - </w:t>
      </w:r>
      <w:hyperlink r:id="rId1561" w:history="1">
        <w:r w:rsidRPr="00A02655">
          <w:rPr>
            <w:rFonts w:ascii="Times New Roman" w:hAnsi="Times New Roman" w:cs="Times New Roman"/>
            <w:color w:val="000000" w:themeColor="text1"/>
            <w:sz w:val="24"/>
            <w:szCs w:val="24"/>
          </w:rPr>
          <w:t>ч. 3</w:t>
        </w:r>
      </w:hyperlink>
      <w:r w:rsidRPr="00A02655">
        <w:rPr>
          <w:rFonts w:ascii="Times New Roman" w:hAnsi="Times New Roman" w:cs="Times New Roman"/>
          <w:color w:val="000000" w:themeColor="text1"/>
          <w:sz w:val="24"/>
          <w:szCs w:val="24"/>
        </w:rPr>
        <w:t xml:space="preserve">, </w:t>
      </w:r>
      <w:hyperlink r:id="rId1562" w:history="1">
        <w:r w:rsidRPr="00A02655">
          <w:rPr>
            <w:rFonts w:ascii="Times New Roman" w:hAnsi="Times New Roman" w:cs="Times New Roman"/>
            <w:color w:val="000000" w:themeColor="text1"/>
            <w:sz w:val="24"/>
            <w:szCs w:val="24"/>
          </w:rPr>
          <w:t>4 ст. 83</w:t>
        </w:r>
      </w:hyperlink>
      <w:r w:rsidRPr="00A02655">
        <w:rPr>
          <w:rFonts w:ascii="Times New Roman" w:hAnsi="Times New Roman" w:cs="Times New Roman"/>
          <w:color w:val="000000" w:themeColor="text1"/>
          <w:sz w:val="24"/>
          <w:szCs w:val="24"/>
        </w:rPr>
        <w:t xml:space="preserve"> Закона;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 при проведении запроса котировок - </w:t>
      </w:r>
      <w:hyperlink r:id="rId1563" w:history="1">
        <w:r w:rsidRPr="00A02655">
          <w:rPr>
            <w:rFonts w:ascii="Times New Roman" w:hAnsi="Times New Roman" w:cs="Times New Roman"/>
            <w:color w:val="000000" w:themeColor="text1"/>
            <w:sz w:val="24"/>
            <w:szCs w:val="24"/>
          </w:rPr>
          <w:t>ч. 1</w:t>
        </w:r>
      </w:hyperlink>
      <w:r w:rsidRPr="00A02655">
        <w:rPr>
          <w:rFonts w:ascii="Times New Roman" w:hAnsi="Times New Roman" w:cs="Times New Roman"/>
          <w:color w:val="000000" w:themeColor="text1"/>
          <w:sz w:val="24"/>
          <w:szCs w:val="24"/>
        </w:rPr>
        <w:t xml:space="preserve"> - </w:t>
      </w:r>
      <w:hyperlink r:id="rId1564" w:history="1">
        <w:r w:rsidRPr="00A02655">
          <w:rPr>
            <w:rFonts w:ascii="Times New Roman" w:hAnsi="Times New Roman" w:cs="Times New Roman"/>
            <w:color w:val="000000" w:themeColor="text1"/>
            <w:sz w:val="24"/>
            <w:szCs w:val="24"/>
          </w:rPr>
          <w:t>3 ст. 73</w:t>
        </w:r>
      </w:hyperlink>
      <w:r w:rsidRPr="00A02655">
        <w:rPr>
          <w:rFonts w:ascii="Times New Roman" w:hAnsi="Times New Roman" w:cs="Times New Roman"/>
          <w:color w:val="000000" w:themeColor="text1"/>
          <w:sz w:val="24"/>
          <w:szCs w:val="24"/>
        </w:rPr>
        <w:t xml:space="preserve"> Закона;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 при осуществлении закупки у единственного источника - </w:t>
      </w:r>
      <w:hyperlink r:id="rId1565" w:history="1">
        <w:r w:rsidRPr="00A02655">
          <w:rPr>
            <w:rFonts w:ascii="Times New Roman" w:hAnsi="Times New Roman" w:cs="Times New Roman"/>
            <w:color w:val="000000" w:themeColor="text1"/>
            <w:sz w:val="24"/>
            <w:szCs w:val="24"/>
          </w:rPr>
          <w:t>ч. 2 ст. 93</w:t>
        </w:r>
      </w:hyperlink>
      <w:r w:rsidRPr="00A02655">
        <w:rPr>
          <w:rFonts w:ascii="Times New Roman" w:hAnsi="Times New Roman" w:cs="Times New Roman"/>
          <w:color w:val="000000" w:themeColor="text1"/>
          <w:sz w:val="24"/>
          <w:szCs w:val="24"/>
        </w:rPr>
        <w:t xml:space="preserve"> Закона (в отдельных случаях).</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Отметим, что в отечественной юридической науке отсутствует единство мнений по вопросу правовой природы извещения о проведении закупки.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Так, М.И. Брагинский полагал, что первой по времени для торгов сделкой следует признать объявление (извещение) о торгах, исключая тем самым отношения между заказчиком и организатором торгов &lt;1&gt;. Кроме того, М.И. Брагинский считал и объявление (извещение) о торгах, и заявку на участие в них односторонними сделками. При этом "каждая из них необходима для придания юридической силы другой названной сделке. В этом проявляется особенность любой односторонней сделки как таковой" &lt;2&gt;.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&lt;1&gt; Брагинский М.И. Конкурс. М.: Статут, 2005. С. 25.</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lastRenderedPageBreak/>
        <w:t>&lt;2&gt; Там же. С. 27.</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В противоположность указанной позиции существует мнение, что извещение о проведении закупки считается публичной офертой, "ибо извещение представляет собой выраженную волю организатора торгов вступить в отношения по проведению торгов с отозвавшимися участниками" &lt;1&gt;. Добавим при этом, что в случае проведения организатором закрытого аукциона, связанного, например, с использованием сведений, составляющих государственную тайну, категория публичности отсутствует. Извещение о проведении аукциона в этом случае следует квалифицировать как адресную оферту. При этом заявка участника будет представлять собой акцепт на оферту о заключении договора на участие в торгах &lt;2&gt;.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&lt;1&gt; Кукла М.Е. </w:t>
      </w:r>
      <w:hyperlink r:id="rId1566" w:history="1">
        <w:r w:rsidRPr="00A02655">
          <w:rPr>
            <w:rFonts w:ascii="Times New Roman" w:hAnsi="Times New Roman" w:cs="Times New Roman"/>
            <w:color w:val="000000" w:themeColor="text1"/>
            <w:sz w:val="24"/>
            <w:szCs w:val="24"/>
          </w:rPr>
          <w:t>Заключение договора на торгах</w:t>
        </w:r>
      </w:hyperlink>
      <w:r w:rsidRPr="00A02655">
        <w:rPr>
          <w:rFonts w:ascii="Times New Roman" w:hAnsi="Times New Roman" w:cs="Times New Roman"/>
          <w:color w:val="000000" w:themeColor="text1"/>
          <w:sz w:val="24"/>
          <w:szCs w:val="24"/>
        </w:rPr>
        <w:t xml:space="preserve"> // Право и политика. 2007. N 3. С. 144.</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&lt;2&gt; Кабалкин А. Заключение договора // Российская юстиция. 1996. N 9. С. 13.</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Данная точка зрения превалирует и в судебной практике. Так, ФАС Волго-Вятского округа указал, что извещение о проведении аукциона является по своей правовой природе офертой, из которой для организатора аукциона возникает обязанность заключения договора с участником аукциона, что обеспечивается возможностью предъявления требования о возмещении реального ущерба (</w:t>
      </w:r>
      <w:hyperlink r:id="rId1567" w:history="1">
        <w:r w:rsidRPr="00A02655">
          <w:rPr>
            <w:rFonts w:ascii="Times New Roman" w:hAnsi="Times New Roman" w:cs="Times New Roman"/>
            <w:color w:val="000000" w:themeColor="text1"/>
            <w:sz w:val="24"/>
            <w:szCs w:val="24"/>
          </w:rPr>
          <w:t>Постановление</w:t>
        </w:r>
      </w:hyperlink>
      <w:r w:rsidRPr="00A02655">
        <w:rPr>
          <w:rFonts w:ascii="Times New Roman" w:hAnsi="Times New Roman" w:cs="Times New Roman"/>
          <w:color w:val="000000" w:themeColor="text1"/>
          <w:sz w:val="24"/>
          <w:szCs w:val="24"/>
        </w:rPr>
        <w:t xml:space="preserve"> ФАС Волго-Вятского округа от 15 апреля 1999 г. по делу N А29-2840/98). Схожая позиция наблюдается в актах иных судов (</w:t>
      </w:r>
      <w:hyperlink r:id="rId1568" w:history="1">
        <w:r w:rsidRPr="00A02655">
          <w:rPr>
            <w:rFonts w:ascii="Times New Roman" w:hAnsi="Times New Roman" w:cs="Times New Roman"/>
            <w:color w:val="000000" w:themeColor="text1"/>
            <w:sz w:val="24"/>
            <w:szCs w:val="24"/>
          </w:rPr>
          <w:t>Постановление</w:t>
        </w:r>
      </w:hyperlink>
      <w:r w:rsidRPr="00A02655">
        <w:rPr>
          <w:rFonts w:ascii="Times New Roman" w:hAnsi="Times New Roman" w:cs="Times New Roman"/>
          <w:color w:val="000000" w:themeColor="text1"/>
          <w:sz w:val="24"/>
          <w:szCs w:val="24"/>
        </w:rPr>
        <w:t xml:space="preserve"> ФАС Восточно-Сибирского округа от 16 апреля 2004 г. по делу N А33-4679/03-С1/Ф02-1111/04-С-2, </w:t>
      </w:r>
      <w:hyperlink r:id="rId1569" w:history="1">
        <w:r w:rsidRPr="00A02655">
          <w:rPr>
            <w:rFonts w:ascii="Times New Roman" w:hAnsi="Times New Roman" w:cs="Times New Roman"/>
            <w:color w:val="000000" w:themeColor="text1"/>
            <w:sz w:val="24"/>
            <w:szCs w:val="24"/>
          </w:rPr>
          <w:t>Постановление</w:t>
        </w:r>
      </w:hyperlink>
      <w:r w:rsidRPr="00A02655">
        <w:rPr>
          <w:rFonts w:ascii="Times New Roman" w:hAnsi="Times New Roman" w:cs="Times New Roman"/>
          <w:color w:val="000000" w:themeColor="text1"/>
          <w:sz w:val="24"/>
          <w:szCs w:val="24"/>
        </w:rPr>
        <w:t xml:space="preserve"> ФАС Северо-Западного округа от 23 октября 2003 г. по делу N А66-1424-03, </w:t>
      </w:r>
      <w:hyperlink r:id="rId1570" w:history="1">
        <w:r w:rsidRPr="00A02655">
          <w:rPr>
            <w:rFonts w:ascii="Times New Roman" w:hAnsi="Times New Roman" w:cs="Times New Roman"/>
            <w:color w:val="000000" w:themeColor="text1"/>
            <w:sz w:val="24"/>
            <w:szCs w:val="24"/>
          </w:rPr>
          <w:t>Постановление</w:t>
        </w:r>
      </w:hyperlink>
      <w:r w:rsidRPr="00A02655">
        <w:rPr>
          <w:rFonts w:ascii="Times New Roman" w:hAnsi="Times New Roman" w:cs="Times New Roman"/>
          <w:color w:val="000000" w:themeColor="text1"/>
          <w:sz w:val="24"/>
          <w:szCs w:val="24"/>
        </w:rPr>
        <w:t xml:space="preserve"> ФАС Поволжского округа от 10 октября 2002 г. по делу N А12-6421/01-С10).</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Аналогичная дискуссия продолжается в науке и о правовой природе извещения о проведении запроса котировок, от чего во многом зависит и решение вопроса о природе самой процедуры запроса котировок. Извещение понимается и как предусмотренное нормами гражданского законодательства приглашение делать оферты, и как непосредственно оферта государственного (муниципального) заказчика. В частности, последний вариант, по мнению исследователей, позволяет предусмотреть в извещении возможность "отзыва оферты", т.е. отмены запроса котировок &lt;1&gt;.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&lt;1&gt; См.: Настольная книга госзаказчика / Под ред. А.А. Храмкина. 4-е изд. М., 2008. С. 132.</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Вместе с тем ни один из названных вариантов нельзя назвать точно соответствующим правовой природе указанного извещения и отражающим его суть. В частности, лицо, приглашающее делать оферты, вправе согласно правилам </w:t>
      </w:r>
      <w:hyperlink r:id="rId1571" w:history="1">
        <w:r w:rsidRPr="00A02655">
          <w:rPr>
            <w:rFonts w:ascii="Times New Roman" w:hAnsi="Times New Roman" w:cs="Times New Roman"/>
            <w:color w:val="000000" w:themeColor="text1"/>
            <w:sz w:val="24"/>
            <w:szCs w:val="24"/>
          </w:rPr>
          <w:t>ГК</w:t>
        </w:r>
      </w:hyperlink>
      <w:r w:rsidRPr="00A02655">
        <w:rPr>
          <w:rFonts w:ascii="Times New Roman" w:hAnsi="Times New Roman" w:cs="Times New Roman"/>
          <w:color w:val="000000" w:themeColor="text1"/>
          <w:sz w:val="24"/>
          <w:szCs w:val="24"/>
        </w:rPr>
        <w:t xml:space="preserve"> РФ принять любую понравившуюся заявку либо отклонить любую. Таким образом, выбор акцепта происходит во многом под влиянием субъективных критериев заказчика, причем наилучшие условия заявки могут им не учитываться. В то же время произвольный подход к применению оценочных критериев в государственных и муниципальных закупках неприменим и противоречит сущности указанных процедур.</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Содержание извещения о проведении запроса котировок также не может быть отождествлено с офертой на заключение соответствующего контракта, так как не содержит важнейшего существенного условия - цены.</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В этой связи полагаем, что извещение о запросе котировок по своей правовой природе тождественно извещению о проведении торгов в государственных и муниципальных закупках и является приглашением делать предложения (оферты). В этом случае являющаяся офертой котировочная заявка, которая содержит наиболее низкую цену, обязательна к акцепту (в роли акцепта выступает протокол) заказчиком. Таким образом, контрактные отношения между заказчиком и поставщиком (подрядчиком, исполнителем) должны считаться существующими с момента подписания протокола, государственный (муниципальный) контракт необходим лишь для их фиксации. В этой связи неподписание контракта в срок, установленный законодательством, должно однозначно расцениваться как уклонение от заключения договора (</w:t>
      </w:r>
      <w:hyperlink r:id="rId1572" w:history="1">
        <w:r w:rsidRPr="00A02655">
          <w:rPr>
            <w:rFonts w:ascii="Times New Roman" w:hAnsi="Times New Roman" w:cs="Times New Roman"/>
            <w:color w:val="000000" w:themeColor="text1"/>
            <w:sz w:val="24"/>
            <w:szCs w:val="24"/>
          </w:rPr>
          <w:t>Постановление</w:t>
        </w:r>
      </w:hyperlink>
      <w:r w:rsidRPr="00A02655">
        <w:rPr>
          <w:rFonts w:ascii="Times New Roman" w:hAnsi="Times New Roman" w:cs="Times New Roman"/>
          <w:color w:val="000000" w:themeColor="text1"/>
          <w:sz w:val="24"/>
          <w:szCs w:val="24"/>
        </w:rPr>
        <w:t xml:space="preserve"> </w:t>
      </w:r>
      <w:r w:rsidRPr="00A02655">
        <w:rPr>
          <w:rFonts w:ascii="Times New Roman" w:hAnsi="Times New Roman" w:cs="Times New Roman"/>
          <w:color w:val="000000" w:themeColor="text1"/>
          <w:sz w:val="24"/>
          <w:szCs w:val="24"/>
        </w:rPr>
        <w:lastRenderedPageBreak/>
        <w:t xml:space="preserve">Седьмого арбитражного апелляционного суда от 18 февраля 2011 г. по делу N А45-15345/2010, </w:t>
      </w:r>
      <w:hyperlink r:id="rId1573" w:history="1">
        <w:r w:rsidRPr="00A02655">
          <w:rPr>
            <w:rFonts w:ascii="Times New Roman" w:hAnsi="Times New Roman" w:cs="Times New Roman"/>
            <w:color w:val="000000" w:themeColor="text1"/>
            <w:sz w:val="24"/>
            <w:szCs w:val="24"/>
          </w:rPr>
          <w:t>Постановление</w:t>
        </w:r>
      </w:hyperlink>
      <w:r w:rsidRPr="00A02655">
        <w:rPr>
          <w:rFonts w:ascii="Times New Roman" w:hAnsi="Times New Roman" w:cs="Times New Roman"/>
          <w:color w:val="000000" w:themeColor="text1"/>
          <w:sz w:val="24"/>
          <w:szCs w:val="24"/>
        </w:rPr>
        <w:t xml:space="preserve"> ФАС Северо-Кавказского округа от 16 января 2012 г. по делу N А53-6748/2011).</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Аналогично изложенному извещение о запросе предложений по своей правовой природе является приглашением делать предложения (оферты) Соответственно, поданные участниками предложения - это оферты, из которых обязательна к акцепту та, которая соответствует требованиям извещения и документации, а также содержит наилучшие условия удовлетворения нужд заказчика.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outlineLvl w:val="2"/>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Статья 43. Изменение и отзыв заявок</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Комментарий к </w:t>
      </w:r>
      <w:hyperlink r:id="rId1574" w:history="1">
        <w:r w:rsidRPr="00A02655">
          <w:rPr>
            <w:rFonts w:ascii="Times New Roman" w:hAnsi="Times New Roman" w:cs="Times New Roman"/>
            <w:color w:val="000000" w:themeColor="text1"/>
            <w:sz w:val="24"/>
            <w:szCs w:val="24"/>
          </w:rPr>
          <w:t>статье 43</w:t>
        </w:r>
      </w:hyperlink>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Комментируемой </w:t>
      </w:r>
      <w:hyperlink r:id="rId1575" w:history="1">
        <w:r w:rsidRPr="00A02655">
          <w:rPr>
            <w:rFonts w:ascii="Times New Roman" w:hAnsi="Times New Roman" w:cs="Times New Roman"/>
            <w:color w:val="000000" w:themeColor="text1"/>
            <w:sz w:val="24"/>
            <w:szCs w:val="24"/>
          </w:rPr>
          <w:t>статьей</w:t>
        </w:r>
      </w:hyperlink>
      <w:r w:rsidRPr="00A02655">
        <w:rPr>
          <w:rFonts w:ascii="Times New Roman" w:hAnsi="Times New Roman" w:cs="Times New Roman"/>
          <w:color w:val="000000" w:themeColor="text1"/>
          <w:sz w:val="24"/>
          <w:szCs w:val="24"/>
        </w:rPr>
        <w:t xml:space="preserve"> предусматривается общее право участников конкурса, аукциона, запроса котировок, запроса предложений изменить или отозвать свою заявку до истечения срока подачи заявок.</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Вместе с тем указанное право должно реализовываться с учетом положений Закона о контрактной системе. Так, положениями </w:t>
      </w:r>
      <w:hyperlink r:id="rId1576" w:history="1">
        <w:r w:rsidRPr="00A02655">
          <w:rPr>
            <w:rFonts w:ascii="Times New Roman" w:hAnsi="Times New Roman" w:cs="Times New Roman"/>
            <w:color w:val="000000" w:themeColor="text1"/>
            <w:sz w:val="24"/>
            <w:szCs w:val="24"/>
          </w:rPr>
          <w:t>ст. 50</w:t>
        </w:r>
      </w:hyperlink>
      <w:r w:rsidRPr="00A02655">
        <w:rPr>
          <w:rFonts w:ascii="Times New Roman" w:hAnsi="Times New Roman" w:cs="Times New Roman"/>
          <w:color w:val="000000" w:themeColor="text1"/>
          <w:sz w:val="24"/>
          <w:szCs w:val="24"/>
        </w:rPr>
        <w:t xml:space="preserve">, </w:t>
      </w:r>
      <w:hyperlink r:id="rId1577" w:history="1">
        <w:r w:rsidRPr="00A02655">
          <w:rPr>
            <w:rFonts w:ascii="Times New Roman" w:hAnsi="Times New Roman" w:cs="Times New Roman"/>
            <w:color w:val="000000" w:themeColor="text1"/>
            <w:sz w:val="24"/>
            <w:szCs w:val="24"/>
          </w:rPr>
          <w:t>60</w:t>
        </w:r>
      </w:hyperlink>
      <w:r w:rsidRPr="00A02655">
        <w:rPr>
          <w:rFonts w:ascii="Times New Roman" w:hAnsi="Times New Roman" w:cs="Times New Roman"/>
          <w:color w:val="000000" w:themeColor="text1"/>
          <w:sz w:val="24"/>
          <w:szCs w:val="24"/>
        </w:rPr>
        <w:t xml:space="preserve">, </w:t>
      </w:r>
      <w:hyperlink r:id="rId1578" w:history="1">
        <w:r w:rsidRPr="00A02655">
          <w:rPr>
            <w:rFonts w:ascii="Times New Roman" w:hAnsi="Times New Roman" w:cs="Times New Roman"/>
            <w:color w:val="000000" w:themeColor="text1"/>
            <w:sz w:val="24"/>
            <w:szCs w:val="24"/>
          </w:rPr>
          <w:t>77</w:t>
        </w:r>
      </w:hyperlink>
      <w:r w:rsidRPr="00A02655">
        <w:rPr>
          <w:rFonts w:ascii="Times New Roman" w:hAnsi="Times New Roman" w:cs="Times New Roman"/>
          <w:color w:val="000000" w:themeColor="text1"/>
          <w:sz w:val="24"/>
          <w:szCs w:val="24"/>
        </w:rPr>
        <w:t xml:space="preserve">, </w:t>
      </w:r>
      <w:hyperlink r:id="rId1579" w:history="1">
        <w:r w:rsidRPr="00A02655">
          <w:rPr>
            <w:rFonts w:ascii="Times New Roman" w:hAnsi="Times New Roman" w:cs="Times New Roman"/>
            <w:color w:val="000000" w:themeColor="text1"/>
            <w:sz w:val="24"/>
            <w:szCs w:val="24"/>
          </w:rPr>
          <w:t>83</w:t>
        </w:r>
      </w:hyperlink>
      <w:r w:rsidRPr="00A02655">
        <w:rPr>
          <w:rFonts w:ascii="Times New Roman" w:hAnsi="Times New Roman" w:cs="Times New Roman"/>
          <w:color w:val="000000" w:themeColor="text1"/>
          <w:sz w:val="24"/>
          <w:szCs w:val="24"/>
        </w:rPr>
        <w:t xml:space="preserve"> Закона предусмотрено включение в извещение о проведении закупки условий о порядке и сроке отзыва заявки участника, а также о порядке внесения изменений в заявки.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Кроме того, согласно </w:t>
      </w:r>
      <w:hyperlink r:id="rId1580" w:history="1">
        <w:r w:rsidRPr="00A02655">
          <w:rPr>
            <w:rFonts w:ascii="Times New Roman" w:hAnsi="Times New Roman" w:cs="Times New Roman"/>
            <w:color w:val="000000" w:themeColor="text1"/>
            <w:sz w:val="24"/>
            <w:szCs w:val="24"/>
          </w:rPr>
          <w:t>ч. 9 ст. 83</w:t>
        </w:r>
      </w:hyperlink>
      <w:r w:rsidRPr="00A02655">
        <w:rPr>
          <w:rFonts w:ascii="Times New Roman" w:hAnsi="Times New Roman" w:cs="Times New Roman"/>
          <w:color w:val="000000" w:themeColor="text1"/>
          <w:sz w:val="24"/>
          <w:szCs w:val="24"/>
        </w:rPr>
        <w:t xml:space="preserve"> комментируемого Закона в день, во время и в месте, которые указаны в извещении о проведении запроса предложений, непосредственно перед вскрытием конвертов с заявками на участие в запросе предложений и открытием доступа к поданным в форме электронных документов заявкам на участие в запросе предложений заказчик обязан публично объявить присутствующим участникам запроса предложений при вскрытии этих конвертов и открытии указанного доступа о возможности подачи заявок, изменения или отзыва поданных заявок.</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Иными статьями </w:t>
      </w:r>
      <w:hyperlink r:id="rId1581" w:history="1">
        <w:r w:rsidRPr="00A02655">
          <w:rPr>
            <w:rFonts w:ascii="Times New Roman" w:hAnsi="Times New Roman" w:cs="Times New Roman"/>
            <w:color w:val="000000" w:themeColor="text1"/>
            <w:sz w:val="24"/>
            <w:szCs w:val="24"/>
          </w:rPr>
          <w:t>Закона</w:t>
        </w:r>
      </w:hyperlink>
      <w:r w:rsidRPr="00A02655">
        <w:rPr>
          <w:rFonts w:ascii="Times New Roman" w:hAnsi="Times New Roman" w:cs="Times New Roman"/>
          <w:color w:val="000000" w:themeColor="text1"/>
          <w:sz w:val="24"/>
          <w:szCs w:val="24"/>
        </w:rPr>
        <w:t xml:space="preserve"> также установлены особенности изменения и отзыва заявок, а именно: отозвать заявку на участие в электронном аукционе до рассмотрения вторых частей заявок не вправе участники, заявки которых получили первые три порядковых номера в соответствии с протоколом подведения итогов такого аукциона; при проведении запроса котировок участник закупки вправе изменить или отозвать свою заявку в случае, если заказчиком были внесены изменения в извещение о проведении запроса котировок; при проведении запроса котировок в целях оказания гуманитарной помощи либо ликвидации последствий чрезвычайных ситуаций природного или техногенного характера изменение заявки не допускается.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Отметим, что комментируемый </w:t>
      </w:r>
      <w:hyperlink r:id="rId1582" w:history="1">
        <w:r w:rsidRPr="00A02655">
          <w:rPr>
            <w:rFonts w:ascii="Times New Roman" w:hAnsi="Times New Roman" w:cs="Times New Roman"/>
            <w:color w:val="000000" w:themeColor="text1"/>
            <w:sz w:val="24"/>
            <w:szCs w:val="24"/>
          </w:rPr>
          <w:t>Закон</w:t>
        </w:r>
      </w:hyperlink>
      <w:r w:rsidRPr="00A02655">
        <w:rPr>
          <w:rFonts w:ascii="Times New Roman" w:hAnsi="Times New Roman" w:cs="Times New Roman"/>
          <w:color w:val="000000" w:themeColor="text1"/>
          <w:sz w:val="24"/>
          <w:szCs w:val="24"/>
        </w:rPr>
        <w:t xml:space="preserve"> не содержит требований к оформлению изменений, вносимых в заявку. Вместе с тем срок изменения заявки или уведомления о ее отзыве ограничивается сроком (датой и временем) окончания срока подачи заявок, которые установлены конкурсной документацией, документацией об аукционе, запросе котировок или запросе предложений. Изменения, которые внесены участником в заявку после окончания срока подачи заявок, установленного документацией, считаются недействительными (</w:t>
      </w:r>
      <w:hyperlink r:id="rId1583" w:history="1">
        <w:r w:rsidRPr="00A02655">
          <w:rPr>
            <w:rFonts w:ascii="Times New Roman" w:hAnsi="Times New Roman" w:cs="Times New Roman"/>
            <w:color w:val="000000" w:themeColor="text1"/>
            <w:sz w:val="24"/>
            <w:szCs w:val="24"/>
          </w:rPr>
          <w:t>ст. 43</w:t>
        </w:r>
      </w:hyperlink>
      <w:r w:rsidRPr="00A02655">
        <w:rPr>
          <w:rFonts w:ascii="Times New Roman" w:hAnsi="Times New Roman" w:cs="Times New Roman"/>
          <w:color w:val="000000" w:themeColor="text1"/>
          <w:sz w:val="24"/>
          <w:szCs w:val="24"/>
        </w:rPr>
        <w:t xml:space="preserve"> Закона).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Вместе с тем судебной практикой сформулирован подход, согласно которому участник закупки имеет право на внесение изменений, могущих выражаться в замене одного документа в составе заявки другим либо в предложении новых условий исполнения контракта, в поданную им заявку, которая изначально уже содержит весь необходимый комплект документов и сведений, установленных законодательством и закупочной документацией (</w:t>
      </w:r>
      <w:hyperlink r:id="rId1584" w:history="1">
        <w:r w:rsidRPr="00A02655">
          <w:rPr>
            <w:rFonts w:ascii="Times New Roman" w:hAnsi="Times New Roman" w:cs="Times New Roman"/>
            <w:color w:val="000000" w:themeColor="text1"/>
            <w:sz w:val="24"/>
            <w:szCs w:val="24"/>
          </w:rPr>
          <w:t>Постановление</w:t>
        </w:r>
      </w:hyperlink>
      <w:r w:rsidRPr="00A02655">
        <w:rPr>
          <w:rFonts w:ascii="Times New Roman" w:hAnsi="Times New Roman" w:cs="Times New Roman"/>
          <w:color w:val="000000" w:themeColor="text1"/>
          <w:sz w:val="24"/>
          <w:szCs w:val="24"/>
        </w:rPr>
        <w:t xml:space="preserve"> Арбитражного суда Уральского округа от 16 февраля 2015 г. по делу N А76-8552/2014, </w:t>
      </w:r>
      <w:hyperlink r:id="rId1585" w:history="1">
        <w:r w:rsidRPr="00A02655">
          <w:rPr>
            <w:rFonts w:ascii="Times New Roman" w:hAnsi="Times New Roman" w:cs="Times New Roman"/>
            <w:color w:val="000000" w:themeColor="text1"/>
            <w:sz w:val="24"/>
            <w:szCs w:val="24"/>
          </w:rPr>
          <w:t>Постановление</w:t>
        </w:r>
      </w:hyperlink>
      <w:r w:rsidRPr="00A02655">
        <w:rPr>
          <w:rFonts w:ascii="Times New Roman" w:hAnsi="Times New Roman" w:cs="Times New Roman"/>
          <w:color w:val="000000" w:themeColor="text1"/>
          <w:sz w:val="24"/>
          <w:szCs w:val="24"/>
        </w:rPr>
        <w:t xml:space="preserve"> Девятого арбитражного апелляционного суда от 2 марта 2015 г. по делу N А40-110598/14).</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Комментируемой </w:t>
      </w:r>
      <w:hyperlink r:id="rId1586" w:history="1">
        <w:r w:rsidRPr="00A02655">
          <w:rPr>
            <w:rFonts w:ascii="Times New Roman" w:hAnsi="Times New Roman" w:cs="Times New Roman"/>
            <w:color w:val="000000" w:themeColor="text1"/>
            <w:sz w:val="24"/>
            <w:szCs w:val="24"/>
          </w:rPr>
          <w:t>статьей</w:t>
        </w:r>
      </w:hyperlink>
      <w:r w:rsidRPr="00A02655">
        <w:rPr>
          <w:rFonts w:ascii="Times New Roman" w:hAnsi="Times New Roman" w:cs="Times New Roman"/>
          <w:color w:val="000000" w:themeColor="text1"/>
          <w:sz w:val="24"/>
          <w:szCs w:val="24"/>
        </w:rPr>
        <w:t xml:space="preserve"> также установлено, что участник конкурса, участник аукциона не утрачивают право на внесенные в качестве обеспечения заявки денежные средства.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Следует отметить, что с 1 июля 2018 г. в комментируемую </w:t>
      </w:r>
      <w:hyperlink r:id="rId1587" w:history="1">
        <w:r w:rsidRPr="00A02655">
          <w:rPr>
            <w:rFonts w:ascii="Times New Roman" w:hAnsi="Times New Roman" w:cs="Times New Roman"/>
            <w:color w:val="000000" w:themeColor="text1"/>
            <w:sz w:val="24"/>
            <w:szCs w:val="24"/>
          </w:rPr>
          <w:t>статью</w:t>
        </w:r>
      </w:hyperlink>
      <w:r w:rsidRPr="00A02655">
        <w:rPr>
          <w:rFonts w:ascii="Times New Roman" w:hAnsi="Times New Roman" w:cs="Times New Roman"/>
          <w:color w:val="000000" w:themeColor="text1"/>
          <w:sz w:val="24"/>
          <w:szCs w:val="24"/>
        </w:rPr>
        <w:t xml:space="preserve"> внесены изменения в части указания на возможность изменения и отзыва заявки участниками закупки, а не только процедур конкурса, аукциона, запроса котировок и запроса предложений.</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outlineLvl w:val="2"/>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lastRenderedPageBreak/>
        <w:t>Статья 44. Обеспечение заявок на участие в конкурсах и аукционах</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Комментарий к </w:t>
      </w:r>
      <w:hyperlink r:id="rId1588" w:history="1">
        <w:r w:rsidRPr="00A02655">
          <w:rPr>
            <w:rFonts w:ascii="Times New Roman" w:hAnsi="Times New Roman" w:cs="Times New Roman"/>
            <w:color w:val="000000" w:themeColor="text1"/>
            <w:sz w:val="24"/>
            <w:szCs w:val="24"/>
          </w:rPr>
          <w:t>статье 44</w:t>
        </w:r>
      </w:hyperlink>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1. Комментируемой </w:t>
      </w:r>
      <w:hyperlink r:id="rId1589" w:history="1">
        <w:r w:rsidRPr="00A02655">
          <w:rPr>
            <w:rFonts w:ascii="Times New Roman" w:hAnsi="Times New Roman" w:cs="Times New Roman"/>
            <w:color w:val="000000" w:themeColor="text1"/>
            <w:sz w:val="24"/>
            <w:szCs w:val="24"/>
          </w:rPr>
          <w:t>статьей</w:t>
        </w:r>
      </w:hyperlink>
      <w:r w:rsidRPr="00A02655">
        <w:rPr>
          <w:rFonts w:ascii="Times New Roman" w:hAnsi="Times New Roman" w:cs="Times New Roman"/>
          <w:color w:val="000000" w:themeColor="text1"/>
          <w:sz w:val="24"/>
          <w:szCs w:val="24"/>
        </w:rPr>
        <w:t xml:space="preserve"> предусматривается обязанность заказчика устанавливать требование об обеспечении заявки на участие в конкурсе или аукционе. Само обеспечение заявки на участие в закупочной процедуре может осуществляться в форме внесения денежных средств либо предоставления банковской гарантии. Выбор способа обеспечения заявки осуществляется участником закупки.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Следует отметить, что подробные условия и требования к обеспечению заявки на участие в конкурсе или аукционе (размер обеспечения заявки, условия банковской гарантии) должны содержаться в соответствующей закупочной документации.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2. В силу </w:t>
      </w:r>
      <w:hyperlink r:id="rId1590" w:history="1">
        <w:r w:rsidRPr="00A02655">
          <w:rPr>
            <w:rFonts w:ascii="Times New Roman" w:hAnsi="Times New Roman" w:cs="Times New Roman"/>
            <w:color w:val="000000" w:themeColor="text1"/>
            <w:sz w:val="24"/>
            <w:szCs w:val="24"/>
          </w:rPr>
          <w:t>ч. 2 ст. 44</w:t>
        </w:r>
      </w:hyperlink>
      <w:r w:rsidRPr="00A02655">
        <w:rPr>
          <w:rFonts w:ascii="Times New Roman" w:hAnsi="Times New Roman" w:cs="Times New Roman"/>
          <w:color w:val="000000" w:themeColor="text1"/>
          <w:sz w:val="24"/>
          <w:szCs w:val="24"/>
        </w:rPr>
        <w:t xml:space="preserve"> комментируемого Закона при проведении электронного аукциона, в отличие от конкурса или закрытого аукциона, обеспечение заявки на участие в закупке может предоставляться только путем внесения денежных средств.</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3. Данной </w:t>
      </w:r>
      <w:hyperlink r:id="rId1591" w:history="1">
        <w:r w:rsidRPr="00A02655">
          <w:rPr>
            <w:rFonts w:ascii="Times New Roman" w:hAnsi="Times New Roman" w:cs="Times New Roman"/>
            <w:color w:val="000000" w:themeColor="text1"/>
            <w:sz w:val="24"/>
            <w:szCs w:val="24"/>
          </w:rPr>
          <w:t>частью</w:t>
        </w:r>
      </w:hyperlink>
      <w:r w:rsidRPr="00A02655">
        <w:rPr>
          <w:rFonts w:ascii="Times New Roman" w:hAnsi="Times New Roman" w:cs="Times New Roman"/>
          <w:color w:val="000000" w:themeColor="text1"/>
          <w:sz w:val="24"/>
          <w:szCs w:val="24"/>
        </w:rPr>
        <w:t xml:space="preserve"> установлены требования к банковской гарантии, предоставляемой участником закупки в качестве обеспечения заявки на участие в конкурсе или закрытом аукционе. Гарантия должна соответствовать общим требованиям, указанным в </w:t>
      </w:r>
      <w:hyperlink r:id="rId1592" w:history="1">
        <w:r w:rsidRPr="00A02655">
          <w:rPr>
            <w:rFonts w:ascii="Times New Roman" w:hAnsi="Times New Roman" w:cs="Times New Roman"/>
            <w:color w:val="000000" w:themeColor="text1"/>
            <w:sz w:val="24"/>
            <w:szCs w:val="24"/>
          </w:rPr>
          <w:t>ст. 45</w:t>
        </w:r>
      </w:hyperlink>
      <w:r w:rsidRPr="00A02655">
        <w:rPr>
          <w:rFonts w:ascii="Times New Roman" w:hAnsi="Times New Roman" w:cs="Times New Roman"/>
          <w:color w:val="000000" w:themeColor="text1"/>
          <w:sz w:val="24"/>
          <w:szCs w:val="24"/>
        </w:rPr>
        <w:t xml:space="preserve"> Закона о контрактной системе. Кроме того, срок действия такой банковской гарантии должен составлять не менее чем 2 месяца с даты окончания срока подачи заявок. В случае предоставления банковской гарантии, не соответствующей указанным требованиям, заказчик обязан принять решение об отказе в допуске к участию в закупке (решения ФАС России от 18 ноября 2014 г. по делу </w:t>
      </w:r>
      <w:hyperlink r:id="rId1593" w:history="1">
        <w:r w:rsidRPr="00A02655">
          <w:rPr>
            <w:rFonts w:ascii="Times New Roman" w:hAnsi="Times New Roman" w:cs="Times New Roman"/>
            <w:color w:val="000000" w:themeColor="text1"/>
            <w:sz w:val="24"/>
            <w:szCs w:val="24"/>
          </w:rPr>
          <w:t>N К-1683/14</w:t>
        </w:r>
      </w:hyperlink>
      <w:r w:rsidRPr="00A02655">
        <w:rPr>
          <w:rFonts w:ascii="Times New Roman" w:hAnsi="Times New Roman" w:cs="Times New Roman"/>
          <w:color w:val="000000" w:themeColor="text1"/>
          <w:sz w:val="24"/>
          <w:szCs w:val="24"/>
        </w:rPr>
        <w:t xml:space="preserve">, от 14 августа 2014 г. по делу </w:t>
      </w:r>
      <w:hyperlink r:id="rId1594" w:history="1">
        <w:r w:rsidRPr="00A02655">
          <w:rPr>
            <w:rFonts w:ascii="Times New Roman" w:hAnsi="Times New Roman" w:cs="Times New Roman"/>
            <w:color w:val="000000" w:themeColor="text1"/>
            <w:sz w:val="24"/>
            <w:szCs w:val="24"/>
          </w:rPr>
          <w:t>N П-557/14</w:t>
        </w:r>
      </w:hyperlink>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Отметим, что возврат банковской гарантии заказчиком предоставившему ее лицу или гаранту не осуществляется. В случаях возврата денежных средств, предусмотренных </w:t>
      </w:r>
      <w:hyperlink r:id="rId1595" w:history="1">
        <w:r w:rsidRPr="00A02655">
          <w:rPr>
            <w:rFonts w:ascii="Times New Roman" w:hAnsi="Times New Roman" w:cs="Times New Roman"/>
            <w:color w:val="000000" w:themeColor="text1"/>
            <w:sz w:val="24"/>
            <w:szCs w:val="24"/>
          </w:rPr>
          <w:t>ч. 6 настоящей статьи</w:t>
        </w:r>
      </w:hyperlink>
      <w:r w:rsidRPr="00A02655">
        <w:rPr>
          <w:rFonts w:ascii="Times New Roman" w:hAnsi="Times New Roman" w:cs="Times New Roman"/>
          <w:color w:val="000000" w:themeColor="text1"/>
          <w:sz w:val="24"/>
          <w:szCs w:val="24"/>
        </w:rPr>
        <w:t>, взыскание по банковской гарантии не производится.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4. В соответствии с нормами </w:t>
      </w:r>
      <w:hyperlink r:id="rId1596" w:history="1">
        <w:r w:rsidRPr="00A02655">
          <w:rPr>
            <w:rFonts w:ascii="Times New Roman" w:hAnsi="Times New Roman" w:cs="Times New Roman"/>
            <w:color w:val="000000" w:themeColor="text1"/>
            <w:sz w:val="24"/>
            <w:szCs w:val="24"/>
          </w:rPr>
          <w:t>ч. 4 комментируемой статьи</w:t>
        </w:r>
      </w:hyperlink>
      <w:r w:rsidRPr="00A02655">
        <w:rPr>
          <w:rFonts w:ascii="Times New Roman" w:hAnsi="Times New Roman" w:cs="Times New Roman"/>
          <w:color w:val="000000" w:themeColor="text1"/>
          <w:sz w:val="24"/>
          <w:szCs w:val="24"/>
        </w:rPr>
        <w:t xml:space="preserve"> требование об обеспечении заявки на участие в определении поставщика (подрядчика, исполнителя) в равной мере относится ко всем участникам закупки.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5. По общему правилу, заявка на участие в конкурсе должна содержать, в том числе, документы, подтверждающие внесение обеспечения заявки на участие в конкурсе. Вместе с тем, наряду с непосредственным предоставлением участником закупки в составе заявки документов, подтверждающих внесение денежных средств в качестве обеспечения заявки, требуется и подтверждение факта их поступления.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В случае же непоступления денежных средств в срок до даты рассмотрения и оценки заявок на счет, который указан заказчиком в документации о закупке и на котором в соответствии с законодательством РФ учитываются операции со средствами, поступающими заказчику, такой участник признается не предоставившим обеспечение заявки.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Указанное правило не применяется при проведении электронного аукциона.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6. Положениями данной части регламентируются вопросы возвращения в распоряжение участника конкурса или закрытого аукциона денежных средств, внесенных в качестве обеспечения заявки на участие в определении поставщика (подрядчика, исполнителя), а также прекращения блокировки таких денежных средств при проведении электронного аукциона.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Срок такого возвращения составляет максимум 5 рабочих дней со дня возникновения оснований, предусмотренных комментируемой частью (в отношении победителя определения поставщика (подрядчика, исполнителя) - после заключения контракта). Срок прекращения блокировки денежных средств при проведении электронного аукциона - в течение не более чем 1 рабочего дня со дня возникновения указанных оснований (в отношении победителя определения поставщика (подрядчика, исполнителя) - после заключения контракта).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Основаниями возвращения (прекращения блокировки) денежных средств являются: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1) подписание протокола рассмотрения и оценки заявок на участие в конкурсе, протокола подведения итогов электронного аукциона, протокола закрытого аукциона (</w:t>
      </w:r>
      <w:hyperlink r:id="rId1597" w:history="1">
        <w:r w:rsidRPr="00A02655">
          <w:rPr>
            <w:rFonts w:ascii="Times New Roman" w:hAnsi="Times New Roman" w:cs="Times New Roman"/>
            <w:color w:val="000000" w:themeColor="text1"/>
            <w:sz w:val="24"/>
            <w:szCs w:val="24"/>
          </w:rPr>
          <w:t>ч. 10</w:t>
        </w:r>
      </w:hyperlink>
      <w:r w:rsidRPr="00A02655">
        <w:rPr>
          <w:rFonts w:ascii="Times New Roman" w:hAnsi="Times New Roman" w:cs="Times New Roman"/>
          <w:color w:val="000000" w:themeColor="text1"/>
          <w:sz w:val="24"/>
          <w:szCs w:val="24"/>
        </w:rPr>
        <w:t xml:space="preserve"> - </w:t>
      </w:r>
      <w:hyperlink r:id="rId1598" w:history="1">
        <w:r w:rsidRPr="00A02655">
          <w:rPr>
            <w:rFonts w:ascii="Times New Roman" w:hAnsi="Times New Roman" w:cs="Times New Roman"/>
            <w:color w:val="000000" w:themeColor="text1"/>
            <w:sz w:val="24"/>
            <w:szCs w:val="24"/>
          </w:rPr>
          <w:t>12 ст. 53</w:t>
        </w:r>
      </w:hyperlink>
      <w:r w:rsidRPr="00A02655">
        <w:rPr>
          <w:rFonts w:ascii="Times New Roman" w:hAnsi="Times New Roman" w:cs="Times New Roman"/>
          <w:color w:val="000000" w:themeColor="text1"/>
          <w:sz w:val="24"/>
          <w:szCs w:val="24"/>
        </w:rPr>
        <w:t xml:space="preserve">, </w:t>
      </w:r>
      <w:hyperlink r:id="rId1599" w:history="1">
        <w:r w:rsidRPr="00A02655">
          <w:rPr>
            <w:rFonts w:ascii="Times New Roman" w:hAnsi="Times New Roman" w:cs="Times New Roman"/>
            <w:color w:val="000000" w:themeColor="text1"/>
            <w:sz w:val="24"/>
            <w:szCs w:val="24"/>
          </w:rPr>
          <w:t>ч. 8</w:t>
        </w:r>
      </w:hyperlink>
      <w:r w:rsidRPr="00A02655">
        <w:rPr>
          <w:rFonts w:ascii="Times New Roman" w:hAnsi="Times New Roman" w:cs="Times New Roman"/>
          <w:color w:val="000000" w:themeColor="text1"/>
          <w:sz w:val="24"/>
          <w:szCs w:val="24"/>
        </w:rPr>
        <w:t xml:space="preserve">, </w:t>
      </w:r>
      <w:hyperlink r:id="rId1600" w:history="1">
        <w:r w:rsidRPr="00A02655">
          <w:rPr>
            <w:rFonts w:ascii="Times New Roman" w:hAnsi="Times New Roman" w:cs="Times New Roman"/>
            <w:color w:val="000000" w:themeColor="text1"/>
            <w:sz w:val="24"/>
            <w:szCs w:val="24"/>
          </w:rPr>
          <w:t>12 ст. 69</w:t>
        </w:r>
      </w:hyperlink>
      <w:r w:rsidRPr="00A02655">
        <w:rPr>
          <w:rFonts w:ascii="Times New Roman" w:hAnsi="Times New Roman" w:cs="Times New Roman"/>
          <w:color w:val="000000" w:themeColor="text1"/>
          <w:sz w:val="24"/>
          <w:szCs w:val="24"/>
        </w:rPr>
        <w:t xml:space="preserve">, </w:t>
      </w:r>
      <w:hyperlink r:id="rId1601" w:history="1">
        <w:r w:rsidRPr="00A02655">
          <w:rPr>
            <w:rFonts w:ascii="Times New Roman" w:hAnsi="Times New Roman" w:cs="Times New Roman"/>
            <w:color w:val="000000" w:themeColor="text1"/>
            <w:sz w:val="24"/>
            <w:szCs w:val="24"/>
          </w:rPr>
          <w:t>ч. 8</w:t>
        </w:r>
      </w:hyperlink>
      <w:r w:rsidRPr="00A02655">
        <w:rPr>
          <w:rFonts w:ascii="Times New Roman" w:hAnsi="Times New Roman" w:cs="Times New Roman"/>
          <w:color w:val="000000" w:themeColor="text1"/>
          <w:sz w:val="24"/>
          <w:szCs w:val="24"/>
        </w:rPr>
        <w:t xml:space="preserve"> - </w:t>
      </w:r>
      <w:hyperlink r:id="rId1602" w:history="1">
        <w:r w:rsidRPr="00A02655">
          <w:rPr>
            <w:rFonts w:ascii="Times New Roman" w:hAnsi="Times New Roman" w:cs="Times New Roman"/>
            <w:color w:val="000000" w:themeColor="text1"/>
            <w:sz w:val="24"/>
            <w:szCs w:val="24"/>
          </w:rPr>
          <w:t>10 ст. 90</w:t>
        </w:r>
      </w:hyperlink>
      <w:r w:rsidRPr="00A02655">
        <w:rPr>
          <w:rFonts w:ascii="Times New Roman" w:hAnsi="Times New Roman" w:cs="Times New Roman"/>
          <w:color w:val="000000" w:themeColor="text1"/>
          <w:sz w:val="24"/>
          <w:szCs w:val="24"/>
        </w:rPr>
        <w:t xml:space="preserve"> Закона);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lastRenderedPageBreak/>
        <w:t xml:space="preserve">2) отмена определения поставщика (подрядчика, исполнителя) в порядке </w:t>
      </w:r>
      <w:hyperlink r:id="rId1603" w:history="1">
        <w:r w:rsidRPr="00A02655">
          <w:rPr>
            <w:rFonts w:ascii="Times New Roman" w:hAnsi="Times New Roman" w:cs="Times New Roman"/>
            <w:color w:val="000000" w:themeColor="text1"/>
            <w:sz w:val="24"/>
            <w:szCs w:val="24"/>
          </w:rPr>
          <w:t>ст. 36</w:t>
        </w:r>
      </w:hyperlink>
      <w:r w:rsidRPr="00A02655">
        <w:rPr>
          <w:rFonts w:ascii="Times New Roman" w:hAnsi="Times New Roman" w:cs="Times New Roman"/>
          <w:color w:val="000000" w:themeColor="text1"/>
          <w:sz w:val="24"/>
          <w:szCs w:val="24"/>
        </w:rPr>
        <w:t xml:space="preserve"> Закона;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3) отклонение заявки участника закупки (</w:t>
      </w:r>
      <w:hyperlink r:id="rId1604" w:history="1">
        <w:r w:rsidRPr="00A02655">
          <w:rPr>
            <w:rFonts w:ascii="Times New Roman" w:hAnsi="Times New Roman" w:cs="Times New Roman"/>
            <w:color w:val="000000" w:themeColor="text1"/>
            <w:sz w:val="24"/>
            <w:szCs w:val="24"/>
          </w:rPr>
          <w:t>ч. 3 ст. 53</w:t>
        </w:r>
      </w:hyperlink>
      <w:r w:rsidRPr="00A02655">
        <w:rPr>
          <w:rFonts w:ascii="Times New Roman" w:hAnsi="Times New Roman" w:cs="Times New Roman"/>
          <w:color w:val="000000" w:themeColor="text1"/>
          <w:sz w:val="24"/>
          <w:szCs w:val="24"/>
        </w:rPr>
        <w:t xml:space="preserve">, </w:t>
      </w:r>
      <w:hyperlink r:id="rId1605" w:history="1">
        <w:r w:rsidRPr="00A02655">
          <w:rPr>
            <w:rFonts w:ascii="Times New Roman" w:hAnsi="Times New Roman" w:cs="Times New Roman"/>
            <w:color w:val="000000" w:themeColor="text1"/>
            <w:sz w:val="24"/>
            <w:szCs w:val="24"/>
          </w:rPr>
          <w:t>ч. 3</w:t>
        </w:r>
      </w:hyperlink>
      <w:r w:rsidRPr="00A02655">
        <w:rPr>
          <w:rFonts w:ascii="Times New Roman" w:hAnsi="Times New Roman" w:cs="Times New Roman"/>
          <w:color w:val="000000" w:themeColor="text1"/>
          <w:sz w:val="24"/>
          <w:szCs w:val="24"/>
        </w:rPr>
        <w:t xml:space="preserve"> - </w:t>
      </w:r>
      <w:hyperlink r:id="rId1606" w:history="1">
        <w:r w:rsidRPr="00A02655">
          <w:rPr>
            <w:rFonts w:ascii="Times New Roman" w:hAnsi="Times New Roman" w:cs="Times New Roman"/>
            <w:color w:val="000000" w:themeColor="text1"/>
            <w:sz w:val="24"/>
            <w:szCs w:val="24"/>
          </w:rPr>
          <w:t>5 ст. 67</w:t>
        </w:r>
      </w:hyperlink>
      <w:r w:rsidRPr="00A02655">
        <w:rPr>
          <w:rFonts w:ascii="Times New Roman" w:hAnsi="Times New Roman" w:cs="Times New Roman"/>
          <w:color w:val="000000" w:themeColor="text1"/>
          <w:sz w:val="24"/>
          <w:szCs w:val="24"/>
        </w:rPr>
        <w:t xml:space="preserve">, </w:t>
      </w:r>
      <w:hyperlink r:id="rId1607" w:history="1">
        <w:r w:rsidRPr="00A02655">
          <w:rPr>
            <w:rFonts w:ascii="Times New Roman" w:hAnsi="Times New Roman" w:cs="Times New Roman"/>
            <w:color w:val="000000" w:themeColor="text1"/>
            <w:sz w:val="24"/>
            <w:szCs w:val="24"/>
          </w:rPr>
          <w:t>ч. 2</w:t>
        </w:r>
      </w:hyperlink>
      <w:r w:rsidRPr="00A02655">
        <w:rPr>
          <w:rFonts w:ascii="Times New Roman" w:hAnsi="Times New Roman" w:cs="Times New Roman"/>
          <w:color w:val="000000" w:themeColor="text1"/>
          <w:sz w:val="24"/>
          <w:szCs w:val="24"/>
        </w:rPr>
        <w:t xml:space="preserve">, </w:t>
      </w:r>
      <w:hyperlink r:id="rId1608" w:history="1">
        <w:r w:rsidRPr="00A02655">
          <w:rPr>
            <w:rFonts w:ascii="Times New Roman" w:hAnsi="Times New Roman" w:cs="Times New Roman"/>
            <w:color w:val="000000" w:themeColor="text1"/>
            <w:sz w:val="24"/>
            <w:szCs w:val="24"/>
          </w:rPr>
          <w:t>6</w:t>
        </w:r>
      </w:hyperlink>
      <w:r w:rsidRPr="00A02655">
        <w:rPr>
          <w:rFonts w:ascii="Times New Roman" w:hAnsi="Times New Roman" w:cs="Times New Roman"/>
          <w:color w:val="000000" w:themeColor="text1"/>
          <w:sz w:val="24"/>
          <w:szCs w:val="24"/>
        </w:rPr>
        <w:t xml:space="preserve">, </w:t>
      </w:r>
      <w:hyperlink r:id="rId1609" w:history="1">
        <w:r w:rsidRPr="00A02655">
          <w:rPr>
            <w:rFonts w:ascii="Times New Roman" w:hAnsi="Times New Roman" w:cs="Times New Roman"/>
            <w:color w:val="000000" w:themeColor="text1"/>
            <w:sz w:val="24"/>
            <w:szCs w:val="24"/>
          </w:rPr>
          <w:t>7 ст. 69</w:t>
        </w:r>
      </w:hyperlink>
      <w:r w:rsidRPr="00A02655">
        <w:rPr>
          <w:rFonts w:ascii="Times New Roman" w:hAnsi="Times New Roman" w:cs="Times New Roman"/>
          <w:color w:val="000000" w:themeColor="text1"/>
          <w:sz w:val="24"/>
          <w:szCs w:val="24"/>
        </w:rPr>
        <w:t xml:space="preserve">, </w:t>
      </w:r>
      <w:hyperlink r:id="rId1610" w:history="1">
        <w:r w:rsidRPr="00A02655">
          <w:rPr>
            <w:rFonts w:ascii="Times New Roman" w:hAnsi="Times New Roman" w:cs="Times New Roman"/>
            <w:color w:val="000000" w:themeColor="text1"/>
            <w:sz w:val="24"/>
            <w:szCs w:val="24"/>
          </w:rPr>
          <w:t>ч. 4 ст. 89</w:t>
        </w:r>
      </w:hyperlink>
      <w:r w:rsidRPr="00A02655">
        <w:rPr>
          <w:rFonts w:ascii="Times New Roman" w:hAnsi="Times New Roman" w:cs="Times New Roman"/>
          <w:color w:val="000000" w:themeColor="text1"/>
          <w:sz w:val="24"/>
          <w:szCs w:val="24"/>
        </w:rPr>
        <w:t xml:space="preserve"> Закона);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4) отзыв заявки участником закупки до окончания срока подачи заявок в порядке </w:t>
      </w:r>
      <w:hyperlink r:id="rId1611" w:history="1">
        <w:r w:rsidRPr="00A02655">
          <w:rPr>
            <w:rFonts w:ascii="Times New Roman" w:hAnsi="Times New Roman" w:cs="Times New Roman"/>
            <w:color w:val="000000" w:themeColor="text1"/>
            <w:sz w:val="24"/>
            <w:szCs w:val="24"/>
          </w:rPr>
          <w:t>ст. 43</w:t>
        </w:r>
      </w:hyperlink>
      <w:r w:rsidRPr="00A02655">
        <w:rPr>
          <w:rFonts w:ascii="Times New Roman" w:hAnsi="Times New Roman" w:cs="Times New Roman"/>
          <w:color w:val="000000" w:themeColor="text1"/>
          <w:sz w:val="24"/>
          <w:szCs w:val="24"/>
        </w:rPr>
        <w:t xml:space="preserve"> Закона;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5) получение заявки на участие в определении поставщика (подрядчика, исполнителя) после окончания срока подачи заявок;</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6) отстранение участника закупки от участия в определении поставщика (подрядчика, исполнителя) или отказ от заключения контракта с победителем определения поставщика (подрядчика, исполнителя) (</w:t>
      </w:r>
      <w:hyperlink r:id="rId1612" w:history="1">
        <w:r w:rsidRPr="00A02655">
          <w:rPr>
            <w:rFonts w:ascii="Times New Roman" w:hAnsi="Times New Roman" w:cs="Times New Roman"/>
            <w:color w:val="000000" w:themeColor="text1"/>
            <w:sz w:val="24"/>
            <w:szCs w:val="24"/>
          </w:rPr>
          <w:t>ч. 9</w:t>
        </w:r>
      </w:hyperlink>
      <w:r w:rsidRPr="00A02655">
        <w:rPr>
          <w:rFonts w:ascii="Times New Roman" w:hAnsi="Times New Roman" w:cs="Times New Roman"/>
          <w:color w:val="000000" w:themeColor="text1"/>
          <w:sz w:val="24"/>
          <w:szCs w:val="24"/>
        </w:rPr>
        <w:t xml:space="preserve">, </w:t>
      </w:r>
      <w:hyperlink r:id="rId1613" w:history="1">
        <w:r w:rsidRPr="00A02655">
          <w:rPr>
            <w:rFonts w:ascii="Times New Roman" w:hAnsi="Times New Roman" w:cs="Times New Roman"/>
            <w:color w:val="000000" w:themeColor="text1"/>
            <w:sz w:val="24"/>
            <w:szCs w:val="24"/>
          </w:rPr>
          <w:t>10 ст. 31</w:t>
        </w:r>
      </w:hyperlink>
      <w:r w:rsidRPr="00A02655">
        <w:rPr>
          <w:rFonts w:ascii="Times New Roman" w:hAnsi="Times New Roman" w:cs="Times New Roman"/>
          <w:color w:val="000000" w:themeColor="text1"/>
          <w:sz w:val="24"/>
          <w:szCs w:val="24"/>
        </w:rPr>
        <w:t xml:space="preserve"> Закона);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7) получение заказчиком решения контрольного органа в сфере закупок об отказе в согласовании заключения контракта с единственным поставщиком (подрядчиком, исполнителем) (</w:t>
      </w:r>
      <w:hyperlink r:id="rId1614" w:history="1">
        <w:r w:rsidRPr="00A02655">
          <w:rPr>
            <w:rFonts w:ascii="Times New Roman" w:hAnsi="Times New Roman" w:cs="Times New Roman"/>
            <w:color w:val="000000" w:themeColor="text1"/>
            <w:sz w:val="24"/>
            <w:szCs w:val="24"/>
          </w:rPr>
          <w:t>п. 24</w:t>
        </w:r>
      </w:hyperlink>
      <w:r w:rsidRPr="00A02655">
        <w:rPr>
          <w:rFonts w:ascii="Times New Roman" w:hAnsi="Times New Roman" w:cs="Times New Roman"/>
          <w:color w:val="000000" w:themeColor="text1"/>
          <w:sz w:val="24"/>
          <w:szCs w:val="24"/>
        </w:rPr>
        <w:t xml:space="preserve">, </w:t>
      </w:r>
      <w:hyperlink r:id="rId1615" w:history="1">
        <w:r w:rsidRPr="00A02655">
          <w:rPr>
            <w:rFonts w:ascii="Times New Roman" w:hAnsi="Times New Roman" w:cs="Times New Roman"/>
            <w:color w:val="000000" w:themeColor="text1"/>
            <w:sz w:val="24"/>
            <w:szCs w:val="24"/>
          </w:rPr>
          <w:t>25 ч. 1 ст. 93</w:t>
        </w:r>
      </w:hyperlink>
      <w:r w:rsidRPr="00A02655">
        <w:rPr>
          <w:rFonts w:ascii="Times New Roman" w:hAnsi="Times New Roman" w:cs="Times New Roman"/>
          <w:color w:val="000000" w:themeColor="text1"/>
          <w:sz w:val="24"/>
          <w:szCs w:val="24"/>
        </w:rPr>
        <w:t xml:space="preserve"> Закона).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Заметим, что в при подписании протокола рассмотрения и оценки заявок на участие в конкурсе, протокола подведения итогов электронного аукциона, протокола закрытого аукциона возврат (прекращение блокирования) денежных средств, внесенных в качестве обеспечения заявки, осуществляется в отношении денежных средств всех участников закупки, за исключением победителя определения поставщика (подрядчика, исполнителя), которому такие денежные средства возвращаются после заключения контракта.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7. Данной </w:t>
      </w:r>
      <w:hyperlink r:id="rId1616" w:history="1">
        <w:r w:rsidRPr="00A02655">
          <w:rPr>
            <w:rFonts w:ascii="Times New Roman" w:hAnsi="Times New Roman" w:cs="Times New Roman"/>
            <w:color w:val="000000" w:themeColor="text1"/>
            <w:sz w:val="24"/>
            <w:szCs w:val="24"/>
          </w:rPr>
          <w:t>частью</w:t>
        </w:r>
      </w:hyperlink>
      <w:r w:rsidRPr="00A02655">
        <w:rPr>
          <w:rFonts w:ascii="Times New Roman" w:hAnsi="Times New Roman" w:cs="Times New Roman"/>
          <w:color w:val="000000" w:themeColor="text1"/>
          <w:sz w:val="24"/>
          <w:szCs w:val="24"/>
        </w:rPr>
        <w:t xml:space="preserve"> предусмотрена особенность возвращения обеспечения заявки при наступлении обстоятельств, когда такое возвращение обязательно для заказчика </w:t>
      </w:r>
      <w:hyperlink r:id="rId1617" w:history="1">
        <w:r w:rsidRPr="00A02655">
          <w:rPr>
            <w:rFonts w:ascii="Times New Roman" w:hAnsi="Times New Roman" w:cs="Times New Roman"/>
            <w:color w:val="000000" w:themeColor="text1"/>
            <w:sz w:val="24"/>
            <w:szCs w:val="24"/>
          </w:rPr>
          <w:t>(ч. 6 комментируемой статьи)</w:t>
        </w:r>
      </w:hyperlink>
      <w:r w:rsidRPr="00A02655">
        <w:rPr>
          <w:rFonts w:ascii="Times New Roman" w:hAnsi="Times New Roman" w:cs="Times New Roman"/>
          <w:color w:val="000000" w:themeColor="text1"/>
          <w:sz w:val="24"/>
          <w:szCs w:val="24"/>
        </w:rPr>
        <w:t>, в отношении банковской гарантии. В таком случае непосредственный возврат банковской гарантии заказчиком не производится, однако по такой гарантии не осуществляется взыскание.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8. Указанной </w:t>
      </w:r>
      <w:hyperlink r:id="rId1618" w:history="1">
        <w:r w:rsidRPr="00A02655">
          <w:rPr>
            <w:rFonts w:ascii="Times New Roman" w:hAnsi="Times New Roman" w:cs="Times New Roman"/>
            <w:color w:val="000000" w:themeColor="text1"/>
            <w:sz w:val="24"/>
            <w:szCs w:val="24"/>
          </w:rPr>
          <w:t>частью</w:t>
        </w:r>
      </w:hyperlink>
      <w:r w:rsidRPr="00A02655">
        <w:rPr>
          <w:rFonts w:ascii="Times New Roman" w:hAnsi="Times New Roman" w:cs="Times New Roman"/>
          <w:color w:val="000000" w:themeColor="text1"/>
          <w:sz w:val="24"/>
          <w:szCs w:val="24"/>
        </w:rPr>
        <w:t xml:space="preserve"> устанавливаются специальные требования к внесению денежных средств в качестве обеспечения заявки на участие в электронном аукционе.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Так, при проведении электронного аукциона денежные средства, внесенные в качестве обеспечения заявок, перечисляются на счет оператора электронной площадки в банке. Внесение денежных средств осуществляется на основании договора, заключенного между оператором электронной площадки и каждым участником закупки при прохождении им аккредитации на электронной площадке. Процедура аккредитации участников электронного аукциона на электронной площадке регламентирована </w:t>
      </w:r>
      <w:hyperlink r:id="rId1619" w:history="1">
        <w:r w:rsidRPr="00A02655">
          <w:rPr>
            <w:rFonts w:ascii="Times New Roman" w:hAnsi="Times New Roman" w:cs="Times New Roman"/>
            <w:color w:val="000000" w:themeColor="text1"/>
            <w:sz w:val="24"/>
            <w:szCs w:val="24"/>
          </w:rPr>
          <w:t>ст. 61</w:t>
        </w:r>
      </w:hyperlink>
      <w:r w:rsidRPr="00A02655">
        <w:rPr>
          <w:rFonts w:ascii="Times New Roman" w:hAnsi="Times New Roman" w:cs="Times New Roman"/>
          <w:color w:val="000000" w:themeColor="text1"/>
          <w:sz w:val="24"/>
          <w:szCs w:val="24"/>
        </w:rPr>
        <w:t xml:space="preserve"> Закона о контрактной системе.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Означенной </w:t>
      </w:r>
      <w:hyperlink r:id="rId1620" w:history="1">
        <w:r w:rsidRPr="00A02655">
          <w:rPr>
            <w:rFonts w:ascii="Times New Roman" w:hAnsi="Times New Roman" w:cs="Times New Roman"/>
            <w:color w:val="000000" w:themeColor="text1"/>
            <w:sz w:val="24"/>
            <w:szCs w:val="24"/>
          </w:rPr>
          <w:t>статьей</w:t>
        </w:r>
      </w:hyperlink>
      <w:r w:rsidRPr="00A02655">
        <w:rPr>
          <w:rFonts w:ascii="Times New Roman" w:hAnsi="Times New Roman" w:cs="Times New Roman"/>
          <w:color w:val="000000" w:themeColor="text1"/>
          <w:sz w:val="24"/>
          <w:szCs w:val="24"/>
        </w:rPr>
        <w:t xml:space="preserve"> также определен правовой режим доходов, полученных оператором электронной площадки от размещения денежных средств, внесенных в качестве обеспечения заявок. Так, они подлежат выплате участникам электронных аукционов за период размещения указанных средств на счете оператора электронной площадки в банке с момента блокирования указанных средств до прекращения их блокирования.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9. Данная </w:t>
      </w:r>
      <w:hyperlink r:id="rId1621" w:history="1">
        <w:r w:rsidRPr="00A02655">
          <w:rPr>
            <w:rFonts w:ascii="Times New Roman" w:hAnsi="Times New Roman" w:cs="Times New Roman"/>
            <w:color w:val="000000" w:themeColor="text1"/>
            <w:sz w:val="24"/>
            <w:szCs w:val="24"/>
          </w:rPr>
          <w:t>часть</w:t>
        </w:r>
      </w:hyperlink>
      <w:r w:rsidRPr="00A02655">
        <w:rPr>
          <w:rFonts w:ascii="Times New Roman" w:hAnsi="Times New Roman" w:cs="Times New Roman"/>
          <w:color w:val="000000" w:themeColor="text1"/>
          <w:sz w:val="24"/>
          <w:szCs w:val="24"/>
        </w:rPr>
        <w:t xml:space="preserve"> устанавливает необходимость формирования на счете оператора электронной площадки лицевых счетов участников аукционов для учета проведения операций по обеспечению участия в электронных аукционах.</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10. Комментируемая </w:t>
      </w:r>
      <w:hyperlink r:id="rId1622" w:history="1">
        <w:r w:rsidRPr="00A02655">
          <w:rPr>
            <w:rFonts w:ascii="Times New Roman" w:hAnsi="Times New Roman" w:cs="Times New Roman"/>
            <w:color w:val="000000" w:themeColor="text1"/>
            <w:sz w:val="24"/>
            <w:szCs w:val="24"/>
          </w:rPr>
          <w:t>часть</w:t>
        </w:r>
      </w:hyperlink>
      <w:r w:rsidRPr="00A02655">
        <w:rPr>
          <w:rFonts w:ascii="Times New Roman" w:hAnsi="Times New Roman" w:cs="Times New Roman"/>
          <w:color w:val="000000" w:themeColor="text1"/>
          <w:sz w:val="24"/>
          <w:szCs w:val="24"/>
        </w:rPr>
        <w:t xml:space="preserve"> содержит отсылки на акты Правительства РФ, которые конкретизируют нормативные положения Закона о контрактной системе об обеспечении заявки участников электронного аукциона.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Так, Постановлением Правительства РФ от 28 октября 2014 г. N 1107 установлены </w:t>
      </w:r>
      <w:hyperlink r:id="rId1623" w:history="1">
        <w:r w:rsidRPr="00A02655">
          <w:rPr>
            <w:rFonts w:ascii="Times New Roman" w:hAnsi="Times New Roman" w:cs="Times New Roman"/>
            <w:color w:val="000000" w:themeColor="text1"/>
            <w:sz w:val="24"/>
            <w:szCs w:val="24"/>
          </w:rPr>
          <w:t>Требования</w:t>
        </w:r>
      </w:hyperlink>
      <w:r w:rsidRPr="00A02655">
        <w:rPr>
          <w:rFonts w:ascii="Times New Roman" w:hAnsi="Times New Roman" w:cs="Times New Roman"/>
          <w:color w:val="000000" w:themeColor="text1"/>
          <w:sz w:val="24"/>
          <w:szCs w:val="24"/>
        </w:rPr>
        <w:t xml:space="preserve"> к финансовой устойчивости банков, в которых оператором электронной площадки открываются счета для учета денежных средств, внесенных участниками закупок в качестве обеспечения заявок; </w:t>
      </w:r>
      <w:hyperlink r:id="rId1624" w:history="1">
        <w:r w:rsidRPr="00A02655">
          <w:rPr>
            <w:rFonts w:ascii="Times New Roman" w:hAnsi="Times New Roman" w:cs="Times New Roman"/>
            <w:color w:val="000000" w:themeColor="text1"/>
            <w:sz w:val="24"/>
            <w:szCs w:val="24"/>
          </w:rPr>
          <w:t>Правила</w:t>
        </w:r>
      </w:hyperlink>
      <w:r w:rsidRPr="00A02655">
        <w:rPr>
          <w:rFonts w:ascii="Times New Roman" w:hAnsi="Times New Roman" w:cs="Times New Roman"/>
          <w:color w:val="000000" w:themeColor="text1"/>
          <w:sz w:val="24"/>
          <w:szCs w:val="24"/>
        </w:rPr>
        <w:t xml:space="preserve"> ведения перечня банков, в которых оператором электронной площадки открываются счета для учета денежных средств, внесенных участниками закупок в качестве обеспечения заявок; </w:t>
      </w:r>
      <w:hyperlink r:id="rId1625" w:history="1">
        <w:r w:rsidRPr="00A02655">
          <w:rPr>
            <w:rFonts w:ascii="Times New Roman" w:hAnsi="Times New Roman" w:cs="Times New Roman"/>
            <w:color w:val="000000" w:themeColor="text1"/>
            <w:sz w:val="24"/>
            <w:szCs w:val="24"/>
          </w:rPr>
          <w:t>Требования</w:t>
        </w:r>
      </w:hyperlink>
      <w:r w:rsidRPr="00A02655">
        <w:rPr>
          <w:rFonts w:ascii="Times New Roman" w:hAnsi="Times New Roman" w:cs="Times New Roman"/>
          <w:color w:val="000000" w:themeColor="text1"/>
          <w:sz w:val="24"/>
          <w:szCs w:val="24"/>
        </w:rPr>
        <w:t xml:space="preserve"> к условиям договоров о ведении счетов для учета денежных средств, внесенных участниками закупок в качестве обеспечения заявок, заключаемых оператором электронной площадки с банком.</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Ведение перечня банков осуществляет Федеральное казначейство. Перечень банков размещается в единой информационной системе.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lastRenderedPageBreak/>
        <w:t xml:space="preserve">11. Данной </w:t>
      </w:r>
      <w:hyperlink r:id="rId1626" w:history="1">
        <w:r w:rsidRPr="00A02655">
          <w:rPr>
            <w:rFonts w:ascii="Times New Roman" w:hAnsi="Times New Roman" w:cs="Times New Roman"/>
            <w:color w:val="000000" w:themeColor="text1"/>
            <w:sz w:val="24"/>
            <w:szCs w:val="24"/>
          </w:rPr>
          <w:t>частью</w:t>
        </w:r>
      </w:hyperlink>
      <w:r w:rsidRPr="00A02655">
        <w:rPr>
          <w:rFonts w:ascii="Times New Roman" w:hAnsi="Times New Roman" w:cs="Times New Roman"/>
          <w:color w:val="000000" w:themeColor="text1"/>
          <w:sz w:val="24"/>
          <w:szCs w:val="24"/>
        </w:rPr>
        <w:t xml:space="preserve"> предусмотрена солидарная (в порядке </w:t>
      </w:r>
      <w:hyperlink r:id="rId1627" w:history="1">
        <w:r w:rsidRPr="00A02655">
          <w:rPr>
            <w:rFonts w:ascii="Times New Roman" w:hAnsi="Times New Roman" w:cs="Times New Roman"/>
            <w:color w:val="000000" w:themeColor="text1"/>
            <w:sz w:val="24"/>
            <w:szCs w:val="24"/>
          </w:rPr>
          <w:t>ст. 323</w:t>
        </w:r>
      </w:hyperlink>
      <w:r w:rsidRPr="00A02655">
        <w:rPr>
          <w:rFonts w:ascii="Times New Roman" w:hAnsi="Times New Roman" w:cs="Times New Roman"/>
          <w:color w:val="000000" w:themeColor="text1"/>
          <w:sz w:val="24"/>
          <w:szCs w:val="24"/>
        </w:rPr>
        <w:t xml:space="preserve"> ГК РФ) ответственность оператора электронной площадки и банка перед участниками закупки за соблюдение срока возврата денежных средств, внесенных в качестве обеспечения заявок на участие в электронных аукционах, при наличии соответствующих оснований возврата.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12. Комментируемой </w:t>
      </w:r>
      <w:hyperlink r:id="rId1628" w:history="1">
        <w:r w:rsidRPr="00A02655">
          <w:rPr>
            <w:rFonts w:ascii="Times New Roman" w:hAnsi="Times New Roman" w:cs="Times New Roman"/>
            <w:color w:val="000000" w:themeColor="text1"/>
            <w:sz w:val="24"/>
            <w:szCs w:val="24"/>
          </w:rPr>
          <w:t>частью</w:t>
        </w:r>
      </w:hyperlink>
      <w:r w:rsidRPr="00A02655">
        <w:rPr>
          <w:rFonts w:ascii="Times New Roman" w:hAnsi="Times New Roman" w:cs="Times New Roman"/>
          <w:color w:val="000000" w:themeColor="text1"/>
          <w:sz w:val="24"/>
          <w:szCs w:val="24"/>
        </w:rPr>
        <w:t xml:space="preserve"> установлен порядок прекращения блокирования денежных средств, внесенных в качестве обеспечения заявки участником электронного аукциона. Так, блокирование денежных средств осуществляется с момента получения заявки на участие в электронном аукционе оператором (в течение 1 часа с момента ее получения оператором электронной площадки) до наступления одного из следующих случаев:</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возврат заявки на участие в электронном аукционе (в течение 1 рабочего дня с даты возврата заявки);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отзыв заявки на участие в электронном аукционе (в течение 1 рабочего дня с даты поступления уведомления об отзыве указанной заявки);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 поступление оператору электронной площадки протокола, указанного в </w:t>
      </w:r>
      <w:hyperlink r:id="rId1629" w:history="1">
        <w:r w:rsidRPr="00A02655">
          <w:rPr>
            <w:rFonts w:ascii="Times New Roman" w:hAnsi="Times New Roman" w:cs="Times New Roman"/>
            <w:color w:val="000000" w:themeColor="text1"/>
            <w:sz w:val="24"/>
            <w:szCs w:val="24"/>
          </w:rPr>
          <w:t>ч. 6 ст. 67</w:t>
        </w:r>
      </w:hyperlink>
      <w:r w:rsidRPr="00A02655">
        <w:rPr>
          <w:rFonts w:ascii="Times New Roman" w:hAnsi="Times New Roman" w:cs="Times New Roman"/>
          <w:color w:val="000000" w:themeColor="text1"/>
          <w:sz w:val="24"/>
          <w:szCs w:val="24"/>
        </w:rPr>
        <w:t xml:space="preserve"> Закона в отношении участника закупки, не допущенного к участию в электронном аукционе (в течение 1 рабочего дня, следующего после даты поступления протокола);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неучастие участника закупки в электронном аукционе (в течение 1 рабочего дня с даты размещения на электронной площадке протокола проведения такого аукциона);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 признание заявки на участие в аукционе не соответствующей требованиям, предусмотренным документацией о таком аукционе, за исключением случая, предусмотренного </w:t>
      </w:r>
      <w:hyperlink r:id="rId1630" w:history="1">
        <w:r w:rsidRPr="00A02655">
          <w:rPr>
            <w:rFonts w:ascii="Times New Roman" w:hAnsi="Times New Roman" w:cs="Times New Roman"/>
            <w:color w:val="000000" w:themeColor="text1"/>
            <w:sz w:val="24"/>
            <w:szCs w:val="24"/>
          </w:rPr>
          <w:t>ч. 27 комментируемой статьи</w:t>
        </w:r>
      </w:hyperlink>
      <w:r w:rsidRPr="00A02655">
        <w:rPr>
          <w:rFonts w:ascii="Times New Roman" w:hAnsi="Times New Roman" w:cs="Times New Roman"/>
          <w:color w:val="000000" w:themeColor="text1"/>
          <w:sz w:val="24"/>
          <w:szCs w:val="24"/>
        </w:rPr>
        <w:t xml:space="preserve"> (в течение 1 рабочего дня с даты размещения на электронной площадке указанного протокола).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13. В силу положений </w:t>
      </w:r>
      <w:hyperlink r:id="rId1631" w:history="1">
        <w:r w:rsidRPr="00A02655">
          <w:rPr>
            <w:rFonts w:ascii="Times New Roman" w:hAnsi="Times New Roman" w:cs="Times New Roman"/>
            <w:color w:val="000000" w:themeColor="text1"/>
            <w:sz w:val="24"/>
            <w:szCs w:val="24"/>
          </w:rPr>
          <w:t>ч. 13 комментируемой статьи</w:t>
        </w:r>
      </w:hyperlink>
      <w:r w:rsidRPr="00A02655">
        <w:rPr>
          <w:rFonts w:ascii="Times New Roman" w:hAnsi="Times New Roman" w:cs="Times New Roman"/>
          <w:color w:val="000000" w:themeColor="text1"/>
          <w:sz w:val="24"/>
          <w:szCs w:val="24"/>
        </w:rPr>
        <w:t xml:space="preserve"> по основаниям, предусмотренным указанной частью, возврат денежных средств, внесенных в качестве обеспечения заявок, не производится, а в случае проведения электронного аукциона денежные средства, внесенные в качестве обеспечения заявок, перечисляются на счет заказчика (на котором учитываются операции со средствами, поступающими заказчику, или осуществляется уплата денежных сумм по банковской гарантии), в следующих случаях:</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уклонение или отказ участника закупки заключить контракт (</w:t>
      </w:r>
      <w:hyperlink r:id="rId1632" w:history="1">
        <w:r w:rsidRPr="00A02655">
          <w:rPr>
            <w:rFonts w:ascii="Times New Roman" w:hAnsi="Times New Roman" w:cs="Times New Roman"/>
            <w:color w:val="000000" w:themeColor="text1"/>
            <w:sz w:val="24"/>
            <w:szCs w:val="24"/>
          </w:rPr>
          <w:t>ч. 3</w:t>
        </w:r>
      </w:hyperlink>
      <w:r w:rsidRPr="00A02655">
        <w:rPr>
          <w:rFonts w:ascii="Times New Roman" w:hAnsi="Times New Roman" w:cs="Times New Roman"/>
          <w:color w:val="000000" w:themeColor="text1"/>
          <w:sz w:val="24"/>
          <w:szCs w:val="24"/>
        </w:rPr>
        <w:t xml:space="preserve">, </w:t>
      </w:r>
      <w:hyperlink r:id="rId1633" w:history="1">
        <w:r w:rsidRPr="00A02655">
          <w:rPr>
            <w:rFonts w:ascii="Times New Roman" w:hAnsi="Times New Roman" w:cs="Times New Roman"/>
            <w:color w:val="000000" w:themeColor="text1"/>
            <w:sz w:val="24"/>
            <w:szCs w:val="24"/>
          </w:rPr>
          <w:t>4 ст. 54</w:t>
        </w:r>
      </w:hyperlink>
      <w:r w:rsidRPr="00A02655">
        <w:rPr>
          <w:rFonts w:ascii="Times New Roman" w:hAnsi="Times New Roman" w:cs="Times New Roman"/>
          <w:color w:val="000000" w:themeColor="text1"/>
          <w:sz w:val="24"/>
          <w:szCs w:val="24"/>
        </w:rPr>
        <w:t xml:space="preserve">, </w:t>
      </w:r>
      <w:hyperlink r:id="rId1634" w:history="1">
        <w:r w:rsidRPr="00A02655">
          <w:rPr>
            <w:rFonts w:ascii="Times New Roman" w:hAnsi="Times New Roman" w:cs="Times New Roman"/>
            <w:color w:val="000000" w:themeColor="text1"/>
            <w:sz w:val="24"/>
            <w:szCs w:val="24"/>
          </w:rPr>
          <w:t>ч. 13</w:t>
        </w:r>
      </w:hyperlink>
      <w:r w:rsidRPr="00A02655">
        <w:rPr>
          <w:rFonts w:ascii="Times New Roman" w:hAnsi="Times New Roman" w:cs="Times New Roman"/>
          <w:color w:val="000000" w:themeColor="text1"/>
          <w:sz w:val="24"/>
          <w:szCs w:val="24"/>
        </w:rPr>
        <w:t xml:space="preserve">, </w:t>
      </w:r>
      <w:hyperlink r:id="rId1635" w:history="1">
        <w:r w:rsidRPr="00A02655">
          <w:rPr>
            <w:rFonts w:ascii="Times New Roman" w:hAnsi="Times New Roman" w:cs="Times New Roman"/>
            <w:color w:val="000000" w:themeColor="text1"/>
            <w:sz w:val="24"/>
            <w:szCs w:val="24"/>
          </w:rPr>
          <w:t>14 ст. 70</w:t>
        </w:r>
      </w:hyperlink>
      <w:r w:rsidRPr="00A02655">
        <w:rPr>
          <w:rFonts w:ascii="Times New Roman" w:hAnsi="Times New Roman" w:cs="Times New Roman"/>
          <w:color w:val="000000" w:themeColor="text1"/>
          <w:sz w:val="24"/>
          <w:szCs w:val="24"/>
        </w:rPr>
        <w:t xml:space="preserve">, </w:t>
      </w:r>
      <w:hyperlink r:id="rId1636" w:history="1">
        <w:r w:rsidRPr="00A02655">
          <w:rPr>
            <w:rFonts w:ascii="Times New Roman" w:hAnsi="Times New Roman" w:cs="Times New Roman"/>
            <w:color w:val="000000" w:themeColor="text1"/>
            <w:sz w:val="24"/>
            <w:szCs w:val="24"/>
          </w:rPr>
          <w:t>ч. 1</w:t>
        </w:r>
      </w:hyperlink>
      <w:r w:rsidRPr="00A02655">
        <w:rPr>
          <w:rFonts w:ascii="Times New Roman" w:hAnsi="Times New Roman" w:cs="Times New Roman"/>
          <w:color w:val="000000" w:themeColor="text1"/>
          <w:sz w:val="24"/>
          <w:szCs w:val="24"/>
        </w:rPr>
        <w:t xml:space="preserve"> - </w:t>
      </w:r>
      <w:hyperlink r:id="rId1637" w:history="1">
        <w:r w:rsidRPr="00A02655">
          <w:rPr>
            <w:rFonts w:ascii="Times New Roman" w:hAnsi="Times New Roman" w:cs="Times New Roman"/>
            <w:color w:val="000000" w:themeColor="text1"/>
            <w:sz w:val="24"/>
            <w:szCs w:val="24"/>
          </w:rPr>
          <w:t>3 ст. 91</w:t>
        </w:r>
      </w:hyperlink>
      <w:r w:rsidRPr="00A02655">
        <w:rPr>
          <w:rFonts w:ascii="Times New Roman" w:hAnsi="Times New Roman" w:cs="Times New Roman"/>
          <w:color w:val="000000" w:themeColor="text1"/>
          <w:sz w:val="24"/>
          <w:szCs w:val="24"/>
        </w:rPr>
        <w:t xml:space="preserve"> Закона);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непредоставление или предоставление с нарушением условий, установленных комментируемым Законом, до заключения контракта заказчику обеспечения исполнения контракта (</w:t>
      </w:r>
      <w:hyperlink r:id="rId1638" w:history="1">
        <w:r w:rsidRPr="00A02655">
          <w:rPr>
            <w:rFonts w:ascii="Times New Roman" w:hAnsi="Times New Roman" w:cs="Times New Roman"/>
            <w:color w:val="000000" w:themeColor="text1"/>
            <w:sz w:val="24"/>
            <w:szCs w:val="24"/>
          </w:rPr>
          <w:t>ст. 45</w:t>
        </w:r>
      </w:hyperlink>
      <w:r w:rsidRPr="00A02655">
        <w:rPr>
          <w:rFonts w:ascii="Times New Roman" w:hAnsi="Times New Roman" w:cs="Times New Roman"/>
          <w:color w:val="000000" w:themeColor="text1"/>
          <w:sz w:val="24"/>
          <w:szCs w:val="24"/>
        </w:rPr>
        <w:t xml:space="preserve">, </w:t>
      </w:r>
      <w:hyperlink r:id="rId1639" w:history="1">
        <w:r w:rsidRPr="00A02655">
          <w:rPr>
            <w:rFonts w:ascii="Times New Roman" w:hAnsi="Times New Roman" w:cs="Times New Roman"/>
            <w:color w:val="000000" w:themeColor="text1"/>
            <w:sz w:val="24"/>
            <w:szCs w:val="24"/>
          </w:rPr>
          <w:t>96</w:t>
        </w:r>
      </w:hyperlink>
      <w:r w:rsidRPr="00A02655">
        <w:rPr>
          <w:rFonts w:ascii="Times New Roman" w:hAnsi="Times New Roman" w:cs="Times New Roman"/>
          <w:color w:val="000000" w:themeColor="text1"/>
          <w:sz w:val="24"/>
          <w:szCs w:val="24"/>
        </w:rPr>
        <w:t xml:space="preserve"> Закона).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Так, в административной практике сложился подход, согласно которому, учитывая, что одним из случаев признания победителя электронного аукциона уклонившимся от заключения контракта является направление протокола разногласий по истечении 30 дней с даты размещения в единой информационной системе протокола подведения итогов электронного аукциона, при указанных обстоятельствах оператору электронной площадки надлежит перечислять заказчику денежные средства участника, признанного уклонившимся от заключения контракта, не ранее истечения 30 дней с даты размещения в ЕИС протокола подведения итогов электронного аукциона (</w:t>
      </w:r>
      <w:hyperlink r:id="rId1640" w:history="1">
        <w:r w:rsidRPr="00A02655">
          <w:rPr>
            <w:rFonts w:ascii="Times New Roman" w:hAnsi="Times New Roman" w:cs="Times New Roman"/>
            <w:color w:val="000000" w:themeColor="text1"/>
            <w:sz w:val="24"/>
            <w:szCs w:val="24"/>
          </w:rPr>
          <w:t>письмо</w:t>
        </w:r>
      </w:hyperlink>
      <w:r w:rsidRPr="00A02655">
        <w:rPr>
          <w:rFonts w:ascii="Times New Roman" w:hAnsi="Times New Roman" w:cs="Times New Roman"/>
          <w:color w:val="000000" w:themeColor="text1"/>
          <w:sz w:val="24"/>
          <w:szCs w:val="24"/>
        </w:rPr>
        <w:t xml:space="preserve"> ФАС России от 17 сентября 2014 г. N АЦ/37487/14).</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14. Комментируемой </w:t>
      </w:r>
      <w:hyperlink r:id="rId1641" w:history="1">
        <w:r w:rsidRPr="00A02655">
          <w:rPr>
            <w:rFonts w:ascii="Times New Roman" w:hAnsi="Times New Roman" w:cs="Times New Roman"/>
            <w:color w:val="000000" w:themeColor="text1"/>
            <w:sz w:val="24"/>
            <w:szCs w:val="24"/>
          </w:rPr>
          <w:t>частью</w:t>
        </w:r>
      </w:hyperlink>
      <w:r w:rsidRPr="00A02655">
        <w:rPr>
          <w:rFonts w:ascii="Times New Roman" w:hAnsi="Times New Roman" w:cs="Times New Roman"/>
          <w:color w:val="000000" w:themeColor="text1"/>
          <w:sz w:val="24"/>
          <w:szCs w:val="24"/>
        </w:rPr>
        <w:t xml:space="preserve"> установлены общие положения о размере обеспечения заявки.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Так, по общему правилу, размер обеспечения заявки должен составлять от 0,5 до 5% от начальной (максимальной) цены контракта.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В случае, если заказчиком проводится аукцион, начальная (максимальная) цена контракта по которому превышает 3 млн руб., размер обеспечения заявки должен составлять 1% от начальной цены контракта.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15. Вместе с тем в случае, если проводится закупка товаров, работ, услуг и ряду участников закупки предоставлено преимущество либо установлено ограничение по исполнителям контракта, размер такого обеспечения не должен превышать 2% от начальной (максимальной) цены контракта.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16. Данная и последующие части посвящены регулированию в большей степени технических, чем правовых, вопросов предоставления обеспечения заявки на участие в закупке.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lastRenderedPageBreak/>
        <w:t>Так, представление обеспечения заявки на участие в электронном аукционе возможно, если на специальном лицевом счете участника закупки, открытом на счете оператора электронной площадки, имеются незаблокированные денежные средства в размере не менее чем размер обеспечения заявки на участие в аукционе, установленный извещением и документацией об аукционе.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17 - 18. Данными частями описывается правовая природа поступления заявки на участие в электронном аукционе как поручения участника закупки оператору электронной площадки блокировать операции по лицевому счету этого участника.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Далее, в течение 1 часа с момента получения заявки на участие в электронном аукционе оператор электронной площадки обязан осуществить блокирование операций по лицевому счету в отношении денежных средств в размере обеспечения указанной заявки.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19. Комментируемой </w:t>
      </w:r>
      <w:hyperlink r:id="rId1642" w:history="1">
        <w:r w:rsidRPr="00A02655">
          <w:rPr>
            <w:rFonts w:ascii="Times New Roman" w:hAnsi="Times New Roman" w:cs="Times New Roman"/>
            <w:color w:val="000000" w:themeColor="text1"/>
            <w:sz w:val="24"/>
            <w:szCs w:val="24"/>
          </w:rPr>
          <w:t>частью</w:t>
        </w:r>
      </w:hyperlink>
      <w:r w:rsidRPr="00A02655">
        <w:rPr>
          <w:rFonts w:ascii="Times New Roman" w:hAnsi="Times New Roman" w:cs="Times New Roman"/>
          <w:color w:val="000000" w:themeColor="text1"/>
          <w:sz w:val="24"/>
          <w:szCs w:val="24"/>
        </w:rPr>
        <w:t xml:space="preserve"> установлено право оператора электронной площадки возвращать заявку участника закупки в случае невозможности осуществить блокирование денежных средств на лицевом счете этого участника по причине недостаточности денежных средств на нем. Такой возврат заявки проводится в течение 1 часа с момента ее получения.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20 - 24. Данными частями конкретизируются действия оператора электронной площадки по прекращению блокирования операций по лицевому счету участника закупки в отношении денежных средств в размере обеспечения указанной заявки и устанавливаются сроки прекращения такого блокирования в случаях возврата заявки на участие в электронном аукционе (</w:t>
      </w:r>
      <w:hyperlink r:id="rId1643" w:history="1">
        <w:r w:rsidRPr="00A02655">
          <w:rPr>
            <w:rFonts w:ascii="Times New Roman" w:hAnsi="Times New Roman" w:cs="Times New Roman"/>
            <w:color w:val="000000" w:themeColor="text1"/>
            <w:sz w:val="24"/>
            <w:szCs w:val="24"/>
          </w:rPr>
          <w:t>п. 1</w:t>
        </w:r>
      </w:hyperlink>
      <w:r w:rsidRPr="00A02655">
        <w:rPr>
          <w:rFonts w:ascii="Times New Roman" w:hAnsi="Times New Roman" w:cs="Times New Roman"/>
          <w:color w:val="000000" w:themeColor="text1"/>
          <w:sz w:val="24"/>
          <w:szCs w:val="24"/>
        </w:rPr>
        <w:t xml:space="preserve"> - </w:t>
      </w:r>
      <w:hyperlink r:id="rId1644" w:history="1">
        <w:r w:rsidRPr="00A02655">
          <w:rPr>
            <w:rFonts w:ascii="Times New Roman" w:hAnsi="Times New Roman" w:cs="Times New Roman"/>
            <w:color w:val="000000" w:themeColor="text1"/>
            <w:sz w:val="24"/>
            <w:szCs w:val="24"/>
          </w:rPr>
          <w:t>4 ч. 11 ст. 66</w:t>
        </w:r>
      </w:hyperlink>
      <w:r w:rsidRPr="00A02655">
        <w:rPr>
          <w:rFonts w:ascii="Times New Roman" w:hAnsi="Times New Roman" w:cs="Times New Roman"/>
          <w:color w:val="000000" w:themeColor="text1"/>
          <w:sz w:val="24"/>
          <w:szCs w:val="24"/>
        </w:rPr>
        <w:t xml:space="preserve"> Закона), отзыва заявки на участие в электронном аукционе (</w:t>
      </w:r>
      <w:hyperlink r:id="rId1645" w:history="1">
        <w:r w:rsidRPr="00A02655">
          <w:rPr>
            <w:rFonts w:ascii="Times New Roman" w:hAnsi="Times New Roman" w:cs="Times New Roman"/>
            <w:color w:val="000000" w:themeColor="text1"/>
            <w:sz w:val="24"/>
            <w:szCs w:val="24"/>
          </w:rPr>
          <w:t>ч. 14 ст. 66</w:t>
        </w:r>
      </w:hyperlink>
      <w:r w:rsidRPr="00A02655">
        <w:rPr>
          <w:rFonts w:ascii="Times New Roman" w:hAnsi="Times New Roman" w:cs="Times New Roman"/>
          <w:color w:val="000000" w:themeColor="text1"/>
          <w:sz w:val="24"/>
          <w:szCs w:val="24"/>
        </w:rPr>
        <w:t xml:space="preserve">, </w:t>
      </w:r>
      <w:hyperlink r:id="rId1646" w:history="1">
        <w:r w:rsidRPr="00A02655">
          <w:rPr>
            <w:rFonts w:ascii="Times New Roman" w:hAnsi="Times New Roman" w:cs="Times New Roman"/>
            <w:color w:val="000000" w:themeColor="text1"/>
            <w:sz w:val="24"/>
            <w:szCs w:val="24"/>
          </w:rPr>
          <w:t>ч. 9 ст. 69</w:t>
        </w:r>
      </w:hyperlink>
      <w:r w:rsidRPr="00A02655">
        <w:rPr>
          <w:rFonts w:ascii="Times New Roman" w:hAnsi="Times New Roman" w:cs="Times New Roman"/>
          <w:color w:val="000000" w:themeColor="text1"/>
          <w:sz w:val="24"/>
          <w:szCs w:val="24"/>
        </w:rPr>
        <w:t xml:space="preserve"> Закона), поступления оператору электронной площадки протокола, указанного в </w:t>
      </w:r>
      <w:hyperlink r:id="rId1647" w:history="1">
        <w:r w:rsidRPr="00A02655">
          <w:rPr>
            <w:rFonts w:ascii="Times New Roman" w:hAnsi="Times New Roman" w:cs="Times New Roman"/>
            <w:color w:val="000000" w:themeColor="text1"/>
            <w:sz w:val="24"/>
            <w:szCs w:val="24"/>
          </w:rPr>
          <w:t>ч. 6 ст. 67</w:t>
        </w:r>
      </w:hyperlink>
      <w:r w:rsidRPr="00A02655">
        <w:rPr>
          <w:rFonts w:ascii="Times New Roman" w:hAnsi="Times New Roman" w:cs="Times New Roman"/>
          <w:color w:val="000000" w:themeColor="text1"/>
          <w:sz w:val="24"/>
          <w:szCs w:val="24"/>
        </w:rPr>
        <w:t xml:space="preserve"> Закона, непринятия лицом, подавшим заявку, участия в электронном аукционе, размещения протокола, указанного в </w:t>
      </w:r>
      <w:hyperlink r:id="rId1648" w:history="1">
        <w:r w:rsidRPr="00A02655">
          <w:rPr>
            <w:rFonts w:ascii="Times New Roman" w:hAnsi="Times New Roman" w:cs="Times New Roman"/>
            <w:color w:val="000000" w:themeColor="text1"/>
            <w:sz w:val="24"/>
            <w:szCs w:val="24"/>
          </w:rPr>
          <w:t>ч. 8 ст. 69</w:t>
        </w:r>
      </w:hyperlink>
      <w:r w:rsidRPr="00A02655">
        <w:rPr>
          <w:rFonts w:ascii="Times New Roman" w:hAnsi="Times New Roman" w:cs="Times New Roman"/>
          <w:color w:val="000000" w:themeColor="text1"/>
          <w:sz w:val="24"/>
          <w:szCs w:val="24"/>
        </w:rPr>
        <w:t xml:space="preserve"> комментируемого Закона.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25. С участника закупки, с которым заключается контракт, взимается плата за участие в электронном аукционе. В силу положений данной </w:t>
      </w:r>
      <w:hyperlink r:id="rId1649" w:history="1">
        <w:r w:rsidRPr="00A02655">
          <w:rPr>
            <w:rFonts w:ascii="Times New Roman" w:hAnsi="Times New Roman" w:cs="Times New Roman"/>
            <w:color w:val="000000" w:themeColor="text1"/>
            <w:sz w:val="24"/>
            <w:szCs w:val="24"/>
          </w:rPr>
          <w:t>части</w:t>
        </w:r>
      </w:hyperlink>
      <w:r w:rsidRPr="00A02655">
        <w:rPr>
          <w:rFonts w:ascii="Times New Roman" w:hAnsi="Times New Roman" w:cs="Times New Roman"/>
          <w:color w:val="000000" w:themeColor="text1"/>
          <w:sz w:val="24"/>
          <w:szCs w:val="24"/>
        </w:rPr>
        <w:t xml:space="preserve"> подача участником закупки заявки на участие в электронном аукционе расценивается как согласие на списание денежных средств, находящихся на его лицевом счете, в качестве платы за участие в электронном аукционе, взимаемой с лица, с которым заключается контракт.</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26. Положениями данной </w:t>
      </w:r>
      <w:hyperlink r:id="rId1650" w:history="1">
        <w:r w:rsidRPr="00A02655">
          <w:rPr>
            <w:rFonts w:ascii="Times New Roman" w:hAnsi="Times New Roman" w:cs="Times New Roman"/>
            <w:color w:val="000000" w:themeColor="text1"/>
            <w:sz w:val="24"/>
            <w:szCs w:val="24"/>
          </w:rPr>
          <w:t>части</w:t>
        </w:r>
      </w:hyperlink>
      <w:r w:rsidRPr="00A02655">
        <w:rPr>
          <w:rFonts w:ascii="Times New Roman" w:hAnsi="Times New Roman" w:cs="Times New Roman"/>
          <w:color w:val="000000" w:themeColor="text1"/>
          <w:sz w:val="24"/>
          <w:szCs w:val="24"/>
        </w:rPr>
        <w:t xml:space="preserve"> за участником закупки признается право распоряжаться денежными средствами, которые находятся на его лицевом счете, открытом для проведения операций по обеспечению участия в электронном аукционе, и в той части, в отношении которых блокирование операций по этому лицевому счету не осуществлено.</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27. Данной </w:t>
      </w:r>
      <w:hyperlink r:id="rId1651" w:history="1">
        <w:r w:rsidRPr="00A02655">
          <w:rPr>
            <w:rFonts w:ascii="Times New Roman" w:hAnsi="Times New Roman" w:cs="Times New Roman"/>
            <w:color w:val="000000" w:themeColor="text1"/>
            <w:sz w:val="24"/>
            <w:szCs w:val="24"/>
          </w:rPr>
          <w:t>частью</w:t>
        </w:r>
      </w:hyperlink>
      <w:r w:rsidRPr="00A02655">
        <w:rPr>
          <w:rFonts w:ascii="Times New Roman" w:hAnsi="Times New Roman" w:cs="Times New Roman"/>
          <w:color w:val="000000" w:themeColor="text1"/>
          <w:sz w:val="24"/>
          <w:szCs w:val="24"/>
        </w:rPr>
        <w:t xml:space="preserve"> устанавливается специальный механизм наказания участника закупки, злоупотребляющего своим правом на подачу заявок на участие, если в отношении вторых частей трех заявок на участие в электронном аукционе, поданных одним участником такого аукциона в течение одного квартала на одной электронной площадке, аукционной комиссией приняты решения о несоответствии указанных заявок требованиям, предусмотренным документацией о таком аукционе.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В таком случае оператор электронной площадки по истечении 30 дней с даты принятия последнего из данных решений перечисляет заказчику денежные средства, внесенные этим участником в качестве обеспечения последней заявки на счет, который указан заказчиком и на котором в соответствии с законодательством Российской Федерации учитываются операции со средствами, поступающими заказчику.</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Перечисление оператором электронной площадки удержанных денежных средств, внесенных участником закупки в качестве обеспечения заявки, является исполнением предусмотренной комментируемым </w:t>
      </w:r>
      <w:hyperlink r:id="rId1652" w:history="1">
        <w:r w:rsidRPr="00A02655">
          <w:rPr>
            <w:rFonts w:ascii="Times New Roman" w:hAnsi="Times New Roman" w:cs="Times New Roman"/>
            <w:color w:val="000000" w:themeColor="text1"/>
            <w:sz w:val="24"/>
            <w:szCs w:val="24"/>
          </w:rPr>
          <w:t>Законом</w:t>
        </w:r>
      </w:hyperlink>
      <w:r w:rsidRPr="00A02655">
        <w:rPr>
          <w:rFonts w:ascii="Times New Roman" w:hAnsi="Times New Roman" w:cs="Times New Roman"/>
          <w:color w:val="000000" w:themeColor="text1"/>
          <w:sz w:val="24"/>
          <w:szCs w:val="24"/>
        </w:rPr>
        <w:t xml:space="preserve"> административной санкции, примененной к таким участникам за неисполнение ими требований законодательства РФ о контрактной системе в сфере закупок товаров, работ, услуг для обеспечения государственных и муниципальных нужд (письмо Минфина России от 27 января 2015 г. N 02-02-04/2786).</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Правовой режим таких поступлений, согласно </w:t>
      </w:r>
      <w:hyperlink r:id="rId1653" w:history="1">
        <w:r w:rsidRPr="00A02655">
          <w:rPr>
            <w:rFonts w:ascii="Times New Roman" w:hAnsi="Times New Roman" w:cs="Times New Roman"/>
            <w:color w:val="000000" w:themeColor="text1"/>
            <w:sz w:val="24"/>
            <w:szCs w:val="24"/>
          </w:rPr>
          <w:t>абзацу пятому ч. 3 ст. 41</w:t>
        </w:r>
      </w:hyperlink>
      <w:r w:rsidRPr="00A02655">
        <w:rPr>
          <w:rFonts w:ascii="Times New Roman" w:hAnsi="Times New Roman" w:cs="Times New Roman"/>
          <w:color w:val="000000" w:themeColor="text1"/>
          <w:sz w:val="24"/>
          <w:szCs w:val="24"/>
        </w:rPr>
        <w:t xml:space="preserve"> БК РФ, определяется как средства, полученные в результате применения мер гражданско-правовой, административной и уголовной ответственности, в том числе штрафы, конфискации, компенсации, иные суммы принудительного изъятия, и относятся к неналоговым доходам бюджетов бюджетной системы РФ.</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lastRenderedPageBreak/>
        <w:t xml:space="preserve">Необходимо учитывать, что правило </w:t>
      </w:r>
      <w:hyperlink r:id="rId1654" w:history="1">
        <w:r w:rsidRPr="00A02655">
          <w:rPr>
            <w:rFonts w:ascii="Times New Roman" w:hAnsi="Times New Roman" w:cs="Times New Roman"/>
            <w:color w:val="000000" w:themeColor="text1"/>
            <w:sz w:val="24"/>
            <w:szCs w:val="24"/>
          </w:rPr>
          <w:t>ч. 27 ст. 44</w:t>
        </w:r>
      </w:hyperlink>
      <w:r w:rsidRPr="00A02655">
        <w:rPr>
          <w:rFonts w:ascii="Times New Roman" w:hAnsi="Times New Roman" w:cs="Times New Roman"/>
          <w:color w:val="000000" w:themeColor="text1"/>
          <w:sz w:val="24"/>
          <w:szCs w:val="24"/>
        </w:rPr>
        <w:t xml:space="preserve"> Закона не применяется, если такой участник закупки обжаловал решения о признании вторых частей заявок не соответствующими документации об аукционе в порядке, установленном комментируемым Законом, и по результатам обжалования принято решение о необоснованности данных решений.</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28. Данной </w:t>
      </w:r>
      <w:hyperlink r:id="rId1655" w:history="1">
        <w:r w:rsidRPr="00A02655">
          <w:rPr>
            <w:rFonts w:ascii="Times New Roman" w:hAnsi="Times New Roman" w:cs="Times New Roman"/>
            <w:color w:val="000000" w:themeColor="text1"/>
            <w:sz w:val="24"/>
            <w:szCs w:val="24"/>
          </w:rPr>
          <w:t>частью</w:t>
        </w:r>
      </w:hyperlink>
      <w:r w:rsidRPr="00A02655">
        <w:rPr>
          <w:rFonts w:ascii="Times New Roman" w:hAnsi="Times New Roman" w:cs="Times New Roman"/>
          <w:color w:val="000000" w:themeColor="text1"/>
          <w:sz w:val="24"/>
          <w:szCs w:val="24"/>
        </w:rPr>
        <w:t xml:space="preserve"> предусмотрена возможность участника закупки обратиться к оператору электронной площадки с требованием о возврате денежных средств, которые внесены в качестве обеспечения заявки на участие в электронном аукционе и в отношении которых не осуществлено блокирование или блокирование прекращено. Указанное требование подлежит исполнению в течение 3 рабочих дней с даты поступления оператору электронной площадки данного требования.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29. Данной </w:t>
      </w:r>
      <w:hyperlink r:id="rId1656" w:history="1">
        <w:r w:rsidRPr="00A02655">
          <w:rPr>
            <w:rFonts w:ascii="Times New Roman" w:hAnsi="Times New Roman" w:cs="Times New Roman"/>
            <w:color w:val="000000" w:themeColor="text1"/>
            <w:sz w:val="24"/>
            <w:szCs w:val="24"/>
          </w:rPr>
          <w:t>частью</w:t>
        </w:r>
      </w:hyperlink>
      <w:r w:rsidRPr="00A02655">
        <w:rPr>
          <w:rFonts w:ascii="Times New Roman" w:hAnsi="Times New Roman" w:cs="Times New Roman"/>
          <w:color w:val="000000" w:themeColor="text1"/>
          <w:sz w:val="24"/>
          <w:szCs w:val="24"/>
        </w:rPr>
        <w:t xml:space="preserve"> предусматриваются санкции, применение которых обеспечивает надлежащее исполнение оператором электронной площадки или заказчиком обязанностей, предусмотренных комментируемой статьей, по своевременному возврату денежных средств или прекращению их блокирования.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В таких обстоятельствах подлежит уплате пеня в размере одной трехсотой действующей на дату уплаты пеней ставки рефинансирования Центрального банка Российской Федерации от не возвращенной в срок суммы или от суммы, блокирование которой должно быть прекращено, за каждый день просрочки исполнения обязательства.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outlineLvl w:val="2"/>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Статья 45. Условия банковской гарантии. Реестры банковских гарантий</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bookmarkStart w:id="15" w:name="Par2196"/>
      <w:bookmarkEnd w:id="15"/>
      <w:r w:rsidRPr="00A02655">
        <w:rPr>
          <w:rFonts w:ascii="Times New Roman" w:hAnsi="Times New Roman" w:cs="Times New Roman"/>
          <w:color w:val="000000" w:themeColor="text1"/>
          <w:sz w:val="24"/>
          <w:szCs w:val="24"/>
        </w:rPr>
        <w:t xml:space="preserve">Комментарий к </w:t>
      </w:r>
      <w:hyperlink r:id="rId1657" w:history="1">
        <w:r w:rsidRPr="00A02655">
          <w:rPr>
            <w:rFonts w:ascii="Times New Roman" w:hAnsi="Times New Roman" w:cs="Times New Roman"/>
            <w:color w:val="000000" w:themeColor="text1"/>
            <w:sz w:val="24"/>
            <w:szCs w:val="24"/>
          </w:rPr>
          <w:t>статье 45</w:t>
        </w:r>
      </w:hyperlink>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1. Настоящей </w:t>
      </w:r>
      <w:hyperlink r:id="rId1658" w:history="1">
        <w:r w:rsidRPr="00A02655">
          <w:rPr>
            <w:rFonts w:ascii="Times New Roman" w:hAnsi="Times New Roman" w:cs="Times New Roman"/>
            <w:color w:val="000000" w:themeColor="text1"/>
            <w:sz w:val="24"/>
            <w:szCs w:val="24"/>
          </w:rPr>
          <w:t>статьей</w:t>
        </w:r>
      </w:hyperlink>
      <w:r w:rsidRPr="00A02655">
        <w:rPr>
          <w:rFonts w:ascii="Times New Roman" w:hAnsi="Times New Roman" w:cs="Times New Roman"/>
          <w:color w:val="000000" w:themeColor="text1"/>
          <w:sz w:val="24"/>
          <w:szCs w:val="24"/>
        </w:rPr>
        <w:t xml:space="preserve"> установлены требования к банковским гарантиям, выполняющим в контрактной системе в сфере закупок товаров, работ и услуг для публичных нужд роль обеспечения исполнения контракта, а также обеспечения заявки на участие в закупочной процедуре.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Понятие и правовые основы регулирования института банковских и иных независимых гарантий как способа обеспечения исполнения обязательства содержатся в </w:t>
      </w:r>
      <w:hyperlink r:id="rId1659" w:history="1">
        <w:r w:rsidRPr="00A02655">
          <w:rPr>
            <w:rFonts w:ascii="Times New Roman" w:hAnsi="Times New Roman" w:cs="Times New Roman"/>
            <w:color w:val="000000" w:themeColor="text1"/>
            <w:sz w:val="24"/>
            <w:szCs w:val="24"/>
          </w:rPr>
          <w:t>ст. 368</w:t>
        </w:r>
      </w:hyperlink>
      <w:r w:rsidRPr="00A02655">
        <w:rPr>
          <w:rFonts w:ascii="Times New Roman" w:hAnsi="Times New Roman" w:cs="Times New Roman"/>
          <w:color w:val="000000" w:themeColor="text1"/>
          <w:sz w:val="24"/>
          <w:szCs w:val="24"/>
        </w:rPr>
        <w:t xml:space="preserve"> - </w:t>
      </w:r>
      <w:hyperlink r:id="rId1660" w:history="1">
        <w:r w:rsidRPr="00A02655">
          <w:rPr>
            <w:rFonts w:ascii="Times New Roman" w:hAnsi="Times New Roman" w:cs="Times New Roman"/>
            <w:color w:val="000000" w:themeColor="text1"/>
            <w:sz w:val="24"/>
            <w:szCs w:val="24"/>
          </w:rPr>
          <w:t>370</w:t>
        </w:r>
      </w:hyperlink>
      <w:r w:rsidRPr="00A02655">
        <w:rPr>
          <w:rFonts w:ascii="Times New Roman" w:hAnsi="Times New Roman" w:cs="Times New Roman"/>
          <w:color w:val="000000" w:themeColor="text1"/>
          <w:sz w:val="24"/>
          <w:szCs w:val="24"/>
        </w:rPr>
        <w:t xml:space="preserve"> ГК РФ.</w:t>
      </w:r>
    </w:p>
    <w:p w:rsidR="00261BA1" w:rsidRPr="00A02655" w:rsidRDefault="00A02655" w:rsidP="00261BA1">
      <w:pPr>
        <w:pStyle w:val="ConsPlusNormal"/>
        <w:ind w:firstLine="540"/>
        <w:jc w:val="both"/>
        <w:rPr>
          <w:rFonts w:ascii="Times New Roman" w:hAnsi="Times New Roman" w:cs="Times New Roman"/>
          <w:color w:val="000000" w:themeColor="text1"/>
          <w:sz w:val="24"/>
          <w:szCs w:val="24"/>
        </w:rPr>
      </w:pPr>
      <w:hyperlink r:id="rId1661" w:history="1">
        <w:r w:rsidR="00261BA1" w:rsidRPr="00A02655">
          <w:rPr>
            <w:rFonts w:ascii="Times New Roman" w:hAnsi="Times New Roman" w:cs="Times New Roman"/>
            <w:color w:val="000000" w:themeColor="text1"/>
            <w:sz w:val="24"/>
            <w:szCs w:val="24"/>
          </w:rPr>
          <w:t>Законом</w:t>
        </w:r>
      </w:hyperlink>
      <w:r w:rsidR="00261BA1" w:rsidRPr="00A02655">
        <w:rPr>
          <w:rFonts w:ascii="Times New Roman" w:hAnsi="Times New Roman" w:cs="Times New Roman"/>
          <w:color w:val="000000" w:themeColor="text1"/>
          <w:sz w:val="24"/>
          <w:szCs w:val="24"/>
        </w:rPr>
        <w:t xml:space="preserve"> о контрактной системе предусмотрены специальные требования к банковским гарантиям, используемым в сфере государственных и муниципальных закупок.</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Так, в качестве обеспечения заявок и исполнения контрактов может быть принята лишь банковская гарантия, выданная одним из банков, включенных в предусмотренный </w:t>
      </w:r>
      <w:hyperlink r:id="rId1662" w:history="1">
        <w:r w:rsidRPr="00A02655">
          <w:rPr>
            <w:rFonts w:ascii="Times New Roman" w:hAnsi="Times New Roman" w:cs="Times New Roman"/>
            <w:color w:val="000000" w:themeColor="text1"/>
            <w:sz w:val="24"/>
            <w:szCs w:val="24"/>
          </w:rPr>
          <w:t>ст. 74.1</w:t>
        </w:r>
      </w:hyperlink>
      <w:r w:rsidRPr="00A02655">
        <w:rPr>
          <w:rFonts w:ascii="Times New Roman" w:hAnsi="Times New Roman" w:cs="Times New Roman"/>
          <w:color w:val="000000" w:themeColor="text1"/>
          <w:sz w:val="24"/>
          <w:szCs w:val="24"/>
        </w:rPr>
        <w:t xml:space="preserve"> Налогового кодекса РФ перечень банков, отвечающих установленным требованиям для принятия банковских гарантий в целях налогообложения.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Указанный перечень ведется Минфином России и размещается на официальном сайте Министерства в сети Интернет (http://www.minfin.ru/ru/perfomance/tax_relations/policy/bankwarranty).</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Заметим, что с 1 июля 2018 г. вступила в силу новая редакция комментируемой </w:t>
      </w:r>
      <w:hyperlink r:id="rId1663" w:history="1">
        <w:r w:rsidRPr="00A02655">
          <w:rPr>
            <w:rFonts w:ascii="Times New Roman" w:hAnsi="Times New Roman" w:cs="Times New Roman"/>
            <w:color w:val="000000" w:themeColor="text1"/>
            <w:sz w:val="24"/>
            <w:szCs w:val="24"/>
          </w:rPr>
          <w:t>статьи</w:t>
        </w:r>
      </w:hyperlink>
      <w:r w:rsidRPr="00A02655">
        <w:rPr>
          <w:rFonts w:ascii="Times New Roman" w:hAnsi="Times New Roman" w:cs="Times New Roman"/>
          <w:color w:val="000000" w:themeColor="text1"/>
          <w:sz w:val="24"/>
          <w:szCs w:val="24"/>
        </w:rPr>
        <w:t>, в соответствии с которой требования к банкам, могущим выдавать банковские гарантии для целей обеспечения заявок и исполнения контрактов, устанавливаются Правительством РФ.</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1.1. Согласно данной </w:t>
      </w:r>
      <w:hyperlink r:id="rId1664" w:history="1">
        <w:r w:rsidRPr="00A02655">
          <w:rPr>
            <w:rFonts w:ascii="Times New Roman" w:hAnsi="Times New Roman" w:cs="Times New Roman"/>
            <w:color w:val="000000" w:themeColor="text1"/>
            <w:sz w:val="24"/>
            <w:szCs w:val="24"/>
          </w:rPr>
          <w:t>части</w:t>
        </w:r>
      </w:hyperlink>
      <w:r w:rsidRPr="00A02655">
        <w:rPr>
          <w:rFonts w:ascii="Times New Roman" w:hAnsi="Times New Roman" w:cs="Times New Roman"/>
          <w:color w:val="000000" w:themeColor="text1"/>
          <w:sz w:val="24"/>
          <w:szCs w:val="24"/>
        </w:rPr>
        <w:t xml:space="preserve"> Правительство при установлении требований к таким банкам обязано установить: 1) требования к размеру собственных средств (капитала) банка и 2) требования к уровню кредитного рейтинга, присвоенного одним или несколькими кредитными рейтинговыми агентствами, сведения о которых внесены Банком России в реестр кредитных рейтинговых агентств в соответствии с требованиями </w:t>
      </w:r>
      <w:hyperlink r:id="rId1665" w:history="1">
        <w:r w:rsidRPr="00A02655">
          <w:rPr>
            <w:rFonts w:ascii="Times New Roman" w:hAnsi="Times New Roman" w:cs="Times New Roman"/>
            <w:color w:val="000000" w:themeColor="text1"/>
            <w:sz w:val="24"/>
            <w:szCs w:val="24"/>
          </w:rPr>
          <w:t>ст. 12</w:t>
        </w:r>
      </w:hyperlink>
      <w:r w:rsidRPr="00A02655">
        <w:rPr>
          <w:rFonts w:ascii="Times New Roman" w:hAnsi="Times New Roman" w:cs="Times New Roman"/>
          <w:color w:val="000000" w:themeColor="text1"/>
          <w:sz w:val="24"/>
          <w:szCs w:val="24"/>
        </w:rPr>
        <w:t xml:space="preserve"> Федерального закона от 13 июля 2015 г. N 222-ФЗ.</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1.2. Данной </w:t>
      </w:r>
      <w:hyperlink r:id="rId1666" w:history="1">
        <w:r w:rsidRPr="00A02655">
          <w:rPr>
            <w:rFonts w:ascii="Times New Roman" w:hAnsi="Times New Roman" w:cs="Times New Roman"/>
            <w:color w:val="000000" w:themeColor="text1"/>
            <w:sz w:val="24"/>
            <w:szCs w:val="24"/>
          </w:rPr>
          <w:t>частью</w:t>
        </w:r>
      </w:hyperlink>
      <w:r w:rsidRPr="00A02655">
        <w:rPr>
          <w:rFonts w:ascii="Times New Roman" w:hAnsi="Times New Roman" w:cs="Times New Roman"/>
          <w:color w:val="000000" w:themeColor="text1"/>
          <w:sz w:val="24"/>
          <w:szCs w:val="24"/>
        </w:rPr>
        <w:t xml:space="preserve"> на федеральный орган исполнительной власти по регулированию контрактной системы в сфере закупок (в настоящее время - Минфин России) возлагается обязанность вести перечень банков, соответствующих требованиям, установленным Правительством РФ в порядке </w:t>
      </w:r>
      <w:hyperlink r:id="rId1667" w:history="1">
        <w:r w:rsidRPr="00A02655">
          <w:rPr>
            <w:rFonts w:ascii="Times New Roman" w:hAnsi="Times New Roman" w:cs="Times New Roman"/>
            <w:color w:val="000000" w:themeColor="text1"/>
            <w:sz w:val="24"/>
            <w:szCs w:val="24"/>
          </w:rPr>
          <w:t>ч. 1 комментируемой статьи</w:t>
        </w:r>
      </w:hyperlink>
      <w:r w:rsidRPr="00A02655">
        <w:rPr>
          <w:rFonts w:ascii="Times New Roman" w:hAnsi="Times New Roman" w:cs="Times New Roman"/>
          <w:color w:val="000000" w:themeColor="text1"/>
          <w:sz w:val="24"/>
          <w:szCs w:val="24"/>
        </w:rPr>
        <w:t>, на основании сведений, полученных от Центрального банка Российской Федерации.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Данный перечень подлежит размещению на официальном сайте федерального органа </w:t>
      </w:r>
      <w:r w:rsidRPr="00A02655">
        <w:rPr>
          <w:rFonts w:ascii="Times New Roman" w:hAnsi="Times New Roman" w:cs="Times New Roman"/>
          <w:color w:val="000000" w:themeColor="text1"/>
          <w:sz w:val="24"/>
          <w:szCs w:val="24"/>
        </w:rPr>
        <w:lastRenderedPageBreak/>
        <w:t>исполнительной власти по регулированию контрактной системы в сфере закупок в сети Интернет.</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В случае выявления обстоятельств, свидетельствующих о соответствии банка, не включенного в перечень, указанным требованиям либо о несоответствии банка, включенного в перечень, установленным требованиям, такие сведения направляются Банком России в Минфин России в течение 5 дней со дня выявления указанных обстоятельств для внесения соответствующих изменений в перечень.</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2. Данной </w:t>
      </w:r>
      <w:hyperlink r:id="rId1668" w:history="1">
        <w:r w:rsidRPr="00A02655">
          <w:rPr>
            <w:rFonts w:ascii="Times New Roman" w:hAnsi="Times New Roman" w:cs="Times New Roman"/>
            <w:color w:val="000000" w:themeColor="text1"/>
            <w:sz w:val="24"/>
            <w:szCs w:val="24"/>
          </w:rPr>
          <w:t>частью</w:t>
        </w:r>
      </w:hyperlink>
      <w:r w:rsidRPr="00A02655">
        <w:rPr>
          <w:rFonts w:ascii="Times New Roman" w:hAnsi="Times New Roman" w:cs="Times New Roman"/>
          <w:color w:val="000000" w:themeColor="text1"/>
          <w:sz w:val="24"/>
          <w:szCs w:val="24"/>
        </w:rPr>
        <w:t xml:space="preserve"> устанавливаются требования к содержанию банковской гарантии. Так, помимо того, что гарантия должна быть безотзывной, она должна содержать:</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1) сумму банковской гарантии, подлежащую уплате гарантом заказчику;</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2) перечень обязательств принципала, надлежащее исполнение которых обеспечивается банковской гарантией;</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3) ответственность гаранта перед заказчиком за перечисления денежных средств в форме неустойки в размере 0,1% от денежной суммы, подлежащей уплате, за каждый день просрочки;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4) условие о том, что надлежащим исполнением обязательств гаранта по банковской гарантии является фактическое поступление денежных сумм на счет, на котором в соответствии с законодательством РФ учитываются операции со средствами, поступающими заказчику;</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5) срок действия банковской гарантии с учетом требований </w:t>
      </w:r>
      <w:hyperlink r:id="rId1669" w:history="1">
        <w:r w:rsidRPr="00A02655">
          <w:rPr>
            <w:rFonts w:ascii="Times New Roman" w:hAnsi="Times New Roman" w:cs="Times New Roman"/>
            <w:color w:val="000000" w:themeColor="text1"/>
            <w:sz w:val="24"/>
            <w:szCs w:val="24"/>
          </w:rPr>
          <w:t>ст. 44</w:t>
        </w:r>
      </w:hyperlink>
      <w:r w:rsidRPr="00A02655">
        <w:rPr>
          <w:rFonts w:ascii="Times New Roman" w:hAnsi="Times New Roman" w:cs="Times New Roman"/>
          <w:color w:val="000000" w:themeColor="text1"/>
          <w:sz w:val="24"/>
          <w:szCs w:val="24"/>
        </w:rPr>
        <w:t xml:space="preserve"> и </w:t>
      </w:r>
      <w:hyperlink r:id="rId1670" w:history="1">
        <w:r w:rsidRPr="00A02655">
          <w:rPr>
            <w:rFonts w:ascii="Times New Roman" w:hAnsi="Times New Roman" w:cs="Times New Roman"/>
            <w:color w:val="000000" w:themeColor="text1"/>
            <w:sz w:val="24"/>
            <w:szCs w:val="24"/>
          </w:rPr>
          <w:t>96</w:t>
        </w:r>
      </w:hyperlink>
      <w:r w:rsidRPr="00A02655">
        <w:rPr>
          <w:rFonts w:ascii="Times New Roman" w:hAnsi="Times New Roman" w:cs="Times New Roman"/>
          <w:color w:val="000000" w:themeColor="text1"/>
          <w:sz w:val="24"/>
          <w:szCs w:val="24"/>
        </w:rPr>
        <w:t xml:space="preserve"> комментируемого Закона;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6) отлагательное условие, предусматривающее заключение договора предоставления банковской гарантии по обязательствам принципала, возникшим из контракта при его заключении, в случае предоставления банковской гарантии в качестве обеспечения исполнения контракта;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7) установленный Правительством РФ перечень документов, предоставляемых заказчиком банку одновременно с требованием об осуществлении уплаты денежной суммы по банковской гарантии.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Указанный </w:t>
      </w:r>
      <w:hyperlink r:id="rId1671" w:history="1">
        <w:r w:rsidRPr="00A02655">
          <w:rPr>
            <w:rFonts w:ascii="Times New Roman" w:hAnsi="Times New Roman" w:cs="Times New Roman"/>
            <w:color w:val="000000" w:themeColor="text1"/>
            <w:sz w:val="24"/>
            <w:szCs w:val="24"/>
          </w:rPr>
          <w:t>Перечень</w:t>
        </w:r>
      </w:hyperlink>
      <w:r w:rsidRPr="00A02655">
        <w:rPr>
          <w:rFonts w:ascii="Times New Roman" w:hAnsi="Times New Roman" w:cs="Times New Roman"/>
          <w:color w:val="000000" w:themeColor="text1"/>
          <w:sz w:val="24"/>
          <w:szCs w:val="24"/>
        </w:rPr>
        <w:t xml:space="preserve"> документов, направляемых гаранту бенефициаром одновременно с требованием об осуществлении уплаты денежной суммы по банковской гарантии, установлен Постановлением Правительства РФ от 8 ноября 2013 г. N 1005 и является исчерпывающим.</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Заметим, что поскольку законодательством прямо урегулированы требования к банковской гарантии, используемой для целей </w:t>
      </w:r>
      <w:hyperlink r:id="rId1672" w:history="1">
        <w:r w:rsidRPr="00A02655">
          <w:rPr>
            <w:rFonts w:ascii="Times New Roman" w:hAnsi="Times New Roman" w:cs="Times New Roman"/>
            <w:color w:val="000000" w:themeColor="text1"/>
            <w:sz w:val="24"/>
            <w:szCs w:val="24"/>
          </w:rPr>
          <w:t>Закона</w:t>
        </w:r>
      </w:hyperlink>
      <w:r w:rsidRPr="00A02655">
        <w:rPr>
          <w:rFonts w:ascii="Times New Roman" w:hAnsi="Times New Roman" w:cs="Times New Roman"/>
          <w:color w:val="000000" w:themeColor="text1"/>
          <w:sz w:val="24"/>
          <w:szCs w:val="24"/>
        </w:rPr>
        <w:t xml:space="preserve"> о контрактной системе, а положения Закона не предоставляют заказчику (уполномоченному органу) право устанавливать дополнительные требования к банковской гарантии и банкам, выдающим соответствующие гарантии, правовые акты субъекта РФ и муниципальные правовые акты, устанавливающие такие дополнительные требования, являются незаконными (</w:t>
      </w:r>
      <w:hyperlink r:id="rId1673" w:history="1">
        <w:r w:rsidRPr="00A02655">
          <w:rPr>
            <w:rFonts w:ascii="Times New Roman" w:hAnsi="Times New Roman" w:cs="Times New Roman"/>
            <w:color w:val="000000" w:themeColor="text1"/>
            <w:sz w:val="24"/>
            <w:szCs w:val="24"/>
          </w:rPr>
          <w:t>Постановление</w:t>
        </w:r>
      </w:hyperlink>
      <w:r w:rsidRPr="00A02655">
        <w:rPr>
          <w:rFonts w:ascii="Times New Roman" w:hAnsi="Times New Roman" w:cs="Times New Roman"/>
          <w:color w:val="000000" w:themeColor="text1"/>
          <w:sz w:val="24"/>
          <w:szCs w:val="24"/>
        </w:rPr>
        <w:t xml:space="preserve"> ФАС Северо-Западного округа от 18 июня 2014 г. по делу N А56-54795/2013). Таким образом, заказчик не вправе самостоятельно устанавливать дополнительные требования к банковской гарантии.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3. Данной </w:t>
      </w:r>
      <w:hyperlink r:id="rId1674" w:history="1">
        <w:r w:rsidRPr="00A02655">
          <w:rPr>
            <w:rFonts w:ascii="Times New Roman" w:hAnsi="Times New Roman" w:cs="Times New Roman"/>
            <w:color w:val="000000" w:themeColor="text1"/>
            <w:sz w:val="24"/>
            <w:szCs w:val="24"/>
          </w:rPr>
          <w:t>частью</w:t>
        </w:r>
      </w:hyperlink>
      <w:r w:rsidRPr="00A02655">
        <w:rPr>
          <w:rFonts w:ascii="Times New Roman" w:hAnsi="Times New Roman" w:cs="Times New Roman"/>
          <w:color w:val="000000" w:themeColor="text1"/>
          <w:sz w:val="24"/>
          <w:szCs w:val="24"/>
        </w:rPr>
        <w:t xml:space="preserve"> установлено дополнительное требование к содержанию банковской гарантии в виде условия о праве заказчика на бесспорное списание денежных средств со счета гаранта, если гарантом в срок не более чем 5 рабочих дней не исполнено требование заказчика об уплате денежной суммы по банковской гарантии, направленное до окончания срока действия банковской гарантии. Такое условие должно быть предусмотрено извещением и документацией о закупке либо проектом контракта.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4. Данной </w:t>
      </w:r>
      <w:hyperlink r:id="rId1675" w:history="1">
        <w:r w:rsidRPr="00A02655">
          <w:rPr>
            <w:rFonts w:ascii="Times New Roman" w:hAnsi="Times New Roman" w:cs="Times New Roman"/>
            <w:color w:val="000000" w:themeColor="text1"/>
            <w:sz w:val="24"/>
            <w:szCs w:val="24"/>
          </w:rPr>
          <w:t>частью</w:t>
        </w:r>
      </w:hyperlink>
      <w:r w:rsidRPr="00A02655">
        <w:rPr>
          <w:rFonts w:ascii="Times New Roman" w:hAnsi="Times New Roman" w:cs="Times New Roman"/>
          <w:color w:val="000000" w:themeColor="text1"/>
          <w:sz w:val="24"/>
          <w:szCs w:val="24"/>
        </w:rPr>
        <w:t xml:space="preserve"> установлен запрет на включение в условия банковской гарантии требования о представлении заказчиком гаранту судебных актов, подтверждающих неисполнение принципалом обязательств, обеспечиваемых банковской гарантией.</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Иные запреты на включение отдельных условий в банковскую гарантию установлены Постановлением Правительства РФ от 8 ноября 2013 г. N 1005. Так, означенным </w:t>
      </w:r>
      <w:hyperlink r:id="rId1676" w:history="1">
        <w:r w:rsidRPr="00A02655">
          <w:rPr>
            <w:rFonts w:ascii="Times New Roman" w:hAnsi="Times New Roman" w:cs="Times New Roman"/>
            <w:color w:val="000000" w:themeColor="text1"/>
            <w:sz w:val="24"/>
            <w:szCs w:val="24"/>
          </w:rPr>
          <w:t>Постановлением</w:t>
        </w:r>
      </w:hyperlink>
      <w:r w:rsidRPr="00A02655">
        <w:rPr>
          <w:rFonts w:ascii="Times New Roman" w:hAnsi="Times New Roman" w:cs="Times New Roman"/>
          <w:color w:val="000000" w:themeColor="text1"/>
          <w:sz w:val="24"/>
          <w:szCs w:val="24"/>
        </w:rPr>
        <w:t xml:space="preserve"> установлен запрет на включение в банковскую гарантию положений о праве гаранта отказывать в удовлетворении требования заказчика о платеже по банковской гарантии в случае непредставления гаранту заказчиком уведомления о нарушении поставщиком (подрядчиком, исполнителем) условий контракта или расторжении контракта (за исключением случаев, когда направление такого уведомления предусмотрено условиями контракта или законодательством РФ) и др.</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lastRenderedPageBreak/>
        <w:t xml:space="preserve">5. В силу </w:t>
      </w:r>
      <w:hyperlink r:id="rId1677" w:history="1">
        <w:r w:rsidRPr="00A02655">
          <w:rPr>
            <w:rFonts w:ascii="Times New Roman" w:hAnsi="Times New Roman" w:cs="Times New Roman"/>
            <w:color w:val="000000" w:themeColor="text1"/>
            <w:sz w:val="24"/>
            <w:szCs w:val="24"/>
          </w:rPr>
          <w:t>ч. 5 ст. 96</w:t>
        </w:r>
      </w:hyperlink>
      <w:r w:rsidRPr="00A02655">
        <w:rPr>
          <w:rFonts w:ascii="Times New Roman" w:hAnsi="Times New Roman" w:cs="Times New Roman"/>
          <w:color w:val="000000" w:themeColor="text1"/>
          <w:sz w:val="24"/>
          <w:szCs w:val="24"/>
        </w:rPr>
        <w:t xml:space="preserve"> Закона участник закупки должен предоставить заказчику обеспечение исполнения контракта в срок, установленный для заключения контракта.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Настоящей </w:t>
      </w:r>
      <w:hyperlink r:id="rId1678" w:history="1">
        <w:r w:rsidRPr="00A02655">
          <w:rPr>
            <w:rFonts w:ascii="Times New Roman" w:hAnsi="Times New Roman" w:cs="Times New Roman"/>
            <w:color w:val="000000" w:themeColor="text1"/>
            <w:sz w:val="24"/>
            <w:szCs w:val="24"/>
          </w:rPr>
          <w:t>частью</w:t>
        </w:r>
      </w:hyperlink>
      <w:r w:rsidRPr="00A02655">
        <w:rPr>
          <w:rFonts w:ascii="Times New Roman" w:hAnsi="Times New Roman" w:cs="Times New Roman"/>
          <w:color w:val="000000" w:themeColor="text1"/>
          <w:sz w:val="24"/>
          <w:szCs w:val="24"/>
        </w:rPr>
        <w:t xml:space="preserve"> устанавливается обязанность рассмотреть поступившую в качестве обеспечения исполнения контракта банковскую гарантию в срок, не превышающий 3 рабочих дней со дня ее поступления. По результатам такого рассмотрения заказчик может принять банковскую гарантию либо отказать в ее принятии.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6. Данной </w:t>
      </w:r>
      <w:hyperlink r:id="rId1679" w:history="1">
        <w:r w:rsidRPr="00A02655">
          <w:rPr>
            <w:rFonts w:ascii="Times New Roman" w:hAnsi="Times New Roman" w:cs="Times New Roman"/>
            <w:color w:val="000000" w:themeColor="text1"/>
            <w:sz w:val="24"/>
            <w:szCs w:val="24"/>
          </w:rPr>
          <w:t>частью</w:t>
        </w:r>
      </w:hyperlink>
      <w:r w:rsidRPr="00A02655">
        <w:rPr>
          <w:rFonts w:ascii="Times New Roman" w:hAnsi="Times New Roman" w:cs="Times New Roman"/>
          <w:color w:val="000000" w:themeColor="text1"/>
          <w:sz w:val="24"/>
          <w:szCs w:val="24"/>
        </w:rPr>
        <w:t xml:space="preserve"> устанавливаются основания для отказа в принятии банковской гарантии.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Так, заказчик должен отказать в принятии банковской гарантии в случае: отсутствия информации о банковской гарантии в реестрах банковских гарантий; несоответствия банковской гарантии условиям, указанным в </w:t>
      </w:r>
      <w:hyperlink r:id="rId1680" w:history="1">
        <w:r w:rsidRPr="00A02655">
          <w:rPr>
            <w:rFonts w:ascii="Times New Roman" w:hAnsi="Times New Roman" w:cs="Times New Roman"/>
            <w:color w:val="000000" w:themeColor="text1"/>
            <w:sz w:val="24"/>
            <w:szCs w:val="24"/>
          </w:rPr>
          <w:t>ч. 2</w:t>
        </w:r>
      </w:hyperlink>
      <w:r w:rsidRPr="00A02655">
        <w:rPr>
          <w:rFonts w:ascii="Times New Roman" w:hAnsi="Times New Roman" w:cs="Times New Roman"/>
          <w:color w:val="000000" w:themeColor="text1"/>
          <w:sz w:val="24"/>
          <w:szCs w:val="24"/>
        </w:rPr>
        <w:t xml:space="preserve">, </w:t>
      </w:r>
      <w:hyperlink r:id="rId1681" w:history="1">
        <w:r w:rsidRPr="00A02655">
          <w:rPr>
            <w:rFonts w:ascii="Times New Roman" w:hAnsi="Times New Roman" w:cs="Times New Roman"/>
            <w:color w:val="000000" w:themeColor="text1"/>
            <w:sz w:val="24"/>
            <w:szCs w:val="24"/>
          </w:rPr>
          <w:t>3 комментируемой статьи</w:t>
        </w:r>
      </w:hyperlink>
      <w:r w:rsidRPr="00A02655">
        <w:rPr>
          <w:rFonts w:ascii="Times New Roman" w:hAnsi="Times New Roman" w:cs="Times New Roman"/>
          <w:color w:val="000000" w:themeColor="text1"/>
          <w:sz w:val="24"/>
          <w:szCs w:val="24"/>
        </w:rPr>
        <w:t>; несоответствия банковской гарантии требованиям, содержащимся в извещении о закупке, приглашении принять участие в определении поставщика (подрядчика, исполнителя), документации о закупке, проекте контракта.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7. Об отказе в принятии банковской гарантии направляется уведомление предоставившему ее лицу с соблюдением следующих требований: письменная либо электронная форма, срок - не позднее 3 рабочих дней со дня поступления банковской гарантии, обязательное указание причин, послуживших основанием для отказа в принятии гарантии (письмо Минэкономразвития России от 30 сентября 2014 г. N Д28и-1889).</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Судебной практикой сформулированы следующие правовые подходы при применении указанной нормы:</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то обстоятельство, что банковская гарантия была принята заказчиком, не может означать, что заказчик, впоследствии установив неправомерность обеспечительного документа, не вправе в одностороннем порядке отказаться от исполнения муниципального контракта (</w:t>
      </w:r>
      <w:hyperlink r:id="rId1682" w:history="1">
        <w:r w:rsidRPr="00A02655">
          <w:rPr>
            <w:rFonts w:ascii="Times New Roman" w:hAnsi="Times New Roman" w:cs="Times New Roman"/>
            <w:color w:val="000000" w:themeColor="text1"/>
            <w:sz w:val="24"/>
            <w:szCs w:val="24"/>
          </w:rPr>
          <w:t>Постановление</w:t>
        </w:r>
      </w:hyperlink>
      <w:r w:rsidRPr="00A02655">
        <w:rPr>
          <w:rFonts w:ascii="Times New Roman" w:hAnsi="Times New Roman" w:cs="Times New Roman"/>
          <w:color w:val="000000" w:themeColor="text1"/>
          <w:sz w:val="24"/>
          <w:szCs w:val="24"/>
        </w:rPr>
        <w:t xml:space="preserve"> Девятнадцатого арбитражного апелляционного суда от 2 декабря 2014 г. по делу N А14-8055/2014);</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отзыв лицензии у банка не является основанием для прекращения гарантии и не влечет ее недействительности (если иное не предусмотрено самой банковской гарантией, однако обязанность поставщика (подрядчика, исполнителя) предоставить новое обеспечение исполнения контракта может быть предусмотрена самим контрактом (Постановления Федерального арбитражного суда Московского округа от 21 декабря 2012 г. по делу </w:t>
      </w:r>
      <w:hyperlink r:id="rId1683" w:history="1">
        <w:r w:rsidRPr="00A02655">
          <w:rPr>
            <w:rFonts w:ascii="Times New Roman" w:hAnsi="Times New Roman" w:cs="Times New Roman"/>
            <w:color w:val="000000" w:themeColor="text1"/>
            <w:sz w:val="24"/>
            <w:szCs w:val="24"/>
          </w:rPr>
          <w:t>N А40-13298/12-96-130</w:t>
        </w:r>
      </w:hyperlink>
      <w:r w:rsidRPr="00A02655">
        <w:rPr>
          <w:rFonts w:ascii="Times New Roman" w:hAnsi="Times New Roman" w:cs="Times New Roman"/>
          <w:color w:val="000000" w:themeColor="text1"/>
          <w:sz w:val="24"/>
          <w:szCs w:val="24"/>
        </w:rPr>
        <w:t xml:space="preserve">, Федерального арбитражного суда Московского округа от 25 декабря 2012 г. по делу </w:t>
      </w:r>
      <w:hyperlink r:id="rId1684" w:history="1">
        <w:r w:rsidRPr="00A02655">
          <w:rPr>
            <w:rFonts w:ascii="Times New Roman" w:hAnsi="Times New Roman" w:cs="Times New Roman"/>
            <w:color w:val="000000" w:themeColor="text1"/>
            <w:sz w:val="24"/>
            <w:szCs w:val="24"/>
          </w:rPr>
          <w:t>N А40-13301/12-117-124</w:t>
        </w:r>
      </w:hyperlink>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наличие недостоверных сведений в реестре банковских гарантий не предусмотрено Законом о контрактной системе как основание для отказа от заключения контракта (</w:t>
      </w:r>
      <w:hyperlink r:id="rId1685" w:history="1">
        <w:r w:rsidRPr="00A02655">
          <w:rPr>
            <w:rFonts w:ascii="Times New Roman" w:hAnsi="Times New Roman" w:cs="Times New Roman"/>
            <w:color w:val="000000" w:themeColor="text1"/>
            <w:sz w:val="24"/>
            <w:szCs w:val="24"/>
          </w:rPr>
          <w:t>Постановление</w:t>
        </w:r>
      </w:hyperlink>
      <w:r w:rsidRPr="00A02655">
        <w:rPr>
          <w:rFonts w:ascii="Times New Roman" w:hAnsi="Times New Roman" w:cs="Times New Roman"/>
          <w:color w:val="000000" w:themeColor="text1"/>
          <w:sz w:val="24"/>
          <w:szCs w:val="24"/>
        </w:rPr>
        <w:t xml:space="preserve"> Четвертого арбитражного апелляционного суда от 16 января 2015 г. по делу N А19-13337/2014).</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8. Комментируемая </w:t>
      </w:r>
      <w:hyperlink r:id="rId1686" w:history="1">
        <w:r w:rsidRPr="00A02655">
          <w:rPr>
            <w:rFonts w:ascii="Times New Roman" w:hAnsi="Times New Roman" w:cs="Times New Roman"/>
            <w:color w:val="000000" w:themeColor="text1"/>
            <w:sz w:val="24"/>
            <w:szCs w:val="24"/>
          </w:rPr>
          <w:t>часть</w:t>
        </w:r>
      </w:hyperlink>
      <w:r w:rsidRPr="00A02655">
        <w:rPr>
          <w:rFonts w:ascii="Times New Roman" w:hAnsi="Times New Roman" w:cs="Times New Roman"/>
          <w:color w:val="000000" w:themeColor="text1"/>
          <w:sz w:val="24"/>
          <w:szCs w:val="24"/>
        </w:rPr>
        <w:t>, а также последующие части настоящей статьи посвящены вопросам ведения реестра банковских гарантий.</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Так, банковская гарантия, предоставляемая в качестве обеспечения заявки на участие в закупке или в качестве обеспечения исполнения контракта, информация о ней и документы, предусмотренные </w:t>
      </w:r>
      <w:hyperlink r:id="rId1687" w:history="1">
        <w:r w:rsidRPr="00A02655">
          <w:rPr>
            <w:rFonts w:ascii="Times New Roman" w:hAnsi="Times New Roman" w:cs="Times New Roman"/>
            <w:color w:val="000000" w:themeColor="text1"/>
            <w:sz w:val="24"/>
            <w:szCs w:val="24"/>
          </w:rPr>
          <w:t>ч. 9 настоящей статьи</w:t>
        </w:r>
      </w:hyperlink>
      <w:r w:rsidRPr="00A02655">
        <w:rPr>
          <w:rFonts w:ascii="Times New Roman" w:hAnsi="Times New Roman" w:cs="Times New Roman"/>
          <w:color w:val="000000" w:themeColor="text1"/>
          <w:sz w:val="24"/>
          <w:szCs w:val="24"/>
        </w:rPr>
        <w:t>, должны быть включены в реестр банковских гарантий, размещенный в единой информационной системе.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Ведение реестра банковских гарантий и размещение его в единой информационной системе осуществляет Федеральное казначейство.</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Указанные информация и документы должны быть подписаны усиленной электронной подписью лица, имеющего право действовать от имени банка. В течение одного рабочего дня после включения таких информации и документов в реестр банковских гарантий банк направляет принципалу выписку из реестра банковских гарантий.</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Данные правила не распространяются на банковские гарантии, указанные в </w:t>
      </w:r>
      <w:hyperlink r:id="rId1688" w:history="1">
        <w:r w:rsidRPr="00A02655">
          <w:rPr>
            <w:rFonts w:ascii="Times New Roman" w:hAnsi="Times New Roman" w:cs="Times New Roman"/>
            <w:color w:val="000000" w:themeColor="text1"/>
            <w:sz w:val="24"/>
            <w:szCs w:val="24"/>
          </w:rPr>
          <w:t>ч. 8.1 настоящей статьи</w:t>
        </w:r>
      </w:hyperlink>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8.1. В соответствии с данной </w:t>
      </w:r>
      <w:hyperlink r:id="rId1689" w:history="1">
        <w:r w:rsidRPr="00A02655">
          <w:rPr>
            <w:rFonts w:ascii="Times New Roman" w:hAnsi="Times New Roman" w:cs="Times New Roman"/>
            <w:color w:val="000000" w:themeColor="text1"/>
            <w:sz w:val="24"/>
            <w:szCs w:val="24"/>
          </w:rPr>
          <w:t>частью</w:t>
        </w:r>
      </w:hyperlink>
      <w:r w:rsidRPr="00A02655">
        <w:rPr>
          <w:rFonts w:ascii="Times New Roman" w:hAnsi="Times New Roman" w:cs="Times New Roman"/>
          <w:color w:val="000000" w:themeColor="text1"/>
          <w:sz w:val="24"/>
          <w:szCs w:val="24"/>
        </w:rPr>
        <w:t xml:space="preserve"> формируется еще один, закрытый реестр банковских гарантий, включающий в себя информацию о банковских гарантиях, предоставляемых в качестве обеспечения заявок и исполнения контрактов, если такие заявки и (или) контракты содержат сведения, составляющие государственную тайну.</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Закрытый реестр банковских гарантий не подлежит размещению в единой информационной </w:t>
      </w:r>
      <w:r w:rsidRPr="00A02655">
        <w:rPr>
          <w:rFonts w:ascii="Times New Roman" w:hAnsi="Times New Roman" w:cs="Times New Roman"/>
          <w:color w:val="000000" w:themeColor="text1"/>
          <w:sz w:val="24"/>
          <w:szCs w:val="24"/>
        </w:rPr>
        <w:lastRenderedPageBreak/>
        <w:t>системе.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8.2. Комментируемой </w:t>
      </w:r>
      <w:hyperlink r:id="rId1690" w:history="1">
        <w:r w:rsidRPr="00A02655">
          <w:rPr>
            <w:rFonts w:ascii="Times New Roman" w:hAnsi="Times New Roman" w:cs="Times New Roman"/>
            <w:color w:val="000000" w:themeColor="text1"/>
            <w:sz w:val="24"/>
            <w:szCs w:val="24"/>
          </w:rPr>
          <w:t>частью</w:t>
        </w:r>
      </w:hyperlink>
      <w:r w:rsidRPr="00A02655">
        <w:rPr>
          <w:rFonts w:ascii="Times New Roman" w:hAnsi="Times New Roman" w:cs="Times New Roman"/>
          <w:color w:val="000000" w:themeColor="text1"/>
          <w:sz w:val="24"/>
          <w:szCs w:val="24"/>
        </w:rPr>
        <w:t xml:space="preserve"> устанавливается право Правительство РФ определять:</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дополнительные требования к банковской гарантии, используемой для целей Закона о контрактной системе;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порядок ведения и размещения в единой информационной системе реестра банковских гарантий;</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порядок формирования и ведения закрытого реестра банковских гарантий, в том числе включения в него информации, порядок и сроки предоставления выписок из него;</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форму требования об осуществлении уплаты денежной суммы по банковской гарантии.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Во исполнение положений данной </w:t>
      </w:r>
      <w:hyperlink r:id="rId1691" w:history="1">
        <w:r w:rsidRPr="00A02655">
          <w:rPr>
            <w:rFonts w:ascii="Times New Roman" w:hAnsi="Times New Roman" w:cs="Times New Roman"/>
            <w:color w:val="000000" w:themeColor="text1"/>
            <w:sz w:val="24"/>
            <w:szCs w:val="24"/>
          </w:rPr>
          <w:t>части</w:t>
        </w:r>
      </w:hyperlink>
      <w:r w:rsidRPr="00A02655">
        <w:rPr>
          <w:rFonts w:ascii="Times New Roman" w:hAnsi="Times New Roman" w:cs="Times New Roman"/>
          <w:color w:val="000000" w:themeColor="text1"/>
          <w:sz w:val="24"/>
          <w:szCs w:val="24"/>
        </w:rPr>
        <w:t xml:space="preserve"> издано </w:t>
      </w:r>
      <w:hyperlink r:id="rId1692" w:history="1">
        <w:r w:rsidRPr="00A02655">
          <w:rPr>
            <w:rFonts w:ascii="Times New Roman" w:hAnsi="Times New Roman" w:cs="Times New Roman"/>
            <w:color w:val="000000" w:themeColor="text1"/>
            <w:sz w:val="24"/>
            <w:szCs w:val="24"/>
          </w:rPr>
          <w:t>Постановление</w:t>
        </w:r>
      </w:hyperlink>
      <w:r w:rsidRPr="00A02655">
        <w:rPr>
          <w:rFonts w:ascii="Times New Roman" w:hAnsi="Times New Roman" w:cs="Times New Roman"/>
          <w:color w:val="000000" w:themeColor="text1"/>
          <w:sz w:val="24"/>
          <w:szCs w:val="24"/>
        </w:rPr>
        <w:t xml:space="preserve"> Правительства РФ от 8 ноября 2013 г. N 1005 "О банковских гарантиях, используемых для целей Федерального закона "О контрактной системе в сфере закупок товаров, работ, услуг для обеспечения государственных и муниципальных нужд".</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В соответствии с указанным </w:t>
      </w:r>
      <w:hyperlink r:id="rId1693" w:history="1">
        <w:r w:rsidRPr="00A02655">
          <w:rPr>
            <w:rFonts w:ascii="Times New Roman" w:hAnsi="Times New Roman" w:cs="Times New Roman"/>
            <w:color w:val="000000" w:themeColor="text1"/>
            <w:sz w:val="24"/>
            <w:szCs w:val="24"/>
          </w:rPr>
          <w:t>Постановлением</w:t>
        </w:r>
      </w:hyperlink>
      <w:r w:rsidRPr="00A02655">
        <w:rPr>
          <w:rFonts w:ascii="Times New Roman" w:hAnsi="Times New Roman" w:cs="Times New Roman"/>
          <w:color w:val="000000" w:themeColor="text1"/>
          <w:sz w:val="24"/>
          <w:szCs w:val="24"/>
        </w:rPr>
        <w:t xml:space="preserve"> реестр банковских гарантий, включая информацию и документы, хранится в соответствии со сроками хранения архивных документов, определенными в соответствии с </w:t>
      </w:r>
      <w:hyperlink r:id="rId1694" w:history="1">
        <w:r w:rsidRPr="00A02655">
          <w:rPr>
            <w:rFonts w:ascii="Times New Roman" w:hAnsi="Times New Roman" w:cs="Times New Roman"/>
            <w:color w:val="000000" w:themeColor="text1"/>
            <w:sz w:val="24"/>
            <w:szCs w:val="24"/>
          </w:rPr>
          <w:t>ч. 3 ст. 6</w:t>
        </w:r>
      </w:hyperlink>
      <w:r w:rsidRPr="00A02655">
        <w:rPr>
          <w:rFonts w:ascii="Times New Roman" w:hAnsi="Times New Roman" w:cs="Times New Roman"/>
          <w:color w:val="000000" w:themeColor="text1"/>
          <w:sz w:val="24"/>
          <w:szCs w:val="24"/>
        </w:rPr>
        <w:t xml:space="preserve"> Федерального закона от 22 октября 2004 г. N 125-ФЗ "Об архивном деле в Российской Федерации" и ведомственными нормативными актами в сфере архивного дела.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9. Данная </w:t>
      </w:r>
      <w:hyperlink r:id="rId1695" w:history="1">
        <w:r w:rsidRPr="00A02655">
          <w:rPr>
            <w:rFonts w:ascii="Times New Roman" w:hAnsi="Times New Roman" w:cs="Times New Roman"/>
            <w:color w:val="000000" w:themeColor="text1"/>
            <w:sz w:val="24"/>
            <w:szCs w:val="24"/>
          </w:rPr>
          <w:t>часть</w:t>
        </w:r>
      </w:hyperlink>
      <w:r w:rsidRPr="00A02655">
        <w:rPr>
          <w:rFonts w:ascii="Times New Roman" w:hAnsi="Times New Roman" w:cs="Times New Roman"/>
          <w:color w:val="000000" w:themeColor="text1"/>
          <w:sz w:val="24"/>
          <w:szCs w:val="24"/>
        </w:rPr>
        <w:t xml:space="preserve"> определяет перечень информации и документов, подлежащих включению в реестр банковских гарантий и закрытый реестр банковских гарантий.</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К ним относятся: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1) наименование, место нахождения банка, являющегося гарантом, ИНН или его аналог в соответствии с законодательством иностранного государства;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2) наименование, место нахождения поставщика (подрядчика, исполнителя), являющегося принципалом, ИНН или его аналог в соответствии с законодательством иностранного государства;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3) денежная сумма, указанная в банковской гарантии и подлежащая уплате гарантом в случае неисполнения участником закупки в установленных случаях требований настоящего Федерального закона;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4) срок действия банковской гарантии;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5) копия банковской гарантии, за исключением банковской гарантии, информация о которой подлежит включению в закрытый реестр банковских гарантий;</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6) иные информация и документы, перечень которых установлен Правительством Российской Федерации.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11. Данной </w:t>
      </w:r>
      <w:hyperlink r:id="rId1696" w:history="1">
        <w:r w:rsidRPr="00A02655">
          <w:rPr>
            <w:rFonts w:ascii="Times New Roman" w:hAnsi="Times New Roman" w:cs="Times New Roman"/>
            <w:color w:val="000000" w:themeColor="text1"/>
            <w:sz w:val="24"/>
            <w:szCs w:val="24"/>
          </w:rPr>
          <w:t>частью</w:t>
        </w:r>
      </w:hyperlink>
      <w:r w:rsidRPr="00A02655">
        <w:rPr>
          <w:rFonts w:ascii="Times New Roman" w:hAnsi="Times New Roman" w:cs="Times New Roman"/>
          <w:color w:val="000000" w:themeColor="text1"/>
          <w:sz w:val="24"/>
          <w:szCs w:val="24"/>
        </w:rPr>
        <w:t xml:space="preserve"> предусмотрена обязанность банка, выдавшего банковскую гарантию, вносить сведения о банковской гарантии в реестр банковских гарантий, размещенный в единой информационной системе, либо направлять указанные сведения уполномоченному органу по ведению закрытого реестра банковских гарантий.</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Данная обязанность сохраняется у банка и в случае внесения изменений в ранее выданную банковскую гарантию.</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Направление данных сведений и документов производится банком не позднее 1 рабочего дня со дня выдачи гарантии либо внесения в нее изменений.</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outlineLvl w:val="2"/>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Статья 46. Запрет на проведение переговоров с участником закупки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Комментарий к </w:t>
      </w:r>
      <w:hyperlink r:id="rId1697" w:history="1">
        <w:r w:rsidRPr="00A02655">
          <w:rPr>
            <w:rFonts w:ascii="Times New Roman" w:hAnsi="Times New Roman" w:cs="Times New Roman"/>
            <w:color w:val="000000" w:themeColor="text1"/>
            <w:sz w:val="24"/>
            <w:szCs w:val="24"/>
          </w:rPr>
          <w:t>статье 46</w:t>
        </w:r>
      </w:hyperlink>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1. Комментируемая </w:t>
      </w:r>
      <w:hyperlink r:id="rId1698" w:history="1">
        <w:r w:rsidRPr="00A02655">
          <w:rPr>
            <w:rFonts w:ascii="Times New Roman" w:hAnsi="Times New Roman" w:cs="Times New Roman"/>
            <w:color w:val="000000" w:themeColor="text1"/>
            <w:sz w:val="24"/>
            <w:szCs w:val="24"/>
          </w:rPr>
          <w:t>статья</w:t>
        </w:r>
      </w:hyperlink>
      <w:r w:rsidRPr="00A02655">
        <w:rPr>
          <w:rFonts w:ascii="Times New Roman" w:hAnsi="Times New Roman" w:cs="Times New Roman"/>
          <w:color w:val="000000" w:themeColor="text1"/>
          <w:sz w:val="24"/>
          <w:szCs w:val="24"/>
        </w:rPr>
        <w:t xml:space="preserve"> устанавливает важнейшее правило взаимодействия заказчика и иных лиц, участвующих либо желающих участвовать в закупке, а именно запрет на проведение переговоров между заказчиком, комиссией по осуществлению закупок с участников закупки в отношении заявок на участие в закупке, в том числе заявки самого участника, за исключением случаев, предусмотренных законом.</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Данные ограничения корреспондируют положениям </w:t>
      </w:r>
      <w:hyperlink r:id="rId1699" w:history="1">
        <w:r w:rsidRPr="00A02655">
          <w:rPr>
            <w:rFonts w:ascii="Times New Roman" w:hAnsi="Times New Roman" w:cs="Times New Roman"/>
            <w:color w:val="000000" w:themeColor="text1"/>
            <w:sz w:val="24"/>
            <w:szCs w:val="24"/>
          </w:rPr>
          <w:t>ч. 1 ст. 17</w:t>
        </w:r>
      </w:hyperlink>
      <w:r w:rsidRPr="00A02655">
        <w:rPr>
          <w:rFonts w:ascii="Times New Roman" w:hAnsi="Times New Roman" w:cs="Times New Roman"/>
          <w:color w:val="000000" w:themeColor="text1"/>
          <w:sz w:val="24"/>
          <w:szCs w:val="24"/>
        </w:rPr>
        <w:t xml:space="preserve"> Закона о защите конкуренции.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Помимо этого, согласно </w:t>
      </w:r>
      <w:hyperlink r:id="rId1700" w:history="1">
        <w:r w:rsidRPr="00A02655">
          <w:rPr>
            <w:rFonts w:ascii="Times New Roman" w:hAnsi="Times New Roman" w:cs="Times New Roman"/>
            <w:color w:val="000000" w:themeColor="text1"/>
            <w:sz w:val="24"/>
            <w:szCs w:val="24"/>
          </w:rPr>
          <w:t>п. 44</w:t>
        </w:r>
      </w:hyperlink>
      <w:r w:rsidRPr="00A02655">
        <w:rPr>
          <w:rFonts w:ascii="Times New Roman" w:hAnsi="Times New Roman" w:cs="Times New Roman"/>
          <w:color w:val="000000" w:themeColor="text1"/>
          <w:sz w:val="24"/>
          <w:szCs w:val="24"/>
        </w:rPr>
        <w:t xml:space="preserve"> Типового закона ЮНСИТРАЛ о публичных закупках между </w:t>
      </w:r>
      <w:r w:rsidRPr="00A02655">
        <w:rPr>
          <w:rFonts w:ascii="Times New Roman" w:hAnsi="Times New Roman" w:cs="Times New Roman"/>
          <w:color w:val="000000" w:themeColor="text1"/>
          <w:sz w:val="24"/>
          <w:szCs w:val="24"/>
        </w:rPr>
        <w:lastRenderedPageBreak/>
        <w:t>закупающей организацией и поставщиком или подрядчиком не ведется никаких переговоров в отношении тендерной заявки, представленной данным поставщиком или подрядчиком.</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Правовым последствием нарушения такого ограничения является возможность признания определения поставщика (подрядчика, исполнителя) недействительным по иску заинтересованного лица (</w:t>
      </w:r>
      <w:hyperlink r:id="rId1701" w:history="1">
        <w:r w:rsidRPr="00A02655">
          <w:rPr>
            <w:rFonts w:ascii="Times New Roman" w:hAnsi="Times New Roman" w:cs="Times New Roman"/>
            <w:color w:val="000000" w:themeColor="text1"/>
            <w:sz w:val="24"/>
            <w:szCs w:val="24"/>
          </w:rPr>
          <w:t>ст. 47</w:t>
        </w:r>
      </w:hyperlink>
      <w:r w:rsidRPr="00A02655">
        <w:rPr>
          <w:rFonts w:ascii="Times New Roman" w:hAnsi="Times New Roman" w:cs="Times New Roman"/>
          <w:color w:val="000000" w:themeColor="text1"/>
          <w:sz w:val="24"/>
          <w:szCs w:val="24"/>
        </w:rPr>
        <w:t xml:space="preserve"> Закона о контрактной системе).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Кроме того, в силу </w:t>
      </w:r>
      <w:hyperlink r:id="rId1702" w:history="1">
        <w:r w:rsidRPr="00A02655">
          <w:rPr>
            <w:rFonts w:ascii="Times New Roman" w:hAnsi="Times New Roman" w:cs="Times New Roman"/>
            <w:color w:val="000000" w:themeColor="text1"/>
            <w:sz w:val="24"/>
            <w:szCs w:val="24"/>
          </w:rPr>
          <w:t>ст. 107</w:t>
        </w:r>
      </w:hyperlink>
      <w:r w:rsidRPr="00A02655">
        <w:rPr>
          <w:rFonts w:ascii="Times New Roman" w:hAnsi="Times New Roman" w:cs="Times New Roman"/>
          <w:color w:val="000000" w:themeColor="text1"/>
          <w:sz w:val="24"/>
          <w:szCs w:val="24"/>
        </w:rPr>
        <w:t xml:space="preserve"> комментируемого Закона лица, виновные в нарушении законодательства о контрактной системе, могут быть привлечены к дисциплинарной, гражданско-правовой, административной и уголовной ответственности в соответствии с законодательством РФ.</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2. Данная </w:t>
      </w:r>
      <w:hyperlink r:id="rId1703" w:history="1">
        <w:r w:rsidRPr="00A02655">
          <w:rPr>
            <w:rFonts w:ascii="Times New Roman" w:hAnsi="Times New Roman" w:cs="Times New Roman"/>
            <w:color w:val="000000" w:themeColor="text1"/>
            <w:sz w:val="24"/>
            <w:szCs w:val="24"/>
          </w:rPr>
          <w:t>часть</w:t>
        </w:r>
      </w:hyperlink>
      <w:r w:rsidRPr="00A02655">
        <w:rPr>
          <w:rFonts w:ascii="Times New Roman" w:hAnsi="Times New Roman" w:cs="Times New Roman"/>
          <w:color w:val="000000" w:themeColor="text1"/>
          <w:sz w:val="24"/>
          <w:szCs w:val="24"/>
        </w:rPr>
        <w:t xml:space="preserve"> устанавливает специальные правила относительно недопустимости ведения переговоров между оператором электронной площадки и участником электронного аукциона, но лишь в случае, если в результате этих переговоров создаются преимущественные условия для участия в электронном аукционе и (или) условия для разглашения конфиденциальной информации.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При этом дополнительной гарантией соблюдения данного ограничения является обязанность оператора электронной площадки и его должностных лиц возместить убытки, причиненные их неправомерными действиями по разглашению информации, полученной в ходе проведения электронных аукционов (</w:t>
      </w:r>
      <w:hyperlink r:id="rId1704" w:history="1">
        <w:r w:rsidRPr="00A02655">
          <w:rPr>
            <w:rFonts w:ascii="Times New Roman" w:hAnsi="Times New Roman" w:cs="Times New Roman"/>
            <w:color w:val="000000" w:themeColor="text1"/>
            <w:sz w:val="24"/>
            <w:szCs w:val="24"/>
          </w:rPr>
          <w:t>ч. 2 ст. 107</w:t>
        </w:r>
      </w:hyperlink>
      <w:r w:rsidRPr="00A02655">
        <w:rPr>
          <w:rFonts w:ascii="Times New Roman" w:hAnsi="Times New Roman" w:cs="Times New Roman"/>
          <w:color w:val="000000" w:themeColor="text1"/>
          <w:sz w:val="24"/>
          <w:szCs w:val="24"/>
        </w:rPr>
        <w:t xml:space="preserve"> Закона).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Заметим, что с 1 июля 2018 г. вступила в силу новая редакция </w:t>
      </w:r>
      <w:hyperlink r:id="rId1705" w:history="1">
        <w:r w:rsidRPr="00A02655">
          <w:rPr>
            <w:rFonts w:ascii="Times New Roman" w:hAnsi="Times New Roman" w:cs="Times New Roman"/>
            <w:color w:val="000000" w:themeColor="text1"/>
            <w:sz w:val="24"/>
            <w:szCs w:val="24"/>
          </w:rPr>
          <w:t>ч. 2 комментируемой статьи</w:t>
        </w:r>
      </w:hyperlink>
      <w:r w:rsidRPr="00A02655">
        <w:rPr>
          <w:rFonts w:ascii="Times New Roman" w:hAnsi="Times New Roman" w:cs="Times New Roman"/>
          <w:color w:val="000000" w:themeColor="text1"/>
          <w:sz w:val="24"/>
          <w:szCs w:val="24"/>
        </w:rPr>
        <w:t>, согласно которой ее действие распространится не только на электронные аукционы, но и на все электронные процедуры проведения торгов в целом.</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outlineLvl w:val="2"/>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Статья 47. Последствия нарушения положений настоящей главы</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bookmarkStart w:id="16" w:name="Par2271"/>
      <w:bookmarkEnd w:id="16"/>
      <w:r w:rsidRPr="00A02655">
        <w:rPr>
          <w:rFonts w:ascii="Times New Roman" w:hAnsi="Times New Roman" w:cs="Times New Roman"/>
          <w:color w:val="000000" w:themeColor="text1"/>
          <w:sz w:val="24"/>
          <w:szCs w:val="24"/>
        </w:rPr>
        <w:t xml:space="preserve">Комментарий к </w:t>
      </w:r>
      <w:hyperlink r:id="rId1706" w:history="1">
        <w:r w:rsidRPr="00A02655">
          <w:rPr>
            <w:rFonts w:ascii="Times New Roman" w:hAnsi="Times New Roman" w:cs="Times New Roman"/>
            <w:color w:val="000000" w:themeColor="text1"/>
            <w:sz w:val="24"/>
            <w:szCs w:val="24"/>
          </w:rPr>
          <w:t>статье 47</w:t>
        </w:r>
      </w:hyperlink>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Комментируемая </w:t>
      </w:r>
      <w:hyperlink r:id="rId1707" w:history="1">
        <w:r w:rsidRPr="00A02655">
          <w:rPr>
            <w:rFonts w:ascii="Times New Roman" w:hAnsi="Times New Roman" w:cs="Times New Roman"/>
            <w:color w:val="000000" w:themeColor="text1"/>
            <w:sz w:val="24"/>
            <w:szCs w:val="24"/>
          </w:rPr>
          <w:t>статья</w:t>
        </w:r>
      </w:hyperlink>
      <w:r w:rsidRPr="00A02655">
        <w:rPr>
          <w:rFonts w:ascii="Times New Roman" w:hAnsi="Times New Roman" w:cs="Times New Roman"/>
          <w:color w:val="000000" w:themeColor="text1"/>
          <w:sz w:val="24"/>
          <w:szCs w:val="24"/>
        </w:rPr>
        <w:t xml:space="preserve"> устанавливает правовые последствия нарушения императивных норм главы 3 Закона о контрактной системе, регулирующих сферу определения поставщика (подрядчика, исполнителя).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Главным последствием, указанным в данной </w:t>
      </w:r>
      <w:hyperlink r:id="rId1708" w:history="1">
        <w:r w:rsidRPr="00A02655">
          <w:rPr>
            <w:rFonts w:ascii="Times New Roman" w:hAnsi="Times New Roman" w:cs="Times New Roman"/>
            <w:color w:val="000000" w:themeColor="text1"/>
            <w:sz w:val="24"/>
            <w:szCs w:val="24"/>
          </w:rPr>
          <w:t>статье</w:t>
        </w:r>
      </w:hyperlink>
      <w:r w:rsidRPr="00A02655">
        <w:rPr>
          <w:rFonts w:ascii="Times New Roman" w:hAnsi="Times New Roman" w:cs="Times New Roman"/>
          <w:color w:val="000000" w:themeColor="text1"/>
          <w:sz w:val="24"/>
          <w:szCs w:val="24"/>
        </w:rPr>
        <w:t>, является возможность признания определения поставщика (подрядчика, исполнителя) недействительным по иску заинтересованного лица.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Данное правило перекликается с положениями </w:t>
      </w:r>
      <w:hyperlink r:id="rId1709" w:history="1">
        <w:r w:rsidRPr="00A02655">
          <w:rPr>
            <w:rFonts w:ascii="Times New Roman" w:hAnsi="Times New Roman" w:cs="Times New Roman"/>
            <w:color w:val="000000" w:themeColor="text1"/>
            <w:sz w:val="24"/>
            <w:szCs w:val="24"/>
          </w:rPr>
          <w:t>ст. 449</w:t>
        </w:r>
      </w:hyperlink>
      <w:r w:rsidRPr="00A02655">
        <w:rPr>
          <w:rFonts w:ascii="Times New Roman" w:hAnsi="Times New Roman" w:cs="Times New Roman"/>
          <w:color w:val="000000" w:themeColor="text1"/>
          <w:sz w:val="24"/>
          <w:szCs w:val="24"/>
        </w:rPr>
        <w:t xml:space="preserve"> ГК РФ, в силу которой торги, проведенные с нарушением правил, установленных законом, а также договор, заключенный по итогам таких торгов, могут быть признаны судом недействительными по иску заинтересованного лица, а также с нормами </w:t>
      </w:r>
      <w:hyperlink r:id="rId1710" w:history="1">
        <w:r w:rsidRPr="00A02655">
          <w:rPr>
            <w:rFonts w:ascii="Times New Roman" w:hAnsi="Times New Roman" w:cs="Times New Roman"/>
            <w:color w:val="000000" w:themeColor="text1"/>
            <w:sz w:val="24"/>
            <w:szCs w:val="24"/>
          </w:rPr>
          <w:t>ст. 17</w:t>
        </w:r>
      </w:hyperlink>
      <w:r w:rsidRPr="00A02655">
        <w:rPr>
          <w:rFonts w:ascii="Times New Roman" w:hAnsi="Times New Roman" w:cs="Times New Roman"/>
          <w:color w:val="000000" w:themeColor="text1"/>
          <w:sz w:val="24"/>
          <w:szCs w:val="24"/>
        </w:rPr>
        <w:t xml:space="preserve"> Закона о защите конкуренции, согласно которой нарушение требований Закона является основанием для признания судом соответствующих закупочных процедур и заключенных по их результатам сделок недействительными, в том числе по иску антимонопольного органа.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К числу заинтересованных лиц, безусловно, относятся участники правоотношений, складывающихся при осуществлении конкретной закупки, однако такое ограничительное толкование явилось бы несправедливым по отношению к тем лицам, чьи права были нарушены проведенными торгами.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На наш взгляд, является ли лицо заинтересованным в определенном случае, возможно определить, лишь учитывая характер нарушения, а также того, затрагивает ли это нарушение интересы конкретного заявителя. Наличие или отсутствие интереса в признании торгов недействительными, а значит, и права на иск должен в каждом конкретном случае устанавливать именно суд. Несомненно, что речь при этом идет не о процессуальном, а о материальном праве на иск.</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Таким образом, использование в законодательстве категории "заинтересованное лицо" не позволяет без учета характера конкретного допущенного нарушения сделать вывод, является ли это лицо, играющее определенную роль в процессе проведения торгов, заинтересованным в признании публичных торгов недействительными. В связи с этим для положительного решения </w:t>
      </w:r>
      <w:r w:rsidRPr="00A02655">
        <w:rPr>
          <w:rFonts w:ascii="Times New Roman" w:hAnsi="Times New Roman" w:cs="Times New Roman"/>
          <w:color w:val="000000" w:themeColor="text1"/>
          <w:sz w:val="24"/>
          <w:szCs w:val="24"/>
        </w:rPr>
        <w:lastRenderedPageBreak/>
        <w:t>суда о наличии заинтересованности истцу необходимо указать не только свое отношение к проведенным торгам, но и то, каким образом допущенное нарушение затрагивает его законные права и интересы.</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jc w:val="center"/>
        <w:outlineLvl w:val="1"/>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2. Определение поставщиков (подрядчиков, исполнителей)</w:t>
      </w:r>
    </w:p>
    <w:p w:rsidR="00261BA1" w:rsidRPr="00A02655" w:rsidRDefault="00261BA1" w:rsidP="00261BA1">
      <w:pPr>
        <w:pStyle w:val="ConsPlusNormal"/>
        <w:jc w:val="center"/>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путем проведения конкурсов и аукционов</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outlineLvl w:val="2"/>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Статья 48. Проведение открытого конкурса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bookmarkStart w:id="17" w:name="Par2285"/>
      <w:bookmarkEnd w:id="17"/>
      <w:r w:rsidRPr="00A02655">
        <w:rPr>
          <w:rFonts w:ascii="Times New Roman" w:hAnsi="Times New Roman" w:cs="Times New Roman"/>
          <w:color w:val="000000" w:themeColor="text1"/>
          <w:sz w:val="24"/>
          <w:szCs w:val="24"/>
        </w:rPr>
        <w:t xml:space="preserve">Комментарий к </w:t>
      </w:r>
      <w:hyperlink r:id="rId1711" w:history="1">
        <w:r w:rsidRPr="00A02655">
          <w:rPr>
            <w:rFonts w:ascii="Times New Roman" w:hAnsi="Times New Roman" w:cs="Times New Roman"/>
            <w:color w:val="000000" w:themeColor="text1"/>
            <w:sz w:val="24"/>
            <w:szCs w:val="24"/>
          </w:rPr>
          <w:t>статье 48</w:t>
        </w:r>
      </w:hyperlink>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В </w:t>
      </w:r>
      <w:hyperlink r:id="rId1712" w:history="1">
        <w:r w:rsidRPr="00A02655">
          <w:rPr>
            <w:rFonts w:ascii="Times New Roman" w:hAnsi="Times New Roman" w:cs="Times New Roman"/>
            <w:b/>
            <w:bCs/>
            <w:color w:val="000000" w:themeColor="text1"/>
            <w:sz w:val="24"/>
            <w:szCs w:val="24"/>
          </w:rPr>
          <w:t>ч. 1</w:t>
        </w:r>
      </w:hyperlink>
      <w:r w:rsidRPr="00A02655">
        <w:rPr>
          <w:rFonts w:ascii="Times New Roman" w:hAnsi="Times New Roman" w:cs="Times New Roman"/>
          <w:color w:val="000000" w:themeColor="text1"/>
          <w:sz w:val="24"/>
          <w:szCs w:val="24"/>
        </w:rPr>
        <w:t xml:space="preserve"> дается общее определение открытого конкурса как конкурса, при котором информация о закупке сообщается заказчиком неограниченному кругу лиц путем размещения в единой информационной системе извещения о проведении такого конкурса, конкурсной документации и к участникам закупки предъявляются единые требования.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В </w:t>
      </w:r>
      <w:hyperlink r:id="rId1713" w:history="1">
        <w:r w:rsidRPr="00A02655">
          <w:rPr>
            <w:rFonts w:ascii="Times New Roman" w:hAnsi="Times New Roman" w:cs="Times New Roman"/>
            <w:color w:val="000000" w:themeColor="text1"/>
            <w:sz w:val="24"/>
            <w:szCs w:val="24"/>
          </w:rPr>
          <w:t>п. 4 ст. 447</w:t>
        </w:r>
      </w:hyperlink>
      <w:r w:rsidRPr="00A02655">
        <w:rPr>
          <w:rFonts w:ascii="Times New Roman" w:hAnsi="Times New Roman" w:cs="Times New Roman"/>
          <w:color w:val="000000" w:themeColor="text1"/>
          <w:sz w:val="24"/>
          <w:szCs w:val="24"/>
        </w:rPr>
        <w:t xml:space="preserve"> ГК РФ конкурс назван одной из форм торгов. Основной отличительной чертой конкурса является порядок определения победителя, как сказано в </w:t>
      </w:r>
      <w:hyperlink r:id="rId1714" w:history="1">
        <w:r w:rsidRPr="00A02655">
          <w:rPr>
            <w:rFonts w:ascii="Times New Roman" w:hAnsi="Times New Roman" w:cs="Times New Roman"/>
            <w:color w:val="000000" w:themeColor="text1"/>
            <w:sz w:val="24"/>
            <w:szCs w:val="24"/>
          </w:rPr>
          <w:t>п. 4 ст. 447</w:t>
        </w:r>
      </w:hyperlink>
      <w:r w:rsidRPr="00A02655">
        <w:rPr>
          <w:rFonts w:ascii="Times New Roman" w:hAnsi="Times New Roman" w:cs="Times New Roman"/>
          <w:color w:val="000000" w:themeColor="text1"/>
          <w:sz w:val="24"/>
          <w:szCs w:val="24"/>
        </w:rPr>
        <w:t xml:space="preserve"> ГК РФ; выигравшим торги на аукционе признается лицо, предложившее наиболее высокую цену, а по конкурсу - лицо, которое по заключению конкурсной комиссии, заранее назначенной организатором торгов, предложило лучшие условия. Тем самым определение победителя конкурса осуществляется на основании нескольких критериев.</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Кроме того, в юридической литературе отмечаются и такие признаки конкурса, как наличие конкурсной комиссии, а также отсутствия непосредственного соперничества между участниками, которое проявляется в том, что до момента вскрытия конвертов участники конкурса не знают о предложениях других участников &lt;1&gt;.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&lt;1&gt; См.: Кондратьев В.А. Конкурс как форма торгов: Автореф. дис. ... канд. юрид. наук. М., 2017. С. 90 - 91.</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Преимуществом конкурса является то, что использование нескольких критериев позволяет более объективно оценить предложения участников и повлиять на иные аспекты исполнения контракта, прежде всего качество товаров (работ, услуг), тогда как при оценке только по цене такая возможность отсутствует, тем самым конкурс является более гибкой процедурой.</w:t>
      </w:r>
    </w:p>
    <w:p w:rsidR="00261BA1" w:rsidRPr="00A02655" w:rsidRDefault="00A02655" w:rsidP="00261BA1">
      <w:pPr>
        <w:pStyle w:val="ConsPlusNormal"/>
        <w:ind w:firstLine="540"/>
        <w:jc w:val="both"/>
        <w:rPr>
          <w:rFonts w:ascii="Times New Roman" w:hAnsi="Times New Roman" w:cs="Times New Roman"/>
          <w:color w:val="000000" w:themeColor="text1"/>
          <w:sz w:val="24"/>
          <w:szCs w:val="24"/>
        </w:rPr>
      </w:pPr>
      <w:hyperlink r:id="rId1715" w:history="1">
        <w:r w:rsidR="00261BA1" w:rsidRPr="00A02655">
          <w:rPr>
            <w:rFonts w:ascii="Times New Roman" w:hAnsi="Times New Roman" w:cs="Times New Roman"/>
            <w:b/>
            <w:bCs/>
            <w:color w:val="000000" w:themeColor="text1"/>
            <w:sz w:val="24"/>
            <w:szCs w:val="24"/>
          </w:rPr>
          <w:t>Часть 2</w:t>
        </w:r>
      </w:hyperlink>
      <w:r w:rsidR="00261BA1" w:rsidRPr="00A02655">
        <w:rPr>
          <w:rFonts w:ascii="Times New Roman" w:hAnsi="Times New Roman" w:cs="Times New Roman"/>
          <w:color w:val="000000" w:themeColor="text1"/>
          <w:sz w:val="24"/>
          <w:szCs w:val="24"/>
        </w:rPr>
        <w:t xml:space="preserve">, которая с 1 июля 2018 г. утратила силу в связи с принятием Федерального </w:t>
      </w:r>
      <w:hyperlink r:id="rId1716" w:history="1">
        <w:r w:rsidR="00261BA1" w:rsidRPr="00A02655">
          <w:rPr>
            <w:rFonts w:ascii="Times New Roman" w:hAnsi="Times New Roman" w:cs="Times New Roman"/>
            <w:color w:val="000000" w:themeColor="text1"/>
            <w:sz w:val="24"/>
            <w:szCs w:val="24"/>
          </w:rPr>
          <w:t>закона</w:t>
        </w:r>
      </w:hyperlink>
      <w:r w:rsidR="00261BA1" w:rsidRPr="00A02655">
        <w:rPr>
          <w:rFonts w:ascii="Times New Roman" w:hAnsi="Times New Roman" w:cs="Times New Roman"/>
          <w:color w:val="000000" w:themeColor="text1"/>
          <w:sz w:val="24"/>
          <w:szCs w:val="24"/>
        </w:rPr>
        <w:t xml:space="preserve"> от 31 декабря 2017 г. N 504-ФЗ "О внесении изменений в Федеральный закон "О контрактной системе в сфере закупок товаров, работ, услуг для обеспечения государственных и муниципальных нужд", устанавливала случаи проведения открытого конкурса. Открытый конкурс проводится по "остаточному принципу", т.е. в тех случаях, когда использование иных процедур не обязательно или невозможно. С 1 июля 2018 г. такой порядок изменился. Согласно </w:t>
      </w:r>
      <w:hyperlink r:id="rId1717" w:history="1">
        <w:r w:rsidR="00261BA1" w:rsidRPr="00A02655">
          <w:rPr>
            <w:rFonts w:ascii="Times New Roman" w:hAnsi="Times New Roman" w:cs="Times New Roman"/>
            <w:color w:val="000000" w:themeColor="text1"/>
            <w:sz w:val="24"/>
            <w:szCs w:val="24"/>
          </w:rPr>
          <w:t>п. 43 ст. 112</w:t>
        </w:r>
      </w:hyperlink>
      <w:r w:rsidR="00261BA1" w:rsidRPr="00A02655">
        <w:rPr>
          <w:rFonts w:ascii="Times New Roman" w:hAnsi="Times New Roman" w:cs="Times New Roman"/>
          <w:color w:val="000000" w:themeColor="text1"/>
          <w:sz w:val="24"/>
          <w:szCs w:val="24"/>
        </w:rPr>
        <w:t xml:space="preserve"> комментируемого Закона заказчики, уполномоченные органы и уполномоченные учреждения при осуществлении закупок товаров, работ, услуг для обеспечения государственных, муниципальных нужд:</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1) с 1 июля 2018 г. вправе определять поставщиков (подрядчиков, исполнителей) путем проведения открытого конкурса в электронной форме, конкурса с ограниченным участием в электронной форме, двухэтапного конкурса в электронной форме, запроса предложений в электронной форме, запроса котировок в электронной форме;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2) с 1 января 2019 г. определяют поставщиков (подрядчиков, исполнителей) путем проведения электронных процедур. При этом заказчики, уполномоченные органы и уполномоченные учреждения не вправе проводить открытый конкурс, конкурс с ограниченным участием, двухэтапный конкурс, запрос котировок, запрос предложений не в электронной форме.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Тем самым открытый конкурс как способ определения поставщика (подрядчика, исполнителя) уже не будет использоваться с 1 января 2019 г., а будет заменен открытым конкурсом в электронной форме.</w:t>
      </w:r>
    </w:p>
    <w:p w:rsidR="00261BA1" w:rsidRPr="00A02655" w:rsidRDefault="00A02655" w:rsidP="00261BA1">
      <w:pPr>
        <w:pStyle w:val="ConsPlusNormal"/>
        <w:ind w:firstLine="540"/>
        <w:jc w:val="both"/>
        <w:rPr>
          <w:rFonts w:ascii="Times New Roman" w:hAnsi="Times New Roman" w:cs="Times New Roman"/>
          <w:color w:val="000000" w:themeColor="text1"/>
          <w:sz w:val="24"/>
          <w:szCs w:val="24"/>
        </w:rPr>
      </w:pPr>
      <w:hyperlink r:id="rId1718" w:history="1">
        <w:r w:rsidR="00261BA1" w:rsidRPr="00A02655">
          <w:rPr>
            <w:rFonts w:ascii="Times New Roman" w:hAnsi="Times New Roman" w:cs="Times New Roman"/>
            <w:b/>
            <w:bCs/>
            <w:color w:val="000000" w:themeColor="text1"/>
            <w:sz w:val="24"/>
            <w:szCs w:val="24"/>
          </w:rPr>
          <w:t>Часть 3</w:t>
        </w:r>
      </w:hyperlink>
      <w:r w:rsidR="00261BA1" w:rsidRPr="00A02655">
        <w:rPr>
          <w:rFonts w:ascii="Times New Roman" w:hAnsi="Times New Roman" w:cs="Times New Roman"/>
          <w:color w:val="000000" w:themeColor="text1"/>
          <w:sz w:val="24"/>
          <w:szCs w:val="24"/>
        </w:rPr>
        <w:t xml:space="preserve"> устанавливает обязанность заказчика разработать конкурсную документацию, более детально требования к конкурсной документации определяются </w:t>
      </w:r>
      <w:hyperlink r:id="rId1719" w:history="1">
        <w:r w:rsidR="00261BA1" w:rsidRPr="00A02655">
          <w:rPr>
            <w:rFonts w:ascii="Times New Roman" w:hAnsi="Times New Roman" w:cs="Times New Roman"/>
            <w:color w:val="000000" w:themeColor="text1"/>
            <w:sz w:val="24"/>
            <w:szCs w:val="24"/>
          </w:rPr>
          <w:t>ст. 52</w:t>
        </w:r>
      </w:hyperlink>
      <w:r w:rsidR="00261BA1" w:rsidRPr="00A02655">
        <w:rPr>
          <w:rFonts w:ascii="Times New Roman" w:hAnsi="Times New Roman" w:cs="Times New Roman"/>
          <w:color w:val="000000" w:themeColor="text1"/>
          <w:sz w:val="24"/>
          <w:szCs w:val="24"/>
        </w:rPr>
        <w:t xml:space="preserve"> комментируемого Закона.</w:t>
      </w:r>
    </w:p>
    <w:p w:rsidR="00261BA1" w:rsidRPr="00A02655" w:rsidRDefault="00A02655" w:rsidP="00261BA1">
      <w:pPr>
        <w:pStyle w:val="ConsPlusNormal"/>
        <w:ind w:firstLine="540"/>
        <w:jc w:val="both"/>
        <w:rPr>
          <w:rFonts w:ascii="Times New Roman" w:hAnsi="Times New Roman" w:cs="Times New Roman"/>
          <w:color w:val="000000" w:themeColor="text1"/>
          <w:sz w:val="24"/>
          <w:szCs w:val="24"/>
        </w:rPr>
      </w:pPr>
      <w:hyperlink r:id="rId1720" w:history="1">
        <w:r w:rsidR="00261BA1" w:rsidRPr="00A02655">
          <w:rPr>
            <w:rFonts w:ascii="Times New Roman" w:hAnsi="Times New Roman" w:cs="Times New Roman"/>
            <w:b/>
            <w:bCs/>
            <w:color w:val="000000" w:themeColor="text1"/>
            <w:sz w:val="24"/>
            <w:szCs w:val="24"/>
          </w:rPr>
          <w:t>Часть 4</w:t>
        </w:r>
      </w:hyperlink>
      <w:r w:rsidR="00261BA1" w:rsidRPr="00A02655">
        <w:rPr>
          <w:rFonts w:ascii="Times New Roman" w:hAnsi="Times New Roman" w:cs="Times New Roman"/>
          <w:color w:val="000000" w:themeColor="text1"/>
          <w:sz w:val="24"/>
          <w:szCs w:val="24"/>
        </w:rPr>
        <w:t xml:space="preserve"> предусматривает возможность Правительства РФ установить к содержанию, составу, порядку разработку типовой конкурсной документации. Типовая конкурсная документация обязательна для применения заказчиками. Однако на данный момент такой типовой документации не разработано, в литературе упоминается только о проекте Постановления Правительства РФ "Об утверждении порядка разработки типовой конкурсной документации о проведении открытого конкурса" &lt;1&gt;.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&lt;1&gt; См.: Пяткин Д.А., Андрейчук Т.В. </w:t>
      </w:r>
      <w:hyperlink r:id="rId1721" w:history="1">
        <w:r w:rsidRPr="00A02655">
          <w:rPr>
            <w:rFonts w:ascii="Times New Roman" w:hAnsi="Times New Roman" w:cs="Times New Roman"/>
            <w:color w:val="000000" w:themeColor="text1"/>
            <w:sz w:val="24"/>
            <w:szCs w:val="24"/>
          </w:rPr>
          <w:t>Правовые основы использования конкурса</w:t>
        </w:r>
      </w:hyperlink>
      <w:r w:rsidRPr="00A02655">
        <w:rPr>
          <w:rFonts w:ascii="Times New Roman" w:hAnsi="Times New Roman" w:cs="Times New Roman"/>
          <w:color w:val="000000" w:themeColor="text1"/>
          <w:sz w:val="24"/>
          <w:szCs w:val="24"/>
        </w:rPr>
        <w:t xml:space="preserve"> как способа определения поставщика (подрядчика, исполнителя) // Ленинградский юридический журнал. 2016. N 3. С. 124 - 133.</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A02655" w:rsidP="00261BA1">
      <w:pPr>
        <w:pStyle w:val="ConsPlusNormal"/>
        <w:ind w:firstLine="540"/>
        <w:jc w:val="both"/>
        <w:rPr>
          <w:rFonts w:ascii="Times New Roman" w:hAnsi="Times New Roman" w:cs="Times New Roman"/>
          <w:color w:val="000000" w:themeColor="text1"/>
          <w:sz w:val="24"/>
          <w:szCs w:val="24"/>
        </w:rPr>
      </w:pPr>
      <w:hyperlink r:id="rId1722" w:history="1">
        <w:r w:rsidR="00261BA1" w:rsidRPr="00A02655">
          <w:rPr>
            <w:rFonts w:ascii="Times New Roman" w:hAnsi="Times New Roman" w:cs="Times New Roman"/>
            <w:b/>
            <w:bCs/>
            <w:color w:val="000000" w:themeColor="text1"/>
            <w:sz w:val="24"/>
            <w:szCs w:val="24"/>
          </w:rPr>
          <w:t>Часть 5</w:t>
        </w:r>
      </w:hyperlink>
      <w:r w:rsidR="00261BA1" w:rsidRPr="00A02655">
        <w:rPr>
          <w:rFonts w:ascii="Times New Roman" w:hAnsi="Times New Roman" w:cs="Times New Roman"/>
          <w:color w:val="000000" w:themeColor="text1"/>
          <w:sz w:val="24"/>
          <w:szCs w:val="24"/>
        </w:rPr>
        <w:t xml:space="preserve"> устанавливает потенциальную возможность привлечения специализированной организации для разработки конкурсной документации. Порядок привлечения специализированной организации определяется </w:t>
      </w:r>
      <w:hyperlink r:id="rId1723" w:history="1">
        <w:r w:rsidR="00261BA1" w:rsidRPr="00A02655">
          <w:rPr>
            <w:rFonts w:ascii="Times New Roman" w:hAnsi="Times New Roman" w:cs="Times New Roman"/>
            <w:color w:val="000000" w:themeColor="text1"/>
            <w:sz w:val="24"/>
            <w:szCs w:val="24"/>
          </w:rPr>
          <w:t>ст. 40</w:t>
        </w:r>
      </w:hyperlink>
      <w:r w:rsidR="00261BA1" w:rsidRPr="00A02655">
        <w:rPr>
          <w:rFonts w:ascii="Times New Roman" w:hAnsi="Times New Roman" w:cs="Times New Roman"/>
          <w:color w:val="000000" w:themeColor="text1"/>
          <w:sz w:val="24"/>
          <w:szCs w:val="24"/>
        </w:rPr>
        <w:t xml:space="preserve"> настоящего Закона. Однако привлечение специализированной организации как для разработки конкурсной документации, так и в целом не получило на практике широкого распространения, так как ее привлечение требует дополнительных расходов.</w:t>
      </w:r>
    </w:p>
    <w:p w:rsidR="00261BA1" w:rsidRPr="00A02655" w:rsidRDefault="00A02655" w:rsidP="00261BA1">
      <w:pPr>
        <w:pStyle w:val="ConsPlusNormal"/>
        <w:ind w:firstLine="540"/>
        <w:jc w:val="both"/>
        <w:rPr>
          <w:rFonts w:ascii="Times New Roman" w:hAnsi="Times New Roman" w:cs="Times New Roman"/>
          <w:color w:val="000000" w:themeColor="text1"/>
          <w:sz w:val="24"/>
          <w:szCs w:val="24"/>
        </w:rPr>
      </w:pPr>
      <w:hyperlink r:id="rId1724" w:history="1">
        <w:r w:rsidR="00261BA1" w:rsidRPr="00A02655">
          <w:rPr>
            <w:rFonts w:ascii="Times New Roman" w:hAnsi="Times New Roman" w:cs="Times New Roman"/>
            <w:b/>
            <w:bCs/>
            <w:color w:val="000000" w:themeColor="text1"/>
            <w:sz w:val="24"/>
            <w:szCs w:val="24"/>
          </w:rPr>
          <w:t>Часть 6</w:t>
        </w:r>
      </w:hyperlink>
      <w:r w:rsidR="00261BA1" w:rsidRPr="00A02655">
        <w:rPr>
          <w:rFonts w:ascii="Times New Roman" w:hAnsi="Times New Roman" w:cs="Times New Roman"/>
          <w:color w:val="000000" w:themeColor="text1"/>
          <w:sz w:val="24"/>
          <w:szCs w:val="24"/>
        </w:rPr>
        <w:t xml:space="preserve"> закрепляет в качестве общего правила запрет на взимание платы с участников за участие в конкурсе, однако допускает исключение в случае взимания платы за предоставление документации. Возможность взимания платы с участников за предоставление документации предусмотрена </w:t>
      </w:r>
      <w:hyperlink r:id="rId1725" w:history="1">
        <w:r w:rsidR="00261BA1" w:rsidRPr="00A02655">
          <w:rPr>
            <w:rFonts w:ascii="Times New Roman" w:hAnsi="Times New Roman" w:cs="Times New Roman"/>
            <w:color w:val="000000" w:themeColor="text1"/>
            <w:sz w:val="24"/>
            <w:szCs w:val="24"/>
          </w:rPr>
          <w:t>ч. 4 ст. 50</w:t>
        </w:r>
      </w:hyperlink>
      <w:r w:rsidR="00261BA1" w:rsidRPr="00A02655">
        <w:rPr>
          <w:rFonts w:ascii="Times New Roman" w:hAnsi="Times New Roman" w:cs="Times New Roman"/>
          <w:color w:val="000000" w:themeColor="text1"/>
          <w:sz w:val="24"/>
          <w:szCs w:val="24"/>
        </w:rPr>
        <w:t xml:space="preserve">, </w:t>
      </w:r>
      <w:hyperlink r:id="rId1726" w:history="1">
        <w:r w:rsidR="00261BA1" w:rsidRPr="00A02655">
          <w:rPr>
            <w:rFonts w:ascii="Times New Roman" w:hAnsi="Times New Roman" w:cs="Times New Roman"/>
            <w:color w:val="000000" w:themeColor="text1"/>
            <w:sz w:val="24"/>
            <w:szCs w:val="24"/>
          </w:rPr>
          <w:t>ч. 3</w:t>
        </w:r>
      </w:hyperlink>
      <w:r w:rsidR="00261BA1" w:rsidRPr="00A02655">
        <w:rPr>
          <w:rFonts w:ascii="Times New Roman" w:hAnsi="Times New Roman" w:cs="Times New Roman"/>
          <w:color w:val="000000" w:themeColor="text1"/>
          <w:sz w:val="24"/>
          <w:szCs w:val="24"/>
        </w:rPr>
        <w:t xml:space="preserve"> и </w:t>
      </w:r>
      <w:hyperlink r:id="rId1727" w:history="1">
        <w:r w:rsidR="00261BA1" w:rsidRPr="00A02655">
          <w:rPr>
            <w:rFonts w:ascii="Times New Roman" w:hAnsi="Times New Roman" w:cs="Times New Roman"/>
            <w:color w:val="000000" w:themeColor="text1"/>
            <w:sz w:val="24"/>
            <w:szCs w:val="24"/>
          </w:rPr>
          <w:t>5 ст. 85</w:t>
        </w:r>
      </w:hyperlink>
      <w:r w:rsidR="00261BA1" w:rsidRPr="00A02655">
        <w:rPr>
          <w:rFonts w:ascii="Times New Roman" w:hAnsi="Times New Roman" w:cs="Times New Roman"/>
          <w:color w:val="000000" w:themeColor="text1"/>
          <w:sz w:val="24"/>
          <w:szCs w:val="24"/>
        </w:rPr>
        <w:t xml:space="preserve"> комментируемого Закона.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outlineLvl w:val="2"/>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Статья 49. Извещение о проведении открытого конкурса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Комментарий к </w:t>
      </w:r>
      <w:hyperlink r:id="rId1728" w:history="1">
        <w:r w:rsidRPr="00A02655">
          <w:rPr>
            <w:rFonts w:ascii="Times New Roman" w:hAnsi="Times New Roman" w:cs="Times New Roman"/>
            <w:color w:val="000000" w:themeColor="text1"/>
            <w:sz w:val="24"/>
            <w:szCs w:val="24"/>
          </w:rPr>
          <w:t>статье 49</w:t>
        </w:r>
      </w:hyperlink>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bookmarkStart w:id="18" w:name="Par2310"/>
    <w:bookmarkEnd w:id="18"/>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fldChar w:fldCharType="begin"/>
      </w:r>
      <w:r w:rsidRPr="00A02655">
        <w:rPr>
          <w:rFonts w:ascii="Times New Roman" w:hAnsi="Times New Roman" w:cs="Times New Roman"/>
          <w:color w:val="000000" w:themeColor="text1"/>
          <w:sz w:val="24"/>
          <w:szCs w:val="24"/>
        </w:rPr>
        <w:instrText xml:space="preserve">HYPERLINK consultantplus://offline/ref=4AF84E2DCE8829D4A8E023D791631F075F203152ED6185436D17B4B787AC9D3A8D505AAB6B049A0E66E461931802D6C641981F83BDSCzEG </w:instrText>
      </w:r>
      <w:r w:rsidRPr="00A02655">
        <w:rPr>
          <w:rFonts w:ascii="Times New Roman" w:hAnsi="Times New Roman" w:cs="Times New Roman"/>
          <w:color w:val="000000" w:themeColor="text1"/>
          <w:sz w:val="24"/>
          <w:szCs w:val="24"/>
        </w:rPr>
        <w:fldChar w:fldCharType="separate"/>
      </w:r>
      <w:r w:rsidRPr="00A02655">
        <w:rPr>
          <w:rFonts w:ascii="Times New Roman" w:hAnsi="Times New Roman" w:cs="Times New Roman"/>
          <w:b/>
          <w:bCs/>
          <w:color w:val="000000" w:themeColor="text1"/>
          <w:sz w:val="24"/>
          <w:szCs w:val="24"/>
        </w:rPr>
        <w:t>Часть 1</w:t>
      </w:r>
      <w:r w:rsidRPr="00A02655">
        <w:rPr>
          <w:rFonts w:ascii="Times New Roman" w:hAnsi="Times New Roman" w:cs="Times New Roman"/>
          <w:color w:val="000000" w:themeColor="text1"/>
          <w:sz w:val="24"/>
          <w:szCs w:val="24"/>
        </w:rPr>
        <w:fldChar w:fldCharType="end"/>
      </w:r>
      <w:r w:rsidRPr="00A02655">
        <w:rPr>
          <w:rFonts w:ascii="Times New Roman" w:hAnsi="Times New Roman" w:cs="Times New Roman"/>
          <w:color w:val="000000" w:themeColor="text1"/>
          <w:sz w:val="24"/>
          <w:szCs w:val="24"/>
        </w:rPr>
        <w:t xml:space="preserve"> устанавливает требование о том, что извещение должно быть размещено в единой информационной системе не менее чем за двадцать дней до вскрытия конвертов с заявками участников или открытия доступа к поданным в форме электронных документов заявкам на участие в открытом конкурсе. Указанная </w:t>
      </w:r>
      <w:hyperlink r:id="rId1729" w:history="1">
        <w:r w:rsidRPr="00A02655">
          <w:rPr>
            <w:rFonts w:ascii="Times New Roman" w:hAnsi="Times New Roman" w:cs="Times New Roman"/>
            <w:color w:val="000000" w:themeColor="text1"/>
            <w:sz w:val="24"/>
            <w:szCs w:val="24"/>
          </w:rPr>
          <w:t>часть комментируемой статьи</w:t>
        </w:r>
      </w:hyperlink>
      <w:r w:rsidRPr="00A02655">
        <w:rPr>
          <w:rFonts w:ascii="Times New Roman" w:hAnsi="Times New Roman" w:cs="Times New Roman"/>
          <w:color w:val="000000" w:themeColor="text1"/>
          <w:sz w:val="24"/>
          <w:szCs w:val="24"/>
        </w:rPr>
        <w:t xml:space="preserve"> также подверглась некоторым изменениям, и с 1 июля 2018 г. из нее исключены указания на заявки, поданные в форме электронных документов, что обусловлено введением процедуры открытого конкурса в электронной форме.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Кроме того, в указанной </w:t>
      </w:r>
      <w:hyperlink r:id="rId1730" w:history="1">
        <w:r w:rsidRPr="00A02655">
          <w:rPr>
            <w:rFonts w:ascii="Times New Roman" w:hAnsi="Times New Roman" w:cs="Times New Roman"/>
            <w:color w:val="000000" w:themeColor="text1"/>
            <w:sz w:val="24"/>
            <w:szCs w:val="24"/>
          </w:rPr>
          <w:t>части</w:t>
        </w:r>
      </w:hyperlink>
      <w:r w:rsidRPr="00A02655">
        <w:rPr>
          <w:rFonts w:ascii="Times New Roman" w:hAnsi="Times New Roman" w:cs="Times New Roman"/>
          <w:color w:val="000000" w:themeColor="text1"/>
          <w:sz w:val="24"/>
          <w:szCs w:val="24"/>
        </w:rPr>
        <w:t xml:space="preserve"> устанавливается, что извещение должно быть размещено не менее чем за двадцать дней, тем самым в данной норме имеются в виду календарные дни, соответственно, в указанный срок будут включаться выходные и нерабочие праздничные дни.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Исчисление сроков в данном случае осуществляется по правилам </w:t>
      </w:r>
      <w:hyperlink r:id="rId1731" w:history="1">
        <w:r w:rsidRPr="00A02655">
          <w:rPr>
            <w:rFonts w:ascii="Times New Roman" w:hAnsi="Times New Roman" w:cs="Times New Roman"/>
            <w:color w:val="000000" w:themeColor="text1"/>
            <w:sz w:val="24"/>
            <w:szCs w:val="24"/>
          </w:rPr>
          <w:t>ст. 191</w:t>
        </w:r>
      </w:hyperlink>
      <w:r w:rsidRPr="00A02655">
        <w:rPr>
          <w:rFonts w:ascii="Times New Roman" w:hAnsi="Times New Roman" w:cs="Times New Roman"/>
          <w:color w:val="000000" w:themeColor="text1"/>
          <w:sz w:val="24"/>
          <w:szCs w:val="24"/>
        </w:rPr>
        <w:t xml:space="preserve"> ГК РФ, согласно которой течение срока, определенного периодом времени, начинается на следующий день после календарной даты или наступления события, которыми определено его начало. Таким образом, если срок вскрытия заявок установлен 21 марта, то извещение должно быть размещено не позже, чем 1 марта &lt;1&gt;.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&lt;1&gt; См.: </w:t>
      </w:r>
      <w:hyperlink r:id="rId1732" w:history="1">
        <w:r w:rsidRPr="00A02655">
          <w:rPr>
            <w:rFonts w:ascii="Times New Roman" w:hAnsi="Times New Roman" w:cs="Times New Roman"/>
            <w:color w:val="000000" w:themeColor="text1"/>
            <w:sz w:val="24"/>
            <w:szCs w:val="24"/>
          </w:rPr>
          <w:t>решение</w:t>
        </w:r>
      </w:hyperlink>
      <w:r w:rsidRPr="00A02655">
        <w:rPr>
          <w:rFonts w:ascii="Times New Roman" w:hAnsi="Times New Roman" w:cs="Times New Roman"/>
          <w:color w:val="000000" w:themeColor="text1"/>
          <w:sz w:val="24"/>
          <w:szCs w:val="24"/>
        </w:rPr>
        <w:t xml:space="preserve"> Московского городского суда от 24 апреля 2017 г. по делу N 7-4787/2017 // СПС "КонсультантПлюс".</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Также важно иметь в виду, что по </w:t>
      </w:r>
      <w:hyperlink r:id="rId1733" w:history="1">
        <w:r w:rsidRPr="00A02655">
          <w:rPr>
            <w:rFonts w:ascii="Times New Roman" w:hAnsi="Times New Roman" w:cs="Times New Roman"/>
            <w:color w:val="000000" w:themeColor="text1"/>
            <w:sz w:val="24"/>
            <w:szCs w:val="24"/>
          </w:rPr>
          <w:t>ч. 1</w:t>
        </w:r>
      </w:hyperlink>
      <w:r w:rsidRPr="00A02655">
        <w:rPr>
          <w:rFonts w:ascii="Times New Roman" w:hAnsi="Times New Roman" w:cs="Times New Roman"/>
          <w:color w:val="000000" w:themeColor="text1"/>
          <w:sz w:val="24"/>
          <w:szCs w:val="24"/>
        </w:rPr>
        <w:t xml:space="preserve"> и </w:t>
      </w:r>
      <w:hyperlink r:id="rId1734" w:history="1">
        <w:r w:rsidRPr="00A02655">
          <w:rPr>
            <w:rFonts w:ascii="Times New Roman" w:hAnsi="Times New Roman" w:cs="Times New Roman"/>
            <w:color w:val="000000" w:themeColor="text1"/>
            <w:sz w:val="24"/>
            <w:szCs w:val="24"/>
          </w:rPr>
          <w:t>1.1 ст. 7.30</w:t>
        </w:r>
      </w:hyperlink>
      <w:r w:rsidRPr="00A02655">
        <w:rPr>
          <w:rFonts w:ascii="Times New Roman" w:hAnsi="Times New Roman" w:cs="Times New Roman"/>
          <w:color w:val="000000" w:themeColor="text1"/>
          <w:sz w:val="24"/>
          <w:szCs w:val="24"/>
        </w:rPr>
        <w:t xml:space="preserve"> КоАП РФ за нарушение сроков размещения в единой информационной системе в сфере закупок информации и документов, размещение которых предусмотрено законодательством Российской Федерации о контрактной системе в сфере закупок, при проведении конкурса, аукциона предусмотрена административная ответственность.</w:t>
      </w:r>
    </w:p>
    <w:p w:rsidR="00261BA1" w:rsidRPr="00A02655" w:rsidRDefault="00A02655" w:rsidP="00261BA1">
      <w:pPr>
        <w:pStyle w:val="ConsPlusNormal"/>
        <w:ind w:firstLine="540"/>
        <w:jc w:val="both"/>
        <w:rPr>
          <w:rFonts w:ascii="Times New Roman" w:hAnsi="Times New Roman" w:cs="Times New Roman"/>
          <w:color w:val="000000" w:themeColor="text1"/>
          <w:sz w:val="24"/>
          <w:szCs w:val="24"/>
        </w:rPr>
      </w:pPr>
      <w:hyperlink r:id="rId1735" w:history="1">
        <w:r w:rsidR="00261BA1" w:rsidRPr="00A02655">
          <w:rPr>
            <w:rFonts w:ascii="Times New Roman" w:hAnsi="Times New Roman" w:cs="Times New Roman"/>
            <w:b/>
            <w:bCs/>
            <w:color w:val="000000" w:themeColor="text1"/>
            <w:sz w:val="24"/>
            <w:szCs w:val="24"/>
          </w:rPr>
          <w:t>Частью 2</w:t>
        </w:r>
      </w:hyperlink>
      <w:r w:rsidR="00261BA1" w:rsidRPr="00A02655">
        <w:rPr>
          <w:rFonts w:ascii="Times New Roman" w:hAnsi="Times New Roman" w:cs="Times New Roman"/>
          <w:color w:val="000000" w:themeColor="text1"/>
          <w:sz w:val="24"/>
          <w:szCs w:val="24"/>
        </w:rPr>
        <w:t xml:space="preserve"> заказчикам предоставляется право размещения извещения о проведении открытого </w:t>
      </w:r>
      <w:r w:rsidR="00261BA1" w:rsidRPr="00A02655">
        <w:rPr>
          <w:rFonts w:ascii="Times New Roman" w:hAnsi="Times New Roman" w:cs="Times New Roman"/>
          <w:color w:val="000000" w:themeColor="text1"/>
          <w:sz w:val="24"/>
          <w:szCs w:val="24"/>
        </w:rPr>
        <w:lastRenderedPageBreak/>
        <w:t xml:space="preserve">конкурса в любых средствах массовой информации или на сайтах в информационно-телекоммуникационной сети Интернет, однако такой способ не освобождает заказчика от размещения извещения в единой информационной системе в соответствии с </w:t>
      </w:r>
      <w:hyperlink r:id="rId1736" w:history="1">
        <w:r w:rsidR="00261BA1" w:rsidRPr="00A02655">
          <w:rPr>
            <w:rFonts w:ascii="Times New Roman" w:hAnsi="Times New Roman" w:cs="Times New Roman"/>
            <w:color w:val="000000" w:themeColor="text1"/>
            <w:sz w:val="24"/>
            <w:szCs w:val="24"/>
          </w:rPr>
          <w:t>частью первой рассматриваемой статьи</w:t>
        </w:r>
      </w:hyperlink>
      <w:r w:rsidR="00261BA1"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Вместе с тем следует учитывать, что размещение извещения иными способами, помимо размещения в единой информационной системе, является именно правом заказчика, а не его обязанностью, соответственно ответственность за нарушение сроков в данном случае не применяется, что подтверждается примерами из судебной практики &lt;1&gt;.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&lt;1&gt; См.: </w:t>
      </w:r>
      <w:hyperlink r:id="rId1737" w:history="1">
        <w:r w:rsidRPr="00A02655">
          <w:rPr>
            <w:rFonts w:ascii="Times New Roman" w:hAnsi="Times New Roman" w:cs="Times New Roman"/>
            <w:color w:val="000000" w:themeColor="text1"/>
            <w:sz w:val="24"/>
            <w:szCs w:val="24"/>
          </w:rPr>
          <w:t>Постановление</w:t>
        </w:r>
      </w:hyperlink>
      <w:r w:rsidRPr="00A02655">
        <w:rPr>
          <w:rFonts w:ascii="Times New Roman" w:hAnsi="Times New Roman" w:cs="Times New Roman"/>
          <w:color w:val="000000" w:themeColor="text1"/>
          <w:sz w:val="24"/>
          <w:szCs w:val="24"/>
        </w:rPr>
        <w:t xml:space="preserve"> Одиннадцатого арбитражного апелляционного суда от 18 апреля 2016 г. N 11АП-2181/2016 по делу N А65-21362/2015 // СПС "КонсультантПлюс".</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A02655" w:rsidP="00261BA1">
      <w:pPr>
        <w:pStyle w:val="ConsPlusNormal"/>
        <w:ind w:firstLine="540"/>
        <w:jc w:val="both"/>
        <w:rPr>
          <w:rFonts w:ascii="Times New Roman" w:hAnsi="Times New Roman" w:cs="Times New Roman"/>
          <w:color w:val="000000" w:themeColor="text1"/>
          <w:sz w:val="24"/>
          <w:szCs w:val="24"/>
        </w:rPr>
      </w:pPr>
      <w:hyperlink r:id="rId1738" w:history="1">
        <w:r w:rsidR="00261BA1" w:rsidRPr="00A02655">
          <w:rPr>
            <w:rFonts w:ascii="Times New Roman" w:hAnsi="Times New Roman" w:cs="Times New Roman"/>
            <w:b/>
            <w:bCs/>
            <w:color w:val="000000" w:themeColor="text1"/>
            <w:sz w:val="24"/>
            <w:szCs w:val="24"/>
          </w:rPr>
          <w:t>Часть 3</w:t>
        </w:r>
      </w:hyperlink>
      <w:r w:rsidR="00261BA1" w:rsidRPr="00A02655">
        <w:rPr>
          <w:rFonts w:ascii="Times New Roman" w:hAnsi="Times New Roman" w:cs="Times New Roman"/>
          <w:color w:val="000000" w:themeColor="text1"/>
          <w:sz w:val="24"/>
          <w:szCs w:val="24"/>
        </w:rPr>
        <w:t xml:space="preserve"> определяет перечень сведений, которые должны быть в обязательном порядке указаны в извещении о проведении открытого конкурса.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Поскольку настоящая </w:t>
      </w:r>
      <w:hyperlink r:id="rId1739" w:history="1">
        <w:r w:rsidRPr="00A02655">
          <w:rPr>
            <w:rFonts w:ascii="Times New Roman" w:hAnsi="Times New Roman" w:cs="Times New Roman"/>
            <w:color w:val="000000" w:themeColor="text1"/>
            <w:sz w:val="24"/>
            <w:szCs w:val="24"/>
          </w:rPr>
          <w:t>статья</w:t>
        </w:r>
      </w:hyperlink>
      <w:r w:rsidRPr="00A02655">
        <w:rPr>
          <w:rFonts w:ascii="Times New Roman" w:hAnsi="Times New Roman" w:cs="Times New Roman"/>
          <w:color w:val="000000" w:themeColor="text1"/>
          <w:sz w:val="24"/>
          <w:szCs w:val="24"/>
        </w:rPr>
        <w:t xml:space="preserve"> является специальной по отношению к </w:t>
      </w:r>
      <w:hyperlink r:id="rId1740" w:history="1">
        <w:r w:rsidRPr="00A02655">
          <w:rPr>
            <w:rFonts w:ascii="Times New Roman" w:hAnsi="Times New Roman" w:cs="Times New Roman"/>
            <w:color w:val="000000" w:themeColor="text1"/>
            <w:sz w:val="24"/>
            <w:szCs w:val="24"/>
          </w:rPr>
          <w:t>ст. 42</w:t>
        </w:r>
      </w:hyperlink>
      <w:r w:rsidRPr="00A02655">
        <w:rPr>
          <w:rFonts w:ascii="Times New Roman" w:hAnsi="Times New Roman" w:cs="Times New Roman"/>
          <w:color w:val="000000" w:themeColor="text1"/>
          <w:sz w:val="24"/>
          <w:szCs w:val="24"/>
        </w:rPr>
        <w:t>, которая устанавливает общие требования к извещению, то все положения ст. 42 применяются и к извещению о проведении открытого конкурса.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Кроме того, в извещении в обязательном порядке должны быть предусмотрены требования, предъявляемые к участникам открытого конкурса, и исчерпывающий перечень документов, которые должны быть представлены участниками открытого конкурса в соответствии с </w:t>
      </w:r>
      <w:hyperlink r:id="rId1741" w:history="1">
        <w:r w:rsidRPr="00A02655">
          <w:rPr>
            <w:rFonts w:ascii="Times New Roman" w:hAnsi="Times New Roman" w:cs="Times New Roman"/>
            <w:color w:val="000000" w:themeColor="text1"/>
            <w:sz w:val="24"/>
            <w:szCs w:val="24"/>
          </w:rPr>
          <w:t>п. 1 ч. 1</w:t>
        </w:r>
      </w:hyperlink>
      <w:r w:rsidRPr="00A02655">
        <w:rPr>
          <w:rFonts w:ascii="Times New Roman" w:hAnsi="Times New Roman" w:cs="Times New Roman"/>
          <w:color w:val="000000" w:themeColor="text1"/>
          <w:sz w:val="24"/>
          <w:szCs w:val="24"/>
        </w:rPr>
        <w:t xml:space="preserve"> и </w:t>
      </w:r>
      <w:hyperlink r:id="rId1742" w:history="1">
        <w:r w:rsidRPr="00A02655">
          <w:rPr>
            <w:rFonts w:ascii="Times New Roman" w:hAnsi="Times New Roman" w:cs="Times New Roman"/>
            <w:color w:val="000000" w:themeColor="text1"/>
            <w:sz w:val="24"/>
            <w:szCs w:val="24"/>
          </w:rPr>
          <w:t>ч. 1.1 ст. 31</w:t>
        </w:r>
      </w:hyperlink>
      <w:r w:rsidRPr="00A02655">
        <w:rPr>
          <w:rFonts w:ascii="Times New Roman" w:hAnsi="Times New Roman" w:cs="Times New Roman"/>
          <w:color w:val="000000" w:themeColor="text1"/>
          <w:sz w:val="24"/>
          <w:szCs w:val="24"/>
        </w:rPr>
        <w:t xml:space="preserve"> Закона о контрактной системе.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К специальным требованиям, касающимся извещения о проведении конкурса, касаются указания на способы получения конкурсной документации, срок, место и порядок предоставления конкурсной документации </w:t>
      </w:r>
      <w:hyperlink r:id="rId1743" w:history="1">
        <w:r w:rsidRPr="00A02655">
          <w:rPr>
            <w:rFonts w:ascii="Times New Roman" w:hAnsi="Times New Roman" w:cs="Times New Roman"/>
            <w:color w:val="000000" w:themeColor="text1"/>
            <w:sz w:val="24"/>
            <w:szCs w:val="24"/>
          </w:rPr>
          <w:t>(п. 3)</w:t>
        </w:r>
      </w:hyperlink>
      <w:r w:rsidRPr="00A02655">
        <w:rPr>
          <w:rFonts w:ascii="Times New Roman" w:hAnsi="Times New Roman" w:cs="Times New Roman"/>
          <w:color w:val="000000" w:themeColor="text1"/>
          <w:sz w:val="24"/>
          <w:szCs w:val="24"/>
        </w:rPr>
        <w:t>. В качестве способов получения конкурсной документации может быть установлено непосредственное предоставление участником заявки в письменной форме либо направление ее по почте на указанный адрес. А также предоставление заявки в форме электронного документа, если такой способ предусмотрен конкурсной документацией.</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Также в извещении устанавливается плата, взимаемая заказчиком за предоставление конкурсной документации, способ осуществления и валюту платежа </w:t>
      </w:r>
      <w:hyperlink r:id="rId1744" w:history="1">
        <w:r w:rsidRPr="00A02655">
          <w:rPr>
            <w:rFonts w:ascii="Times New Roman" w:hAnsi="Times New Roman" w:cs="Times New Roman"/>
            <w:color w:val="000000" w:themeColor="text1"/>
            <w:sz w:val="24"/>
            <w:szCs w:val="24"/>
          </w:rPr>
          <w:t>(п. 4)</w:t>
        </w:r>
      </w:hyperlink>
      <w:r w:rsidRPr="00A02655">
        <w:rPr>
          <w:rFonts w:ascii="Times New Roman" w:hAnsi="Times New Roman" w:cs="Times New Roman"/>
          <w:color w:val="000000" w:themeColor="text1"/>
          <w:sz w:val="24"/>
          <w:szCs w:val="24"/>
        </w:rPr>
        <w:t xml:space="preserve">. Взимание иной платы, в том числе платы за участие, не допускается согласно </w:t>
      </w:r>
      <w:hyperlink r:id="rId1745" w:history="1">
        <w:r w:rsidRPr="00A02655">
          <w:rPr>
            <w:rFonts w:ascii="Times New Roman" w:hAnsi="Times New Roman" w:cs="Times New Roman"/>
            <w:color w:val="000000" w:themeColor="text1"/>
            <w:sz w:val="24"/>
            <w:szCs w:val="24"/>
          </w:rPr>
          <w:t>ст. 48</w:t>
        </w:r>
      </w:hyperlink>
      <w:r w:rsidRPr="00A02655">
        <w:rPr>
          <w:rFonts w:ascii="Times New Roman" w:hAnsi="Times New Roman" w:cs="Times New Roman"/>
          <w:color w:val="000000" w:themeColor="text1"/>
          <w:sz w:val="24"/>
          <w:szCs w:val="24"/>
        </w:rPr>
        <w:t xml:space="preserve"> настоящего Закона.</w:t>
      </w:r>
    </w:p>
    <w:p w:rsidR="00261BA1" w:rsidRPr="00A02655" w:rsidRDefault="00A02655" w:rsidP="00261BA1">
      <w:pPr>
        <w:pStyle w:val="ConsPlusNormal"/>
        <w:ind w:firstLine="540"/>
        <w:jc w:val="both"/>
        <w:rPr>
          <w:rFonts w:ascii="Times New Roman" w:hAnsi="Times New Roman" w:cs="Times New Roman"/>
          <w:color w:val="000000" w:themeColor="text1"/>
          <w:sz w:val="24"/>
          <w:szCs w:val="24"/>
        </w:rPr>
      </w:pPr>
      <w:hyperlink r:id="rId1746" w:history="1">
        <w:r w:rsidR="00261BA1" w:rsidRPr="00A02655">
          <w:rPr>
            <w:rFonts w:ascii="Times New Roman" w:hAnsi="Times New Roman" w:cs="Times New Roman"/>
            <w:color w:val="000000" w:themeColor="text1"/>
            <w:sz w:val="24"/>
            <w:szCs w:val="24"/>
          </w:rPr>
          <w:t>Пункт 5 ч. 3 ст. 49</w:t>
        </w:r>
      </w:hyperlink>
      <w:r w:rsidR="00261BA1" w:rsidRPr="00A02655">
        <w:rPr>
          <w:rFonts w:ascii="Times New Roman" w:hAnsi="Times New Roman" w:cs="Times New Roman"/>
          <w:color w:val="000000" w:themeColor="text1"/>
          <w:sz w:val="24"/>
          <w:szCs w:val="24"/>
        </w:rPr>
        <w:t xml:space="preserve"> Закона о контрактной системе предусматривает обязательное указание языка, на котором предоставляется документация.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В </w:t>
      </w:r>
      <w:hyperlink r:id="rId1747" w:history="1">
        <w:r w:rsidRPr="00A02655">
          <w:rPr>
            <w:rFonts w:ascii="Times New Roman" w:hAnsi="Times New Roman" w:cs="Times New Roman"/>
            <w:color w:val="000000" w:themeColor="text1"/>
            <w:sz w:val="24"/>
            <w:szCs w:val="24"/>
          </w:rPr>
          <w:t>п. 6</w:t>
        </w:r>
      </w:hyperlink>
      <w:r w:rsidRPr="00A02655">
        <w:rPr>
          <w:rFonts w:ascii="Times New Roman" w:hAnsi="Times New Roman" w:cs="Times New Roman"/>
          <w:color w:val="000000" w:themeColor="text1"/>
          <w:sz w:val="24"/>
          <w:szCs w:val="24"/>
        </w:rPr>
        <w:t xml:space="preserve"> устанавливается требование о необходимости указания места, даты и времени вскрытия конвертов с заявками на участие в открытом конкурсе и (или) открытия доступа к поданным в форме электронных документов этим заявкам, дату рассмотрения и оценки таких заявок. Также в рассматриваемом </w:t>
      </w:r>
      <w:hyperlink r:id="rId1748" w:history="1">
        <w:r w:rsidRPr="00A02655">
          <w:rPr>
            <w:rFonts w:ascii="Times New Roman" w:hAnsi="Times New Roman" w:cs="Times New Roman"/>
            <w:color w:val="000000" w:themeColor="text1"/>
            <w:sz w:val="24"/>
            <w:szCs w:val="24"/>
          </w:rPr>
          <w:t>пункте</w:t>
        </w:r>
      </w:hyperlink>
      <w:r w:rsidRPr="00A02655">
        <w:rPr>
          <w:rFonts w:ascii="Times New Roman" w:hAnsi="Times New Roman" w:cs="Times New Roman"/>
          <w:color w:val="000000" w:themeColor="text1"/>
          <w:sz w:val="24"/>
          <w:szCs w:val="24"/>
        </w:rPr>
        <w:t xml:space="preserve"> с 1 июля 2018 г. исключено упоминание о заявках, поданных в форме электронных документов.</w:t>
      </w:r>
    </w:p>
    <w:p w:rsidR="00261BA1" w:rsidRPr="00A02655" w:rsidRDefault="00A02655" w:rsidP="00261BA1">
      <w:pPr>
        <w:pStyle w:val="ConsPlusNormal"/>
        <w:ind w:firstLine="540"/>
        <w:jc w:val="both"/>
        <w:rPr>
          <w:rFonts w:ascii="Times New Roman" w:hAnsi="Times New Roman" w:cs="Times New Roman"/>
          <w:color w:val="000000" w:themeColor="text1"/>
          <w:sz w:val="24"/>
          <w:szCs w:val="24"/>
        </w:rPr>
      </w:pPr>
      <w:hyperlink r:id="rId1749" w:history="1">
        <w:r w:rsidR="00261BA1" w:rsidRPr="00A02655">
          <w:rPr>
            <w:rFonts w:ascii="Times New Roman" w:hAnsi="Times New Roman" w:cs="Times New Roman"/>
            <w:color w:val="000000" w:themeColor="text1"/>
            <w:sz w:val="24"/>
            <w:szCs w:val="24"/>
          </w:rPr>
          <w:t>Пункт 7</w:t>
        </w:r>
      </w:hyperlink>
      <w:r w:rsidR="00261BA1" w:rsidRPr="00A02655">
        <w:rPr>
          <w:rFonts w:ascii="Times New Roman" w:hAnsi="Times New Roman" w:cs="Times New Roman"/>
          <w:color w:val="000000" w:themeColor="text1"/>
          <w:sz w:val="24"/>
          <w:szCs w:val="24"/>
        </w:rPr>
        <w:t xml:space="preserve">, в котором говорится о том, что в извещении должны быть указаны преимущества, предоставляемые заказчиком в соответствии со </w:t>
      </w:r>
      <w:hyperlink r:id="rId1750" w:history="1">
        <w:r w:rsidR="00261BA1" w:rsidRPr="00A02655">
          <w:rPr>
            <w:rFonts w:ascii="Times New Roman" w:hAnsi="Times New Roman" w:cs="Times New Roman"/>
            <w:color w:val="000000" w:themeColor="text1"/>
            <w:sz w:val="24"/>
            <w:szCs w:val="24"/>
          </w:rPr>
          <w:t>ст. 28</w:t>
        </w:r>
      </w:hyperlink>
      <w:r w:rsidR="00261BA1" w:rsidRPr="00A02655">
        <w:rPr>
          <w:rFonts w:ascii="Times New Roman" w:hAnsi="Times New Roman" w:cs="Times New Roman"/>
          <w:color w:val="000000" w:themeColor="text1"/>
          <w:sz w:val="24"/>
          <w:szCs w:val="24"/>
        </w:rPr>
        <w:t xml:space="preserve"> - </w:t>
      </w:r>
      <w:hyperlink r:id="rId1751" w:history="1">
        <w:r w:rsidR="00261BA1" w:rsidRPr="00A02655">
          <w:rPr>
            <w:rFonts w:ascii="Times New Roman" w:hAnsi="Times New Roman" w:cs="Times New Roman"/>
            <w:color w:val="000000" w:themeColor="text1"/>
            <w:sz w:val="24"/>
            <w:szCs w:val="24"/>
          </w:rPr>
          <w:t>30</w:t>
        </w:r>
      </w:hyperlink>
      <w:r w:rsidR="00261BA1" w:rsidRPr="00A02655">
        <w:rPr>
          <w:rFonts w:ascii="Times New Roman" w:hAnsi="Times New Roman" w:cs="Times New Roman"/>
          <w:color w:val="000000" w:themeColor="text1"/>
          <w:sz w:val="24"/>
          <w:szCs w:val="24"/>
        </w:rPr>
        <w:t xml:space="preserve"> Закона о контрактной системе, с 1 июля утратил силу, как и </w:t>
      </w:r>
      <w:hyperlink r:id="rId1752" w:history="1">
        <w:r w:rsidR="00261BA1" w:rsidRPr="00A02655">
          <w:rPr>
            <w:rFonts w:ascii="Times New Roman" w:hAnsi="Times New Roman" w:cs="Times New Roman"/>
            <w:color w:val="000000" w:themeColor="text1"/>
            <w:sz w:val="24"/>
            <w:szCs w:val="24"/>
          </w:rPr>
          <w:t>п. 8</w:t>
        </w:r>
      </w:hyperlink>
      <w:r w:rsidR="00261BA1" w:rsidRPr="00A02655">
        <w:rPr>
          <w:rFonts w:ascii="Times New Roman" w:hAnsi="Times New Roman" w:cs="Times New Roman"/>
          <w:color w:val="000000" w:themeColor="text1"/>
          <w:sz w:val="24"/>
          <w:szCs w:val="24"/>
        </w:rPr>
        <w:t xml:space="preserve">, закрепляющий возможность указания условий, запретов, ограничений допуска товаров, происходящих из иностранного государства или группы иностранных государств, работ, услуг, соответственно выполняемых, оказываемых иностранными лицами, в случае, если данные условия, запреты, ограничения установлены заказчиком в конкурсной документации в соответствии со </w:t>
      </w:r>
      <w:hyperlink r:id="rId1753" w:history="1">
        <w:r w:rsidR="00261BA1" w:rsidRPr="00A02655">
          <w:rPr>
            <w:rFonts w:ascii="Times New Roman" w:hAnsi="Times New Roman" w:cs="Times New Roman"/>
            <w:color w:val="000000" w:themeColor="text1"/>
            <w:sz w:val="24"/>
            <w:szCs w:val="24"/>
          </w:rPr>
          <w:t>ст. 14</w:t>
        </w:r>
      </w:hyperlink>
      <w:r w:rsidR="00261BA1" w:rsidRPr="00A02655">
        <w:rPr>
          <w:rFonts w:ascii="Times New Roman" w:hAnsi="Times New Roman" w:cs="Times New Roman"/>
          <w:color w:val="000000" w:themeColor="text1"/>
          <w:sz w:val="24"/>
          <w:szCs w:val="24"/>
        </w:rPr>
        <w:t xml:space="preserve"> Закона о контрактной системе.</w:t>
      </w:r>
    </w:p>
    <w:p w:rsidR="00261BA1" w:rsidRPr="00A02655" w:rsidRDefault="00A02655" w:rsidP="00261BA1">
      <w:pPr>
        <w:pStyle w:val="ConsPlusNormal"/>
        <w:ind w:firstLine="540"/>
        <w:jc w:val="both"/>
        <w:rPr>
          <w:rFonts w:ascii="Times New Roman" w:hAnsi="Times New Roman" w:cs="Times New Roman"/>
          <w:color w:val="000000" w:themeColor="text1"/>
          <w:sz w:val="24"/>
          <w:szCs w:val="24"/>
        </w:rPr>
      </w:pPr>
      <w:hyperlink r:id="rId1754" w:history="1">
        <w:r w:rsidR="00261BA1" w:rsidRPr="00A02655">
          <w:rPr>
            <w:rFonts w:ascii="Times New Roman" w:hAnsi="Times New Roman" w:cs="Times New Roman"/>
            <w:color w:val="000000" w:themeColor="text1"/>
            <w:sz w:val="24"/>
            <w:szCs w:val="24"/>
          </w:rPr>
          <w:t>Пункт 9 ч. 3</w:t>
        </w:r>
      </w:hyperlink>
      <w:r w:rsidR="00261BA1" w:rsidRPr="00A02655">
        <w:rPr>
          <w:rFonts w:ascii="Times New Roman" w:hAnsi="Times New Roman" w:cs="Times New Roman"/>
          <w:color w:val="000000" w:themeColor="text1"/>
          <w:sz w:val="24"/>
          <w:szCs w:val="24"/>
        </w:rPr>
        <w:t xml:space="preserve"> указывает на необходимость указания реквизитов счета для внесения денежных средств в качестве обеспечения заявок участников такого конкурса. Такие сведения должны быть указаны, если в качестве способа обеспечения заявки используется внесение денежных средств.</w:t>
      </w:r>
    </w:p>
    <w:p w:rsidR="00261BA1" w:rsidRPr="00A02655" w:rsidRDefault="00A02655" w:rsidP="00261BA1">
      <w:pPr>
        <w:pStyle w:val="ConsPlusNormal"/>
        <w:ind w:firstLine="540"/>
        <w:jc w:val="both"/>
        <w:rPr>
          <w:rFonts w:ascii="Times New Roman" w:hAnsi="Times New Roman" w:cs="Times New Roman"/>
          <w:color w:val="000000" w:themeColor="text1"/>
          <w:sz w:val="24"/>
          <w:szCs w:val="24"/>
        </w:rPr>
      </w:pPr>
      <w:hyperlink r:id="rId1755" w:history="1">
        <w:r w:rsidR="00261BA1" w:rsidRPr="00A02655">
          <w:rPr>
            <w:rFonts w:ascii="Times New Roman" w:hAnsi="Times New Roman" w:cs="Times New Roman"/>
            <w:b/>
            <w:bCs/>
            <w:color w:val="000000" w:themeColor="text1"/>
            <w:sz w:val="24"/>
            <w:szCs w:val="24"/>
          </w:rPr>
          <w:t>Часть 4</w:t>
        </w:r>
      </w:hyperlink>
      <w:r w:rsidR="00261BA1" w:rsidRPr="00A02655">
        <w:rPr>
          <w:rFonts w:ascii="Times New Roman" w:hAnsi="Times New Roman" w:cs="Times New Roman"/>
          <w:color w:val="000000" w:themeColor="text1"/>
          <w:sz w:val="24"/>
          <w:szCs w:val="24"/>
        </w:rPr>
        <w:t xml:space="preserve"> посвящена порядку внесения изменений в извещение о проведении конкурса. Во-первых, любые изменения должны быть внесены не менее чем за пять дней до даты окончания срока подачи заявок на участие в открытом конкурсе. Правила расчета срока и ответственность за его нарушение были описаны в </w:t>
      </w:r>
      <w:hyperlink w:anchor="Par2310" w:history="1">
        <w:r w:rsidR="00261BA1" w:rsidRPr="00A02655">
          <w:rPr>
            <w:rFonts w:ascii="Times New Roman" w:hAnsi="Times New Roman" w:cs="Times New Roman"/>
            <w:color w:val="000000" w:themeColor="text1"/>
            <w:sz w:val="24"/>
            <w:szCs w:val="24"/>
          </w:rPr>
          <w:t>комментарии к ч. 1 настоящей статьи</w:t>
        </w:r>
      </w:hyperlink>
      <w:r w:rsidR="00261BA1" w:rsidRPr="00A02655">
        <w:rPr>
          <w:rFonts w:ascii="Times New Roman" w:hAnsi="Times New Roman" w:cs="Times New Roman"/>
          <w:color w:val="000000" w:themeColor="text1"/>
          <w:sz w:val="24"/>
          <w:szCs w:val="24"/>
        </w:rPr>
        <w:t xml:space="preserve">. Во-вторых, изменение объекта закупки и увеличение размера обеспечения заявок на участие в открытом конкурсе не допускаются, в таких случаях заказчик вправе отменить закупку и провести новый конкурс с </w:t>
      </w:r>
      <w:r w:rsidR="00261BA1" w:rsidRPr="00A02655">
        <w:rPr>
          <w:rFonts w:ascii="Times New Roman" w:hAnsi="Times New Roman" w:cs="Times New Roman"/>
          <w:color w:val="000000" w:themeColor="text1"/>
          <w:sz w:val="24"/>
          <w:szCs w:val="24"/>
        </w:rPr>
        <w:lastRenderedPageBreak/>
        <w:t>обновленным предметом. В-третьих, срок подачи заявок должен быть продлен заказчиком таким образом, чтобы с даты размещения таких изменений до даты окончания срока подачи заявок на участие в открытом конкурсе этот срок составлял не менее чем десять рабочих дней, т.е. если изменения были внесены 1 марта, то окончание срока подачи заявок на участие в открытом конкурсе должно быть продлено минимум до 11 марта.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outlineLvl w:val="2"/>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Статья 50. Конкурсная документация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Комментарий к </w:t>
      </w:r>
      <w:hyperlink r:id="rId1756" w:history="1">
        <w:r w:rsidRPr="00A02655">
          <w:rPr>
            <w:rFonts w:ascii="Times New Roman" w:hAnsi="Times New Roman" w:cs="Times New Roman"/>
            <w:color w:val="000000" w:themeColor="text1"/>
            <w:sz w:val="24"/>
            <w:szCs w:val="24"/>
          </w:rPr>
          <w:t>статье 50</w:t>
        </w:r>
      </w:hyperlink>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В данной </w:t>
      </w:r>
      <w:hyperlink r:id="rId1757" w:history="1">
        <w:r w:rsidRPr="00A02655">
          <w:rPr>
            <w:rFonts w:ascii="Times New Roman" w:hAnsi="Times New Roman" w:cs="Times New Roman"/>
            <w:color w:val="000000" w:themeColor="text1"/>
            <w:sz w:val="24"/>
            <w:szCs w:val="24"/>
          </w:rPr>
          <w:t>статье</w:t>
        </w:r>
      </w:hyperlink>
      <w:r w:rsidRPr="00A02655">
        <w:rPr>
          <w:rFonts w:ascii="Times New Roman" w:hAnsi="Times New Roman" w:cs="Times New Roman"/>
          <w:color w:val="000000" w:themeColor="text1"/>
          <w:sz w:val="24"/>
          <w:szCs w:val="24"/>
        </w:rPr>
        <w:t xml:space="preserve"> регулируется такой крайне важный вопрос, как порядок формирования конкурсной документации и требования к ее содержанию. </w:t>
      </w:r>
      <w:hyperlink r:id="rId1758" w:history="1">
        <w:r w:rsidRPr="00A02655">
          <w:rPr>
            <w:rFonts w:ascii="Times New Roman" w:hAnsi="Times New Roman" w:cs="Times New Roman"/>
            <w:b/>
            <w:bCs/>
            <w:color w:val="000000" w:themeColor="text1"/>
            <w:sz w:val="24"/>
            <w:szCs w:val="24"/>
          </w:rPr>
          <w:t>Часть 1</w:t>
        </w:r>
      </w:hyperlink>
      <w:r w:rsidRPr="00A02655">
        <w:rPr>
          <w:rFonts w:ascii="Times New Roman" w:hAnsi="Times New Roman" w:cs="Times New Roman"/>
          <w:color w:val="000000" w:themeColor="text1"/>
          <w:sz w:val="24"/>
          <w:szCs w:val="24"/>
        </w:rPr>
        <w:t xml:space="preserve"> определяет перечень сведений, которые в обязательном порядке должны быть указаны в конкурсной документации, помимо тех сведений, которые указываются в извещении о проведении открытого конкурса.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В </w:t>
      </w:r>
      <w:hyperlink r:id="rId1759" w:history="1">
        <w:r w:rsidRPr="00A02655">
          <w:rPr>
            <w:rFonts w:ascii="Times New Roman" w:hAnsi="Times New Roman" w:cs="Times New Roman"/>
            <w:color w:val="000000" w:themeColor="text1"/>
            <w:sz w:val="24"/>
            <w:szCs w:val="24"/>
          </w:rPr>
          <w:t>п. 1</w:t>
        </w:r>
      </w:hyperlink>
      <w:r w:rsidRPr="00A02655">
        <w:rPr>
          <w:rFonts w:ascii="Times New Roman" w:hAnsi="Times New Roman" w:cs="Times New Roman"/>
          <w:color w:val="000000" w:themeColor="text1"/>
          <w:sz w:val="24"/>
          <w:szCs w:val="24"/>
        </w:rPr>
        <w:t xml:space="preserve"> указывается, что подлежит указанию наименование и описание объекта закупки и условий контракта в соответствии со </w:t>
      </w:r>
      <w:hyperlink r:id="rId1760" w:history="1">
        <w:r w:rsidRPr="00A02655">
          <w:rPr>
            <w:rFonts w:ascii="Times New Roman" w:hAnsi="Times New Roman" w:cs="Times New Roman"/>
            <w:color w:val="000000" w:themeColor="text1"/>
            <w:sz w:val="24"/>
            <w:szCs w:val="24"/>
          </w:rPr>
          <w:t>ст. 33</w:t>
        </w:r>
      </w:hyperlink>
      <w:r w:rsidRPr="00A02655">
        <w:rPr>
          <w:rFonts w:ascii="Times New Roman" w:hAnsi="Times New Roman" w:cs="Times New Roman"/>
          <w:color w:val="000000" w:themeColor="text1"/>
          <w:sz w:val="24"/>
          <w:szCs w:val="24"/>
        </w:rPr>
        <w:t xml:space="preserve"> Закона о контрактной системе, в том числе обоснование начальной (максимальной) цены контракта. Такая информация является ключевой, поскольку определяет предмет будущего контракта, позволяет установить потребности заказчика и тем самым сформировать предложение участником. Отсутствие в конкурсной документации каких-либо сведений о технических характеристиках объекта закупки или неточное их изложение может ограничить круг потенциальных участников, что является нарушением законодательства о контрактной системе. Кроме того, недостатки при описании объекта закупки могут негативно сказаться на исполнении контракта. Так, например, хотя прямо из положений закона такой вывод не следует, но при закупке работ по строительству, реконструкции, капитальному ремонту объекта капитального строительства проектно-сметная документация подлежит размещению в составе документации о закупке на официальном сайте в информационно-телекоммуникационной сети Интернет, что было подтверждено Верховным Судом &lt;1&gt;.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&lt;1&gt; </w:t>
      </w:r>
      <w:hyperlink r:id="rId1761" w:history="1">
        <w:r w:rsidRPr="00A02655">
          <w:rPr>
            <w:rFonts w:ascii="Times New Roman" w:hAnsi="Times New Roman" w:cs="Times New Roman"/>
            <w:color w:val="000000" w:themeColor="text1"/>
            <w:sz w:val="24"/>
            <w:szCs w:val="24"/>
          </w:rPr>
          <w:t>Обзор</w:t>
        </w:r>
      </w:hyperlink>
      <w:r w:rsidRPr="00A02655">
        <w:rPr>
          <w:rFonts w:ascii="Times New Roman" w:hAnsi="Times New Roman" w:cs="Times New Roman"/>
          <w:color w:val="000000" w:themeColor="text1"/>
          <w:sz w:val="24"/>
          <w:szCs w:val="24"/>
        </w:rPr>
        <w:t xml:space="preserve"> судебной практики применения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(утв. Президиумом Верховного Суда РФ 28 июня 2017 г.).</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A02655" w:rsidP="00261BA1">
      <w:pPr>
        <w:pStyle w:val="ConsPlusNormal"/>
        <w:ind w:firstLine="540"/>
        <w:jc w:val="both"/>
        <w:rPr>
          <w:rFonts w:ascii="Times New Roman" w:hAnsi="Times New Roman" w:cs="Times New Roman"/>
          <w:color w:val="000000" w:themeColor="text1"/>
          <w:sz w:val="24"/>
          <w:szCs w:val="24"/>
        </w:rPr>
      </w:pPr>
      <w:hyperlink r:id="rId1762" w:history="1">
        <w:r w:rsidR="00261BA1" w:rsidRPr="00A02655">
          <w:rPr>
            <w:rFonts w:ascii="Times New Roman" w:hAnsi="Times New Roman" w:cs="Times New Roman"/>
            <w:color w:val="000000" w:themeColor="text1"/>
            <w:sz w:val="24"/>
            <w:szCs w:val="24"/>
          </w:rPr>
          <w:t>Пункт 2</w:t>
        </w:r>
      </w:hyperlink>
      <w:r w:rsidR="00261BA1" w:rsidRPr="00A02655">
        <w:rPr>
          <w:rFonts w:ascii="Times New Roman" w:hAnsi="Times New Roman" w:cs="Times New Roman"/>
          <w:color w:val="000000" w:themeColor="text1"/>
          <w:sz w:val="24"/>
          <w:szCs w:val="24"/>
        </w:rPr>
        <w:t xml:space="preserve"> указывает на необходимость включения информации о валюте, используемой для формирования цены контракта и расчетов с поставщиком (подрядчиком, исполнителем). Согласно </w:t>
      </w:r>
      <w:hyperlink r:id="rId1763" w:history="1">
        <w:r w:rsidR="00261BA1" w:rsidRPr="00A02655">
          <w:rPr>
            <w:rFonts w:ascii="Times New Roman" w:hAnsi="Times New Roman" w:cs="Times New Roman"/>
            <w:color w:val="000000" w:themeColor="text1"/>
            <w:sz w:val="24"/>
            <w:szCs w:val="24"/>
          </w:rPr>
          <w:t>ст. 140</w:t>
        </w:r>
      </w:hyperlink>
      <w:r w:rsidR="00261BA1" w:rsidRPr="00A02655">
        <w:rPr>
          <w:rFonts w:ascii="Times New Roman" w:hAnsi="Times New Roman" w:cs="Times New Roman"/>
          <w:color w:val="000000" w:themeColor="text1"/>
          <w:sz w:val="24"/>
          <w:szCs w:val="24"/>
        </w:rPr>
        <w:t xml:space="preserve"> ГК РФ рубль является законным платежным средством, обязательным к приему по нарицательной стоимости на всей территории Российской Федерации. Случаи, порядок и условия использования иностранной валюты на территории Российской Федерации определяются Федеральным </w:t>
      </w:r>
      <w:hyperlink r:id="rId1764" w:history="1">
        <w:r w:rsidR="00261BA1" w:rsidRPr="00A02655">
          <w:rPr>
            <w:rFonts w:ascii="Times New Roman" w:hAnsi="Times New Roman" w:cs="Times New Roman"/>
            <w:color w:val="000000" w:themeColor="text1"/>
            <w:sz w:val="24"/>
            <w:szCs w:val="24"/>
          </w:rPr>
          <w:t>законом</w:t>
        </w:r>
      </w:hyperlink>
      <w:r w:rsidR="00261BA1" w:rsidRPr="00A02655">
        <w:rPr>
          <w:rFonts w:ascii="Times New Roman" w:hAnsi="Times New Roman" w:cs="Times New Roman"/>
          <w:color w:val="000000" w:themeColor="text1"/>
          <w:sz w:val="24"/>
          <w:szCs w:val="24"/>
        </w:rPr>
        <w:t xml:space="preserve"> от 10 декабря 2003 г. N 173-ФЗ "О валютном регулировании и валютном контроле" &lt;1&gt;.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&lt;1&gt; Федеральный </w:t>
      </w:r>
      <w:hyperlink r:id="rId1765" w:history="1">
        <w:r w:rsidRPr="00A02655">
          <w:rPr>
            <w:rFonts w:ascii="Times New Roman" w:hAnsi="Times New Roman" w:cs="Times New Roman"/>
            <w:color w:val="000000" w:themeColor="text1"/>
            <w:sz w:val="24"/>
            <w:szCs w:val="24"/>
          </w:rPr>
          <w:t>закон</w:t>
        </w:r>
      </w:hyperlink>
      <w:r w:rsidRPr="00A02655">
        <w:rPr>
          <w:rFonts w:ascii="Times New Roman" w:hAnsi="Times New Roman" w:cs="Times New Roman"/>
          <w:color w:val="000000" w:themeColor="text1"/>
          <w:sz w:val="24"/>
          <w:szCs w:val="24"/>
        </w:rPr>
        <w:t xml:space="preserve"> от 10 декабря 2003 г. N 173-ФЗ "О валютном регулировании и валютном контроле" // СЗ РФ. 2003. N 50. Ст. 4859.</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A02655" w:rsidP="00261BA1">
      <w:pPr>
        <w:pStyle w:val="ConsPlusNormal"/>
        <w:ind w:firstLine="540"/>
        <w:jc w:val="both"/>
        <w:rPr>
          <w:rFonts w:ascii="Times New Roman" w:hAnsi="Times New Roman" w:cs="Times New Roman"/>
          <w:color w:val="000000" w:themeColor="text1"/>
          <w:sz w:val="24"/>
          <w:szCs w:val="24"/>
        </w:rPr>
      </w:pPr>
      <w:hyperlink r:id="rId1766" w:history="1">
        <w:r w:rsidR="00261BA1" w:rsidRPr="00A02655">
          <w:rPr>
            <w:rFonts w:ascii="Times New Roman" w:hAnsi="Times New Roman" w:cs="Times New Roman"/>
            <w:color w:val="000000" w:themeColor="text1"/>
            <w:sz w:val="24"/>
            <w:szCs w:val="24"/>
          </w:rPr>
          <w:t>Пункт 3</w:t>
        </w:r>
      </w:hyperlink>
      <w:r w:rsidR="00261BA1" w:rsidRPr="00A02655">
        <w:rPr>
          <w:rFonts w:ascii="Times New Roman" w:hAnsi="Times New Roman" w:cs="Times New Roman"/>
          <w:color w:val="000000" w:themeColor="text1"/>
          <w:sz w:val="24"/>
          <w:szCs w:val="24"/>
        </w:rPr>
        <w:t xml:space="preserve"> указывает на то, что в случае, если цена контракта определена в иностранной валюте, то должен быть установлен 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контракта.</w:t>
      </w:r>
    </w:p>
    <w:p w:rsidR="00261BA1" w:rsidRPr="00A02655" w:rsidRDefault="00A02655" w:rsidP="00261BA1">
      <w:pPr>
        <w:pStyle w:val="ConsPlusNormal"/>
        <w:ind w:firstLine="540"/>
        <w:jc w:val="both"/>
        <w:rPr>
          <w:rFonts w:ascii="Times New Roman" w:hAnsi="Times New Roman" w:cs="Times New Roman"/>
          <w:color w:val="000000" w:themeColor="text1"/>
          <w:sz w:val="24"/>
          <w:szCs w:val="24"/>
        </w:rPr>
      </w:pPr>
      <w:hyperlink r:id="rId1767" w:history="1">
        <w:r w:rsidR="00261BA1" w:rsidRPr="00A02655">
          <w:rPr>
            <w:rFonts w:ascii="Times New Roman" w:hAnsi="Times New Roman" w:cs="Times New Roman"/>
            <w:color w:val="000000" w:themeColor="text1"/>
            <w:sz w:val="24"/>
            <w:szCs w:val="24"/>
          </w:rPr>
          <w:t>Пункт 4</w:t>
        </w:r>
      </w:hyperlink>
      <w:r w:rsidR="00261BA1" w:rsidRPr="00A02655">
        <w:rPr>
          <w:rFonts w:ascii="Times New Roman" w:hAnsi="Times New Roman" w:cs="Times New Roman"/>
          <w:color w:val="000000" w:themeColor="text1"/>
          <w:sz w:val="24"/>
          <w:szCs w:val="24"/>
        </w:rPr>
        <w:t xml:space="preserve"> закрепляет положение о том, что в конкурсной документации должны быть определены требования к содержанию заявки, установленные </w:t>
      </w:r>
      <w:hyperlink r:id="rId1768" w:history="1">
        <w:r w:rsidR="00261BA1" w:rsidRPr="00A02655">
          <w:rPr>
            <w:rFonts w:ascii="Times New Roman" w:hAnsi="Times New Roman" w:cs="Times New Roman"/>
            <w:color w:val="000000" w:themeColor="text1"/>
            <w:sz w:val="24"/>
            <w:szCs w:val="24"/>
          </w:rPr>
          <w:t>ст. 51</w:t>
        </w:r>
      </w:hyperlink>
      <w:r w:rsidR="00261BA1" w:rsidRPr="00A02655">
        <w:rPr>
          <w:rFonts w:ascii="Times New Roman" w:hAnsi="Times New Roman" w:cs="Times New Roman"/>
          <w:color w:val="000000" w:themeColor="text1"/>
          <w:sz w:val="24"/>
          <w:szCs w:val="24"/>
        </w:rPr>
        <w:t xml:space="preserve"> комментируемого Закона. Также законодатель устанавливает примерный перечень требований к содержанию заявки, включающий:</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описание предложения участника открытого конкурса;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форму, состав заявки на участие в открытом конкурсе;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lastRenderedPageBreak/>
        <w:t>- инструкцию по ее заполнению.</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Неразмещение в единой информационной системе каких-либо сведений из указанного перечня является нарушением, например, арбитражный суд отметил, что действия заказчика, не установившего в конкурсной документации надлежащий порядок рассмотрения и оценки заявок на участие в конкурсе, а также надлежащую инструкцию по заполнению заявки, нарушают соответственно </w:t>
      </w:r>
      <w:hyperlink r:id="rId1769" w:history="1">
        <w:r w:rsidRPr="00A02655">
          <w:rPr>
            <w:rFonts w:ascii="Times New Roman" w:hAnsi="Times New Roman" w:cs="Times New Roman"/>
            <w:color w:val="000000" w:themeColor="text1"/>
            <w:sz w:val="24"/>
            <w:szCs w:val="24"/>
          </w:rPr>
          <w:t>п. 4</w:t>
        </w:r>
      </w:hyperlink>
      <w:r w:rsidRPr="00A02655">
        <w:rPr>
          <w:rFonts w:ascii="Times New Roman" w:hAnsi="Times New Roman" w:cs="Times New Roman"/>
          <w:color w:val="000000" w:themeColor="text1"/>
          <w:sz w:val="24"/>
          <w:szCs w:val="24"/>
        </w:rPr>
        <w:t xml:space="preserve"> и </w:t>
      </w:r>
      <w:hyperlink r:id="rId1770" w:history="1">
        <w:r w:rsidRPr="00A02655">
          <w:rPr>
            <w:rFonts w:ascii="Times New Roman" w:hAnsi="Times New Roman" w:cs="Times New Roman"/>
            <w:color w:val="000000" w:themeColor="text1"/>
            <w:sz w:val="24"/>
            <w:szCs w:val="24"/>
          </w:rPr>
          <w:t>9 ч. 1 ст. 50</w:t>
        </w:r>
      </w:hyperlink>
      <w:r w:rsidRPr="00A02655">
        <w:rPr>
          <w:rFonts w:ascii="Times New Roman" w:hAnsi="Times New Roman" w:cs="Times New Roman"/>
          <w:color w:val="000000" w:themeColor="text1"/>
          <w:sz w:val="24"/>
          <w:szCs w:val="24"/>
        </w:rPr>
        <w:t xml:space="preserve"> Закона о контрактной системе &lt;1&gt;.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&lt;1&gt; </w:t>
      </w:r>
      <w:hyperlink r:id="rId1771" w:history="1">
        <w:r w:rsidRPr="00A02655">
          <w:rPr>
            <w:rFonts w:ascii="Times New Roman" w:hAnsi="Times New Roman" w:cs="Times New Roman"/>
            <w:color w:val="000000" w:themeColor="text1"/>
            <w:sz w:val="24"/>
            <w:szCs w:val="24"/>
          </w:rPr>
          <w:t>Постановление</w:t>
        </w:r>
      </w:hyperlink>
      <w:r w:rsidRPr="00A02655">
        <w:rPr>
          <w:rFonts w:ascii="Times New Roman" w:hAnsi="Times New Roman" w:cs="Times New Roman"/>
          <w:color w:val="000000" w:themeColor="text1"/>
          <w:sz w:val="24"/>
          <w:szCs w:val="24"/>
        </w:rPr>
        <w:t xml:space="preserve"> Десятого арбитражного апелляционного суда от 9 августа 2016 г. N 10АП-9980/2016 по делу N А41-12478/16 // СПС "КонсультантПлюс".</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Также в рассматриваемом </w:t>
      </w:r>
      <w:hyperlink r:id="rId1772" w:history="1">
        <w:r w:rsidRPr="00A02655">
          <w:rPr>
            <w:rFonts w:ascii="Times New Roman" w:hAnsi="Times New Roman" w:cs="Times New Roman"/>
            <w:color w:val="000000" w:themeColor="text1"/>
            <w:sz w:val="24"/>
            <w:szCs w:val="24"/>
          </w:rPr>
          <w:t>пункте</w:t>
        </w:r>
      </w:hyperlink>
      <w:r w:rsidRPr="00A02655">
        <w:rPr>
          <w:rFonts w:ascii="Times New Roman" w:hAnsi="Times New Roman" w:cs="Times New Roman"/>
          <w:color w:val="000000" w:themeColor="text1"/>
          <w:sz w:val="24"/>
          <w:szCs w:val="24"/>
        </w:rPr>
        <w:t xml:space="preserve"> установлено общее правило о том, что не допускается установление требований, влекущих за собой ограничение количества участников открытого конкурса или ограничение доступа к участию в открытом конкурсе.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В </w:t>
      </w:r>
      <w:hyperlink r:id="rId1773" w:history="1">
        <w:r w:rsidRPr="00A02655">
          <w:rPr>
            <w:rFonts w:ascii="Times New Roman" w:hAnsi="Times New Roman" w:cs="Times New Roman"/>
            <w:color w:val="000000" w:themeColor="text1"/>
            <w:sz w:val="24"/>
            <w:szCs w:val="24"/>
          </w:rPr>
          <w:t>п. 5</w:t>
        </w:r>
      </w:hyperlink>
      <w:r w:rsidRPr="00A02655">
        <w:rPr>
          <w:rFonts w:ascii="Times New Roman" w:hAnsi="Times New Roman" w:cs="Times New Roman"/>
          <w:color w:val="000000" w:themeColor="text1"/>
          <w:sz w:val="24"/>
          <w:szCs w:val="24"/>
        </w:rPr>
        <w:t xml:space="preserve"> говорится о том, что конкурсная документация должна содержать информацию о возможности заказчика изменить условия контракта в соответствии со </w:t>
      </w:r>
      <w:hyperlink r:id="rId1774" w:history="1">
        <w:r w:rsidRPr="00A02655">
          <w:rPr>
            <w:rFonts w:ascii="Times New Roman" w:hAnsi="Times New Roman" w:cs="Times New Roman"/>
            <w:color w:val="000000" w:themeColor="text1"/>
            <w:sz w:val="24"/>
            <w:szCs w:val="24"/>
          </w:rPr>
          <w:t>ст. 95</w:t>
        </w:r>
      </w:hyperlink>
      <w:r w:rsidRPr="00A02655">
        <w:rPr>
          <w:rFonts w:ascii="Times New Roman" w:hAnsi="Times New Roman" w:cs="Times New Roman"/>
          <w:color w:val="000000" w:themeColor="text1"/>
          <w:sz w:val="24"/>
          <w:szCs w:val="24"/>
        </w:rPr>
        <w:t xml:space="preserve"> Закона.</w:t>
      </w:r>
    </w:p>
    <w:p w:rsidR="00261BA1" w:rsidRPr="00A02655" w:rsidRDefault="00A02655" w:rsidP="00261BA1">
      <w:pPr>
        <w:pStyle w:val="ConsPlusNormal"/>
        <w:ind w:firstLine="540"/>
        <w:jc w:val="both"/>
        <w:rPr>
          <w:rFonts w:ascii="Times New Roman" w:hAnsi="Times New Roman" w:cs="Times New Roman"/>
          <w:color w:val="000000" w:themeColor="text1"/>
          <w:sz w:val="24"/>
          <w:szCs w:val="24"/>
        </w:rPr>
      </w:pPr>
      <w:hyperlink r:id="rId1775" w:history="1">
        <w:r w:rsidR="00261BA1" w:rsidRPr="00A02655">
          <w:rPr>
            <w:rFonts w:ascii="Times New Roman" w:hAnsi="Times New Roman" w:cs="Times New Roman"/>
            <w:color w:val="000000" w:themeColor="text1"/>
            <w:sz w:val="24"/>
            <w:szCs w:val="24"/>
          </w:rPr>
          <w:t>Пункт 6</w:t>
        </w:r>
      </w:hyperlink>
      <w:r w:rsidR="00261BA1" w:rsidRPr="00A02655">
        <w:rPr>
          <w:rFonts w:ascii="Times New Roman" w:hAnsi="Times New Roman" w:cs="Times New Roman"/>
          <w:color w:val="000000" w:themeColor="text1"/>
          <w:sz w:val="24"/>
          <w:szCs w:val="24"/>
        </w:rPr>
        <w:t xml:space="preserve"> устанавливает обязанность заказчика указать информацию о возможности заключить контракты, указанные в </w:t>
      </w:r>
      <w:hyperlink r:id="rId1776" w:history="1">
        <w:r w:rsidR="00261BA1" w:rsidRPr="00A02655">
          <w:rPr>
            <w:rFonts w:ascii="Times New Roman" w:hAnsi="Times New Roman" w:cs="Times New Roman"/>
            <w:color w:val="000000" w:themeColor="text1"/>
            <w:sz w:val="24"/>
            <w:szCs w:val="24"/>
          </w:rPr>
          <w:t>ч. 10 ст. 34</w:t>
        </w:r>
      </w:hyperlink>
      <w:r w:rsidR="00261BA1" w:rsidRPr="00A02655">
        <w:rPr>
          <w:rFonts w:ascii="Times New Roman" w:hAnsi="Times New Roman" w:cs="Times New Roman"/>
          <w:color w:val="000000" w:themeColor="text1"/>
          <w:sz w:val="24"/>
          <w:szCs w:val="24"/>
        </w:rPr>
        <w:t xml:space="preserve"> Закона о контрактной системе, с несколькими участниками открытого конкурса на выполнение двух и более научно-исследовательских работ, составляющих один лот, в отношении одного предмета закупки и с одними и теми же условиями контракта, указанными в конкурсной документации. Рассматриваемый </w:t>
      </w:r>
      <w:hyperlink r:id="rId1777" w:history="1">
        <w:r w:rsidR="00261BA1" w:rsidRPr="00A02655">
          <w:rPr>
            <w:rFonts w:ascii="Times New Roman" w:hAnsi="Times New Roman" w:cs="Times New Roman"/>
            <w:color w:val="000000" w:themeColor="text1"/>
            <w:sz w:val="24"/>
            <w:szCs w:val="24"/>
          </w:rPr>
          <w:t>пункт</w:t>
        </w:r>
      </w:hyperlink>
      <w:r w:rsidR="00261BA1" w:rsidRPr="00A02655">
        <w:rPr>
          <w:rFonts w:ascii="Times New Roman" w:hAnsi="Times New Roman" w:cs="Times New Roman"/>
          <w:color w:val="000000" w:themeColor="text1"/>
          <w:sz w:val="24"/>
          <w:szCs w:val="24"/>
        </w:rPr>
        <w:t xml:space="preserve"> применяется только в тех случаях, если заказчик имеет намерение заключить контракты с несколькими участниками, а также заказчиком должно быть определено точное количество указанных контрактов. Кроме того, в таком случае начальная (максимальная) цена всех контрактов на выполнение поисковых научно-исследовательских работ является одинаковой, и начальная (максимальная) цена лота равняется сумме начальных (максимальных) цен всех таких контрактов в отношении данного лота.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Согласно </w:t>
      </w:r>
      <w:hyperlink r:id="rId1778" w:history="1">
        <w:r w:rsidRPr="00A02655">
          <w:rPr>
            <w:rFonts w:ascii="Times New Roman" w:hAnsi="Times New Roman" w:cs="Times New Roman"/>
            <w:color w:val="000000" w:themeColor="text1"/>
            <w:sz w:val="24"/>
            <w:szCs w:val="24"/>
          </w:rPr>
          <w:t>п. 7</w:t>
        </w:r>
      </w:hyperlink>
      <w:r w:rsidRPr="00A02655">
        <w:rPr>
          <w:rFonts w:ascii="Times New Roman" w:hAnsi="Times New Roman" w:cs="Times New Roman"/>
          <w:color w:val="000000" w:themeColor="text1"/>
          <w:sz w:val="24"/>
          <w:szCs w:val="24"/>
        </w:rPr>
        <w:t xml:space="preserve"> в конкурсной документации должен быть определен порядок и срок отзыва заявок на участие в открытом конкурсе, порядок возврата заявок на участие в открытом конкурсе (в том числе поступивших после окончания срока подачи этих заявок), порядок внесения изменений в эти заявки. При этом не допускается установление запрета на внесение изменения заявок, так как это право установлено императивными требованиями закона &lt;1&gt;.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&lt;1&gt; См.: </w:t>
      </w:r>
      <w:hyperlink r:id="rId1779" w:history="1">
        <w:r w:rsidRPr="00A02655">
          <w:rPr>
            <w:rFonts w:ascii="Times New Roman" w:hAnsi="Times New Roman" w:cs="Times New Roman"/>
            <w:color w:val="000000" w:themeColor="text1"/>
            <w:sz w:val="24"/>
            <w:szCs w:val="24"/>
          </w:rPr>
          <w:t>Постановление</w:t>
        </w:r>
      </w:hyperlink>
      <w:r w:rsidRPr="00A02655">
        <w:rPr>
          <w:rFonts w:ascii="Times New Roman" w:hAnsi="Times New Roman" w:cs="Times New Roman"/>
          <w:color w:val="000000" w:themeColor="text1"/>
          <w:sz w:val="24"/>
          <w:szCs w:val="24"/>
        </w:rPr>
        <w:t xml:space="preserve"> Арбитражного суда Волго-Вятского округа от 2 ноября 2017 г. N Ф01-5059/2017 по делу N А31-1203/2017; </w:t>
      </w:r>
      <w:hyperlink r:id="rId1780" w:history="1">
        <w:r w:rsidRPr="00A02655">
          <w:rPr>
            <w:rFonts w:ascii="Times New Roman" w:hAnsi="Times New Roman" w:cs="Times New Roman"/>
            <w:color w:val="000000" w:themeColor="text1"/>
            <w:sz w:val="24"/>
            <w:szCs w:val="24"/>
          </w:rPr>
          <w:t>Постановление</w:t>
        </w:r>
      </w:hyperlink>
      <w:r w:rsidRPr="00A02655">
        <w:rPr>
          <w:rFonts w:ascii="Times New Roman" w:hAnsi="Times New Roman" w:cs="Times New Roman"/>
          <w:color w:val="000000" w:themeColor="text1"/>
          <w:sz w:val="24"/>
          <w:szCs w:val="24"/>
        </w:rPr>
        <w:t xml:space="preserve"> Арбитражного суда Западно-Сибирского округа от 27 декабря 2016 г. N Ф04-6027/2016 по делу N А45-5803/2016 // СПС "КонсультантПлюс".</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A02655" w:rsidP="00261BA1">
      <w:pPr>
        <w:pStyle w:val="ConsPlusNormal"/>
        <w:ind w:firstLine="540"/>
        <w:jc w:val="both"/>
        <w:rPr>
          <w:rFonts w:ascii="Times New Roman" w:hAnsi="Times New Roman" w:cs="Times New Roman"/>
          <w:color w:val="000000" w:themeColor="text1"/>
          <w:sz w:val="24"/>
          <w:szCs w:val="24"/>
        </w:rPr>
      </w:pPr>
      <w:hyperlink r:id="rId1781" w:history="1">
        <w:r w:rsidR="00261BA1" w:rsidRPr="00A02655">
          <w:rPr>
            <w:rFonts w:ascii="Times New Roman" w:hAnsi="Times New Roman" w:cs="Times New Roman"/>
            <w:color w:val="000000" w:themeColor="text1"/>
            <w:sz w:val="24"/>
            <w:szCs w:val="24"/>
          </w:rPr>
          <w:t>Пункт 8</w:t>
        </w:r>
      </w:hyperlink>
      <w:r w:rsidR="00261BA1" w:rsidRPr="00A02655">
        <w:rPr>
          <w:rFonts w:ascii="Times New Roman" w:hAnsi="Times New Roman" w:cs="Times New Roman"/>
          <w:color w:val="000000" w:themeColor="text1"/>
          <w:sz w:val="24"/>
          <w:szCs w:val="24"/>
        </w:rPr>
        <w:t xml:space="preserve"> предусматривает закрепление в конкурсной документации информации о порядке предоставления участникам открытого конкурса разъяснений положений конкурсной документации, даты начала и окончания срока такого предоставления.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Исходя из содержания данной нормы следует, что заказчиком должны быть установлены точные сроки начала и окончания предоставления участникам открытого конкурса разъяснений, в то же время в правоприменительной практике такие положения толкуются несколько расширительно. Например, Арбитражный суд Московского округа указал, что в конкурсной документации указано на возможность любого участника закупки, начиная с 30 сентября 2015 г., направить запрос о разъяснении положений Конкурсной документации. В течение двух рабочих дней со дня поступления запроса заказчик направляет участнику закупки в письменной форме или в форме электронного документа разъяснения положений Конкурсной документации, если указанный запрос поступил заказчику не позднее, чем 7 ноября 2015 г. Запросы, поступившие позднее, не рассматриваются. Указанная в конкурсной документации информация о датах в достаточной мере содержит необходимые сведения, ориентируясь на которые, можно определить, что 30 сентября 2015 г. является первым днем предоставления участникам закупки разъяснений положений конкурсной документации, а 10 ноября 2015 г. - последним днем &lt;1&gt;.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lastRenderedPageBreak/>
        <w:t xml:space="preserve">&lt;1&gt; См.: </w:t>
      </w:r>
      <w:hyperlink r:id="rId1782" w:history="1">
        <w:r w:rsidRPr="00A02655">
          <w:rPr>
            <w:rFonts w:ascii="Times New Roman" w:hAnsi="Times New Roman" w:cs="Times New Roman"/>
            <w:color w:val="000000" w:themeColor="text1"/>
            <w:sz w:val="24"/>
            <w:szCs w:val="24"/>
          </w:rPr>
          <w:t>Постановление</w:t>
        </w:r>
      </w:hyperlink>
      <w:r w:rsidRPr="00A02655">
        <w:rPr>
          <w:rFonts w:ascii="Times New Roman" w:hAnsi="Times New Roman" w:cs="Times New Roman"/>
          <w:color w:val="000000" w:themeColor="text1"/>
          <w:sz w:val="24"/>
          <w:szCs w:val="24"/>
        </w:rPr>
        <w:t xml:space="preserve"> Арбитражного суда Московского округа от 11 апреля 2017 г. N Ф05-3430/2017 по делу N А40-133507/2016 // СПС "КонсультантПлюс".</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Согласно </w:t>
      </w:r>
      <w:hyperlink r:id="rId1783" w:history="1">
        <w:r w:rsidRPr="00A02655">
          <w:rPr>
            <w:rFonts w:ascii="Times New Roman" w:hAnsi="Times New Roman" w:cs="Times New Roman"/>
            <w:color w:val="000000" w:themeColor="text1"/>
            <w:sz w:val="24"/>
            <w:szCs w:val="24"/>
          </w:rPr>
          <w:t>п. 9</w:t>
        </w:r>
      </w:hyperlink>
      <w:r w:rsidRPr="00A02655">
        <w:rPr>
          <w:rFonts w:ascii="Times New Roman" w:hAnsi="Times New Roman" w:cs="Times New Roman"/>
          <w:color w:val="000000" w:themeColor="text1"/>
          <w:sz w:val="24"/>
          <w:szCs w:val="24"/>
        </w:rPr>
        <w:t xml:space="preserve"> в конкурсной документации должны быть определены критерии оценки заявки, такое правило характерно именно для конкурса, поскольку определение победителя конкурса осуществляется на основании двух и более критериев. </w:t>
      </w:r>
      <w:hyperlink r:id="rId1784" w:history="1">
        <w:r w:rsidRPr="00A02655">
          <w:rPr>
            <w:rFonts w:ascii="Times New Roman" w:hAnsi="Times New Roman" w:cs="Times New Roman"/>
            <w:color w:val="000000" w:themeColor="text1"/>
            <w:sz w:val="24"/>
            <w:szCs w:val="24"/>
          </w:rPr>
          <w:t>Правила</w:t>
        </w:r>
      </w:hyperlink>
      <w:r w:rsidRPr="00A02655">
        <w:rPr>
          <w:rFonts w:ascii="Times New Roman" w:hAnsi="Times New Roman" w:cs="Times New Roman"/>
          <w:color w:val="000000" w:themeColor="text1"/>
          <w:sz w:val="24"/>
          <w:szCs w:val="24"/>
        </w:rPr>
        <w:t xml:space="preserve"> установления критериев для оценки предложений участников и порядок их применения закрепляются в Постановлении Правительства РФ от 28 ноября 2013 г. N 1085 "Об утверждении Правил оценки заявок, окончательных предложений участников закупки товаров, работ, услуг для обеспечения государственных и муниципальных нужд" &lt;1&gt;.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&lt;1&gt; </w:t>
      </w:r>
      <w:hyperlink r:id="rId1785" w:history="1">
        <w:r w:rsidRPr="00A02655">
          <w:rPr>
            <w:rFonts w:ascii="Times New Roman" w:hAnsi="Times New Roman" w:cs="Times New Roman"/>
            <w:color w:val="000000" w:themeColor="text1"/>
            <w:sz w:val="24"/>
            <w:szCs w:val="24"/>
          </w:rPr>
          <w:t>Постановление</w:t>
        </w:r>
      </w:hyperlink>
      <w:r w:rsidRPr="00A02655">
        <w:rPr>
          <w:rFonts w:ascii="Times New Roman" w:hAnsi="Times New Roman" w:cs="Times New Roman"/>
          <w:color w:val="000000" w:themeColor="text1"/>
          <w:sz w:val="24"/>
          <w:szCs w:val="24"/>
        </w:rPr>
        <w:t xml:space="preserve"> Правительства РФ от 28 ноября 2013 г. N 1085 "Об утверждении Правил оценки заявок, окончательных предложений участников закупки товаров, работ, услуг для обеспечения государственных и муниципальных нужд" // СЗ РФ. 2013. N 49 (ч. VII). Ст. 6428.</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В соответствии с </w:t>
      </w:r>
      <w:hyperlink r:id="rId1786" w:history="1">
        <w:r w:rsidRPr="00A02655">
          <w:rPr>
            <w:rFonts w:ascii="Times New Roman" w:hAnsi="Times New Roman" w:cs="Times New Roman"/>
            <w:color w:val="000000" w:themeColor="text1"/>
            <w:sz w:val="24"/>
            <w:szCs w:val="24"/>
          </w:rPr>
          <w:t>п. 4</w:t>
        </w:r>
      </w:hyperlink>
      <w:r w:rsidRPr="00A02655">
        <w:rPr>
          <w:rFonts w:ascii="Times New Roman" w:hAnsi="Times New Roman" w:cs="Times New Roman"/>
          <w:color w:val="000000" w:themeColor="text1"/>
          <w:sz w:val="24"/>
          <w:szCs w:val="24"/>
        </w:rPr>
        <w:t xml:space="preserve"> указанного Постановления Правительства РФ все критерии делятся на стоимостные и нестоимостные. К стоимостным относятся: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цена контракта;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расходы на эксплуатацию и ремонт товаров (объектов), использование результатов работ;</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стоимость жизненного цикла товара (объекта), созданного в результате выполнения работы;</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предложение о сумме соответствующих расходов заказчика, которые заказчик осуществит или понесет по энергосервисному контракту.</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К нестоимостным относятся: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качественные, функциональные и экологические характеристики объекта закупки;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квалификация участников закупки, в том числе наличие у них финансовых ресурсов, оборудования и других материальных ресурсов, принадлежащих им на праве собственности или на ином законном основании, опыта работы, связанного с предметом контракта, и деловой репутации, специалистов и иных работников определенного уровня квалификации.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Рассматриваемым Постановлением также устанавливаются </w:t>
      </w:r>
      <w:hyperlink r:id="rId1787" w:history="1">
        <w:r w:rsidRPr="00A02655">
          <w:rPr>
            <w:rFonts w:ascii="Times New Roman" w:hAnsi="Times New Roman" w:cs="Times New Roman"/>
            <w:color w:val="000000" w:themeColor="text1"/>
            <w:sz w:val="24"/>
            <w:szCs w:val="24"/>
          </w:rPr>
          <w:t>предельные величины</w:t>
        </w:r>
      </w:hyperlink>
      <w:r w:rsidRPr="00A02655">
        <w:rPr>
          <w:rFonts w:ascii="Times New Roman" w:hAnsi="Times New Roman" w:cs="Times New Roman"/>
          <w:color w:val="000000" w:themeColor="text1"/>
          <w:sz w:val="24"/>
          <w:szCs w:val="24"/>
        </w:rPr>
        <w:t xml:space="preserve"> стоимостных и нестоимостных критериев. При этом установление тех или иных критериев и порядка их оценки не должно ограничивать количество участников, а также должны использоваться критерии, по которым возможна объективная и однозначная оценка. В одном из </w:t>
      </w:r>
      <w:hyperlink r:id="rId1788" w:history="1">
        <w:r w:rsidRPr="00A02655">
          <w:rPr>
            <w:rFonts w:ascii="Times New Roman" w:hAnsi="Times New Roman" w:cs="Times New Roman"/>
            <w:color w:val="000000" w:themeColor="text1"/>
            <w:sz w:val="24"/>
            <w:szCs w:val="24"/>
          </w:rPr>
          <w:t>Определений</w:t>
        </w:r>
      </w:hyperlink>
      <w:r w:rsidRPr="00A02655">
        <w:rPr>
          <w:rFonts w:ascii="Times New Roman" w:hAnsi="Times New Roman" w:cs="Times New Roman"/>
          <w:color w:val="000000" w:themeColor="text1"/>
          <w:sz w:val="24"/>
          <w:szCs w:val="24"/>
        </w:rPr>
        <w:t xml:space="preserve"> Верховный Суд РФ указал, что порядок оценки заявок по нестоимостному критерию оценки "Качественные, функциональные и экологические характеристики объекта закупки" не позволяет выявить лучшее условие исполнения контракта, поскольку в конкурсной документации должным образом не раскрыты понятия "полезности", "обоснованности", "представления явным образом", позволяющие определить предмет оценки, а также предложения в отношении объекта закупки, повышающие его качественные характеристики, подлежащие оценке конкурсной комиссией &lt;1&gt;.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&lt;1&gt; </w:t>
      </w:r>
      <w:hyperlink r:id="rId1789" w:history="1">
        <w:r w:rsidRPr="00A02655">
          <w:rPr>
            <w:rFonts w:ascii="Times New Roman" w:hAnsi="Times New Roman" w:cs="Times New Roman"/>
            <w:color w:val="000000" w:themeColor="text1"/>
            <w:sz w:val="24"/>
            <w:szCs w:val="24"/>
          </w:rPr>
          <w:t>Определение</w:t>
        </w:r>
      </w:hyperlink>
      <w:r w:rsidRPr="00A02655">
        <w:rPr>
          <w:rFonts w:ascii="Times New Roman" w:hAnsi="Times New Roman" w:cs="Times New Roman"/>
          <w:color w:val="000000" w:themeColor="text1"/>
          <w:sz w:val="24"/>
          <w:szCs w:val="24"/>
        </w:rPr>
        <w:t xml:space="preserve"> Верховного Суда РФ от 27 ноября 2017 г. N 305-КГ17-17337 по делу N А40-188673/2016 // СПС "КонсультантПлюс".</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В </w:t>
      </w:r>
      <w:hyperlink r:id="rId1790" w:history="1">
        <w:r w:rsidRPr="00A02655">
          <w:rPr>
            <w:rFonts w:ascii="Times New Roman" w:hAnsi="Times New Roman" w:cs="Times New Roman"/>
            <w:color w:val="000000" w:themeColor="text1"/>
            <w:sz w:val="24"/>
            <w:szCs w:val="24"/>
          </w:rPr>
          <w:t>п. 10</w:t>
        </w:r>
      </w:hyperlink>
      <w:r w:rsidRPr="00A02655">
        <w:rPr>
          <w:rFonts w:ascii="Times New Roman" w:hAnsi="Times New Roman" w:cs="Times New Roman"/>
          <w:color w:val="000000" w:themeColor="text1"/>
          <w:sz w:val="24"/>
          <w:szCs w:val="24"/>
        </w:rPr>
        <w:t xml:space="preserve"> говорится о том, что конкурсная документация должна включать указание на размер обеспечения заявки на участие в открытом конкурсе, а также условия банковской гарантии (в том числе срок ее действия), так как обеспечение заявки, согласно </w:t>
      </w:r>
      <w:hyperlink r:id="rId1791" w:history="1">
        <w:r w:rsidRPr="00A02655">
          <w:rPr>
            <w:rFonts w:ascii="Times New Roman" w:hAnsi="Times New Roman" w:cs="Times New Roman"/>
            <w:color w:val="000000" w:themeColor="text1"/>
            <w:sz w:val="24"/>
            <w:szCs w:val="24"/>
          </w:rPr>
          <w:t>ст. 44</w:t>
        </w:r>
      </w:hyperlink>
      <w:r w:rsidRPr="00A02655">
        <w:rPr>
          <w:rFonts w:ascii="Times New Roman" w:hAnsi="Times New Roman" w:cs="Times New Roman"/>
          <w:color w:val="000000" w:themeColor="text1"/>
          <w:sz w:val="24"/>
          <w:szCs w:val="24"/>
        </w:rPr>
        <w:t xml:space="preserve"> Закона о контрактной системе, может осуществляться либо путем внесения денежных средств, либо путем предоставления банковской гарантии. Размер обеспечения заявки должен составлять от одной второй процента до пяти процентов начальной (максимальной) цены контракта.</w:t>
      </w:r>
    </w:p>
    <w:p w:rsidR="00261BA1" w:rsidRPr="00A02655" w:rsidRDefault="00A02655" w:rsidP="00261BA1">
      <w:pPr>
        <w:pStyle w:val="ConsPlusNormal"/>
        <w:ind w:firstLine="540"/>
        <w:jc w:val="both"/>
        <w:rPr>
          <w:rFonts w:ascii="Times New Roman" w:hAnsi="Times New Roman" w:cs="Times New Roman"/>
          <w:color w:val="000000" w:themeColor="text1"/>
          <w:sz w:val="24"/>
          <w:szCs w:val="24"/>
        </w:rPr>
      </w:pPr>
      <w:hyperlink r:id="rId1792" w:history="1">
        <w:r w:rsidR="00261BA1" w:rsidRPr="00A02655">
          <w:rPr>
            <w:rFonts w:ascii="Times New Roman" w:hAnsi="Times New Roman" w:cs="Times New Roman"/>
            <w:color w:val="000000" w:themeColor="text1"/>
            <w:sz w:val="24"/>
            <w:szCs w:val="24"/>
          </w:rPr>
          <w:t>Пункт 11</w:t>
        </w:r>
      </w:hyperlink>
      <w:r w:rsidR="00261BA1" w:rsidRPr="00A02655">
        <w:rPr>
          <w:rFonts w:ascii="Times New Roman" w:hAnsi="Times New Roman" w:cs="Times New Roman"/>
          <w:color w:val="000000" w:themeColor="text1"/>
          <w:sz w:val="24"/>
          <w:szCs w:val="24"/>
        </w:rPr>
        <w:t xml:space="preserve"> посвящен регулированию вопросов обеспечения исполнения контракта победителем открытого конкурса. Правила обеспечения исполнения контракта установлены в </w:t>
      </w:r>
      <w:hyperlink r:id="rId1793" w:history="1">
        <w:r w:rsidR="00261BA1" w:rsidRPr="00A02655">
          <w:rPr>
            <w:rFonts w:ascii="Times New Roman" w:hAnsi="Times New Roman" w:cs="Times New Roman"/>
            <w:color w:val="000000" w:themeColor="text1"/>
            <w:sz w:val="24"/>
            <w:szCs w:val="24"/>
          </w:rPr>
          <w:t>ст. 96</w:t>
        </w:r>
      </w:hyperlink>
      <w:r w:rsidR="00261BA1" w:rsidRPr="00A02655">
        <w:rPr>
          <w:rFonts w:ascii="Times New Roman" w:hAnsi="Times New Roman" w:cs="Times New Roman"/>
          <w:color w:val="000000" w:themeColor="text1"/>
          <w:sz w:val="24"/>
          <w:szCs w:val="24"/>
        </w:rPr>
        <w:t xml:space="preserve"> Закона о контрактной системе, согласно которой обеспечение исполнения контракта может осуществляться путем предоставления банковской гарантии или внесением денежных средств на </w:t>
      </w:r>
      <w:r w:rsidR="00261BA1" w:rsidRPr="00A02655">
        <w:rPr>
          <w:rFonts w:ascii="Times New Roman" w:hAnsi="Times New Roman" w:cs="Times New Roman"/>
          <w:color w:val="000000" w:themeColor="text1"/>
          <w:sz w:val="24"/>
          <w:szCs w:val="24"/>
        </w:rPr>
        <w:lastRenderedPageBreak/>
        <w:t xml:space="preserve">специальный счет. По общему правилу </w:t>
      </w:r>
      <w:hyperlink r:id="rId1794" w:history="1">
        <w:r w:rsidR="00261BA1" w:rsidRPr="00A02655">
          <w:rPr>
            <w:rFonts w:ascii="Times New Roman" w:hAnsi="Times New Roman" w:cs="Times New Roman"/>
            <w:color w:val="000000" w:themeColor="text1"/>
            <w:sz w:val="24"/>
            <w:szCs w:val="24"/>
          </w:rPr>
          <w:t>п. 6 ст. 96</w:t>
        </w:r>
      </w:hyperlink>
      <w:r w:rsidR="00261BA1" w:rsidRPr="00A02655">
        <w:rPr>
          <w:rFonts w:ascii="Times New Roman" w:hAnsi="Times New Roman" w:cs="Times New Roman"/>
          <w:color w:val="000000" w:themeColor="text1"/>
          <w:sz w:val="24"/>
          <w:szCs w:val="24"/>
        </w:rPr>
        <w:t>, размер обеспечения должен составлять от 5 до 30% цены контракта.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В </w:t>
      </w:r>
      <w:hyperlink r:id="rId1795" w:history="1">
        <w:r w:rsidRPr="00A02655">
          <w:rPr>
            <w:rFonts w:ascii="Times New Roman" w:hAnsi="Times New Roman" w:cs="Times New Roman"/>
            <w:color w:val="000000" w:themeColor="text1"/>
            <w:sz w:val="24"/>
            <w:szCs w:val="24"/>
          </w:rPr>
          <w:t>п. 12</w:t>
        </w:r>
      </w:hyperlink>
      <w:r w:rsidRPr="00A02655">
        <w:rPr>
          <w:rFonts w:ascii="Times New Roman" w:hAnsi="Times New Roman" w:cs="Times New Roman"/>
          <w:color w:val="000000" w:themeColor="text1"/>
          <w:sz w:val="24"/>
          <w:szCs w:val="24"/>
        </w:rPr>
        <w:t xml:space="preserve"> содержится требование об указании в конкурсной документации информации о должностных лицах заказчика, в частности, о контрактной службе, контрактном управляющем, о лицах, ответственных за заключение контракта. Закон не уточняет, какая именно информация должна быть указана; как представляется, такая информация должна включать фамилии, имена, отчества указанных лиц, их контактные данные (адрес электронной почты, номер телефона, почтовый адрес).</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Кроме того, должен быть указан срок, в течение которого должен быть подписан контракт с победителем открытого конкурса или иным лицом, например, участником, занявшим второе место, а также условия, при которых победитель будет считаться уклонившимся от заключения контракта.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В </w:t>
      </w:r>
      <w:hyperlink r:id="rId1796" w:history="1">
        <w:r w:rsidRPr="00A02655">
          <w:rPr>
            <w:rFonts w:ascii="Times New Roman" w:hAnsi="Times New Roman" w:cs="Times New Roman"/>
            <w:color w:val="000000" w:themeColor="text1"/>
            <w:sz w:val="24"/>
            <w:szCs w:val="24"/>
          </w:rPr>
          <w:t>п. 13</w:t>
        </w:r>
      </w:hyperlink>
      <w:r w:rsidRPr="00A02655">
        <w:rPr>
          <w:rFonts w:ascii="Times New Roman" w:hAnsi="Times New Roman" w:cs="Times New Roman"/>
          <w:color w:val="000000" w:themeColor="text1"/>
          <w:sz w:val="24"/>
          <w:szCs w:val="24"/>
        </w:rPr>
        <w:t xml:space="preserve"> говорится о необходимости размещения информации о возможности одностороннего отказа от исполнения контракта. Правила и основания для одностороннего отказа установлены в </w:t>
      </w:r>
      <w:hyperlink r:id="rId1797" w:history="1">
        <w:r w:rsidRPr="00A02655">
          <w:rPr>
            <w:rFonts w:ascii="Times New Roman" w:hAnsi="Times New Roman" w:cs="Times New Roman"/>
            <w:color w:val="000000" w:themeColor="text1"/>
            <w:sz w:val="24"/>
            <w:szCs w:val="24"/>
          </w:rPr>
          <w:t>ст. 95</w:t>
        </w:r>
      </w:hyperlink>
      <w:r w:rsidRPr="00A02655">
        <w:rPr>
          <w:rFonts w:ascii="Times New Roman" w:hAnsi="Times New Roman" w:cs="Times New Roman"/>
          <w:color w:val="000000" w:themeColor="text1"/>
          <w:sz w:val="24"/>
          <w:szCs w:val="24"/>
        </w:rPr>
        <w:t xml:space="preserve"> Закона о контрактной системе. Право на односторонний отказ в случае нарушения договора стороной предусмотрено законом, поэтому указание такой информации в конкурсной документации скорее носит осведомительный характер.</w:t>
      </w:r>
    </w:p>
    <w:p w:rsidR="00261BA1" w:rsidRPr="00A02655" w:rsidRDefault="00A02655" w:rsidP="00261BA1">
      <w:pPr>
        <w:pStyle w:val="ConsPlusNormal"/>
        <w:ind w:firstLine="540"/>
        <w:jc w:val="both"/>
        <w:rPr>
          <w:rFonts w:ascii="Times New Roman" w:hAnsi="Times New Roman" w:cs="Times New Roman"/>
          <w:color w:val="000000" w:themeColor="text1"/>
          <w:sz w:val="24"/>
          <w:szCs w:val="24"/>
        </w:rPr>
      </w:pPr>
      <w:hyperlink r:id="rId1798" w:history="1">
        <w:r w:rsidR="00261BA1" w:rsidRPr="00A02655">
          <w:rPr>
            <w:rFonts w:ascii="Times New Roman" w:hAnsi="Times New Roman" w:cs="Times New Roman"/>
            <w:b/>
            <w:bCs/>
            <w:color w:val="000000" w:themeColor="text1"/>
            <w:sz w:val="24"/>
            <w:szCs w:val="24"/>
          </w:rPr>
          <w:t>Часть 1.1</w:t>
        </w:r>
      </w:hyperlink>
      <w:r w:rsidR="00261BA1" w:rsidRPr="00A02655">
        <w:rPr>
          <w:rFonts w:ascii="Times New Roman" w:hAnsi="Times New Roman" w:cs="Times New Roman"/>
          <w:color w:val="000000" w:themeColor="text1"/>
          <w:sz w:val="24"/>
          <w:szCs w:val="24"/>
        </w:rPr>
        <w:t xml:space="preserve"> устанавливает специальные требования к содержанию конкурсной документации для отдельных видов конкурса, в частности, при проведении открытого конкурса на оказание услуг специализированного депозитария и доверительного управления средствами пенсионных накоплений. Требования к такому конкурсу определяются Федеральным </w:t>
      </w:r>
      <w:hyperlink r:id="rId1799" w:history="1">
        <w:r w:rsidR="00261BA1" w:rsidRPr="00A02655">
          <w:rPr>
            <w:rFonts w:ascii="Times New Roman" w:hAnsi="Times New Roman" w:cs="Times New Roman"/>
            <w:color w:val="000000" w:themeColor="text1"/>
            <w:sz w:val="24"/>
            <w:szCs w:val="24"/>
          </w:rPr>
          <w:t>законом</w:t>
        </w:r>
      </w:hyperlink>
      <w:r w:rsidR="00261BA1" w:rsidRPr="00A02655">
        <w:rPr>
          <w:rFonts w:ascii="Times New Roman" w:hAnsi="Times New Roman" w:cs="Times New Roman"/>
          <w:color w:val="000000" w:themeColor="text1"/>
          <w:sz w:val="24"/>
          <w:szCs w:val="24"/>
        </w:rPr>
        <w:t xml:space="preserve"> от 24 июля 2002 г. N 111-ФЗ "Об инвестировании средств для финансирования накопительной пенсии в Российской Федерации" &lt;1&gt;.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&lt;1&gt; Федеральный </w:t>
      </w:r>
      <w:hyperlink r:id="rId1800" w:history="1">
        <w:r w:rsidRPr="00A02655">
          <w:rPr>
            <w:rFonts w:ascii="Times New Roman" w:hAnsi="Times New Roman" w:cs="Times New Roman"/>
            <w:color w:val="000000" w:themeColor="text1"/>
            <w:sz w:val="24"/>
            <w:szCs w:val="24"/>
          </w:rPr>
          <w:t>закон</w:t>
        </w:r>
      </w:hyperlink>
      <w:r w:rsidRPr="00A02655">
        <w:rPr>
          <w:rFonts w:ascii="Times New Roman" w:hAnsi="Times New Roman" w:cs="Times New Roman"/>
          <w:color w:val="000000" w:themeColor="text1"/>
          <w:sz w:val="24"/>
          <w:szCs w:val="24"/>
        </w:rPr>
        <w:t xml:space="preserve"> от 24 июля 2002 г. N 111-ФЗ "Об инвестировании средств для финансирования накопительной пенсии в Российской Федерации" // СЗ РФ. 2002. N 30. Ст. 3028.</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Кроме того, специальные требования предусмотрены для открытого конкурса на оказание услуг специализированного депозитария, оказываемых уполномоченному федеральному органу, и доверительного управления, который регулируется Федеральным </w:t>
      </w:r>
      <w:hyperlink r:id="rId1801" w:history="1">
        <w:r w:rsidRPr="00A02655">
          <w:rPr>
            <w:rFonts w:ascii="Times New Roman" w:hAnsi="Times New Roman" w:cs="Times New Roman"/>
            <w:color w:val="000000" w:themeColor="text1"/>
            <w:sz w:val="24"/>
            <w:szCs w:val="24"/>
          </w:rPr>
          <w:t>законом</w:t>
        </w:r>
      </w:hyperlink>
      <w:r w:rsidRPr="00A02655">
        <w:rPr>
          <w:rFonts w:ascii="Times New Roman" w:hAnsi="Times New Roman" w:cs="Times New Roman"/>
          <w:color w:val="000000" w:themeColor="text1"/>
          <w:sz w:val="24"/>
          <w:szCs w:val="24"/>
        </w:rPr>
        <w:t xml:space="preserve"> от 20 августа 2004 г. N 117-ФЗ "О накопительно-ипотечной системе жилищного обеспечения военнослужащих" &lt;1&gt;.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&lt;1&gt; Федеральный </w:t>
      </w:r>
      <w:hyperlink r:id="rId1802" w:history="1">
        <w:r w:rsidRPr="00A02655">
          <w:rPr>
            <w:rFonts w:ascii="Times New Roman" w:hAnsi="Times New Roman" w:cs="Times New Roman"/>
            <w:color w:val="000000" w:themeColor="text1"/>
            <w:sz w:val="24"/>
            <w:szCs w:val="24"/>
          </w:rPr>
          <w:t>закон</w:t>
        </w:r>
      </w:hyperlink>
      <w:r w:rsidRPr="00A02655">
        <w:rPr>
          <w:rFonts w:ascii="Times New Roman" w:hAnsi="Times New Roman" w:cs="Times New Roman"/>
          <w:color w:val="000000" w:themeColor="text1"/>
          <w:sz w:val="24"/>
          <w:szCs w:val="24"/>
        </w:rPr>
        <w:t xml:space="preserve"> от 20 августа 2004 г. N 117-ФЗ "О накопительно-ипотечной системе жилищного обеспечения военнослужащих" // СЗ РФ. 2004. N 34. Ст. 3532.</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Третьим специальным случаем в комментируемой </w:t>
      </w:r>
      <w:hyperlink r:id="rId1803" w:history="1">
        <w:r w:rsidRPr="00A02655">
          <w:rPr>
            <w:rFonts w:ascii="Times New Roman" w:hAnsi="Times New Roman" w:cs="Times New Roman"/>
            <w:color w:val="000000" w:themeColor="text1"/>
            <w:sz w:val="24"/>
            <w:szCs w:val="24"/>
          </w:rPr>
          <w:t>части</w:t>
        </w:r>
      </w:hyperlink>
      <w:r w:rsidRPr="00A02655">
        <w:rPr>
          <w:rFonts w:ascii="Times New Roman" w:hAnsi="Times New Roman" w:cs="Times New Roman"/>
          <w:color w:val="000000" w:themeColor="text1"/>
          <w:sz w:val="24"/>
          <w:szCs w:val="24"/>
        </w:rPr>
        <w:t xml:space="preserve"> являются открытые конкурсы, проводимые на выполнение работ, связанных с осуществлением регулярных перевозок пассажиров и багажа автомобильным транспортом и городским наземным электрическим транспортом. Данные отношения регулируются Федеральным </w:t>
      </w:r>
      <w:hyperlink r:id="rId1804" w:history="1">
        <w:r w:rsidRPr="00A02655">
          <w:rPr>
            <w:rFonts w:ascii="Times New Roman" w:hAnsi="Times New Roman" w:cs="Times New Roman"/>
            <w:color w:val="000000" w:themeColor="text1"/>
            <w:sz w:val="24"/>
            <w:szCs w:val="24"/>
          </w:rPr>
          <w:t>законом</w:t>
        </w:r>
      </w:hyperlink>
      <w:r w:rsidRPr="00A02655">
        <w:rPr>
          <w:rFonts w:ascii="Times New Roman" w:hAnsi="Times New Roman" w:cs="Times New Roman"/>
          <w:color w:val="000000" w:themeColor="text1"/>
          <w:sz w:val="24"/>
          <w:szCs w:val="24"/>
        </w:rPr>
        <w:t xml:space="preserve"> от 13 июля 2015 г. N 220-ФЗ "Об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 &lt;1&gt;.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&lt;1&gt; Федеральный </w:t>
      </w:r>
      <w:hyperlink r:id="rId1805" w:history="1">
        <w:r w:rsidRPr="00A02655">
          <w:rPr>
            <w:rFonts w:ascii="Times New Roman" w:hAnsi="Times New Roman" w:cs="Times New Roman"/>
            <w:color w:val="000000" w:themeColor="text1"/>
            <w:sz w:val="24"/>
            <w:szCs w:val="24"/>
          </w:rPr>
          <w:t>закон</w:t>
        </w:r>
      </w:hyperlink>
      <w:r w:rsidRPr="00A02655">
        <w:rPr>
          <w:rFonts w:ascii="Times New Roman" w:hAnsi="Times New Roman" w:cs="Times New Roman"/>
          <w:color w:val="000000" w:themeColor="text1"/>
          <w:sz w:val="24"/>
          <w:szCs w:val="24"/>
        </w:rPr>
        <w:t xml:space="preserve"> от 13 июля 2015 г. N 220-ФЗ "Об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 // СЗ РФ. 2015. N 29 (ч. I). Ст. 4346.</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A02655" w:rsidP="00261BA1">
      <w:pPr>
        <w:pStyle w:val="ConsPlusNormal"/>
        <w:ind w:firstLine="540"/>
        <w:jc w:val="both"/>
        <w:rPr>
          <w:rFonts w:ascii="Times New Roman" w:hAnsi="Times New Roman" w:cs="Times New Roman"/>
          <w:color w:val="000000" w:themeColor="text1"/>
          <w:sz w:val="24"/>
          <w:szCs w:val="24"/>
        </w:rPr>
      </w:pPr>
      <w:hyperlink r:id="rId1806" w:history="1">
        <w:r w:rsidR="00261BA1" w:rsidRPr="00A02655">
          <w:rPr>
            <w:rFonts w:ascii="Times New Roman" w:hAnsi="Times New Roman" w:cs="Times New Roman"/>
            <w:b/>
            <w:bCs/>
            <w:color w:val="000000" w:themeColor="text1"/>
            <w:sz w:val="24"/>
            <w:szCs w:val="24"/>
          </w:rPr>
          <w:t>Часть 2</w:t>
        </w:r>
      </w:hyperlink>
      <w:r w:rsidR="00261BA1" w:rsidRPr="00A02655">
        <w:rPr>
          <w:rFonts w:ascii="Times New Roman" w:hAnsi="Times New Roman" w:cs="Times New Roman"/>
          <w:color w:val="000000" w:themeColor="text1"/>
          <w:sz w:val="24"/>
          <w:szCs w:val="24"/>
        </w:rPr>
        <w:t xml:space="preserve"> устанавливает правило о том, что к конкурсной документации в обязательном порядке должен быть приложен проект контракта, который является неотъемлемой частью конкурсной документации. Требования к контракту и его содержанию определяются </w:t>
      </w:r>
      <w:hyperlink r:id="rId1807" w:history="1">
        <w:r w:rsidR="00261BA1" w:rsidRPr="00A02655">
          <w:rPr>
            <w:rFonts w:ascii="Times New Roman" w:hAnsi="Times New Roman" w:cs="Times New Roman"/>
            <w:color w:val="000000" w:themeColor="text1"/>
            <w:sz w:val="24"/>
            <w:szCs w:val="24"/>
          </w:rPr>
          <w:t>ст. 34</w:t>
        </w:r>
      </w:hyperlink>
      <w:r w:rsidR="00261BA1" w:rsidRPr="00A02655">
        <w:rPr>
          <w:rFonts w:ascii="Times New Roman" w:hAnsi="Times New Roman" w:cs="Times New Roman"/>
          <w:color w:val="000000" w:themeColor="text1"/>
          <w:sz w:val="24"/>
          <w:szCs w:val="24"/>
        </w:rPr>
        <w:t xml:space="preserve"> Закона о контрактной системе, соответственно, проект контракта, включенный в состав конкурсной документации, должен содержать все условия, предусмотренные </w:t>
      </w:r>
      <w:hyperlink r:id="rId1808" w:history="1">
        <w:r w:rsidR="00261BA1" w:rsidRPr="00A02655">
          <w:rPr>
            <w:rFonts w:ascii="Times New Roman" w:hAnsi="Times New Roman" w:cs="Times New Roman"/>
            <w:color w:val="000000" w:themeColor="text1"/>
            <w:sz w:val="24"/>
            <w:szCs w:val="24"/>
          </w:rPr>
          <w:t>ст. 34</w:t>
        </w:r>
      </w:hyperlink>
      <w:r w:rsidR="00261BA1"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lastRenderedPageBreak/>
        <w:t xml:space="preserve">Неуказание каких-либо сведений в проекте контракта, которые должны быть в нем установлены, является нарушением, в частности, отсутствие существенных условий. Например, арбитражный суд Московского округа посчитал, что ссылки в проекте контракта на </w:t>
      </w:r>
      <w:hyperlink r:id="rId1809" w:history="1">
        <w:r w:rsidRPr="00A02655">
          <w:rPr>
            <w:rFonts w:ascii="Times New Roman" w:hAnsi="Times New Roman" w:cs="Times New Roman"/>
            <w:color w:val="000000" w:themeColor="text1"/>
            <w:sz w:val="24"/>
            <w:szCs w:val="24"/>
          </w:rPr>
          <w:t>Постановление</w:t>
        </w:r>
      </w:hyperlink>
      <w:r w:rsidRPr="00A02655">
        <w:rPr>
          <w:rFonts w:ascii="Times New Roman" w:hAnsi="Times New Roman" w:cs="Times New Roman"/>
          <w:color w:val="000000" w:themeColor="text1"/>
          <w:sz w:val="24"/>
          <w:szCs w:val="24"/>
        </w:rPr>
        <w:t xml:space="preserve"> Правительства РФ как правовой акт, определяющий размер штрафных санкций, без указания фиксированного размера штрафа за неисполнение или ненадлежащее исполнение обязательств, предусмотренных контрактом, и порядок его определения, нарушил </w:t>
      </w:r>
      <w:hyperlink r:id="rId1810" w:history="1">
        <w:r w:rsidRPr="00A02655">
          <w:rPr>
            <w:rFonts w:ascii="Times New Roman" w:hAnsi="Times New Roman" w:cs="Times New Roman"/>
            <w:color w:val="000000" w:themeColor="text1"/>
            <w:sz w:val="24"/>
            <w:szCs w:val="24"/>
          </w:rPr>
          <w:t>Закон</w:t>
        </w:r>
      </w:hyperlink>
      <w:r w:rsidRPr="00A02655">
        <w:rPr>
          <w:rFonts w:ascii="Times New Roman" w:hAnsi="Times New Roman" w:cs="Times New Roman"/>
          <w:color w:val="000000" w:themeColor="text1"/>
          <w:sz w:val="24"/>
          <w:szCs w:val="24"/>
        </w:rPr>
        <w:t xml:space="preserve"> о контрактной системе &lt;1&gt;.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&lt;1&gt; </w:t>
      </w:r>
      <w:hyperlink r:id="rId1811" w:history="1">
        <w:r w:rsidRPr="00A02655">
          <w:rPr>
            <w:rFonts w:ascii="Times New Roman" w:hAnsi="Times New Roman" w:cs="Times New Roman"/>
            <w:color w:val="000000" w:themeColor="text1"/>
            <w:sz w:val="24"/>
            <w:szCs w:val="24"/>
          </w:rPr>
          <w:t>Постановление</w:t>
        </w:r>
      </w:hyperlink>
      <w:r w:rsidRPr="00A02655">
        <w:rPr>
          <w:rFonts w:ascii="Times New Roman" w:hAnsi="Times New Roman" w:cs="Times New Roman"/>
          <w:color w:val="000000" w:themeColor="text1"/>
          <w:sz w:val="24"/>
          <w:szCs w:val="24"/>
        </w:rPr>
        <w:t xml:space="preserve"> Арбитражного суда Московского округа от 24 декабря 2015 г. N Ф05-18258/2015 по делу N А40-25782/15 // СПС "КонсультантПлюс".</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A02655" w:rsidP="00261BA1">
      <w:pPr>
        <w:pStyle w:val="ConsPlusNormal"/>
        <w:ind w:firstLine="540"/>
        <w:jc w:val="both"/>
        <w:rPr>
          <w:rFonts w:ascii="Times New Roman" w:hAnsi="Times New Roman" w:cs="Times New Roman"/>
          <w:color w:val="000000" w:themeColor="text1"/>
          <w:sz w:val="24"/>
          <w:szCs w:val="24"/>
        </w:rPr>
      </w:pPr>
      <w:hyperlink r:id="rId1812" w:history="1">
        <w:r w:rsidR="00261BA1" w:rsidRPr="00A02655">
          <w:rPr>
            <w:rFonts w:ascii="Times New Roman" w:hAnsi="Times New Roman" w:cs="Times New Roman"/>
            <w:b/>
            <w:bCs/>
            <w:color w:val="000000" w:themeColor="text1"/>
            <w:sz w:val="24"/>
            <w:szCs w:val="24"/>
          </w:rPr>
          <w:t>Часть 3</w:t>
        </w:r>
      </w:hyperlink>
      <w:r w:rsidR="00261BA1" w:rsidRPr="00A02655">
        <w:rPr>
          <w:rFonts w:ascii="Times New Roman" w:hAnsi="Times New Roman" w:cs="Times New Roman"/>
          <w:color w:val="000000" w:themeColor="text1"/>
          <w:sz w:val="24"/>
          <w:szCs w:val="24"/>
        </w:rPr>
        <w:t xml:space="preserve"> определяет, что размещение конкурсной документации должно осуществляться одновременно с размещением извещения о проведении открытого конкурса. Также устанавливается требование об обеспечении доступа к конкурсной информации без взимания какой-либо платы.</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В правоприменительной практике не сложилось однозначной позиции по обеспечению доступности информации. Так, антимонопольная служба &lt;1&gt; и Минэкономразвития &lt;2&gt; указывают, что одним из общих требований к конкурсной документации, размещаемой в единой информационной системе, является требование об обеспечении заказчиком возможности поиска и копирования фрагментов текста, тем самым использование форматов, не позволяющих осуществлять поиск и копирование, является нарушением. Тогда как в судебной практике имеются акты с противоположной позицией. Суд указал, что требований об обязательном наличии на официальном сайте возможности копирования и печати фрагментов текста действующим законодательством не установлено, соответственно, размещение технического задания и инструкции по заполнению заявки в формате PDF, позволяющем знакомиться с документацией без возможности копирования и печати, по мнению суда, не является нарушением, поскольку участники имеют право на получение конкурсной документации в соответствии с </w:t>
      </w:r>
      <w:hyperlink r:id="rId1813" w:history="1">
        <w:r w:rsidRPr="00A02655">
          <w:rPr>
            <w:rFonts w:ascii="Times New Roman" w:hAnsi="Times New Roman" w:cs="Times New Roman"/>
            <w:color w:val="000000" w:themeColor="text1"/>
            <w:sz w:val="24"/>
            <w:szCs w:val="24"/>
          </w:rPr>
          <w:t>ч. 4 ст. 50</w:t>
        </w:r>
      </w:hyperlink>
      <w:r w:rsidRPr="00A02655">
        <w:rPr>
          <w:rFonts w:ascii="Times New Roman" w:hAnsi="Times New Roman" w:cs="Times New Roman"/>
          <w:color w:val="000000" w:themeColor="text1"/>
          <w:sz w:val="24"/>
          <w:szCs w:val="24"/>
        </w:rPr>
        <w:t xml:space="preserve"> Закона о контрактной системе &lt;3&gt;.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&lt;1&gt; См.: </w:t>
      </w:r>
      <w:hyperlink r:id="rId1814" w:history="1">
        <w:r w:rsidRPr="00A02655">
          <w:rPr>
            <w:rFonts w:ascii="Times New Roman" w:hAnsi="Times New Roman" w:cs="Times New Roman"/>
            <w:color w:val="000000" w:themeColor="text1"/>
            <w:sz w:val="24"/>
            <w:szCs w:val="24"/>
          </w:rPr>
          <w:t>разъяснение</w:t>
        </w:r>
      </w:hyperlink>
      <w:r w:rsidRPr="00A02655">
        <w:rPr>
          <w:rFonts w:ascii="Times New Roman" w:hAnsi="Times New Roman" w:cs="Times New Roman"/>
          <w:color w:val="000000" w:themeColor="text1"/>
          <w:sz w:val="24"/>
          <w:szCs w:val="24"/>
        </w:rPr>
        <w:t xml:space="preserve"> ФАС России от 12 декабря 2016 г. "О формате размещения в ЕИС технической части документации о закупках" // СПС "КонсультантПлюс".</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&lt;2&gt; См.: </w:t>
      </w:r>
      <w:hyperlink r:id="rId1815" w:history="1">
        <w:r w:rsidRPr="00A02655">
          <w:rPr>
            <w:rFonts w:ascii="Times New Roman" w:hAnsi="Times New Roman" w:cs="Times New Roman"/>
            <w:color w:val="000000" w:themeColor="text1"/>
            <w:sz w:val="24"/>
            <w:szCs w:val="24"/>
          </w:rPr>
          <w:t>письмо</w:t>
        </w:r>
      </w:hyperlink>
      <w:r w:rsidRPr="00A02655">
        <w:rPr>
          <w:rFonts w:ascii="Times New Roman" w:hAnsi="Times New Roman" w:cs="Times New Roman"/>
          <w:color w:val="000000" w:themeColor="text1"/>
          <w:sz w:val="24"/>
          <w:szCs w:val="24"/>
        </w:rPr>
        <w:t xml:space="preserve"> Минэкономразвития России от 23 мая 2016 г. N Д28и-1299 // СПС "КонсультантПлюс".</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&lt;3&gt; См.: </w:t>
      </w:r>
      <w:hyperlink r:id="rId1816" w:history="1">
        <w:r w:rsidRPr="00A02655">
          <w:rPr>
            <w:rFonts w:ascii="Times New Roman" w:hAnsi="Times New Roman" w:cs="Times New Roman"/>
            <w:color w:val="000000" w:themeColor="text1"/>
            <w:sz w:val="24"/>
            <w:szCs w:val="24"/>
          </w:rPr>
          <w:t>Постановление</w:t>
        </w:r>
      </w:hyperlink>
      <w:r w:rsidRPr="00A02655">
        <w:rPr>
          <w:rFonts w:ascii="Times New Roman" w:hAnsi="Times New Roman" w:cs="Times New Roman"/>
          <w:color w:val="000000" w:themeColor="text1"/>
          <w:sz w:val="24"/>
          <w:szCs w:val="24"/>
        </w:rPr>
        <w:t xml:space="preserve"> Арбитражного суда Северо-Западного округа от 11 сентября 2015 г. N Ф07-6410/2015 по делу N А66-15075/2014 // СПС "КонсультантПлюс".</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Также указанной </w:t>
      </w:r>
      <w:hyperlink r:id="rId1817" w:history="1">
        <w:r w:rsidRPr="00A02655">
          <w:rPr>
            <w:rFonts w:ascii="Times New Roman" w:hAnsi="Times New Roman" w:cs="Times New Roman"/>
            <w:color w:val="000000" w:themeColor="text1"/>
            <w:sz w:val="24"/>
            <w:szCs w:val="24"/>
          </w:rPr>
          <w:t>частью ст. 50</w:t>
        </w:r>
      </w:hyperlink>
      <w:r w:rsidRPr="00A02655">
        <w:rPr>
          <w:rFonts w:ascii="Times New Roman" w:hAnsi="Times New Roman" w:cs="Times New Roman"/>
          <w:color w:val="000000" w:themeColor="text1"/>
          <w:sz w:val="24"/>
          <w:szCs w:val="24"/>
        </w:rPr>
        <w:t xml:space="preserve"> закреплен запрет на предоставление конкурсной документации третьим лицам до размещения ее в единой информационной системе, поскольку это может повлечь создание дополнительных преимуществ определенным участникам.</w:t>
      </w:r>
    </w:p>
    <w:p w:rsidR="00261BA1" w:rsidRPr="00A02655" w:rsidRDefault="00A02655" w:rsidP="00261BA1">
      <w:pPr>
        <w:pStyle w:val="ConsPlusNormal"/>
        <w:ind w:firstLine="540"/>
        <w:jc w:val="both"/>
        <w:rPr>
          <w:rFonts w:ascii="Times New Roman" w:hAnsi="Times New Roman" w:cs="Times New Roman"/>
          <w:color w:val="000000" w:themeColor="text1"/>
          <w:sz w:val="24"/>
          <w:szCs w:val="24"/>
        </w:rPr>
      </w:pPr>
      <w:hyperlink r:id="rId1818" w:history="1">
        <w:r w:rsidR="00261BA1" w:rsidRPr="00A02655">
          <w:rPr>
            <w:rFonts w:ascii="Times New Roman" w:hAnsi="Times New Roman" w:cs="Times New Roman"/>
            <w:b/>
            <w:bCs/>
            <w:color w:val="000000" w:themeColor="text1"/>
            <w:sz w:val="24"/>
            <w:szCs w:val="24"/>
          </w:rPr>
          <w:t>Часть 4</w:t>
        </w:r>
      </w:hyperlink>
      <w:r w:rsidR="00261BA1" w:rsidRPr="00A02655">
        <w:rPr>
          <w:rFonts w:ascii="Times New Roman" w:hAnsi="Times New Roman" w:cs="Times New Roman"/>
          <w:color w:val="000000" w:themeColor="text1"/>
          <w:sz w:val="24"/>
          <w:szCs w:val="24"/>
        </w:rPr>
        <w:t xml:space="preserve"> устанавливает порядок предоставления конкурсной документации. Участник имеет право на получение конкурсной документации по письменному заявлению в течение двух рабочих дней. Конкурсная документация может быть предоставлена как на бумажном носителе, так и в электронной форме. При этом за предоставление конкурсной документации на бумажном носителе заказчиком в извещении может быть установлена плата, которая не должна превышать стоимости расходов на изготовление документации. За предоставление конкурсной документации в форме электронного документа взимание платы не допускается, за исключением случая, если документация предоставляется на электронном носителе.</w:t>
      </w:r>
    </w:p>
    <w:p w:rsidR="00261BA1" w:rsidRPr="00A02655" w:rsidRDefault="00A02655" w:rsidP="00261BA1">
      <w:pPr>
        <w:pStyle w:val="ConsPlusNormal"/>
        <w:ind w:firstLine="540"/>
        <w:jc w:val="both"/>
        <w:rPr>
          <w:rFonts w:ascii="Times New Roman" w:hAnsi="Times New Roman" w:cs="Times New Roman"/>
          <w:color w:val="000000" w:themeColor="text1"/>
          <w:sz w:val="24"/>
          <w:szCs w:val="24"/>
        </w:rPr>
      </w:pPr>
      <w:hyperlink r:id="rId1819" w:history="1">
        <w:r w:rsidR="00261BA1" w:rsidRPr="00A02655">
          <w:rPr>
            <w:rFonts w:ascii="Times New Roman" w:hAnsi="Times New Roman" w:cs="Times New Roman"/>
            <w:b/>
            <w:bCs/>
            <w:color w:val="000000" w:themeColor="text1"/>
            <w:sz w:val="24"/>
            <w:szCs w:val="24"/>
          </w:rPr>
          <w:t>Частью 5</w:t>
        </w:r>
      </w:hyperlink>
      <w:r w:rsidR="00261BA1" w:rsidRPr="00A02655">
        <w:rPr>
          <w:rFonts w:ascii="Times New Roman" w:hAnsi="Times New Roman" w:cs="Times New Roman"/>
          <w:color w:val="000000" w:themeColor="text1"/>
          <w:sz w:val="24"/>
          <w:szCs w:val="24"/>
        </w:rPr>
        <w:t xml:space="preserve"> закреплено требование о полном соответствии конкурсной документации, размещенной в единой информационной системе и предоставляемой по запросам участников.</w:t>
      </w:r>
    </w:p>
    <w:p w:rsidR="00261BA1" w:rsidRPr="00A02655" w:rsidRDefault="00A02655" w:rsidP="00261BA1">
      <w:pPr>
        <w:pStyle w:val="ConsPlusNormal"/>
        <w:ind w:firstLine="540"/>
        <w:jc w:val="both"/>
        <w:rPr>
          <w:rFonts w:ascii="Times New Roman" w:hAnsi="Times New Roman" w:cs="Times New Roman"/>
          <w:color w:val="000000" w:themeColor="text1"/>
          <w:sz w:val="24"/>
          <w:szCs w:val="24"/>
        </w:rPr>
      </w:pPr>
      <w:hyperlink r:id="rId1820" w:history="1">
        <w:r w:rsidR="00261BA1" w:rsidRPr="00A02655">
          <w:rPr>
            <w:rFonts w:ascii="Times New Roman" w:hAnsi="Times New Roman" w:cs="Times New Roman"/>
            <w:b/>
            <w:bCs/>
            <w:color w:val="000000" w:themeColor="text1"/>
            <w:sz w:val="24"/>
            <w:szCs w:val="24"/>
          </w:rPr>
          <w:t>Часть 6</w:t>
        </w:r>
      </w:hyperlink>
      <w:r w:rsidR="00261BA1" w:rsidRPr="00A02655">
        <w:rPr>
          <w:rFonts w:ascii="Times New Roman" w:hAnsi="Times New Roman" w:cs="Times New Roman"/>
          <w:color w:val="000000" w:themeColor="text1"/>
          <w:sz w:val="24"/>
          <w:szCs w:val="24"/>
        </w:rPr>
        <w:t xml:space="preserve"> определяет условия и порядок внесения изменения в конкурсную документацию. В целом порядок внесения изменений в конкурсную документацию схож с порядком внесения изменений в извещение.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Изменения могут быть внесены заказчиком в конкурсную документацию за пять дней до </w:t>
      </w:r>
      <w:r w:rsidRPr="00A02655">
        <w:rPr>
          <w:rFonts w:ascii="Times New Roman" w:hAnsi="Times New Roman" w:cs="Times New Roman"/>
          <w:color w:val="000000" w:themeColor="text1"/>
          <w:sz w:val="24"/>
          <w:szCs w:val="24"/>
        </w:rPr>
        <w:lastRenderedPageBreak/>
        <w:t>окончания срока подачи заявок, при этом срок подачи заявок должен быть продлен таким образом, чтобы со дня размещения в единой информационной системе изменений конкурсной документации до дня окончания подачи заявок составлял не менее 10 дней.</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Кроме того, не допускается изменение объекта закупки и увеличение размера обеспечения заявки.</w:t>
      </w:r>
    </w:p>
    <w:p w:rsidR="00261BA1" w:rsidRPr="00A02655" w:rsidRDefault="00A02655" w:rsidP="00261BA1">
      <w:pPr>
        <w:pStyle w:val="ConsPlusNormal"/>
        <w:ind w:firstLine="540"/>
        <w:jc w:val="both"/>
        <w:rPr>
          <w:rFonts w:ascii="Times New Roman" w:hAnsi="Times New Roman" w:cs="Times New Roman"/>
          <w:color w:val="000000" w:themeColor="text1"/>
          <w:sz w:val="24"/>
          <w:szCs w:val="24"/>
        </w:rPr>
      </w:pPr>
      <w:hyperlink r:id="rId1821" w:history="1">
        <w:r w:rsidR="00261BA1" w:rsidRPr="00A02655">
          <w:rPr>
            <w:rFonts w:ascii="Times New Roman" w:hAnsi="Times New Roman" w:cs="Times New Roman"/>
            <w:b/>
            <w:bCs/>
            <w:color w:val="000000" w:themeColor="text1"/>
            <w:sz w:val="24"/>
            <w:szCs w:val="24"/>
          </w:rPr>
          <w:t>Частью 7</w:t>
        </w:r>
      </w:hyperlink>
      <w:r w:rsidR="00261BA1" w:rsidRPr="00A02655">
        <w:rPr>
          <w:rFonts w:ascii="Times New Roman" w:hAnsi="Times New Roman" w:cs="Times New Roman"/>
          <w:color w:val="000000" w:themeColor="text1"/>
          <w:sz w:val="24"/>
          <w:szCs w:val="24"/>
        </w:rPr>
        <w:t xml:space="preserve"> устанавливается право участника открытого конкурса на получения разъяснения по положениям конкурсной документации. Такая возможность имеет большое значение, поскольку конкурс проводится, как правило, на заключение контракта со сложным объектом, например, проведение научно-исследовательских работ, капитальное строительство и т.п. и уточнение тех или иных требований зачастую является необходимым.</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При этом наличие или отсутствие запросов на получение разъяснений по положениям конкурсной документации может иметь правовое значение. Так, Верховный Суд РФ согласился с нижестоящими судами, которые признали неправомерными отказ антимонопольного органа в согласовании заключения контракта с единственным участником, сославшись на то, что требования к объекту контракта не позволяют надлежащим образом сформулировать заявки, однако суд указал, что единственному участнику открытого конкурса был понятен объем и направление исследований, дополнительных разъяснений в части описания объекта закупки (выполняемой работы) участнику не требовалось. При этом у потенциальных участников конкурса также не возникло вопросов, касающихся конкретизации предмета конкурса (указание объема выполняемых работ), запросы на разъяснение документации в адрес заказчика не поступали &lt;1&gt;.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&lt;1&gt; См.: </w:t>
      </w:r>
      <w:hyperlink r:id="rId1822" w:history="1">
        <w:r w:rsidRPr="00A02655">
          <w:rPr>
            <w:rFonts w:ascii="Times New Roman" w:hAnsi="Times New Roman" w:cs="Times New Roman"/>
            <w:color w:val="000000" w:themeColor="text1"/>
            <w:sz w:val="24"/>
            <w:szCs w:val="24"/>
          </w:rPr>
          <w:t>Определение</w:t>
        </w:r>
      </w:hyperlink>
      <w:r w:rsidRPr="00A02655">
        <w:rPr>
          <w:rFonts w:ascii="Times New Roman" w:hAnsi="Times New Roman" w:cs="Times New Roman"/>
          <w:color w:val="000000" w:themeColor="text1"/>
          <w:sz w:val="24"/>
          <w:szCs w:val="24"/>
        </w:rPr>
        <w:t xml:space="preserve"> Верховного Суда РФ от 13 июня 2017 г. N 305-КГ17-6255 по делу N А40-123350/2016 // СПС "КонсультантПлюс".</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Кроме того, в правоприменительной практике возникают споры по поводу формы запроса. Так, арбитражный суд признал нарушающим требования </w:t>
      </w:r>
      <w:hyperlink r:id="rId1823" w:history="1">
        <w:r w:rsidRPr="00A02655">
          <w:rPr>
            <w:rFonts w:ascii="Times New Roman" w:hAnsi="Times New Roman" w:cs="Times New Roman"/>
            <w:color w:val="000000" w:themeColor="text1"/>
            <w:sz w:val="24"/>
            <w:szCs w:val="24"/>
          </w:rPr>
          <w:t>Закона</w:t>
        </w:r>
      </w:hyperlink>
      <w:r w:rsidRPr="00A02655">
        <w:rPr>
          <w:rFonts w:ascii="Times New Roman" w:hAnsi="Times New Roman" w:cs="Times New Roman"/>
          <w:color w:val="000000" w:themeColor="text1"/>
          <w:sz w:val="24"/>
          <w:szCs w:val="24"/>
        </w:rPr>
        <w:t xml:space="preserve"> о контрактной системе установления в конкурсной документации возможности направления запроса о предоставлении разъяснений только на бумажном носителе, поскольку согласно </w:t>
      </w:r>
      <w:hyperlink r:id="rId1824" w:history="1">
        <w:r w:rsidRPr="00A02655">
          <w:rPr>
            <w:rFonts w:ascii="Times New Roman" w:hAnsi="Times New Roman" w:cs="Times New Roman"/>
            <w:color w:val="000000" w:themeColor="text1"/>
            <w:sz w:val="24"/>
            <w:szCs w:val="24"/>
          </w:rPr>
          <w:t>ст. 6</w:t>
        </w:r>
      </w:hyperlink>
      <w:r w:rsidRPr="00A02655">
        <w:rPr>
          <w:rFonts w:ascii="Times New Roman" w:hAnsi="Times New Roman" w:cs="Times New Roman"/>
          <w:color w:val="000000" w:themeColor="text1"/>
          <w:sz w:val="24"/>
          <w:szCs w:val="24"/>
        </w:rPr>
        <w:t xml:space="preserve"> Федерального закона от 6 апреля 2011 г. N 63-ФЗ "Об электронной подписи" &lt;1&gt; информация в электронной форме, подписанная квалифицированной электронной подписью, признается электронным документом, равнозначным документу на бумажном носителе.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&lt;1&gt; Федеральный </w:t>
      </w:r>
      <w:hyperlink r:id="rId1825" w:history="1">
        <w:r w:rsidRPr="00A02655">
          <w:rPr>
            <w:rFonts w:ascii="Times New Roman" w:hAnsi="Times New Roman" w:cs="Times New Roman"/>
            <w:color w:val="000000" w:themeColor="text1"/>
            <w:sz w:val="24"/>
            <w:szCs w:val="24"/>
          </w:rPr>
          <w:t>закон</w:t>
        </w:r>
      </w:hyperlink>
      <w:r w:rsidRPr="00A02655">
        <w:rPr>
          <w:rFonts w:ascii="Times New Roman" w:hAnsi="Times New Roman" w:cs="Times New Roman"/>
          <w:color w:val="000000" w:themeColor="text1"/>
          <w:sz w:val="24"/>
          <w:szCs w:val="24"/>
        </w:rPr>
        <w:t xml:space="preserve"> от 6 апреля 2011 г. N 63-ФЗ "Об электронной подписи" // СЗ РФ. 2011. N 15. Ст. 2036.</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Также комментируемой нормой установлен срок в два рабочих дня, в течение которых заказчик обязан дать ответ на разъяснения конкурсной документации, при условии, что до окончания подачи заявок на участие в открытом конкурсе осталось не менее 5 дней.</w:t>
      </w:r>
    </w:p>
    <w:p w:rsidR="00261BA1" w:rsidRPr="00A02655" w:rsidRDefault="00A02655" w:rsidP="00261BA1">
      <w:pPr>
        <w:pStyle w:val="ConsPlusNormal"/>
        <w:ind w:firstLine="540"/>
        <w:jc w:val="both"/>
        <w:rPr>
          <w:rFonts w:ascii="Times New Roman" w:hAnsi="Times New Roman" w:cs="Times New Roman"/>
          <w:color w:val="000000" w:themeColor="text1"/>
          <w:sz w:val="24"/>
          <w:szCs w:val="24"/>
        </w:rPr>
      </w:pPr>
      <w:hyperlink r:id="rId1826" w:history="1">
        <w:r w:rsidR="00261BA1" w:rsidRPr="00A02655">
          <w:rPr>
            <w:rFonts w:ascii="Times New Roman" w:hAnsi="Times New Roman" w:cs="Times New Roman"/>
            <w:b/>
            <w:bCs/>
            <w:color w:val="000000" w:themeColor="text1"/>
            <w:sz w:val="24"/>
            <w:szCs w:val="24"/>
          </w:rPr>
          <w:t>Часть 8</w:t>
        </w:r>
      </w:hyperlink>
      <w:r w:rsidR="00261BA1" w:rsidRPr="00A02655">
        <w:rPr>
          <w:rFonts w:ascii="Times New Roman" w:hAnsi="Times New Roman" w:cs="Times New Roman"/>
          <w:color w:val="000000" w:themeColor="text1"/>
          <w:sz w:val="24"/>
          <w:szCs w:val="24"/>
        </w:rPr>
        <w:t xml:space="preserve"> обязывает заказчика в течение одного рабочего дня с даты направления разъяснений положений конкурсной документации разместить такое разъяснение в единой информационной системе. При этом разъяснения не должны изменять сути конкурсной документации.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Заказчик помимо самого разъяснения должен также опубликовать и предмет запроса, так как в правоприменительной практике действия заказчика, опубликовавшего на официальном сайте разъяснение положений Конкурсной документации без указания предмета запроса о даче разъяснений положений Конкурсной документации, признаются нарушением </w:t>
      </w:r>
      <w:hyperlink r:id="rId1827" w:history="1">
        <w:r w:rsidRPr="00A02655">
          <w:rPr>
            <w:rFonts w:ascii="Times New Roman" w:hAnsi="Times New Roman" w:cs="Times New Roman"/>
            <w:color w:val="000000" w:themeColor="text1"/>
            <w:sz w:val="24"/>
            <w:szCs w:val="24"/>
          </w:rPr>
          <w:t>ч. 8 ст. 50</w:t>
        </w:r>
      </w:hyperlink>
      <w:r w:rsidRPr="00A02655">
        <w:rPr>
          <w:rFonts w:ascii="Times New Roman" w:hAnsi="Times New Roman" w:cs="Times New Roman"/>
          <w:color w:val="000000" w:themeColor="text1"/>
          <w:sz w:val="24"/>
          <w:szCs w:val="24"/>
        </w:rPr>
        <w:t xml:space="preserve"> Закона о контрактной системе &lt;1&gt;.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&lt;1&gt; См.: </w:t>
      </w:r>
      <w:hyperlink r:id="rId1828" w:history="1">
        <w:r w:rsidRPr="00A02655">
          <w:rPr>
            <w:rFonts w:ascii="Times New Roman" w:hAnsi="Times New Roman" w:cs="Times New Roman"/>
            <w:color w:val="000000" w:themeColor="text1"/>
            <w:sz w:val="24"/>
            <w:szCs w:val="24"/>
          </w:rPr>
          <w:t>Постановление</w:t>
        </w:r>
      </w:hyperlink>
      <w:r w:rsidRPr="00A02655">
        <w:rPr>
          <w:rFonts w:ascii="Times New Roman" w:hAnsi="Times New Roman" w:cs="Times New Roman"/>
          <w:color w:val="000000" w:themeColor="text1"/>
          <w:sz w:val="24"/>
          <w:szCs w:val="24"/>
        </w:rPr>
        <w:t xml:space="preserve"> Девятого арбитражного апелляционного суда от 1 апреля 2016 г. N 09АП-5037/2016 по делу N А40-121920/15 // СПС "КонсультантПлюс".</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outlineLvl w:val="2"/>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Статья 51. Порядок подачи заявок на участие в открытом конкурсе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Комментарий к </w:t>
      </w:r>
      <w:hyperlink r:id="rId1829" w:history="1">
        <w:r w:rsidRPr="00A02655">
          <w:rPr>
            <w:rFonts w:ascii="Times New Roman" w:hAnsi="Times New Roman" w:cs="Times New Roman"/>
            <w:color w:val="000000" w:themeColor="text1"/>
            <w:sz w:val="24"/>
            <w:szCs w:val="24"/>
          </w:rPr>
          <w:t>статье 51</w:t>
        </w:r>
      </w:hyperlink>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Рассматриваемая </w:t>
      </w:r>
      <w:hyperlink r:id="rId1830" w:history="1">
        <w:r w:rsidRPr="00A02655">
          <w:rPr>
            <w:rFonts w:ascii="Times New Roman" w:hAnsi="Times New Roman" w:cs="Times New Roman"/>
            <w:color w:val="000000" w:themeColor="text1"/>
            <w:sz w:val="24"/>
            <w:szCs w:val="24"/>
          </w:rPr>
          <w:t>статья</w:t>
        </w:r>
      </w:hyperlink>
      <w:r w:rsidRPr="00A02655">
        <w:rPr>
          <w:rFonts w:ascii="Times New Roman" w:hAnsi="Times New Roman" w:cs="Times New Roman"/>
          <w:color w:val="000000" w:themeColor="text1"/>
          <w:sz w:val="24"/>
          <w:szCs w:val="24"/>
        </w:rPr>
        <w:t xml:space="preserve"> посвящена регулированию порядка подачи заявки на участия в открытом конкурсе, правил ее оформления и требованиям к ее содержанию.</w:t>
      </w:r>
    </w:p>
    <w:p w:rsidR="00261BA1" w:rsidRPr="00A02655" w:rsidRDefault="00A02655" w:rsidP="00261BA1">
      <w:pPr>
        <w:pStyle w:val="ConsPlusNormal"/>
        <w:ind w:firstLine="540"/>
        <w:jc w:val="both"/>
        <w:rPr>
          <w:rFonts w:ascii="Times New Roman" w:hAnsi="Times New Roman" w:cs="Times New Roman"/>
          <w:color w:val="000000" w:themeColor="text1"/>
          <w:sz w:val="24"/>
          <w:szCs w:val="24"/>
        </w:rPr>
      </w:pPr>
      <w:hyperlink r:id="rId1831" w:history="1">
        <w:r w:rsidR="00261BA1" w:rsidRPr="00A02655">
          <w:rPr>
            <w:rFonts w:ascii="Times New Roman" w:hAnsi="Times New Roman" w:cs="Times New Roman"/>
            <w:b/>
            <w:bCs/>
            <w:color w:val="000000" w:themeColor="text1"/>
            <w:sz w:val="24"/>
            <w:szCs w:val="24"/>
          </w:rPr>
          <w:t>Часть первая</w:t>
        </w:r>
      </w:hyperlink>
      <w:r w:rsidR="00261BA1" w:rsidRPr="00A02655">
        <w:rPr>
          <w:rFonts w:ascii="Times New Roman" w:hAnsi="Times New Roman" w:cs="Times New Roman"/>
          <w:color w:val="000000" w:themeColor="text1"/>
          <w:sz w:val="24"/>
          <w:szCs w:val="24"/>
        </w:rPr>
        <w:t xml:space="preserve"> устанавливает, что заявки на участие в открытом конкурсе подаются в том порядке, который определен в конкурсной документации, однако порядок и форма подачи заявки не должны противоречить императивным правилам закона. Также заявка должна быть подана до истечения срока подачи заявки и в том месте, которые также определяются конкурсной документацией.</w:t>
      </w:r>
    </w:p>
    <w:p w:rsidR="00261BA1" w:rsidRPr="00A02655" w:rsidRDefault="00A02655" w:rsidP="00261BA1">
      <w:pPr>
        <w:pStyle w:val="ConsPlusNormal"/>
        <w:ind w:firstLine="540"/>
        <w:jc w:val="both"/>
        <w:rPr>
          <w:rFonts w:ascii="Times New Roman" w:hAnsi="Times New Roman" w:cs="Times New Roman"/>
          <w:color w:val="000000" w:themeColor="text1"/>
          <w:sz w:val="24"/>
          <w:szCs w:val="24"/>
        </w:rPr>
      </w:pPr>
      <w:hyperlink r:id="rId1832" w:history="1">
        <w:r w:rsidR="00261BA1" w:rsidRPr="00A02655">
          <w:rPr>
            <w:rFonts w:ascii="Times New Roman" w:hAnsi="Times New Roman" w:cs="Times New Roman"/>
            <w:b/>
            <w:bCs/>
            <w:color w:val="000000" w:themeColor="text1"/>
            <w:sz w:val="24"/>
            <w:szCs w:val="24"/>
          </w:rPr>
          <w:t>Часть вторая</w:t>
        </w:r>
      </w:hyperlink>
      <w:r w:rsidR="00261BA1" w:rsidRPr="00A02655">
        <w:rPr>
          <w:rFonts w:ascii="Times New Roman" w:hAnsi="Times New Roman" w:cs="Times New Roman"/>
          <w:color w:val="000000" w:themeColor="text1"/>
          <w:sz w:val="24"/>
          <w:szCs w:val="24"/>
        </w:rPr>
        <w:t xml:space="preserve"> определяет требования к содержанию заявки и ее оформлению.</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Общим требованием является то, что заявка подается в письменной форме, в запечатанном конверте, не позволяющей просматривать содержание заявки, такие требования обусловлены необходимостью того, чтобы до момента вскрытия конверта предложение участника не стало известно как заказчику, так и другим участникам и тем самым была обеспечена надлежащая конкуренция. Такое правило создает преимущества конкурсу в том плане, что участник, формируя заявку, указывает показатели, основанные на проведенных расчетах, экономической обоснованности, тогда как при проведении аукциона в "борьбе за контракт" и исходя из предложений других участников участник аукциона может сделать предложение, которое является экономически необоснованным, например, указав цену ниже себестоимости товара.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Из указанной нормы с 1 июля 2018 г. исключено указание на подачу документов в электронной форме в связи с введением процедуры открытого конкурса в электронной форме.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Также участник должен предоставить полную заявку, включающую всю необходимую информацию, предусмотренную </w:t>
      </w:r>
      <w:hyperlink r:id="rId1833" w:history="1">
        <w:r w:rsidRPr="00A02655">
          <w:rPr>
            <w:rFonts w:ascii="Times New Roman" w:hAnsi="Times New Roman" w:cs="Times New Roman"/>
            <w:color w:val="000000" w:themeColor="text1"/>
            <w:sz w:val="24"/>
            <w:szCs w:val="24"/>
          </w:rPr>
          <w:t>Законом</w:t>
        </w:r>
      </w:hyperlink>
      <w:r w:rsidRPr="00A02655">
        <w:rPr>
          <w:rFonts w:ascii="Times New Roman" w:hAnsi="Times New Roman" w:cs="Times New Roman"/>
          <w:color w:val="000000" w:themeColor="text1"/>
          <w:sz w:val="24"/>
          <w:szCs w:val="24"/>
        </w:rPr>
        <w:t xml:space="preserve"> и конкурсной документацией.</w:t>
      </w:r>
    </w:p>
    <w:p w:rsidR="00261BA1" w:rsidRPr="00A02655" w:rsidRDefault="00A02655" w:rsidP="00261BA1">
      <w:pPr>
        <w:pStyle w:val="ConsPlusNormal"/>
        <w:ind w:firstLine="540"/>
        <w:jc w:val="both"/>
        <w:rPr>
          <w:rFonts w:ascii="Times New Roman" w:hAnsi="Times New Roman" w:cs="Times New Roman"/>
          <w:color w:val="000000" w:themeColor="text1"/>
          <w:sz w:val="24"/>
          <w:szCs w:val="24"/>
        </w:rPr>
      </w:pPr>
      <w:hyperlink r:id="rId1834" w:history="1">
        <w:r w:rsidR="00261BA1" w:rsidRPr="00A02655">
          <w:rPr>
            <w:rFonts w:ascii="Times New Roman" w:hAnsi="Times New Roman" w:cs="Times New Roman"/>
            <w:color w:val="000000" w:themeColor="text1"/>
            <w:sz w:val="24"/>
            <w:szCs w:val="24"/>
          </w:rPr>
          <w:t>Пунктом первым</w:t>
        </w:r>
      </w:hyperlink>
      <w:r w:rsidR="00261BA1" w:rsidRPr="00A02655">
        <w:rPr>
          <w:rFonts w:ascii="Times New Roman" w:hAnsi="Times New Roman" w:cs="Times New Roman"/>
          <w:color w:val="000000" w:themeColor="text1"/>
          <w:sz w:val="24"/>
          <w:szCs w:val="24"/>
        </w:rPr>
        <w:t xml:space="preserve"> предусмотрено, что заявка должна содержать сведения об участнике. Для юридического лица: наименование, место нахождения юридического лица, почтовый адрес участника, ИНН учредителей, членов коллегиальных органов управления, лиц, исполняющих функции единоличного исполнительного органа юридического лица. При этом касательно информации об учредителях в законе имеется некоторая терминологическая неточность, поскольку для многих организационно-правовых форм юридических лиц статус учредителя (лица, создавшего или участвующего в создании данного юридического лица) не имеет правового значения, а имеет значение только статус участника. Учредитель может продать свою долю в уставном капитале или акции другому лицу и, соответственно, его правовая связь с таким юридическим лицом прекратится. В связи с чем представляется необходимым толковать понятие "учредитель", отталкиваясь от организационно-правовой формы юридического лица - участника открытого конкурса.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Кроме того, закон не дает точного ответа на вопрос, обо всех ли участниках (учредителях) юридического лица должна предоставляться информация; такой вопрос становится актуальным, если участником является крупное публичное акционерное общество, акции которого размещаются путем открытой подписки, соответственно персональный состав акционеров такого общества будет меняться. В правоприменительной практике суды со ссылкой на формы анкеты участника размещения заказа, утвержденной Минэкономразвития РФ, приходят к выводу, что в анкете должны быть указаны "учредители (перечислить наименования и организационно-правовую форму всех учредителей, чья доля в уставном капитале превышает 10%) и доля их участия".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Следовательно, Министерство установило требование об указании сведений об учредителе, в том числе об идентификационном номере налогоплательщика учредителя, доля участия в уставном капитале которого превышает 10% &lt;1&gt;.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&lt;1&gt; См.: </w:t>
      </w:r>
      <w:hyperlink r:id="rId1835" w:history="1">
        <w:r w:rsidRPr="00A02655">
          <w:rPr>
            <w:rFonts w:ascii="Times New Roman" w:hAnsi="Times New Roman" w:cs="Times New Roman"/>
            <w:color w:val="000000" w:themeColor="text1"/>
            <w:sz w:val="24"/>
            <w:szCs w:val="24"/>
          </w:rPr>
          <w:t>Постановление</w:t>
        </w:r>
      </w:hyperlink>
      <w:r w:rsidRPr="00A02655">
        <w:rPr>
          <w:rFonts w:ascii="Times New Roman" w:hAnsi="Times New Roman" w:cs="Times New Roman"/>
          <w:color w:val="000000" w:themeColor="text1"/>
          <w:sz w:val="24"/>
          <w:szCs w:val="24"/>
        </w:rPr>
        <w:t xml:space="preserve"> Первого арбитражного апелляционного суда от 2 февраля 2015 г. по делу N А38-4366/2014 // СПС "КонсультантПлюс".</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Кроме того, касательно оформления заявки необходимо учитывать разъяснения Минэкономразвития, согласно которым заявка на участие в определении поставщика (подрядчика, исполнителя), которая не содержит информации об ИНН и указания на его отсутствие, является </w:t>
      </w:r>
      <w:r w:rsidRPr="00A02655">
        <w:rPr>
          <w:rFonts w:ascii="Times New Roman" w:hAnsi="Times New Roman" w:cs="Times New Roman"/>
          <w:color w:val="000000" w:themeColor="text1"/>
          <w:sz w:val="24"/>
          <w:szCs w:val="24"/>
        </w:rPr>
        <w:lastRenderedPageBreak/>
        <w:t>надлежащей &lt;1&gt;.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&lt;1&gt; См.: </w:t>
      </w:r>
      <w:hyperlink r:id="rId1836" w:history="1">
        <w:r w:rsidRPr="00A02655">
          <w:rPr>
            <w:rFonts w:ascii="Times New Roman" w:hAnsi="Times New Roman" w:cs="Times New Roman"/>
            <w:color w:val="000000" w:themeColor="text1"/>
            <w:sz w:val="24"/>
            <w:szCs w:val="24"/>
          </w:rPr>
          <w:t>письмо</w:t>
        </w:r>
      </w:hyperlink>
      <w:r w:rsidRPr="00A02655">
        <w:rPr>
          <w:rFonts w:ascii="Times New Roman" w:hAnsi="Times New Roman" w:cs="Times New Roman"/>
          <w:color w:val="000000" w:themeColor="text1"/>
          <w:sz w:val="24"/>
          <w:szCs w:val="24"/>
        </w:rPr>
        <w:t xml:space="preserve"> Минэкономразвития России от 16 января 2015 г. N Д28и-63 // СПС "КонсультантПлюс".</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Если участником является гражданин, то он обязан указать в заявке свои фамилию, имя, отчество, паспортные данные, место жительства и контактный телефон.</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Также к заявке должны быть приложены: для юридических лиц - выписка из ЕГРЮЛ или ее нотариальная копия, для индивидуального предпринимателя - соответственно выписка или нотариально заверенная копия выписки из ЕГРИП, при этом такие выписки должны быть получены не ранее чем за 6 месяцев до публикации извещения в единой информационной системе. Гражданин, соответственно, должен предоставить копии документов, удостоверяющих личность.</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Кроме того, если участником открытого конкурса является юридическое лицо, то должны быть надлежащим образом подтверждены полномочия лица, уполномоченного выступать от имени юридического лица. В качестве такого лица может быть руководитель, который уполномочен выступать от имени юридического лица без доверенности, соответственно, к заявке должны быть приложены документы, подтверждающие его полномочия (приказ о назначении на должность и т.п.). Также от имени юридического лица при проведении конкурса может выступать и иное лицо, тогда его полномочия должны быть подтверждены доверенностью, заверенной участником - юридическим лицом.</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Также участник закупки должен включить в состав заявки документы, подтверждающие соответствия его единым требованиям к участникам, также допускается приложение копий таких документов, а в случаях, определенных </w:t>
      </w:r>
      <w:hyperlink r:id="rId1837" w:history="1">
        <w:r w:rsidRPr="00A02655">
          <w:rPr>
            <w:rFonts w:ascii="Times New Roman" w:hAnsi="Times New Roman" w:cs="Times New Roman"/>
            <w:color w:val="000000" w:themeColor="text1"/>
            <w:sz w:val="24"/>
            <w:szCs w:val="24"/>
          </w:rPr>
          <w:t>ч. 3</w:t>
        </w:r>
      </w:hyperlink>
      <w:r w:rsidRPr="00A02655">
        <w:rPr>
          <w:rFonts w:ascii="Times New Roman" w:hAnsi="Times New Roman" w:cs="Times New Roman"/>
          <w:color w:val="000000" w:themeColor="text1"/>
          <w:sz w:val="24"/>
          <w:szCs w:val="24"/>
        </w:rPr>
        <w:t xml:space="preserve"> - </w:t>
      </w:r>
      <w:hyperlink r:id="rId1838" w:history="1">
        <w:r w:rsidRPr="00A02655">
          <w:rPr>
            <w:rFonts w:ascii="Times New Roman" w:hAnsi="Times New Roman" w:cs="Times New Roman"/>
            <w:color w:val="000000" w:themeColor="text1"/>
            <w:sz w:val="24"/>
            <w:szCs w:val="24"/>
          </w:rPr>
          <w:t>9 ст. 31</w:t>
        </w:r>
      </w:hyperlink>
      <w:r w:rsidRPr="00A02655">
        <w:rPr>
          <w:rFonts w:ascii="Times New Roman" w:hAnsi="Times New Roman" w:cs="Times New Roman"/>
          <w:color w:val="000000" w:themeColor="text1"/>
          <w:sz w:val="24"/>
          <w:szCs w:val="24"/>
        </w:rPr>
        <w:t xml:space="preserve"> Закона о контрактной системе, декларацию соответствия.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Помимо прочего, для участника открытого конкурса - юридического лица должны быть приложены копии учредительных документов (устава).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Кроме того, устанавливается правило, что участник должен представить решение об одобрении крупной сделки, если такая сделка является для участника крупной в соответствии с законодательством или учредительными документами. Порядок совершения крупных сделок обществами с ограниченной ответственностью определен </w:t>
      </w:r>
      <w:hyperlink r:id="rId1839" w:history="1">
        <w:r w:rsidRPr="00A02655">
          <w:rPr>
            <w:rFonts w:ascii="Times New Roman" w:hAnsi="Times New Roman" w:cs="Times New Roman"/>
            <w:color w:val="000000" w:themeColor="text1"/>
            <w:sz w:val="24"/>
            <w:szCs w:val="24"/>
          </w:rPr>
          <w:t>ст. 46</w:t>
        </w:r>
      </w:hyperlink>
      <w:r w:rsidRPr="00A02655">
        <w:rPr>
          <w:rFonts w:ascii="Times New Roman" w:hAnsi="Times New Roman" w:cs="Times New Roman"/>
          <w:color w:val="000000" w:themeColor="text1"/>
          <w:sz w:val="24"/>
          <w:szCs w:val="24"/>
        </w:rPr>
        <w:t xml:space="preserve"> Закона об обществах с ограниченной ответственностью, </w:t>
      </w:r>
      <w:hyperlink r:id="rId1840" w:history="1">
        <w:r w:rsidRPr="00A02655">
          <w:rPr>
            <w:rFonts w:ascii="Times New Roman" w:hAnsi="Times New Roman" w:cs="Times New Roman"/>
            <w:color w:val="000000" w:themeColor="text1"/>
            <w:sz w:val="24"/>
            <w:szCs w:val="24"/>
          </w:rPr>
          <w:t>ст. 78</w:t>
        </w:r>
      </w:hyperlink>
      <w:r w:rsidRPr="00A02655">
        <w:rPr>
          <w:rFonts w:ascii="Times New Roman" w:hAnsi="Times New Roman" w:cs="Times New Roman"/>
          <w:color w:val="000000" w:themeColor="text1"/>
          <w:sz w:val="24"/>
          <w:szCs w:val="24"/>
        </w:rPr>
        <w:t xml:space="preserve"> - </w:t>
      </w:r>
      <w:hyperlink r:id="rId1841" w:history="1">
        <w:r w:rsidRPr="00A02655">
          <w:rPr>
            <w:rFonts w:ascii="Times New Roman" w:hAnsi="Times New Roman" w:cs="Times New Roman"/>
            <w:color w:val="000000" w:themeColor="text1"/>
            <w:sz w:val="24"/>
            <w:szCs w:val="24"/>
          </w:rPr>
          <w:t>79</w:t>
        </w:r>
      </w:hyperlink>
      <w:r w:rsidRPr="00A02655">
        <w:rPr>
          <w:rFonts w:ascii="Times New Roman" w:hAnsi="Times New Roman" w:cs="Times New Roman"/>
          <w:color w:val="000000" w:themeColor="text1"/>
          <w:sz w:val="24"/>
          <w:szCs w:val="24"/>
        </w:rPr>
        <w:t xml:space="preserve"> Закона об акционерных обществах, </w:t>
      </w:r>
      <w:hyperlink r:id="rId1842" w:history="1">
        <w:r w:rsidRPr="00A02655">
          <w:rPr>
            <w:rFonts w:ascii="Times New Roman" w:hAnsi="Times New Roman" w:cs="Times New Roman"/>
            <w:color w:val="000000" w:themeColor="text1"/>
            <w:sz w:val="24"/>
            <w:szCs w:val="24"/>
          </w:rPr>
          <w:t>ст. 23</w:t>
        </w:r>
      </w:hyperlink>
      <w:r w:rsidRPr="00A02655">
        <w:rPr>
          <w:rFonts w:ascii="Times New Roman" w:hAnsi="Times New Roman" w:cs="Times New Roman"/>
          <w:color w:val="000000" w:themeColor="text1"/>
          <w:sz w:val="24"/>
          <w:szCs w:val="24"/>
        </w:rPr>
        <w:t xml:space="preserve"> Закона об унитарных предприятиях и т.д.</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Сложность применения данной нормы состоит в том, что у заказчика фактически отсутствуют возможности об установлении факта того, что сделка является для юридического лица крупной, поскольку законодательством о контрактной системе не предусмотрена возможность совершения запросов или требования предоставления дополнительной информации.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Участником также представляются документы, подтверждающие право на получение преимуществ, предоставляемых для учреждений и предприятий уголовно-исполнительной системы, организаций инвалидов и субъектов малого и среднего предпринимательства, однако данная норма с 1 июля 2018 г. имеет несколько иную редакцию, а именно предоставление указанных документов обязательно, если участник заявил о получении таких преимуществ.</w:t>
      </w:r>
    </w:p>
    <w:p w:rsidR="00261BA1" w:rsidRPr="00A02655" w:rsidRDefault="00A02655" w:rsidP="00261BA1">
      <w:pPr>
        <w:pStyle w:val="ConsPlusNormal"/>
        <w:ind w:firstLine="540"/>
        <w:jc w:val="both"/>
        <w:rPr>
          <w:rFonts w:ascii="Times New Roman" w:hAnsi="Times New Roman" w:cs="Times New Roman"/>
          <w:color w:val="000000" w:themeColor="text1"/>
          <w:sz w:val="24"/>
          <w:szCs w:val="24"/>
        </w:rPr>
      </w:pPr>
      <w:hyperlink r:id="rId1843" w:history="1">
        <w:r w:rsidR="00261BA1" w:rsidRPr="00A02655">
          <w:rPr>
            <w:rFonts w:ascii="Times New Roman" w:hAnsi="Times New Roman" w:cs="Times New Roman"/>
            <w:color w:val="000000" w:themeColor="text1"/>
            <w:sz w:val="24"/>
            <w:szCs w:val="24"/>
          </w:rPr>
          <w:t>Подпункт "з" п. 1 ч. 2 комментируемой статьи</w:t>
        </w:r>
      </w:hyperlink>
      <w:r w:rsidR="00261BA1" w:rsidRPr="00A02655">
        <w:rPr>
          <w:rFonts w:ascii="Times New Roman" w:hAnsi="Times New Roman" w:cs="Times New Roman"/>
          <w:color w:val="000000" w:themeColor="text1"/>
          <w:sz w:val="24"/>
          <w:szCs w:val="24"/>
        </w:rPr>
        <w:t xml:space="preserve"> указывает на необходимость предоставления документов, подтверждающих соответствие товара (работ, услуг) национальному режиму в соответствии со </w:t>
      </w:r>
      <w:hyperlink r:id="rId1844" w:history="1">
        <w:r w:rsidR="00261BA1" w:rsidRPr="00A02655">
          <w:rPr>
            <w:rFonts w:ascii="Times New Roman" w:hAnsi="Times New Roman" w:cs="Times New Roman"/>
            <w:color w:val="000000" w:themeColor="text1"/>
            <w:sz w:val="24"/>
            <w:szCs w:val="24"/>
          </w:rPr>
          <w:t>ст. 14</w:t>
        </w:r>
      </w:hyperlink>
      <w:r w:rsidR="00261BA1" w:rsidRPr="00A02655">
        <w:rPr>
          <w:rFonts w:ascii="Times New Roman" w:hAnsi="Times New Roman" w:cs="Times New Roman"/>
          <w:color w:val="000000" w:themeColor="text1"/>
          <w:sz w:val="24"/>
          <w:szCs w:val="24"/>
        </w:rPr>
        <w:t xml:space="preserve"> Закона о контрактной системе. С 1 июля 2018 г. рассматриваемый </w:t>
      </w:r>
      <w:hyperlink r:id="rId1845" w:history="1">
        <w:r w:rsidR="00261BA1" w:rsidRPr="00A02655">
          <w:rPr>
            <w:rFonts w:ascii="Times New Roman" w:hAnsi="Times New Roman" w:cs="Times New Roman"/>
            <w:color w:val="000000" w:themeColor="text1"/>
            <w:sz w:val="24"/>
            <w:szCs w:val="24"/>
          </w:rPr>
          <w:t>подпункт</w:t>
        </w:r>
      </w:hyperlink>
      <w:r w:rsidR="00261BA1" w:rsidRPr="00A02655">
        <w:rPr>
          <w:rFonts w:ascii="Times New Roman" w:hAnsi="Times New Roman" w:cs="Times New Roman"/>
          <w:color w:val="000000" w:themeColor="text1"/>
          <w:sz w:val="24"/>
          <w:szCs w:val="24"/>
        </w:rPr>
        <w:t xml:space="preserve"> также подвергся существенным изменениям. Так, заказчик будет обязан представить перечень документов, которые предусмотрены специальными нормативным правовыми актами, устанавливающими национальный режим для определенных видов товаров (работ, услуг). К таким нормативным правовым актам относятся, например, </w:t>
      </w:r>
      <w:hyperlink r:id="rId1846" w:history="1">
        <w:r w:rsidR="00261BA1" w:rsidRPr="00A02655">
          <w:rPr>
            <w:rFonts w:ascii="Times New Roman" w:hAnsi="Times New Roman" w:cs="Times New Roman"/>
            <w:color w:val="000000" w:themeColor="text1"/>
            <w:sz w:val="24"/>
            <w:szCs w:val="24"/>
          </w:rPr>
          <w:t>Постановление</w:t>
        </w:r>
      </w:hyperlink>
      <w:r w:rsidR="00261BA1" w:rsidRPr="00A02655">
        <w:rPr>
          <w:rFonts w:ascii="Times New Roman" w:hAnsi="Times New Roman" w:cs="Times New Roman"/>
          <w:color w:val="000000" w:themeColor="text1"/>
          <w:sz w:val="24"/>
          <w:szCs w:val="24"/>
        </w:rPr>
        <w:t xml:space="preserve"> Правительства РФ от 22 августа 2016 г. N 832 "Об ограничениях допуска отдельных видов пищевых продуктов, происходящих из иностранных государств, для целей осуществления закупок для обеспечения государственных и муниципальных нужд" &lt;1&gt;, </w:t>
      </w:r>
      <w:hyperlink r:id="rId1847" w:history="1">
        <w:r w:rsidR="00261BA1" w:rsidRPr="00A02655">
          <w:rPr>
            <w:rFonts w:ascii="Times New Roman" w:hAnsi="Times New Roman" w:cs="Times New Roman"/>
            <w:color w:val="000000" w:themeColor="text1"/>
            <w:sz w:val="24"/>
            <w:szCs w:val="24"/>
          </w:rPr>
          <w:t>Постановление</w:t>
        </w:r>
      </w:hyperlink>
      <w:r w:rsidR="00261BA1" w:rsidRPr="00A02655">
        <w:rPr>
          <w:rFonts w:ascii="Times New Roman" w:hAnsi="Times New Roman" w:cs="Times New Roman"/>
          <w:color w:val="000000" w:themeColor="text1"/>
          <w:sz w:val="24"/>
          <w:szCs w:val="24"/>
        </w:rPr>
        <w:t xml:space="preserve"> Правительства РФ от 5 февраля 2015 г. N 102 "Об ограничениях и условиях допуска отдельных видов медицинских изделий, происходящих из иностранных государств, для целей осуществления закупок для обеспечения </w:t>
      </w:r>
      <w:r w:rsidR="00261BA1" w:rsidRPr="00A02655">
        <w:rPr>
          <w:rFonts w:ascii="Times New Roman" w:hAnsi="Times New Roman" w:cs="Times New Roman"/>
          <w:color w:val="000000" w:themeColor="text1"/>
          <w:sz w:val="24"/>
          <w:szCs w:val="24"/>
        </w:rPr>
        <w:lastRenderedPageBreak/>
        <w:t>государственных и муниципальных нужд" &lt;2&gt; и т.д. В случае непредоставления таких документов будет считаться, что товары происходят из иностранного государства, соответственно, национальный режим на них не распространяется.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&lt;1&gt; </w:t>
      </w:r>
      <w:hyperlink r:id="rId1848" w:history="1">
        <w:r w:rsidRPr="00A02655">
          <w:rPr>
            <w:rFonts w:ascii="Times New Roman" w:hAnsi="Times New Roman" w:cs="Times New Roman"/>
            <w:color w:val="000000" w:themeColor="text1"/>
            <w:sz w:val="24"/>
            <w:szCs w:val="24"/>
          </w:rPr>
          <w:t>Постановление</w:t>
        </w:r>
      </w:hyperlink>
      <w:r w:rsidRPr="00A02655">
        <w:rPr>
          <w:rFonts w:ascii="Times New Roman" w:hAnsi="Times New Roman" w:cs="Times New Roman"/>
          <w:color w:val="000000" w:themeColor="text1"/>
          <w:sz w:val="24"/>
          <w:szCs w:val="24"/>
        </w:rPr>
        <w:t xml:space="preserve"> Правительства РФ от 22 августа 2016 г. N 832 "Об ограничениях допуска отдельных видов пищевых продуктов, происходящих из иностранных государств, для целей осуществления закупок для обеспечения государственных и муниципальных нужд" // СЗ РФ. 2016. N 36. Ст. 5398.</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&lt;2&gt; </w:t>
      </w:r>
      <w:hyperlink r:id="rId1849" w:history="1">
        <w:r w:rsidRPr="00A02655">
          <w:rPr>
            <w:rFonts w:ascii="Times New Roman" w:hAnsi="Times New Roman" w:cs="Times New Roman"/>
            <w:color w:val="000000" w:themeColor="text1"/>
            <w:sz w:val="24"/>
            <w:szCs w:val="24"/>
          </w:rPr>
          <w:t>Постановление</w:t>
        </w:r>
      </w:hyperlink>
      <w:r w:rsidRPr="00A02655">
        <w:rPr>
          <w:rFonts w:ascii="Times New Roman" w:hAnsi="Times New Roman" w:cs="Times New Roman"/>
          <w:color w:val="000000" w:themeColor="text1"/>
          <w:sz w:val="24"/>
          <w:szCs w:val="24"/>
        </w:rPr>
        <w:t xml:space="preserve"> Правительства РФ от 5 февраля 2015 г. N 102 "Об ограничениях и условиях допуска отдельных видов медицинских изделий, происходящих из иностранных государств, для целей осуществления закупок для обеспечения государственных и муниципальных нужд" // СЗ РФ. 2015. N 6. Ст. 979.</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Еще одним документом, относящимся к информации об участнике, является декларация о принадлежности участника к субъектам малого и среднего предпринимательства, если круг участников ограничен только субъектами малого и среднего предпринимательства в соответствии со </w:t>
      </w:r>
      <w:hyperlink r:id="rId1850" w:history="1">
        <w:r w:rsidRPr="00A02655">
          <w:rPr>
            <w:rFonts w:ascii="Times New Roman" w:hAnsi="Times New Roman" w:cs="Times New Roman"/>
            <w:color w:val="000000" w:themeColor="text1"/>
            <w:sz w:val="24"/>
            <w:szCs w:val="24"/>
          </w:rPr>
          <w:t>ст. 30</w:t>
        </w:r>
      </w:hyperlink>
      <w:r w:rsidRPr="00A02655">
        <w:rPr>
          <w:rFonts w:ascii="Times New Roman" w:hAnsi="Times New Roman" w:cs="Times New Roman"/>
          <w:color w:val="000000" w:themeColor="text1"/>
          <w:sz w:val="24"/>
          <w:szCs w:val="24"/>
        </w:rPr>
        <w:t xml:space="preserve"> Закона о контрактной системе.</w:t>
      </w:r>
    </w:p>
    <w:p w:rsidR="00261BA1" w:rsidRPr="00A02655" w:rsidRDefault="00A02655" w:rsidP="00261BA1">
      <w:pPr>
        <w:pStyle w:val="ConsPlusNormal"/>
        <w:ind w:firstLine="540"/>
        <w:jc w:val="both"/>
        <w:rPr>
          <w:rFonts w:ascii="Times New Roman" w:hAnsi="Times New Roman" w:cs="Times New Roman"/>
          <w:color w:val="000000" w:themeColor="text1"/>
          <w:sz w:val="24"/>
          <w:szCs w:val="24"/>
        </w:rPr>
      </w:pPr>
      <w:hyperlink r:id="rId1851" w:history="1">
        <w:r w:rsidR="00261BA1" w:rsidRPr="00A02655">
          <w:rPr>
            <w:rFonts w:ascii="Times New Roman" w:hAnsi="Times New Roman" w:cs="Times New Roman"/>
            <w:color w:val="000000" w:themeColor="text1"/>
            <w:sz w:val="24"/>
            <w:szCs w:val="24"/>
          </w:rPr>
          <w:t>Пунктом 2</w:t>
        </w:r>
      </w:hyperlink>
      <w:r w:rsidR="00261BA1" w:rsidRPr="00A02655">
        <w:rPr>
          <w:rFonts w:ascii="Times New Roman" w:hAnsi="Times New Roman" w:cs="Times New Roman"/>
          <w:color w:val="000000" w:themeColor="text1"/>
          <w:sz w:val="24"/>
          <w:szCs w:val="24"/>
        </w:rPr>
        <w:t xml:space="preserve"> устанавливается необходимость предоставления информации об объекте закупки, в частности, предполагаемая цена, место происхождения товара. Информация о месте происхождения не указывается относительно работ и услуг.</w:t>
      </w:r>
    </w:p>
    <w:p w:rsidR="00261BA1" w:rsidRPr="00A02655" w:rsidRDefault="00A02655" w:rsidP="00261BA1">
      <w:pPr>
        <w:pStyle w:val="ConsPlusNormal"/>
        <w:ind w:firstLine="540"/>
        <w:jc w:val="both"/>
        <w:rPr>
          <w:rFonts w:ascii="Times New Roman" w:hAnsi="Times New Roman" w:cs="Times New Roman"/>
          <w:color w:val="000000" w:themeColor="text1"/>
          <w:sz w:val="24"/>
          <w:szCs w:val="24"/>
        </w:rPr>
      </w:pPr>
      <w:hyperlink r:id="rId1852" w:history="1">
        <w:r w:rsidR="00261BA1" w:rsidRPr="00A02655">
          <w:rPr>
            <w:rFonts w:ascii="Times New Roman" w:hAnsi="Times New Roman" w:cs="Times New Roman"/>
            <w:color w:val="000000" w:themeColor="text1"/>
            <w:sz w:val="24"/>
            <w:szCs w:val="24"/>
          </w:rPr>
          <w:t>Пункт 3</w:t>
        </w:r>
      </w:hyperlink>
      <w:r w:rsidR="00261BA1" w:rsidRPr="00A02655">
        <w:rPr>
          <w:rFonts w:ascii="Times New Roman" w:hAnsi="Times New Roman" w:cs="Times New Roman"/>
          <w:color w:val="000000" w:themeColor="text1"/>
          <w:sz w:val="24"/>
          <w:szCs w:val="24"/>
        </w:rPr>
        <w:t xml:space="preserve"> предусматривает, что также обязательны для предоставления в составе заявки документы, подтверждающие соответствие товара обязательным требованиям, установленным законом, прежде всего требованиям технических регламентов. Однако не допускается требовать предоставления таких документов, если по законодательству РФ они передаются вместе с товаром. Например, в </w:t>
      </w:r>
      <w:hyperlink r:id="rId1853" w:history="1">
        <w:r w:rsidR="00261BA1" w:rsidRPr="00A02655">
          <w:rPr>
            <w:rFonts w:ascii="Times New Roman" w:hAnsi="Times New Roman" w:cs="Times New Roman"/>
            <w:color w:val="000000" w:themeColor="text1"/>
            <w:sz w:val="24"/>
            <w:szCs w:val="24"/>
          </w:rPr>
          <w:t>ст. 456</w:t>
        </w:r>
      </w:hyperlink>
      <w:r w:rsidR="00261BA1" w:rsidRPr="00A02655">
        <w:rPr>
          <w:rFonts w:ascii="Times New Roman" w:hAnsi="Times New Roman" w:cs="Times New Roman"/>
          <w:color w:val="000000" w:themeColor="text1"/>
          <w:sz w:val="24"/>
          <w:szCs w:val="24"/>
        </w:rPr>
        <w:t xml:space="preserve"> ГК РФ закреплено, что если иное не предусмотрено договором купли-продажи, продавец обязан одновременно с передачей вещи передать покупателю ее принадлежности, а также относящиеся к ней документы (технический паспорт, сертификат качества, инструкцию по эксплуатации и т.п.), предусмотренные законом, иными правовыми актами или договором. Таким образом, требование о предоставлении документов о товаре, еще до заключения договора (контракта), предусматривающего его передачу, неправомерно, поскольку участник может не обладать указанными документами на момент подачи заявки ввиду отсутствия у него самого товара.</w:t>
      </w:r>
    </w:p>
    <w:p w:rsidR="00261BA1" w:rsidRPr="00A02655" w:rsidRDefault="00A02655" w:rsidP="00261BA1">
      <w:pPr>
        <w:pStyle w:val="ConsPlusNormal"/>
        <w:ind w:firstLine="540"/>
        <w:jc w:val="both"/>
        <w:rPr>
          <w:rFonts w:ascii="Times New Roman" w:hAnsi="Times New Roman" w:cs="Times New Roman"/>
          <w:color w:val="000000" w:themeColor="text1"/>
          <w:sz w:val="24"/>
          <w:szCs w:val="24"/>
        </w:rPr>
      </w:pPr>
      <w:hyperlink r:id="rId1854" w:history="1">
        <w:r w:rsidR="00261BA1" w:rsidRPr="00A02655">
          <w:rPr>
            <w:rFonts w:ascii="Times New Roman" w:hAnsi="Times New Roman" w:cs="Times New Roman"/>
            <w:color w:val="000000" w:themeColor="text1"/>
            <w:sz w:val="24"/>
            <w:szCs w:val="24"/>
          </w:rPr>
          <w:t>Пункт 4</w:t>
        </w:r>
      </w:hyperlink>
      <w:r w:rsidR="00261BA1" w:rsidRPr="00A02655">
        <w:rPr>
          <w:rFonts w:ascii="Times New Roman" w:hAnsi="Times New Roman" w:cs="Times New Roman"/>
          <w:color w:val="000000" w:themeColor="text1"/>
          <w:sz w:val="24"/>
          <w:szCs w:val="24"/>
        </w:rPr>
        <w:t xml:space="preserve">, который закрепляет необходимость предоставления документов, подтверждающих добросовестность участника, применяется только в том случае, если участником была предложена цена контракта на 25% и более ниже начальной максимальной цены контракта, с учетом, что начальная максимальная цена контракта была ниже 15 млн руб. К таким документам относится, в частности, информация из реестра контрактов, подтверждающая надлежащее выполнение трех и более контрактов в течение года до момента подачи заявки, а также другая информация, предусмотренная </w:t>
      </w:r>
      <w:hyperlink r:id="rId1855" w:history="1">
        <w:r w:rsidR="00261BA1" w:rsidRPr="00A02655">
          <w:rPr>
            <w:rFonts w:ascii="Times New Roman" w:hAnsi="Times New Roman" w:cs="Times New Roman"/>
            <w:color w:val="000000" w:themeColor="text1"/>
            <w:sz w:val="24"/>
            <w:szCs w:val="24"/>
          </w:rPr>
          <w:t>ч. 3 ст. 37</w:t>
        </w:r>
      </w:hyperlink>
      <w:r w:rsidR="00261BA1" w:rsidRPr="00A02655">
        <w:rPr>
          <w:rFonts w:ascii="Times New Roman" w:hAnsi="Times New Roman" w:cs="Times New Roman"/>
          <w:color w:val="000000" w:themeColor="text1"/>
          <w:sz w:val="24"/>
          <w:szCs w:val="24"/>
        </w:rPr>
        <w:t xml:space="preserve"> Закона о контрактной системе.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В соответствии с </w:t>
      </w:r>
      <w:hyperlink r:id="rId1856" w:history="1">
        <w:r w:rsidRPr="00A02655">
          <w:rPr>
            <w:rFonts w:ascii="Times New Roman" w:hAnsi="Times New Roman" w:cs="Times New Roman"/>
            <w:b/>
            <w:bCs/>
            <w:color w:val="000000" w:themeColor="text1"/>
            <w:sz w:val="24"/>
            <w:szCs w:val="24"/>
          </w:rPr>
          <w:t>п. 5</w:t>
        </w:r>
      </w:hyperlink>
      <w:r w:rsidRPr="00A02655">
        <w:rPr>
          <w:rFonts w:ascii="Times New Roman" w:hAnsi="Times New Roman" w:cs="Times New Roman"/>
          <w:color w:val="000000" w:themeColor="text1"/>
          <w:sz w:val="24"/>
          <w:szCs w:val="24"/>
        </w:rPr>
        <w:t xml:space="preserve"> участником должны быть предоставлены документы, подтверждающие внесение обеспечения заявки в виде платежного поручения или предоставления банковской гарантии, в зависимости от того, какой способ обеспечения заявки был установлен в конкурсной документации.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Не могут рассматриваться в качестве надлежащих документов платежные поручения третьих лиц о внесении обеспечения в порядке взаиморасчета &lt;1&gt;.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&lt;1&gt; См.: </w:t>
      </w:r>
      <w:hyperlink r:id="rId1857" w:history="1">
        <w:r w:rsidRPr="00A02655">
          <w:rPr>
            <w:rFonts w:ascii="Times New Roman" w:hAnsi="Times New Roman" w:cs="Times New Roman"/>
            <w:color w:val="000000" w:themeColor="text1"/>
            <w:sz w:val="24"/>
            <w:szCs w:val="24"/>
          </w:rPr>
          <w:t>Постановление</w:t>
        </w:r>
      </w:hyperlink>
      <w:r w:rsidRPr="00A02655">
        <w:rPr>
          <w:rFonts w:ascii="Times New Roman" w:hAnsi="Times New Roman" w:cs="Times New Roman"/>
          <w:color w:val="000000" w:themeColor="text1"/>
          <w:sz w:val="24"/>
          <w:szCs w:val="24"/>
        </w:rPr>
        <w:t xml:space="preserve"> Арбитражного суда Дальневосточного округа от 25 января 2016 г. N Ф03-5977/2015 по делу N А24-1306/2015 // СПС "КонсультантПлюс".</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Также необходимо подчеркнуть, что из рассматриваемого </w:t>
      </w:r>
      <w:hyperlink r:id="rId1858" w:history="1">
        <w:r w:rsidRPr="00A02655">
          <w:rPr>
            <w:rFonts w:ascii="Times New Roman" w:hAnsi="Times New Roman" w:cs="Times New Roman"/>
            <w:color w:val="000000" w:themeColor="text1"/>
            <w:sz w:val="24"/>
            <w:szCs w:val="24"/>
          </w:rPr>
          <w:t>пункта</w:t>
        </w:r>
      </w:hyperlink>
      <w:r w:rsidRPr="00A02655">
        <w:rPr>
          <w:rFonts w:ascii="Times New Roman" w:hAnsi="Times New Roman" w:cs="Times New Roman"/>
          <w:color w:val="000000" w:themeColor="text1"/>
          <w:sz w:val="24"/>
          <w:szCs w:val="24"/>
        </w:rPr>
        <w:t xml:space="preserve"> в соответствии с Федеральным </w:t>
      </w:r>
      <w:hyperlink r:id="rId1859" w:history="1">
        <w:r w:rsidRPr="00A02655">
          <w:rPr>
            <w:rFonts w:ascii="Times New Roman" w:hAnsi="Times New Roman" w:cs="Times New Roman"/>
            <w:color w:val="000000" w:themeColor="text1"/>
            <w:sz w:val="24"/>
            <w:szCs w:val="24"/>
          </w:rPr>
          <w:t>законом</w:t>
        </w:r>
      </w:hyperlink>
      <w:r w:rsidRPr="00A02655">
        <w:rPr>
          <w:rFonts w:ascii="Times New Roman" w:hAnsi="Times New Roman" w:cs="Times New Roman"/>
          <w:color w:val="000000" w:themeColor="text1"/>
          <w:sz w:val="24"/>
          <w:szCs w:val="24"/>
        </w:rPr>
        <w:t xml:space="preserve"> от 29 декабря 2015 г. N 390-ФЗ было исключено положение о необходимости предоставления платежного поручения с отметкой банка, а также заверенной банком копии такого платежного поручения. В связи с чем и изменилась правоприменительная </w:t>
      </w:r>
      <w:r w:rsidRPr="00A02655">
        <w:rPr>
          <w:rFonts w:ascii="Times New Roman" w:hAnsi="Times New Roman" w:cs="Times New Roman"/>
          <w:color w:val="000000" w:themeColor="text1"/>
          <w:sz w:val="24"/>
          <w:szCs w:val="24"/>
        </w:rPr>
        <w:lastRenderedPageBreak/>
        <w:t>практика по этому вопросу: если до изменения суды признавали правомерным отказ заказчика в рассмотрении заявки, если платежное поручение не было заверено банком (например, распечатанное платежное поручение из интернет-банка) &lt;1&gt;, то после изменений судебная практика коренным образом изменилась &lt;2&gt;.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&lt;1&gt; См.: </w:t>
      </w:r>
      <w:hyperlink r:id="rId1860" w:history="1">
        <w:r w:rsidRPr="00A02655">
          <w:rPr>
            <w:rFonts w:ascii="Times New Roman" w:hAnsi="Times New Roman" w:cs="Times New Roman"/>
            <w:color w:val="000000" w:themeColor="text1"/>
            <w:sz w:val="24"/>
            <w:szCs w:val="24"/>
          </w:rPr>
          <w:t>Постановление</w:t>
        </w:r>
      </w:hyperlink>
      <w:r w:rsidRPr="00A02655">
        <w:rPr>
          <w:rFonts w:ascii="Times New Roman" w:hAnsi="Times New Roman" w:cs="Times New Roman"/>
          <w:color w:val="000000" w:themeColor="text1"/>
          <w:sz w:val="24"/>
          <w:szCs w:val="24"/>
        </w:rPr>
        <w:t xml:space="preserve"> Арбитражного суда Московского округа от 19 августа 2015 г. N Ф05-10944/2015 по делу N А40-174745/14 // СПС "КонсультантПлюс".</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&lt;2&gt; См.: </w:t>
      </w:r>
      <w:hyperlink r:id="rId1861" w:history="1">
        <w:r w:rsidRPr="00A02655">
          <w:rPr>
            <w:rFonts w:ascii="Times New Roman" w:hAnsi="Times New Roman" w:cs="Times New Roman"/>
            <w:color w:val="000000" w:themeColor="text1"/>
            <w:sz w:val="24"/>
            <w:szCs w:val="24"/>
          </w:rPr>
          <w:t>Постановление</w:t>
        </w:r>
      </w:hyperlink>
      <w:r w:rsidRPr="00A02655">
        <w:rPr>
          <w:rFonts w:ascii="Times New Roman" w:hAnsi="Times New Roman" w:cs="Times New Roman"/>
          <w:color w:val="000000" w:themeColor="text1"/>
          <w:sz w:val="24"/>
          <w:szCs w:val="24"/>
        </w:rPr>
        <w:t xml:space="preserve"> Девятого арбитражного апелляционного суда от 5 мая 2017 г. N 09АП-14079/2017 по делу N А40-210448/16 // СПС "КонсультантПлюс".</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Кроме того, в комментируемый </w:t>
      </w:r>
      <w:hyperlink r:id="rId1862" w:history="1">
        <w:r w:rsidRPr="00A02655">
          <w:rPr>
            <w:rFonts w:ascii="Times New Roman" w:hAnsi="Times New Roman" w:cs="Times New Roman"/>
            <w:color w:val="000000" w:themeColor="text1"/>
            <w:sz w:val="24"/>
            <w:szCs w:val="24"/>
          </w:rPr>
          <w:t>пункт</w:t>
        </w:r>
      </w:hyperlink>
      <w:r w:rsidRPr="00A02655">
        <w:rPr>
          <w:rFonts w:ascii="Times New Roman" w:hAnsi="Times New Roman" w:cs="Times New Roman"/>
          <w:color w:val="000000" w:themeColor="text1"/>
          <w:sz w:val="24"/>
          <w:szCs w:val="24"/>
        </w:rPr>
        <w:t xml:space="preserve"> с 1 июля 2018 г. добавилось уточнение о том, что предоставление таких документов для участников - казенных учреждений не требуется.</w:t>
      </w:r>
    </w:p>
    <w:p w:rsidR="00261BA1" w:rsidRPr="00A02655" w:rsidRDefault="00A02655" w:rsidP="00261BA1">
      <w:pPr>
        <w:pStyle w:val="ConsPlusNormal"/>
        <w:ind w:firstLine="540"/>
        <w:jc w:val="both"/>
        <w:rPr>
          <w:rFonts w:ascii="Times New Roman" w:hAnsi="Times New Roman" w:cs="Times New Roman"/>
          <w:color w:val="000000" w:themeColor="text1"/>
          <w:sz w:val="24"/>
          <w:szCs w:val="24"/>
        </w:rPr>
      </w:pPr>
      <w:hyperlink r:id="rId1863" w:history="1">
        <w:r w:rsidR="00261BA1" w:rsidRPr="00A02655">
          <w:rPr>
            <w:rFonts w:ascii="Times New Roman" w:hAnsi="Times New Roman" w:cs="Times New Roman"/>
            <w:b/>
            <w:bCs/>
            <w:color w:val="000000" w:themeColor="text1"/>
            <w:sz w:val="24"/>
            <w:szCs w:val="24"/>
          </w:rPr>
          <w:t>Пункт 6</w:t>
        </w:r>
      </w:hyperlink>
      <w:r w:rsidR="00261BA1" w:rsidRPr="00A02655">
        <w:rPr>
          <w:rFonts w:ascii="Times New Roman" w:hAnsi="Times New Roman" w:cs="Times New Roman"/>
          <w:color w:val="000000" w:themeColor="text1"/>
          <w:sz w:val="24"/>
          <w:szCs w:val="24"/>
        </w:rPr>
        <w:t xml:space="preserve"> указывает на то, что в случае, если одним из критериев определения победителя открытого конкурса является квалификация, то должны быть представлены документы, подтверждающие такую квалификацию. В качестве таких документов могут выступать сведения из реестра контрактов о надлежащем исполнении ранее заключенных контрактов, документы, подтверждающие квалификацию сотрудников, и т.д.</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Вместе с тем непредставление таких документов не может служить основанием для отказа в рассмотрении заявки. При отсутствии документов, подтверждающих квалификацию, участник по соответствующему критерию получает ноль баллов.</w:t>
      </w:r>
    </w:p>
    <w:p w:rsidR="00261BA1" w:rsidRPr="00A02655" w:rsidRDefault="00A02655" w:rsidP="00261BA1">
      <w:pPr>
        <w:pStyle w:val="ConsPlusNormal"/>
        <w:ind w:firstLine="540"/>
        <w:jc w:val="both"/>
        <w:rPr>
          <w:rFonts w:ascii="Times New Roman" w:hAnsi="Times New Roman" w:cs="Times New Roman"/>
          <w:color w:val="000000" w:themeColor="text1"/>
          <w:sz w:val="24"/>
          <w:szCs w:val="24"/>
        </w:rPr>
      </w:pPr>
      <w:hyperlink r:id="rId1864" w:history="1">
        <w:r w:rsidR="00261BA1" w:rsidRPr="00A02655">
          <w:rPr>
            <w:rFonts w:ascii="Times New Roman" w:hAnsi="Times New Roman" w:cs="Times New Roman"/>
            <w:b/>
            <w:bCs/>
            <w:color w:val="000000" w:themeColor="text1"/>
            <w:sz w:val="24"/>
            <w:szCs w:val="24"/>
          </w:rPr>
          <w:t>Часть 3</w:t>
        </w:r>
      </w:hyperlink>
      <w:r w:rsidR="00261BA1" w:rsidRPr="00A02655">
        <w:rPr>
          <w:rFonts w:ascii="Times New Roman" w:hAnsi="Times New Roman" w:cs="Times New Roman"/>
          <w:color w:val="000000" w:themeColor="text1"/>
          <w:sz w:val="24"/>
          <w:szCs w:val="24"/>
        </w:rPr>
        <w:t xml:space="preserve"> указывает на возможность предоставления участником в составе заявки эскизов, образцов, проб и т.п. товара, который является объектом закупки.</w:t>
      </w:r>
    </w:p>
    <w:p w:rsidR="00261BA1" w:rsidRPr="00A02655" w:rsidRDefault="00A02655" w:rsidP="00261BA1">
      <w:pPr>
        <w:pStyle w:val="ConsPlusNormal"/>
        <w:ind w:firstLine="540"/>
        <w:jc w:val="both"/>
        <w:rPr>
          <w:rFonts w:ascii="Times New Roman" w:hAnsi="Times New Roman" w:cs="Times New Roman"/>
          <w:color w:val="000000" w:themeColor="text1"/>
          <w:sz w:val="24"/>
          <w:szCs w:val="24"/>
        </w:rPr>
      </w:pPr>
      <w:hyperlink r:id="rId1865" w:history="1">
        <w:r w:rsidR="00261BA1" w:rsidRPr="00A02655">
          <w:rPr>
            <w:rFonts w:ascii="Times New Roman" w:hAnsi="Times New Roman" w:cs="Times New Roman"/>
            <w:b/>
            <w:bCs/>
            <w:color w:val="000000" w:themeColor="text1"/>
            <w:sz w:val="24"/>
            <w:szCs w:val="24"/>
          </w:rPr>
          <w:t>Частью 4</w:t>
        </w:r>
      </w:hyperlink>
      <w:r w:rsidR="00261BA1" w:rsidRPr="00A02655">
        <w:rPr>
          <w:rFonts w:ascii="Times New Roman" w:hAnsi="Times New Roman" w:cs="Times New Roman"/>
          <w:color w:val="000000" w:themeColor="text1"/>
          <w:sz w:val="24"/>
          <w:szCs w:val="24"/>
        </w:rPr>
        <w:t xml:space="preserve"> устанавливаются требования к оформлению заявки. Во-первых, все листы заявки должны быть пронумерованы и прошиты, во-вторых, заявка должна содержать опись включенных в нее документов, при этом если заявка состоит из нескольких томов, то опись проводится в отношении каждого тома, такая опись должна быть скреплена печатью юридического лица и подписана либо самим участником (для гражданина и индивидуального предпринимателя), либо лицом, уполномоченным выступать от имени юридического лица. В-третьих, с 1 июля 2018 г. вступило в силу требование о том, что на конверте, в котором подается заявка, должна быть указана информация, позволяющая определить конкурс, в котором лицо намерено принять участие.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Соблюдение указанных требований свидетельствует о том, что заявка подана именно этим участником, а также, что он несет ответственность за подлинность поданных в составе заявки документов.</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Кроме того, неисполнение требования о том, что все листы должны быть пронумерованы, не является основанием для отказа в принятии заявки. Однако несоблюдение иных требований, в том числе о том, что документы должны быть прошиты, является нарушением. Так, арбитражный суд признал правомерным отказ заказчика в рассмотрении заявки на том основании, что банковские гарантии были поименованы в описи, но не прошиты &lt;1&gt;.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&lt;1&gt; См.: </w:t>
      </w:r>
      <w:hyperlink r:id="rId1866" w:history="1">
        <w:r w:rsidRPr="00A02655">
          <w:rPr>
            <w:rFonts w:ascii="Times New Roman" w:hAnsi="Times New Roman" w:cs="Times New Roman"/>
            <w:color w:val="000000" w:themeColor="text1"/>
            <w:sz w:val="24"/>
            <w:szCs w:val="24"/>
          </w:rPr>
          <w:t>Постановление</w:t>
        </w:r>
      </w:hyperlink>
      <w:r w:rsidRPr="00A02655">
        <w:rPr>
          <w:rFonts w:ascii="Times New Roman" w:hAnsi="Times New Roman" w:cs="Times New Roman"/>
          <w:color w:val="000000" w:themeColor="text1"/>
          <w:sz w:val="24"/>
          <w:szCs w:val="24"/>
        </w:rPr>
        <w:t xml:space="preserve"> Арбитражного суда Уральского округа от 6 октября 2016 г. N Ф09-8333/16 по делу N А60-54414/2015 // СПС "КонсультантПлюс".</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A02655" w:rsidP="00261BA1">
      <w:pPr>
        <w:pStyle w:val="ConsPlusNormal"/>
        <w:ind w:firstLine="540"/>
        <w:jc w:val="both"/>
        <w:rPr>
          <w:rFonts w:ascii="Times New Roman" w:hAnsi="Times New Roman" w:cs="Times New Roman"/>
          <w:color w:val="000000" w:themeColor="text1"/>
          <w:sz w:val="24"/>
          <w:szCs w:val="24"/>
        </w:rPr>
      </w:pPr>
      <w:hyperlink r:id="rId1867" w:history="1">
        <w:r w:rsidR="00261BA1" w:rsidRPr="00A02655">
          <w:rPr>
            <w:rFonts w:ascii="Times New Roman" w:hAnsi="Times New Roman" w:cs="Times New Roman"/>
            <w:b/>
            <w:bCs/>
            <w:color w:val="000000" w:themeColor="text1"/>
            <w:sz w:val="24"/>
            <w:szCs w:val="24"/>
          </w:rPr>
          <w:t>Частью 5</w:t>
        </w:r>
      </w:hyperlink>
      <w:r w:rsidR="00261BA1" w:rsidRPr="00A02655">
        <w:rPr>
          <w:rFonts w:ascii="Times New Roman" w:hAnsi="Times New Roman" w:cs="Times New Roman"/>
          <w:color w:val="000000" w:themeColor="text1"/>
          <w:sz w:val="24"/>
          <w:szCs w:val="24"/>
        </w:rPr>
        <w:t xml:space="preserve"> установлен запрет требовать от участников закупки предоставления иных сведений, не установленных </w:t>
      </w:r>
      <w:hyperlink r:id="rId1868" w:history="1">
        <w:r w:rsidR="00261BA1" w:rsidRPr="00A02655">
          <w:rPr>
            <w:rFonts w:ascii="Times New Roman" w:hAnsi="Times New Roman" w:cs="Times New Roman"/>
            <w:color w:val="000000" w:themeColor="text1"/>
            <w:sz w:val="24"/>
            <w:szCs w:val="24"/>
          </w:rPr>
          <w:t>ч. 2 ст. 51</w:t>
        </w:r>
      </w:hyperlink>
      <w:r w:rsidR="00261BA1" w:rsidRPr="00A02655">
        <w:rPr>
          <w:rFonts w:ascii="Times New Roman" w:hAnsi="Times New Roman" w:cs="Times New Roman"/>
          <w:color w:val="000000" w:themeColor="text1"/>
          <w:sz w:val="24"/>
          <w:szCs w:val="24"/>
        </w:rPr>
        <w:t xml:space="preserve"> Закона о контрактной системе. Соответственно, положения конкурсной документации, в которых установлены такие требования, не соответствуют закону о контрактной системе.</w:t>
      </w:r>
    </w:p>
    <w:p w:rsidR="00261BA1" w:rsidRPr="00A02655" w:rsidRDefault="00A02655" w:rsidP="00261BA1">
      <w:pPr>
        <w:pStyle w:val="ConsPlusNormal"/>
        <w:ind w:firstLine="540"/>
        <w:jc w:val="both"/>
        <w:rPr>
          <w:rFonts w:ascii="Times New Roman" w:hAnsi="Times New Roman" w:cs="Times New Roman"/>
          <w:color w:val="000000" w:themeColor="text1"/>
          <w:sz w:val="24"/>
          <w:szCs w:val="24"/>
        </w:rPr>
      </w:pPr>
      <w:hyperlink r:id="rId1869" w:history="1">
        <w:r w:rsidR="00261BA1" w:rsidRPr="00A02655">
          <w:rPr>
            <w:rFonts w:ascii="Times New Roman" w:hAnsi="Times New Roman" w:cs="Times New Roman"/>
            <w:b/>
            <w:bCs/>
            <w:color w:val="000000" w:themeColor="text1"/>
            <w:sz w:val="24"/>
            <w:szCs w:val="24"/>
          </w:rPr>
          <w:t>Часть 6</w:t>
        </w:r>
      </w:hyperlink>
      <w:r w:rsidR="00261BA1" w:rsidRPr="00A02655">
        <w:rPr>
          <w:rFonts w:ascii="Times New Roman" w:hAnsi="Times New Roman" w:cs="Times New Roman"/>
          <w:color w:val="000000" w:themeColor="text1"/>
          <w:sz w:val="24"/>
          <w:szCs w:val="24"/>
        </w:rPr>
        <w:t xml:space="preserve"> определяет порядок приема и регистрации поступивших заявок. Обязательным условием для регистрации заявки является поступление ее до окончания срока приема заявок на участие в открытом конкурсе. Кроме того, рассматриваемой нормой установлено, что отсутствие информации об участнике на конверте с заявкой не является основанием для отказа в приеме и регистрации такой заявки, что также подтверждается материалами правоприменительной практики &lt;1&gt;.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lastRenderedPageBreak/>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&lt;1&gt; См.: </w:t>
      </w:r>
      <w:hyperlink r:id="rId1870" w:history="1">
        <w:r w:rsidRPr="00A02655">
          <w:rPr>
            <w:rFonts w:ascii="Times New Roman" w:hAnsi="Times New Roman" w:cs="Times New Roman"/>
            <w:color w:val="000000" w:themeColor="text1"/>
            <w:sz w:val="24"/>
            <w:szCs w:val="24"/>
          </w:rPr>
          <w:t>Постановление</w:t>
        </w:r>
      </w:hyperlink>
      <w:r w:rsidRPr="00A02655">
        <w:rPr>
          <w:rFonts w:ascii="Times New Roman" w:hAnsi="Times New Roman" w:cs="Times New Roman"/>
          <w:color w:val="000000" w:themeColor="text1"/>
          <w:sz w:val="24"/>
          <w:szCs w:val="24"/>
        </w:rPr>
        <w:t xml:space="preserve"> Девятого арбитражного апелляционного суда от 22 октября 2015 г. N 09АП-44020/2015-АК по делу N А40-109953/15 // СПС "КонсультантПлюс".</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В то же время основанием для отказа в приеме и регистрации заявки с 1 июля 2018 г. может служить отсутствие указания на конверте информации о конкурсе, что следует из </w:t>
      </w:r>
      <w:hyperlink r:id="rId1871" w:history="1">
        <w:r w:rsidRPr="00A02655">
          <w:rPr>
            <w:rFonts w:ascii="Times New Roman" w:hAnsi="Times New Roman" w:cs="Times New Roman"/>
            <w:color w:val="000000" w:themeColor="text1"/>
            <w:sz w:val="24"/>
            <w:szCs w:val="24"/>
          </w:rPr>
          <w:t>ч. 4 ст. 51</w:t>
        </w:r>
      </w:hyperlink>
      <w:r w:rsidRPr="00A02655">
        <w:rPr>
          <w:rFonts w:ascii="Times New Roman" w:hAnsi="Times New Roman" w:cs="Times New Roman"/>
          <w:color w:val="000000" w:themeColor="text1"/>
          <w:sz w:val="24"/>
          <w:szCs w:val="24"/>
        </w:rPr>
        <w:t xml:space="preserve"> Закона о контрактной системе.</w:t>
      </w:r>
    </w:p>
    <w:p w:rsidR="00261BA1" w:rsidRPr="00A02655" w:rsidRDefault="00A02655" w:rsidP="00261BA1">
      <w:pPr>
        <w:pStyle w:val="ConsPlusNormal"/>
        <w:ind w:firstLine="540"/>
        <w:jc w:val="both"/>
        <w:rPr>
          <w:rFonts w:ascii="Times New Roman" w:hAnsi="Times New Roman" w:cs="Times New Roman"/>
          <w:color w:val="000000" w:themeColor="text1"/>
          <w:sz w:val="24"/>
          <w:szCs w:val="24"/>
        </w:rPr>
      </w:pPr>
      <w:hyperlink r:id="rId1872" w:history="1">
        <w:r w:rsidR="00261BA1" w:rsidRPr="00A02655">
          <w:rPr>
            <w:rFonts w:ascii="Times New Roman" w:hAnsi="Times New Roman" w:cs="Times New Roman"/>
            <w:b/>
            <w:bCs/>
            <w:color w:val="000000" w:themeColor="text1"/>
            <w:sz w:val="24"/>
            <w:szCs w:val="24"/>
          </w:rPr>
          <w:t>Часть 7</w:t>
        </w:r>
      </w:hyperlink>
      <w:r w:rsidR="00261BA1" w:rsidRPr="00A02655">
        <w:rPr>
          <w:rFonts w:ascii="Times New Roman" w:hAnsi="Times New Roman" w:cs="Times New Roman"/>
          <w:color w:val="000000" w:themeColor="text1"/>
          <w:sz w:val="24"/>
          <w:szCs w:val="24"/>
        </w:rPr>
        <w:t xml:space="preserve"> указывает на то, что участник может подать только одну заявку на участие в открытом конкурсе по отношению к каждому лоту. Нарушение такого правила может являться основанием для отстранения такого участника от участия в конкурсе &lt;1&gt;.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&lt;1&gt; См.: </w:t>
      </w:r>
      <w:hyperlink r:id="rId1873" w:history="1">
        <w:r w:rsidRPr="00A02655">
          <w:rPr>
            <w:rFonts w:ascii="Times New Roman" w:hAnsi="Times New Roman" w:cs="Times New Roman"/>
            <w:color w:val="000000" w:themeColor="text1"/>
            <w:sz w:val="24"/>
            <w:szCs w:val="24"/>
          </w:rPr>
          <w:t>Постановление</w:t>
        </w:r>
      </w:hyperlink>
      <w:r w:rsidRPr="00A02655">
        <w:rPr>
          <w:rFonts w:ascii="Times New Roman" w:hAnsi="Times New Roman" w:cs="Times New Roman"/>
          <w:color w:val="000000" w:themeColor="text1"/>
          <w:sz w:val="24"/>
          <w:szCs w:val="24"/>
        </w:rPr>
        <w:t xml:space="preserve"> Арбитражного суда Уральского округа от 17 января 2017 N Ф09-11364/16 по делу N А50-1187/2016 // СПС "КонсультантПлюс".</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Однако данное правило не означает, что участник не имеет права вносить изменения в уже поданную заявку, при этом в правоприменительной практике была сформулирована позиция, что, несмотря на вносимые изменения в заявку, она считается поданной в момент первоначальной ее регистрации &lt;1&gt;. То есть внесение изменений в заявку не влечет изменения первоначального срока ее регистрации.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&lt;1&gt; </w:t>
      </w:r>
      <w:hyperlink r:id="rId1874" w:history="1">
        <w:r w:rsidRPr="00A02655">
          <w:rPr>
            <w:rFonts w:ascii="Times New Roman" w:hAnsi="Times New Roman" w:cs="Times New Roman"/>
            <w:color w:val="000000" w:themeColor="text1"/>
            <w:sz w:val="24"/>
            <w:szCs w:val="24"/>
          </w:rPr>
          <w:t>Постановление</w:t>
        </w:r>
      </w:hyperlink>
      <w:r w:rsidRPr="00A02655">
        <w:rPr>
          <w:rFonts w:ascii="Times New Roman" w:hAnsi="Times New Roman" w:cs="Times New Roman"/>
          <w:color w:val="000000" w:themeColor="text1"/>
          <w:sz w:val="24"/>
          <w:szCs w:val="24"/>
        </w:rPr>
        <w:t xml:space="preserve"> Арбитражного суда Волго-Вятского округа от 2 ноября 2017 г. N Ф01-5059/2017 по делу N А31-1203/2017 // СПС "КонсультантПлюс".</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A02655" w:rsidP="00261BA1">
      <w:pPr>
        <w:pStyle w:val="ConsPlusNormal"/>
        <w:ind w:firstLine="540"/>
        <w:jc w:val="both"/>
        <w:rPr>
          <w:rFonts w:ascii="Times New Roman" w:hAnsi="Times New Roman" w:cs="Times New Roman"/>
          <w:color w:val="000000" w:themeColor="text1"/>
          <w:sz w:val="24"/>
          <w:szCs w:val="24"/>
        </w:rPr>
      </w:pPr>
      <w:hyperlink r:id="rId1875" w:history="1">
        <w:r w:rsidR="00261BA1" w:rsidRPr="00A02655">
          <w:rPr>
            <w:rFonts w:ascii="Times New Roman" w:hAnsi="Times New Roman" w:cs="Times New Roman"/>
            <w:b/>
            <w:bCs/>
            <w:color w:val="000000" w:themeColor="text1"/>
            <w:sz w:val="24"/>
            <w:szCs w:val="24"/>
          </w:rPr>
          <w:t>Часть 8</w:t>
        </w:r>
      </w:hyperlink>
      <w:r w:rsidR="00261BA1" w:rsidRPr="00A02655">
        <w:rPr>
          <w:rFonts w:ascii="Times New Roman" w:hAnsi="Times New Roman" w:cs="Times New Roman"/>
          <w:color w:val="000000" w:themeColor="text1"/>
          <w:sz w:val="24"/>
          <w:szCs w:val="24"/>
        </w:rPr>
        <w:t xml:space="preserve"> предусматривает возможность подачи одной заявки от нескольких лиц, если предметом конкурса является создание произведения литературы или искусства. В таком случае указанные лица считаются единым участником. Данная норма является исключением, поскольку по общему правилу участие коллективных субъектов в процедурах закупки </w:t>
      </w:r>
      <w:hyperlink r:id="rId1876" w:history="1">
        <w:r w:rsidR="00261BA1" w:rsidRPr="00A02655">
          <w:rPr>
            <w:rFonts w:ascii="Times New Roman" w:hAnsi="Times New Roman" w:cs="Times New Roman"/>
            <w:color w:val="000000" w:themeColor="text1"/>
            <w:sz w:val="24"/>
            <w:szCs w:val="24"/>
          </w:rPr>
          <w:t>Законом</w:t>
        </w:r>
      </w:hyperlink>
      <w:r w:rsidR="00261BA1" w:rsidRPr="00A02655">
        <w:rPr>
          <w:rFonts w:ascii="Times New Roman" w:hAnsi="Times New Roman" w:cs="Times New Roman"/>
          <w:color w:val="000000" w:themeColor="text1"/>
          <w:sz w:val="24"/>
          <w:szCs w:val="24"/>
        </w:rPr>
        <w:t xml:space="preserve"> о контрактной системе не предусмотрено, на что также обращало внимание Минэкономразвития РФ &lt;1&gt;.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&lt;1&gt; См.: </w:t>
      </w:r>
      <w:hyperlink r:id="rId1877" w:history="1">
        <w:r w:rsidRPr="00A02655">
          <w:rPr>
            <w:rFonts w:ascii="Times New Roman" w:hAnsi="Times New Roman" w:cs="Times New Roman"/>
            <w:color w:val="000000" w:themeColor="text1"/>
            <w:sz w:val="24"/>
            <w:szCs w:val="24"/>
          </w:rPr>
          <w:t>письмо</w:t>
        </w:r>
      </w:hyperlink>
      <w:r w:rsidRPr="00A02655">
        <w:rPr>
          <w:rFonts w:ascii="Times New Roman" w:hAnsi="Times New Roman" w:cs="Times New Roman"/>
          <w:color w:val="000000" w:themeColor="text1"/>
          <w:sz w:val="24"/>
          <w:szCs w:val="24"/>
        </w:rPr>
        <w:t xml:space="preserve"> Минфина России от 20 ноября 2017 г. N 24-02-07/76768 // СПС "КонсультантПлюс".</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A02655" w:rsidP="00261BA1">
      <w:pPr>
        <w:pStyle w:val="ConsPlusNormal"/>
        <w:ind w:firstLine="540"/>
        <w:jc w:val="both"/>
        <w:rPr>
          <w:rFonts w:ascii="Times New Roman" w:hAnsi="Times New Roman" w:cs="Times New Roman"/>
          <w:color w:val="000000" w:themeColor="text1"/>
          <w:sz w:val="24"/>
          <w:szCs w:val="24"/>
        </w:rPr>
      </w:pPr>
      <w:hyperlink r:id="rId1878" w:history="1">
        <w:r w:rsidR="00261BA1" w:rsidRPr="00A02655">
          <w:rPr>
            <w:rFonts w:ascii="Times New Roman" w:hAnsi="Times New Roman" w:cs="Times New Roman"/>
            <w:b/>
            <w:bCs/>
            <w:color w:val="000000" w:themeColor="text1"/>
            <w:sz w:val="24"/>
            <w:szCs w:val="24"/>
          </w:rPr>
          <w:t>Часть 9</w:t>
        </w:r>
      </w:hyperlink>
      <w:r w:rsidR="00261BA1" w:rsidRPr="00A02655">
        <w:rPr>
          <w:rFonts w:ascii="Times New Roman" w:hAnsi="Times New Roman" w:cs="Times New Roman"/>
          <w:color w:val="000000" w:themeColor="text1"/>
          <w:sz w:val="24"/>
          <w:szCs w:val="24"/>
        </w:rPr>
        <w:t xml:space="preserve"> устанавливает правило, согласно которому заказчик вправе заключить два и более контракта на выполнение поисковых научно-исследовательских работ с несколькими участниками, между тем участник не имеет права подавать две и более заявки на участие в таком открытом конкурсе.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В соответствии с </w:t>
      </w:r>
      <w:hyperlink r:id="rId1879" w:history="1">
        <w:r w:rsidRPr="00A02655">
          <w:rPr>
            <w:rFonts w:ascii="Times New Roman" w:hAnsi="Times New Roman" w:cs="Times New Roman"/>
            <w:b/>
            <w:bCs/>
            <w:color w:val="000000" w:themeColor="text1"/>
            <w:sz w:val="24"/>
            <w:szCs w:val="24"/>
          </w:rPr>
          <w:t>ч. 10</w:t>
        </w:r>
      </w:hyperlink>
      <w:r w:rsidRPr="00A02655">
        <w:rPr>
          <w:rFonts w:ascii="Times New Roman" w:hAnsi="Times New Roman" w:cs="Times New Roman"/>
          <w:color w:val="000000" w:themeColor="text1"/>
          <w:sz w:val="24"/>
          <w:szCs w:val="24"/>
        </w:rPr>
        <w:t xml:space="preserve"> срок подачи заявок устанавливается до момента начала вскрытия конвертов с заявками участников, соответственно, до этого момента допускается как подача заявок, так и внесение в нее изменений.</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В </w:t>
      </w:r>
      <w:hyperlink r:id="rId1880" w:history="1">
        <w:r w:rsidRPr="00A02655">
          <w:rPr>
            <w:rFonts w:ascii="Times New Roman" w:hAnsi="Times New Roman" w:cs="Times New Roman"/>
            <w:b/>
            <w:bCs/>
            <w:color w:val="000000" w:themeColor="text1"/>
            <w:sz w:val="24"/>
            <w:szCs w:val="24"/>
          </w:rPr>
          <w:t>ч. 11</w:t>
        </w:r>
      </w:hyperlink>
      <w:r w:rsidRPr="00A02655">
        <w:rPr>
          <w:rFonts w:ascii="Times New Roman" w:hAnsi="Times New Roman" w:cs="Times New Roman"/>
          <w:color w:val="000000" w:themeColor="text1"/>
          <w:sz w:val="24"/>
          <w:szCs w:val="24"/>
        </w:rPr>
        <w:t xml:space="preserve"> устанавливается обязанность заказчика или специализированной организации обеспечить сохранность и неприкосновенность конвертов с заявками участников. Такое требование обусловлено недопустимостью ознакомления кого-либо с содержанием заявки участника до начала процедуры вскрытия конвертов. Указанная норма также подверглась изменениям, из нее с 1 июля 2018 г. исключены указания на заявку, поданную в электронной форме.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Согласно </w:t>
      </w:r>
      <w:hyperlink r:id="rId1881" w:history="1">
        <w:r w:rsidRPr="00A02655">
          <w:rPr>
            <w:rFonts w:ascii="Times New Roman" w:hAnsi="Times New Roman" w:cs="Times New Roman"/>
            <w:b/>
            <w:bCs/>
            <w:color w:val="000000" w:themeColor="text1"/>
            <w:sz w:val="24"/>
            <w:szCs w:val="24"/>
          </w:rPr>
          <w:t>ч. 12</w:t>
        </w:r>
      </w:hyperlink>
      <w:r w:rsidRPr="00A02655">
        <w:rPr>
          <w:rFonts w:ascii="Times New Roman" w:hAnsi="Times New Roman" w:cs="Times New Roman"/>
          <w:color w:val="000000" w:themeColor="text1"/>
          <w:sz w:val="24"/>
          <w:szCs w:val="24"/>
        </w:rPr>
        <w:t xml:space="preserve"> не допускается принятие и регистрация заявок, поступивших после срока окончания подачи заявок (начала вскрытия конвертов). Если на конверте указана информация о подавшем его лице, оно возвращается ему, соответственно в конкурсной документации должен быть определен порядок такого возврата. Из комментируемой нормы также с 1 июля 2018 г. исключается упоминание о заявке, поданной в форме электронных документов.</w:t>
      </w:r>
    </w:p>
    <w:p w:rsidR="00261BA1" w:rsidRPr="00A02655" w:rsidRDefault="00A02655" w:rsidP="00261BA1">
      <w:pPr>
        <w:pStyle w:val="ConsPlusNormal"/>
        <w:ind w:firstLine="540"/>
        <w:jc w:val="both"/>
        <w:rPr>
          <w:rFonts w:ascii="Times New Roman" w:hAnsi="Times New Roman" w:cs="Times New Roman"/>
          <w:color w:val="000000" w:themeColor="text1"/>
          <w:sz w:val="24"/>
          <w:szCs w:val="24"/>
        </w:rPr>
      </w:pPr>
      <w:hyperlink r:id="rId1882" w:history="1">
        <w:r w:rsidR="00261BA1" w:rsidRPr="00A02655">
          <w:rPr>
            <w:rFonts w:ascii="Times New Roman" w:hAnsi="Times New Roman" w:cs="Times New Roman"/>
            <w:b/>
            <w:bCs/>
            <w:color w:val="000000" w:themeColor="text1"/>
            <w:sz w:val="24"/>
            <w:szCs w:val="24"/>
          </w:rPr>
          <w:t>Частью 13</w:t>
        </w:r>
      </w:hyperlink>
      <w:r w:rsidR="00261BA1" w:rsidRPr="00A02655">
        <w:rPr>
          <w:rFonts w:ascii="Times New Roman" w:hAnsi="Times New Roman" w:cs="Times New Roman"/>
          <w:color w:val="000000" w:themeColor="text1"/>
          <w:sz w:val="24"/>
          <w:szCs w:val="24"/>
        </w:rPr>
        <w:t xml:space="preserve"> определяются последствия подачи одной заявки или отсутствия заявок на участие в открытом конкурсе. В таком случае открытый конкурс признается несостоявшимся. Если </w:t>
      </w:r>
      <w:r w:rsidR="00261BA1" w:rsidRPr="00A02655">
        <w:rPr>
          <w:rFonts w:ascii="Times New Roman" w:hAnsi="Times New Roman" w:cs="Times New Roman"/>
          <w:color w:val="000000" w:themeColor="text1"/>
          <w:sz w:val="24"/>
          <w:szCs w:val="24"/>
        </w:rPr>
        <w:lastRenderedPageBreak/>
        <w:t>конкурс проводится в отношении нескольких лотов, то в случае предоставления одной заявки или отсутствия заявок по одному лоту конкурс признается несостоявшимся именно по этому лоту.</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outlineLvl w:val="2"/>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Статья 52. Вскрытие конвертов с заявками на участие в открытом конкурсе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bookmarkStart w:id="19" w:name="Par2516"/>
      <w:bookmarkEnd w:id="19"/>
      <w:r w:rsidRPr="00A02655">
        <w:rPr>
          <w:rFonts w:ascii="Times New Roman" w:hAnsi="Times New Roman" w:cs="Times New Roman"/>
          <w:color w:val="000000" w:themeColor="text1"/>
          <w:sz w:val="24"/>
          <w:szCs w:val="24"/>
        </w:rPr>
        <w:t xml:space="preserve">Комментарий к </w:t>
      </w:r>
      <w:hyperlink r:id="rId1883" w:history="1">
        <w:r w:rsidRPr="00A02655">
          <w:rPr>
            <w:rFonts w:ascii="Times New Roman" w:hAnsi="Times New Roman" w:cs="Times New Roman"/>
            <w:color w:val="000000" w:themeColor="text1"/>
            <w:sz w:val="24"/>
            <w:szCs w:val="24"/>
          </w:rPr>
          <w:t>статье 52</w:t>
        </w:r>
      </w:hyperlink>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Федеральным </w:t>
      </w:r>
      <w:hyperlink r:id="rId1884" w:history="1">
        <w:r w:rsidRPr="00A02655">
          <w:rPr>
            <w:rFonts w:ascii="Times New Roman" w:hAnsi="Times New Roman" w:cs="Times New Roman"/>
            <w:color w:val="000000" w:themeColor="text1"/>
            <w:sz w:val="24"/>
            <w:szCs w:val="24"/>
          </w:rPr>
          <w:t>законом</w:t>
        </w:r>
      </w:hyperlink>
      <w:r w:rsidRPr="00A02655">
        <w:rPr>
          <w:rFonts w:ascii="Times New Roman" w:hAnsi="Times New Roman" w:cs="Times New Roman"/>
          <w:color w:val="000000" w:themeColor="text1"/>
          <w:sz w:val="24"/>
          <w:szCs w:val="24"/>
        </w:rPr>
        <w:t xml:space="preserve"> от 31 декабря 2017 г. N 504-ФЗ из </w:t>
      </w:r>
      <w:hyperlink r:id="rId1885" w:history="1">
        <w:r w:rsidRPr="00A02655">
          <w:rPr>
            <w:rFonts w:ascii="Times New Roman" w:hAnsi="Times New Roman" w:cs="Times New Roman"/>
            <w:color w:val="000000" w:themeColor="text1"/>
            <w:sz w:val="24"/>
            <w:szCs w:val="24"/>
          </w:rPr>
          <w:t>названия комментируемой статьи</w:t>
        </w:r>
      </w:hyperlink>
      <w:r w:rsidRPr="00A02655">
        <w:rPr>
          <w:rFonts w:ascii="Times New Roman" w:hAnsi="Times New Roman" w:cs="Times New Roman"/>
          <w:color w:val="000000" w:themeColor="text1"/>
          <w:sz w:val="24"/>
          <w:szCs w:val="24"/>
        </w:rPr>
        <w:t xml:space="preserve"> исключена фраза </w:t>
      </w:r>
      <w:r w:rsidRPr="00A02655">
        <w:rPr>
          <w:rFonts w:ascii="Times New Roman" w:hAnsi="Times New Roman" w:cs="Times New Roman"/>
          <w:b/>
          <w:bCs/>
          <w:color w:val="000000" w:themeColor="text1"/>
          <w:sz w:val="24"/>
          <w:szCs w:val="24"/>
        </w:rPr>
        <w:t>"и открытие доступа к поданным в форме электронных документов заявкам на участие в открытом конкурсе"</w:t>
      </w:r>
      <w:r w:rsidRPr="00A02655">
        <w:rPr>
          <w:rFonts w:ascii="Times New Roman" w:hAnsi="Times New Roman" w:cs="Times New Roman"/>
          <w:color w:val="000000" w:themeColor="text1"/>
          <w:sz w:val="24"/>
          <w:szCs w:val="24"/>
        </w:rPr>
        <w:t>. Это изменение, как и ряд других, рассмотренных выше, обусловлено введением процедуры открытого конкурса в электронной форме.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Рассматриваемая </w:t>
      </w:r>
      <w:hyperlink r:id="rId1886" w:history="1">
        <w:r w:rsidRPr="00A02655">
          <w:rPr>
            <w:rFonts w:ascii="Times New Roman" w:hAnsi="Times New Roman" w:cs="Times New Roman"/>
            <w:color w:val="000000" w:themeColor="text1"/>
            <w:sz w:val="24"/>
            <w:szCs w:val="24"/>
          </w:rPr>
          <w:t>статья</w:t>
        </w:r>
      </w:hyperlink>
      <w:r w:rsidRPr="00A02655">
        <w:rPr>
          <w:rFonts w:ascii="Times New Roman" w:hAnsi="Times New Roman" w:cs="Times New Roman"/>
          <w:color w:val="000000" w:themeColor="text1"/>
          <w:sz w:val="24"/>
          <w:szCs w:val="24"/>
        </w:rPr>
        <w:t xml:space="preserve"> посвящена вопросам регулирования процедуры вскрытия конвертов с заявками на участие в открытом конкурсе.</w:t>
      </w:r>
    </w:p>
    <w:p w:rsidR="00261BA1" w:rsidRPr="00A02655" w:rsidRDefault="00A02655" w:rsidP="00261BA1">
      <w:pPr>
        <w:pStyle w:val="ConsPlusNormal"/>
        <w:ind w:firstLine="540"/>
        <w:jc w:val="both"/>
        <w:rPr>
          <w:rFonts w:ascii="Times New Roman" w:hAnsi="Times New Roman" w:cs="Times New Roman"/>
          <w:color w:val="000000" w:themeColor="text1"/>
          <w:sz w:val="24"/>
          <w:szCs w:val="24"/>
        </w:rPr>
      </w:pPr>
      <w:hyperlink r:id="rId1887" w:history="1">
        <w:r w:rsidR="00261BA1" w:rsidRPr="00A02655">
          <w:rPr>
            <w:rFonts w:ascii="Times New Roman" w:hAnsi="Times New Roman" w:cs="Times New Roman"/>
            <w:b/>
            <w:bCs/>
            <w:color w:val="000000" w:themeColor="text1"/>
            <w:sz w:val="24"/>
            <w:szCs w:val="24"/>
          </w:rPr>
          <w:t>Часть 1</w:t>
        </w:r>
      </w:hyperlink>
      <w:r w:rsidR="00261BA1" w:rsidRPr="00A02655">
        <w:rPr>
          <w:rFonts w:ascii="Times New Roman" w:hAnsi="Times New Roman" w:cs="Times New Roman"/>
          <w:color w:val="000000" w:themeColor="text1"/>
          <w:sz w:val="24"/>
          <w:szCs w:val="24"/>
        </w:rPr>
        <w:t xml:space="preserve"> устанавливает, что срок вскрытия заявок наступает после окончания срока подачи заявок, который устанавливается конкурсной документацией. Минэкономразвития РФ, разъясняя положение данной нормы, отметило, что вскрытие конвертов с заявками на участие в открытом конкурсе должно осуществляться в день окончания срока приема заявок на участие в открытом конкурсе &lt;1&gt;. Тем самым вскрытие конвертов на следующий день и позже даты окончания приема заявок не допускается. Также в комментируемой норме прямо установлено правило о том, что все заявки вскрываются в один день.</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&lt;1&gt; См.: </w:t>
      </w:r>
      <w:hyperlink r:id="rId1888" w:history="1">
        <w:r w:rsidRPr="00A02655">
          <w:rPr>
            <w:rFonts w:ascii="Times New Roman" w:hAnsi="Times New Roman" w:cs="Times New Roman"/>
            <w:color w:val="000000" w:themeColor="text1"/>
            <w:sz w:val="24"/>
            <w:szCs w:val="24"/>
          </w:rPr>
          <w:t>письмо</w:t>
        </w:r>
      </w:hyperlink>
      <w:r w:rsidRPr="00A02655">
        <w:rPr>
          <w:rFonts w:ascii="Times New Roman" w:hAnsi="Times New Roman" w:cs="Times New Roman"/>
          <w:color w:val="000000" w:themeColor="text1"/>
          <w:sz w:val="24"/>
          <w:szCs w:val="24"/>
        </w:rPr>
        <w:t xml:space="preserve"> Минэкономразвития России от 31 декабря 2014 г. N Д28и-2866 // СПС "КонсультантПлюс".</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Вскрытие конвертов с заявками участников осуществляется публично, при этом заказчик обязан в конкурсной документации определить место, время и порядок вскрытия заявок, соответственно, заказчик обязан обеспечить возможность присутствия участников при вскрытии конвертов.</w:t>
      </w:r>
    </w:p>
    <w:p w:rsidR="00261BA1" w:rsidRPr="00A02655" w:rsidRDefault="00A02655" w:rsidP="00261BA1">
      <w:pPr>
        <w:pStyle w:val="ConsPlusNormal"/>
        <w:ind w:firstLine="540"/>
        <w:jc w:val="both"/>
        <w:rPr>
          <w:rFonts w:ascii="Times New Roman" w:hAnsi="Times New Roman" w:cs="Times New Roman"/>
          <w:color w:val="000000" w:themeColor="text1"/>
          <w:sz w:val="24"/>
          <w:szCs w:val="24"/>
        </w:rPr>
      </w:pPr>
      <w:hyperlink r:id="rId1889" w:history="1">
        <w:r w:rsidR="00261BA1" w:rsidRPr="00A02655">
          <w:rPr>
            <w:rFonts w:ascii="Times New Roman" w:hAnsi="Times New Roman" w:cs="Times New Roman"/>
            <w:b/>
            <w:bCs/>
            <w:color w:val="000000" w:themeColor="text1"/>
            <w:sz w:val="24"/>
            <w:szCs w:val="24"/>
          </w:rPr>
          <w:t>Частью 2</w:t>
        </w:r>
      </w:hyperlink>
      <w:r w:rsidR="00261BA1" w:rsidRPr="00A02655">
        <w:rPr>
          <w:rFonts w:ascii="Times New Roman" w:hAnsi="Times New Roman" w:cs="Times New Roman"/>
          <w:color w:val="000000" w:themeColor="text1"/>
          <w:sz w:val="24"/>
          <w:szCs w:val="24"/>
        </w:rPr>
        <w:t xml:space="preserve"> закрепляется обязанность заказчика обеспечить возможность всем участникам или их представителям присутствовать при вскрытии конвертов. Такая обязанность признается исполненной, если участникам была предоставлена возможность в режиме реального времени получать информацию о вскрытии конвертов. Как указало Минэкономразвития РФ, заказчик самостоятельно выбирает способ предоставления возможности получать в режиме реального времени полную информацию о вскрытии конвертов с заявками на участие в открытом конкурсе. Для надлежащего исполнения данного требования </w:t>
      </w:r>
      <w:hyperlink r:id="rId1890" w:history="1">
        <w:r w:rsidR="00261BA1" w:rsidRPr="00A02655">
          <w:rPr>
            <w:rFonts w:ascii="Times New Roman" w:hAnsi="Times New Roman" w:cs="Times New Roman"/>
            <w:color w:val="000000" w:themeColor="text1"/>
            <w:sz w:val="24"/>
            <w:szCs w:val="24"/>
          </w:rPr>
          <w:t>Закона</w:t>
        </w:r>
      </w:hyperlink>
      <w:r w:rsidR="00261BA1" w:rsidRPr="00A02655">
        <w:rPr>
          <w:rFonts w:ascii="Times New Roman" w:hAnsi="Times New Roman" w:cs="Times New Roman"/>
          <w:color w:val="000000" w:themeColor="text1"/>
          <w:sz w:val="24"/>
          <w:szCs w:val="24"/>
        </w:rPr>
        <w:t xml:space="preserve"> о контрактной системе заказчику необходимо предоставить участникам открытого конкурса, подавшим заявки на участие в нем, или их представителям возможность присутствовать при вскрытии конвертов с заявками на участие в открытом конкурсе &lt;1&gt;. Кроме того, Минэкономразвития РФ было разъяснено, что обязанность осуществления заказчиком видеозаписи вскрытия конвертов с заявками на участие в открытом конкурсе и (или) открытия доступа к поданным в форме электронных документов заявкам на участие в открытом конкурсе </w:t>
      </w:r>
      <w:hyperlink r:id="rId1891" w:history="1">
        <w:r w:rsidR="00261BA1" w:rsidRPr="00A02655">
          <w:rPr>
            <w:rFonts w:ascii="Times New Roman" w:hAnsi="Times New Roman" w:cs="Times New Roman"/>
            <w:color w:val="000000" w:themeColor="text1"/>
            <w:sz w:val="24"/>
            <w:szCs w:val="24"/>
          </w:rPr>
          <w:t>Законом</w:t>
        </w:r>
      </w:hyperlink>
      <w:r w:rsidR="00261BA1" w:rsidRPr="00A02655">
        <w:rPr>
          <w:rFonts w:ascii="Times New Roman" w:hAnsi="Times New Roman" w:cs="Times New Roman"/>
          <w:color w:val="000000" w:themeColor="text1"/>
          <w:sz w:val="24"/>
          <w:szCs w:val="24"/>
        </w:rPr>
        <w:t xml:space="preserve"> о контрактной системе не предусмотрена.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&lt;1&gt; См.: </w:t>
      </w:r>
      <w:hyperlink r:id="rId1892" w:history="1">
        <w:r w:rsidRPr="00A02655">
          <w:rPr>
            <w:rFonts w:ascii="Times New Roman" w:hAnsi="Times New Roman" w:cs="Times New Roman"/>
            <w:color w:val="000000" w:themeColor="text1"/>
            <w:sz w:val="24"/>
            <w:szCs w:val="24"/>
          </w:rPr>
          <w:t>письмо</w:t>
        </w:r>
      </w:hyperlink>
      <w:r w:rsidRPr="00A02655">
        <w:rPr>
          <w:rFonts w:ascii="Times New Roman" w:hAnsi="Times New Roman" w:cs="Times New Roman"/>
          <w:color w:val="000000" w:themeColor="text1"/>
          <w:sz w:val="24"/>
          <w:szCs w:val="24"/>
        </w:rPr>
        <w:t xml:space="preserve"> Минфина России от 16 июня 2017 г. N 24-01-10/37699 // СПС "КонсультантПлюс".</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Таким образом, исходя из текста нормы и разъяснений уполномоченного органа, можно сделать вывод, что замена очного присутствия участников при вскрытии конвертов иными способами предоставления информации о вскрытии конвертов, например, видео-трансляцией, не допускается. В связи с этим комментируемая норма выглядит противоречивой, поскольку изначально говорится об обязанности обеспечить возможность присутствия участников, а далее подчеркивается, что обязанность считается исполненной, когда предоставлена возможность в реальном времени получать информацию о вскрытии конвертов.</w:t>
      </w:r>
    </w:p>
    <w:p w:rsidR="00261BA1" w:rsidRPr="00A02655" w:rsidRDefault="00A02655" w:rsidP="00261BA1">
      <w:pPr>
        <w:pStyle w:val="ConsPlusNormal"/>
        <w:ind w:firstLine="540"/>
        <w:jc w:val="both"/>
        <w:rPr>
          <w:rFonts w:ascii="Times New Roman" w:hAnsi="Times New Roman" w:cs="Times New Roman"/>
          <w:color w:val="000000" w:themeColor="text1"/>
          <w:sz w:val="24"/>
          <w:szCs w:val="24"/>
        </w:rPr>
      </w:pPr>
      <w:hyperlink r:id="rId1893" w:history="1">
        <w:r w:rsidR="00261BA1" w:rsidRPr="00A02655">
          <w:rPr>
            <w:rFonts w:ascii="Times New Roman" w:hAnsi="Times New Roman" w:cs="Times New Roman"/>
            <w:b/>
            <w:bCs/>
            <w:color w:val="000000" w:themeColor="text1"/>
            <w:sz w:val="24"/>
            <w:szCs w:val="24"/>
          </w:rPr>
          <w:t>Часть 3</w:t>
        </w:r>
      </w:hyperlink>
      <w:r w:rsidR="00261BA1" w:rsidRPr="00A02655">
        <w:rPr>
          <w:rFonts w:ascii="Times New Roman" w:hAnsi="Times New Roman" w:cs="Times New Roman"/>
          <w:color w:val="000000" w:themeColor="text1"/>
          <w:sz w:val="24"/>
          <w:szCs w:val="24"/>
        </w:rPr>
        <w:t xml:space="preserve"> обязывает конкурсную комиссию непосредственно перед вскрытием конвертов с </w:t>
      </w:r>
      <w:r w:rsidR="00261BA1" w:rsidRPr="00A02655">
        <w:rPr>
          <w:rFonts w:ascii="Times New Roman" w:hAnsi="Times New Roman" w:cs="Times New Roman"/>
          <w:color w:val="000000" w:themeColor="text1"/>
          <w:sz w:val="24"/>
          <w:szCs w:val="24"/>
        </w:rPr>
        <w:lastRenderedPageBreak/>
        <w:t>заявками объявить о возможности подачи заявки или внесения изменений в уже поданные заявки, а также возможность отозвать заявки. Также конкурсная комиссия обязана указать на последствия подачи двух заявок от одного участника.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При этом в правоприменительной практике отмечается, что даже в случае, если срок для подачи заявок истек, но процедура вскрытия конвертов не начата, то конкурсная комиссия обязана принять заявку, например, если срок окончания подачи заявок установлен в 10:00, а заявка была подана в 10:05, при этом процедура вскрытия не началась, то считается, что указанная заявка подана в срок &lt;1&gt;.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&lt;1&gt; См.: </w:t>
      </w:r>
      <w:hyperlink r:id="rId1894" w:history="1">
        <w:r w:rsidRPr="00A02655">
          <w:rPr>
            <w:rFonts w:ascii="Times New Roman" w:hAnsi="Times New Roman" w:cs="Times New Roman"/>
            <w:color w:val="000000" w:themeColor="text1"/>
            <w:sz w:val="24"/>
            <w:szCs w:val="24"/>
          </w:rPr>
          <w:t>Постановление</w:t>
        </w:r>
      </w:hyperlink>
      <w:r w:rsidRPr="00A02655">
        <w:rPr>
          <w:rFonts w:ascii="Times New Roman" w:hAnsi="Times New Roman" w:cs="Times New Roman"/>
          <w:color w:val="000000" w:themeColor="text1"/>
          <w:sz w:val="24"/>
          <w:szCs w:val="24"/>
        </w:rPr>
        <w:t xml:space="preserve"> Арбитражного суда Центрального округа от 3 ноября 2016 г. N Ф10-4238/2016 по делу N А08-328/2016 // СПС "КонсультантПлюс".</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Кроме того, в судебной практике указывается на необходимость разграничения понятий изменение заявки и дополнение заявки недостающими документами. Как отмечают суды, процедура дополнения комплекта документов, прилагаемых к заявке на участие в конкурсе (восполнение недостающих документов), законом не предусмотрена. Участникам конкурса не предоставлено право вносить изменения в ненадлежащую заявку в целях восполнения изначально имеющих место быть недостатков и, таким образом, приводить заявку на участие в конкурсе в соответствие с требованиями </w:t>
      </w:r>
      <w:hyperlink r:id="rId1895" w:history="1">
        <w:r w:rsidRPr="00A02655">
          <w:rPr>
            <w:rFonts w:ascii="Times New Roman" w:hAnsi="Times New Roman" w:cs="Times New Roman"/>
            <w:color w:val="000000" w:themeColor="text1"/>
            <w:sz w:val="24"/>
            <w:szCs w:val="24"/>
          </w:rPr>
          <w:t>Закона</w:t>
        </w:r>
      </w:hyperlink>
      <w:r w:rsidRPr="00A02655">
        <w:rPr>
          <w:rFonts w:ascii="Times New Roman" w:hAnsi="Times New Roman" w:cs="Times New Roman"/>
          <w:color w:val="000000" w:themeColor="text1"/>
          <w:sz w:val="24"/>
          <w:szCs w:val="24"/>
        </w:rPr>
        <w:t xml:space="preserve"> о контрактной системе и конкурсной документации &lt;1&gt;.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&lt;1&gt; См.: </w:t>
      </w:r>
      <w:hyperlink r:id="rId1896" w:history="1">
        <w:r w:rsidRPr="00A02655">
          <w:rPr>
            <w:rFonts w:ascii="Times New Roman" w:hAnsi="Times New Roman" w:cs="Times New Roman"/>
            <w:color w:val="000000" w:themeColor="text1"/>
            <w:sz w:val="24"/>
            <w:szCs w:val="24"/>
          </w:rPr>
          <w:t>Определение</w:t>
        </w:r>
      </w:hyperlink>
      <w:r w:rsidRPr="00A02655">
        <w:rPr>
          <w:rFonts w:ascii="Times New Roman" w:hAnsi="Times New Roman" w:cs="Times New Roman"/>
          <w:color w:val="000000" w:themeColor="text1"/>
          <w:sz w:val="24"/>
          <w:szCs w:val="24"/>
        </w:rPr>
        <w:t xml:space="preserve"> Верховного Суда РФ от 13 сентября 2016 г. N 306-КГ16-10763 по делу N А49-7674/2015; </w:t>
      </w:r>
      <w:hyperlink r:id="rId1897" w:history="1">
        <w:r w:rsidRPr="00A02655">
          <w:rPr>
            <w:rFonts w:ascii="Times New Roman" w:hAnsi="Times New Roman" w:cs="Times New Roman"/>
            <w:color w:val="000000" w:themeColor="text1"/>
            <w:sz w:val="24"/>
            <w:szCs w:val="24"/>
          </w:rPr>
          <w:t>Постановление</w:t>
        </w:r>
      </w:hyperlink>
      <w:r w:rsidRPr="00A02655">
        <w:rPr>
          <w:rFonts w:ascii="Times New Roman" w:hAnsi="Times New Roman" w:cs="Times New Roman"/>
          <w:color w:val="000000" w:themeColor="text1"/>
          <w:sz w:val="24"/>
          <w:szCs w:val="24"/>
        </w:rPr>
        <w:t xml:space="preserve"> Арбитражного суда Поволжского округа от 20 мая 2016 г. N Ф06-8352/2016 по делу N А49-7674/2015 // СПС "КонсультантПлюс".</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Аналогичные правила применяются и относительно каждого лота, если условиями конкурса предусмотрено несколько лотов.</w:t>
      </w:r>
    </w:p>
    <w:p w:rsidR="00261BA1" w:rsidRPr="00A02655" w:rsidRDefault="00A02655" w:rsidP="00261BA1">
      <w:pPr>
        <w:pStyle w:val="ConsPlusNormal"/>
        <w:ind w:firstLine="540"/>
        <w:jc w:val="both"/>
        <w:rPr>
          <w:rFonts w:ascii="Times New Roman" w:hAnsi="Times New Roman" w:cs="Times New Roman"/>
          <w:color w:val="000000" w:themeColor="text1"/>
          <w:sz w:val="24"/>
          <w:szCs w:val="24"/>
        </w:rPr>
      </w:pPr>
      <w:hyperlink r:id="rId1898" w:history="1">
        <w:r w:rsidR="00261BA1" w:rsidRPr="00A02655">
          <w:rPr>
            <w:rFonts w:ascii="Times New Roman" w:hAnsi="Times New Roman" w:cs="Times New Roman"/>
            <w:b/>
            <w:bCs/>
            <w:color w:val="000000" w:themeColor="text1"/>
            <w:sz w:val="24"/>
            <w:szCs w:val="24"/>
          </w:rPr>
          <w:t>Часть 4</w:t>
        </w:r>
      </w:hyperlink>
      <w:r w:rsidR="00261BA1" w:rsidRPr="00A02655">
        <w:rPr>
          <w:rFonts w:ascii="Times New Roman" w:hAnsi="Times New Roman" w:cs="Times New Roman"/>
          <w:color w:val="000000" w:themeColor="text1"/>
          <w:sz w:val="24"/>
          <w:szCs w:val="24"/>
        </w:rPr>
        <w:t xml:space="preserve"> указывает на то, что рассмотрению подлежат только заявки, поданные до момента начала вскрытия конвертов.</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Также указанной нормой определено, что в случае подачи одним участником двух и более заявок они не рассматриваются и возвращаются участнику.</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Рассматриваемая норма имеет некоторые недостатки, которые проявляются в правоприменительной практике. Так, по одному из судебных дел было установлено, что участником было подано две заявки, в результате чего они были ему возвращены. Участник ссылался на то, что одна из заявок была подана от его имени другим лицом, им были предоставлены экспертные заключения, однако суд указал, что обязанность конкурсной комиссии по установлению факта, что какая-либо из заявок подана иным лицом, не имеющим отношения к участнику закупки, не предусмотрена положениями </w:t>
      </w:r>
      <w:hyperlink r:id="rId1899" w:history="1">
        <w:r w:rsidRPr="00A02655">
          <w:rPr>
            <w:rFonts w:ascii="Times New Roman" w:hAnsi="Times New Roman" w:cs="Times New Roman"/>
            <w:color w:val="000000" w:themeColor="text1"/>
            <w:sz w:val="24"/>
            <w:szCs w:val="24"/>
          </w:rPr>
          <w:t>Закона</w:t>
        </w:r>
      </w:hyperlink>
      <w:r w:rsidRPr="00A02655">
        <w:rPr>
          <w:rFonts w:ascii="Times New Roman" w:hAnsi="Times New Roman" w:cs="Times New Roman"/>
          <w:color w:val="000000" w:themeColor="text1"/>
          <w:sz w:val="24"/>
          <w:szCs w:val="24"/>
        </w:rPr>
        <w:t xml:space="preserve"> N 44-ФЗ &lt;1&gt;. Тем самым добросовестный участник может быть необоснованно отстранен от участия в конкурсе из-за действия третьих лиц, и механизмы защиты его прав в данном случае отсутствуют. Думается, что с переходом к электронному документообороту такая проблема должна устраниться, поскольку подача документов в электронной форме предполагает использование уникального ключа электронной подписи.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&lt;1&gt; См.: </w:t>
      </w:r>
      <w:hyperlink r:id="rId1900" w:history="1">
        <w:r w:rsidRPr="00A02655">
          <w:rPr>
            <w:rFonts w:ascii="Times New Roman" w:hAnsi="Times New Roman" w:cs="Times New Roman"/>
            <w:color w:val="000000" w:themeColor="text1"/>
            <w:sz w:val="24"/>
            <w:szCs w:val="24"/>
          </w:rPr>
          <w:t>Постановление</w:t>
        </w:r>
      </w:hyperlink>
      <w:r w:rsidRPr="00A02655">
        <w:rPr>
          <w:rFonts w:ascii="Times New Roman" w:hAnsi="Times New Roman" w:cs="Times New Roman"/>
          <w:color w:val="000000" w:themeColor="text1"/>
          <w:sz w:val="24"/>
          <w:szCs w:val="24"/>
        </w:rPr>
        <w:t xml:space="preserve"> Арбитражного суда Уральского округа от 17 января 2017 г. N Ф09-11364/16 по делу N А50-1187/2016 // СПС "КонсультантПлюс".</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A02655" w:rsidP="00261BA1">
      <w:pPr>
        <w:pStyle w:val="ConsPlusNormal"/>
        <w:ind w:firstLine="540"/>
        <w:jc w:val="both"/>
        <w:rPr>
          <w:rFonts w:ascii="Times New Roman" w:hAnsi="Times New Roman" w:cs="Times New Roman"/>
          <w:color w:val="000000" w:themeColor="text1"/>
          <w:sz w:val="24"/>
          <w:szCs w:val="24"/>
        </w:rPr>
      </w:pPr>
      <w:hyperlink r:id="rId1901" w:history="1">
        <w:r w:rsidR="00261BA1" w:rsidRPr="00A02655">
          <w:rPr>
            <w:rFonts w:ascii="Times New Roman" w:hAnsi="Times New Roman" w:cs="Times New Roman"/>
            <w:b/>
            <w:bCs/>
            <w:color w:val="000000" w:themeColor="text1"/>
            <w:sz w:val="24"/>
            <w:szCs w:val="24"/>
          </w:rPr>
          <w:t>Частью 5</w:t>
        </w:r>
      </w:hyperlink>
      <w:r w:rsidR="00261BA1" w:rsidRPr="00A02655">
        <w:rPr>
          <w:rFonts w:ascii="Times New Roman" w:hAnsi="Times New Roman" w:cs="Times New Roman"/>
          <w:color w:val="000000" w:themeColor="text1"/>
          <w:sz w:val="24"/>
          <w:szCs w:val="24"/>
        </w:rPr>
        <w:t xml:space="preserve"> закрепляется аналогичное </w:t>
      </w:r>
      <w:hyperlink r:id="rId1902" w:history="1">
        <w:r w:rsidR="00261BA1" w:rsidRPr="00A02655">
          <w:rPr>
            <w:rFonts w:ascii="Times New Roman" w:hAnsi="Times New Roman" w:cs="Times New Roman"/>
            <w:color w:val="000000" w:themeColor="text1"/>
            <w:sz w:val="24"/>
            <w:szCs w:val="24"/>
          </w:rPr>
          <w:t>ч. 4</w:t>
        </w:r>
      </w:hyperlink>
      <w:r w:rsidR="00261BA1" w:rsidRPr="00A02655">
        <w:rPr>
          <w:rFonts w:ascii="Times New Roman" w:hAnsi="Times New Roman" w:cs="Times New Roman"/>
          <w:color w:val="000000" w:themeColor="text1"/>
          <w:sz w:val="24"/>
          <w:szCs w:val="24"/>
        </w:rPr>
        <w:t xml:space="preserve"> правило относительно двух и более заявок, поданных одним лицом на конкурс, условиями которого предусмотрено заключение контракта на выполнение поисковых научно-исследовательских работ с двумя и более участниками конкурса. Тем самым условие о возможности заключения контракта с несколькими участниками не означает, что два и более контракта на одни и те же работы могут быть заключены с одним участником.</w:t>
      </w:r>
    </w:p>
    <w:p w:rsidR="00261BA1" w:rsidRPr="00A02655" w:rsidRDefault="00A02655" w:rsidP="00261BA1">
      <w:pPr>
        <w:pStyle w:val="ConsPlusNormal"/>
        <w:ind w:firstLine="540"/>
        <w:jc w:val="both"/>
        <w:rPr>
          <w:rFonts w:ascii="Times New Roman" w:hAnsi="Times New Roman" w:cs="Times New Roman"/>
          <w:color w:val="000000" w:themeColor="text1"/>
          <w:sz w:val="24"/>
          <w:szCs w:val="24"/>
        </w:rPr>
      </w:pPr>
      <w:hyperlink r:id="rId1903" w:history="1">
        <w:r w:rsidR="00261BA1" w:rsidRPr="00A02655">
          <w:rPr>
            <w:rFonts w:ascii="Times New Roman" w:hAnsi="Times New Roman" w:cs="Times New Roman"/>
            <w:b/>
            <w:bCs/>
            <w:color w:val="000000" w:themeColor="text1"/>
            <w:sz w:val="24"/>
            <w:szCs w:val="24"/>
          </w:rPr>
          <w:t>Частью 6</w:t>
        </w:r>
      </w:hyperlink>
      <w:r w:rsidR="00261BA1" w:rsidRPr="00A02655">
        <w:rPr>
          <w:rFonts w:ascii="Times New Roman" w:hAnsi="Times New Roman" w:cs="Times New Roman"/>
          <w:color w:val="000000" w:themeColor="text1"/>
          <w:sz w:val="24"/>
          <w:szCs w:val="24"/>
        </w:rPr>
        <w:t xml:space="preserve"> определяется перечень сведений, которые объявляются конкурсной комиссией и </w:t>
      </w:r>
      <w:r w:rsidR="00261BA1" w:rsidRPr="00A02655">
        <w:rPr>
          <w:rFonts w:ascii="Times New Roman" w:hAnsi="Times New Roman" w:cs="Times New Roman"/>
          <w:color w:val="000000" w:themeColor="text1"/>
          <w:sz w:val="24"/>
          <w:szCs w:val="24"/>
        </w:rPr>
        <w:lastRenderedPageBreak/>
        <w:t>вносятся в протокол по результатам вскрытия конвертов. К таким сведениям относятся: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место, дата и время вскрытия конвертов;</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наименование юридического лица - участника, либо Ф.И.О. гражданина - участника;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почтовый адрес каждого участника;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наличие документов в составе заявки, предусмотренных законом и конкурсной документацией;</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условия исполнения контракта, указанные в заявке каждым из участников, которые выступают критерием оценки.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Если на участие в конкурсе была подана только одна заявка, то конкурсная комиссия указывает в протоколе о том, что конкурс признан несостоявшимся.</w:t>
      </w:r>
    </w:p>
    <w:p w:rsidR="00261BA1" w:rsidRPr="00A02655" w:rsidRDefault="00A02655" w:rsidP="00261BA1">
      <w:pPr>
        <w:pStyle w:val="ConsPlusNormal"/>
        <w:ind w:firstLine="540"/>
        <w:jc w:val="both"/>
        <w:rPr>
          <w:rFonts w:ascii="Times New Roman" w:hAnsi="Times New Roman" w:cs="Times New Roman"/>
          <w:color w:val="000000" w:themeColor="text1"/>
          <w:sz w:val="24"/>
          <w:szCs w:val="24"/>
        </w:rPr>
      </w:pPr>
      <w:hyperlink r:id="rId1904" w:history="1">
        <w:r w:rsidR="00261BA1" w:rsidRPr="00A02655">
          <w:rPr>
            <w:rFonts w:ascii="Times New Roman" w:hAnsi="Times New Roman" w:cs="Times New Roman"/>
            <w:b/>
            <w:bCs/>
            <w:color w:val="000000" w:themeColor="text1"/>
            <w:sz w:val="24"/>
            <w:szCs w:val="24"/>
          </w:rPr>
          <w:t>Часть 7</w:t>
        </w:r>
      </w:hyperlink>
      <w:r w:rsidR="00261BA1" w:rsidRPr="00A02655">
        <w:rPr>
          <w:rFonts w:ascii="Times New Roman" w:hAnsi="Times New Roman" w:cs="Times New Roman"/>
          <w:color w:val="000000" w:themeColor="text1"/>
          <w:sz w:val="24"/>
          <w:szCs w:val="24"/>
        </w:rPr>
        <w:t xml:space="preserve"> устанавливает требования к оформлению протокола вскрытия конвертов с заявками и порядку его размещения.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Протокол обязательно должен быть подписан всеми присутствующими членами конкурсной комиссии.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Не позднее рабочего дня, следующего за датой вскрытия конвертов, протокол должен быть размещен в единой информационной системе. Указанное положение толкуется антимонопольными органами таким образом: если вскрытие конвертов осуществлялось в понедельник (20 число), то крайним сроком для размещения протокола является среда (22 число) &lt;1&gt;, однако в судебной практике встречаются акты, которые указывают на то, что протокол должен быть размещен на следующий рабочий день, т.е., если исходить из приложенного примера, во вторник (21 число) &lt;2&gt;.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&lt;1&gt; См.: </w:t>
      </w:r>
      <w:hyperlink r:id="rId1905" w:history="1">
        <w:r w:rsidRPr="00A02655">
          <w:rPr>
            <w:rFonts w:ascii="Times New Roman" w:hAnsi="Times New Roman" w:cs="Times New Roman"/>
            <w:color w:val="000000" w:themeColor="text1"/>
            <w:sz w:val="24"/>
            <w:szCs w:val="24"/>
          </w:rPr>
          <w:t>решение</w:t>
        </w:r>
      </w:hyperlink>
      <w:r w:rsidRPr="00A02655">
        <w:rPr>
          <w:rFonts w:ascii="Times New Roman" w:hAnsi="Times New Roman" w:cs="Times New Roman"/>
          <w:color w:val="000000" w:themeColor="text1"/>
          <w:sz w:val="24"/>
          <w:szCs w:val="24"/>
        </w:rPr>
        <w:t xml:space="preserve"> ФАС России от 22 мая 2017 г. по делу N 08/1465-17 // СПС "КонсультантПлюс".</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&lt;2&gt; См.: </w:t>
      </w:r>
      <w:hyperlink r:id="rId1906" w:history="1">
        <w:r w:rsidRPr="00A02655">
          <w:rPr>
            <w:rFonts w:ascii="Times New Roman" w:hAnsi="Times New Roman" w:cs="Times New Roman"/>
            <w:color w:val="000000" w:themeColor="text1"/>
            <w:sz w:val="24"/>
            <w:szCs w:val="24"/>
          </w:rPr>
          <w:t>Постановление</w:t>
        </w:r>
      </w:hyperlink>
      <w:r w:rsidRPr="00A02655">
        <w:rPr>
          <w:rFonts w:ascii="Times New Roman" w:hAnsi="Times New Roman" w:cs="Times New Roman"/>
          <w:color w:val="000000" w:themeColor="text1"/>
          <w:sz w:val="24"/>
          <w:szCs w:val="24"/>
        </w:rPr>
        <w:t xml:space="preserve"> Арбитражного суда Волго-Вятского округа от 2 октября 2015 г. N Ф01-3948/2015 по делу N А29-11089/2014 // СПС "КонсультантПлюс".</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Несоблюдение указанных сроков размещения протокола в правоприменительной практике квалифицируется по-разному. В одном случае суд признает его нарушением, которое может служить основанием для привлечения должностных лиц заказчика к ответственности &lt;1&gt;, однако в другом постановлении суд указывает на то, что срок, установленный </w:t>
      </w:r>
      <w:hyperlink r:id="rId1907" w:history="1">
        <w:r w:rsidRPr="00A02655">
          <w:rPr>
            <w:rFonts w:ascii="Times New Roman" w:hAnsi="Times New Roman" w:cs="Times New Roman"/>
            <w:color w:val="000000" w:themeColor="text1"/>
            <w:sz w:val="24"/>
            <w:szCs w:val="24"/>
          </w:rPr>
          <w:t>ч. 7 ст. 52</w:t>
        </w:r>
      </w:hyperlink>
      <w:r w:rsidRPr="00A02655">
        <w:rPr>
          <w:rFonts w:ascii="Times New Roman" w:hAnsi="Times New Roman" w:cs="Times New Roman"/>
          <w:color w:val="000000" w:themeColor="text1"/>
          <w:sz w:val="24"/>
          <w:szCs w:val="24"/>
        </w:rPr>
        <w:t xml:space="preserve"> Федерального закона о контрактной системе закупок, нарушен только на один день. При этом обжалуемое решение Управления не содержит каких-либо выводов относительно существенности допущенных нарушений и их влияния на результаты конкурса &lt;2&gt;.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&lt;1&gt; См.: </w:t>
      </w:r>
      <w:hyperlink r:id="rId1908" w:history="1">
        <w:r w:rsidRPr="00A02655">
          <w:rPr>
            <w:rFonts w:ascii="Times New Roman" w:hAnsi="Times New Roman" w:cs="Times New Roman"/>
            <w:color w:val="000000" w:themeColor="text1"/>
            <w:sz w:val="24"/>
            <w:szCs w:val="24"/>
          </w:rPr>
          <w:t>Постановление</w:t>
        </w:r>
      </w:hyperlink>
      <w:r w:rsidRPr="00A02655">
        <w:rPr>
          <w:rFonts w:ascii="Times New Roman" w:hAnsi="Times New Roman" w:cs="Times New Roman"/>
          <w:color w:val="000000" w:themeColor="text1"/>
          <w:sz w:val="24"/>
          <w:szCs w:val="24"/>
        </w:rPr>
        <w:t xml:space="preserve"> Девятого арбитражного апелляционного суда от 5 декабря 2016 г. N 09АП-52164/2016 по делу N А40-136076/16 // СПС "КонсультантПлюс".</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&lt;2&gt; См.: </w:t>
      </w:r>
      <w:hyperlink r:id="rId1909" w:history="1">
        <w:r w:rsidRPr="00A02655">
          <w:rPr>
            <w:rFonts w:ascii="Times New Roman" w:hAnsi="Times New Roman" w:cs="Times New Roman"/>
            <w:color w:val="000000" w:themeColor="text1"/>
            <w:sz w:val="24"/>
            <w:szCs w:val="24"/>
          </w:rPr>
          <w:t>Постановление</w:t>
        </w:r>
      </w:hyperlink>
      <w:r w:rsidRPr="00A02655">
        <w:rPr>
          <w:rFonts w:ascii="Times New Roman" w:hAnsi="Times New Roman" w:cs="Times New Roman"/>
          <w:color w:val="000000" w:themeColor="text1"/>
          <w:sz w:val="24"/>
          <w:szCs w:val="24"/>
        </w:rPr>
        <w:t xml:space="preserve"> Второго арбитражного апелляционного суда от 6 июля 2015 г. N 02АП-4621/2015 по делу N А29-11089/2014 // СПС "КонсультантПлюс".</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Между тем необходимо учитывать внешние факторы, в частности, сбои в работе единой информационной системы. Наличие таких факторов в правоприменительной практике является основанием для освобождения от ответственности &lt;1&gt;.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&lt;1&gt; См.: </w:t>
      </w:r>
      <w:hyperlink r:id="rId1910" w:history="1">
        <w:r w:rsidRPr="00A02655">
          <w:rPr>
            <w:rFonts w:ascii="Times New Roman" w:hAnsi="Times New Roman" w:cs="Times New Roman"/>
            <w:color w:val="000000" w:themeColor="text1"/>
            <w:sz w:val="24"/>
            <w:szCs w:val="24"/>
          </w:rPr>
          <w:t>Постановление</w:t>
        </w:r>
      </w:hyperlink>
      <w:r w:rsidRPr="00A02655">
        <w:rPr>
          <w:rFonts w:ascii="Times New Roman" w:hAnsi="Times New Roman" w:cs="Times New Roman"/>
          <w:color w:val="000000" w:themeColor="text1"/>
          <w:sz w:val="24"/>
          <w:szCs w:val="24"/>
        </w:rPr>
        <w:t xml:space="preserve"> Девятнадцатого арбитражного апелляционного суда от 28 ноября 2017 г. N 19АП-6393/2017 по делу N А35-1996/2017 // СПС "КонсультантПлюс".</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Более длительный срок установлен в случае, если открытый конкурс проводится на выполнение научно-исследовательских работ и предполагает заключение контракта с несколькими участниками; тогда протокол вскрытия конвертов с заявками должен быть размещен в течение трех рабочих дней со дня вскрытия конвертов.</w:t>
      </w:r>
    </w:p>
    <w:p w:rsidR="00261BA1" w:rsidRPr="00A02655" w:rsidRDefault="00A02655" w:rsidP="00261BA1">
      <w:pPr>
        <w:pStyle w:val="ConsPlusNormal"/>
        <w:ind w:firstLine="540"/>
        <w:jc w:val="both"/>
        <w:rPr>
          <w:rFonts w:ascii="Times New Roman" w:hAnsi="Times New Roman" w:cs="Times New Roman"/>
          <w:color w:val="000000" w:themeColor="text1"/>
          <w:sz w:val="24"/>
          <w:szCs w:val="24"/>
        </w:rPr>
      </w:pPr>
      <w:hyperlink r:id="rId1911" w:history="1">
        <w:r w:rsidR="00261BA1" w:rsidRPr="00A02655">
          <w:rPr>
            <w:rFonts w:ascii="Times New Roman" w:hAnsi="Times New Roman" w:cs="Times New Roman"/>
            <w:color w:val="000000" w:themeColor="text1"/>
            <w:sz w:val="24"/>
            <w:szCs w:val="24"/>
          </w:rPr>
          <w:t>Часть 8</w:t>
        </w:r>
      </w:hyperlink>
      <w:r w:rsidR="00261BA1" w:rsidRPr="00A02655">
        <w:rPr>
          <w:rFonts w:ascii="Times New Roman" w:hAnsi="Times New Roman" w:cs="Times New Roman"/>
          <w:color w:val="000000" w:themeColor="text1"/>
          <w:sz w:val="24"/>
          <w:szCs w:val="24"/>
        </w:rPr>
        <w:t xml:space="preserve"> закрепляет обязанность заказчика обеспечить осуществление аудиозаписи процедуры вскрытия конвертов с заявками, а также предоставляется право участникам, присутствующим при </w:t>
      </w:r>
      <w:r w:rsidR="00261BA1" w:rsidRPr="00A02655">
        <w:rPr>
          <w:rFonts w:ascii="Times New Roman" w:hAnsi="Times New Roman" w:cs="Times New Roman"/>
          <w:color w:val="000000" w:themeColor="text1"/>
          <w:sz w:val="24"/>
          <w:szCs w:val="24"/>
        </w:rPr>
        <w:lastRenderedPageBreak/>
        <w:t>вскрытии конвертов с заявками, осуществлять аудио и видеозапись.</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В правоприменительной практике также возникали споры о том, является ли отсутствие аудиозаписи части процедуры вскрытия конвертов нарушением и является ли такое нарушение основанием для аннулирования процедуры. В одном из постановлений суд указал, что аудиозапись является лишь одним из доказательств, позволяющим установить либо опровергнуть факт нарушения законных интересов участников конкурса, поэтому отсутствие части аудиозаписи не может служить основанием для аннулирования закупки &lt;1&gt;.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&lt;1&gt; См.: </w:t>
      </w:r>
      <w:hyperlink r:id="rId1912" w:history="1">
        <w:r w:rsidRPr="00A02655">
          <w:rPr>
            <w:rFonts w:ascii="Times New Roman" w:hAnsi="Times New Roman" w:cs="Times New Roman"/>
            <w:color w:val="000000" w:themeColor="text1"/>
            <w:sz w:val="24"/>
            <w:szCs w:val="24"/>
          </w:rPr>
          <w:t>Постановление</w:t>
        </w:r>
      </w:hyperlink>
      <w:r w:rsidRPr="00A02655">
        <w:rPr>
          <w:rFonts w:ascii="Times New Roman" w:hAnsi="Times New Roman" w:cs="Times New Roman"/>
          <w:color w:val="000000" w:themeColor="text1"/>
          <w:sz w:val="24"/>
          <w:szCs w:val="24"/>
        </w:rPr>
        <w:t xml:space="preserve"> Второго арбитражного апелляционного суда от 6 июля 2015 г. N 02АП-4621/2015 по делу N А29-11089/2014 // СПС "КонсультантПлюс".</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outlineLvl w:val="2"/>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Статья 53. Рассмотрение и оценка заявок на участие в конкурсе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Комментарий к </w:t>
      </w:r>
      <w:hyperlink r:id="rId1913" w:history="1">
        <w:r w:rsidRPr="00A02655">
          <w:rPr>
            <w:rFonts w:ascii="Times New Roman" w:hAnsi="Times New Roman" w:cs="Times New Roman"/>
            <w:color w:val="000000" w:themeColor="text1"/>
            <w:sz w:val="24"/>
            <w:szCs w:val="24"/>
          </w:rPr>
          <w:t>статье 53</w:t>
        </w:r>
      </w:hyperlink>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Важнейшим этапом проведения открытого конкурса является рассмотрение заявок, на этой стадии происходит отклонение заявок, которые не соответствуют требованиям закона и положениям конкурсной документации, а также определение среди заявок, признанных соответствующими, победителя открытого конкурса для заключения с ним контракта.</w:t>
      </w:r>
    </w:p>
    <w:p w:rsidR="00261BA1" w:rsidRPr="00A02655" w:rsidRDefault="00A02655" w:rsidP="00261BA1">
      <w:pPr>
        <w:pStyle w:val="ConsPlusNormal"/>
        <w:ind w:firstLine="540"/>
        <w:jc w:val="both"/>
        <w:rPr>
          <w:rFonts w:ascii="Times New Roman" w:hAnsi="Times New Roman" w:cs="Times New Roman"/>
          <w:color w:val="000000" w:themeColor="text1"/>
          <w:sz w:val="24"/>
          <w:szCs w:val="24"/>
        </w:rPr>
      </w:pPr>
      <w:hyperlink r:id="rId1914" w:history="1">
        <w:r w:rsidR="00261BA1" w:rsidRPr="00A02655">
          <w:rPr>
            <w:rFonts w:ascii="Times New Roman" w:hAnsi="Times New Roman" w:cs="Times New Roman"/>
            <w:b/>
            <w:bCs/>
            <w:color w:val="000000" w:themeColor="text1"/>
            <w:sz w:val="24"/>
            <w:szCs w:val="24"/>
          </w:rPr>
          <w:t>Частью 1</w:t>
        </w:r>
      </w:hyperlink>
      <w:r w:rsidR="00261BA1" w:rsidRPr="00A02655">
        <w:rPr>
          <w:rFonts w:ascii="Times New Roman" w:hAnsi="Times New Roman" w:cs="Times New Roman"/>
          <w:color w:val="000000" w:themeColor="text1"/>
          <w:sz w:val="24"/>
          <w:szCs w:val="24"/>
        </w:rPr>
        <w:t xml:space="preserve"> определяются сроки, в течение которых должно быть проведено рассмотрение, оценка заявок; такой срок не может превышать 20 дней с момента вскрытия конвертов с заявками.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Однако такой срок может быть продлен, если предметом закупки являются товары (работы, услуги) в сфере науки, культуры или искусства, такой срок может быть продлен не более чем на 10 дней при условии уведомления всех участников, которые подали заявки в течение одного рабочего дня и размещения указанного решения в единой информационной системе в тот же срок.</w:t>
      </w:r>
    </w:p>
    <w:p w:rsidR="00261BA1" w:rsidRPr="00A02655" w:rsidRDefault="00A02655" w:rsidP="00261BA1">
      <w:pPr>
        <w:pStyle w:val="ConsPlusNormal"/>
        <w:ind w:firstLine="540"/>
        <w:jc w:val="both"/>
        <w:rPr>
          <w:rFonts w:ascii="Times New Roman" w:hAnsi="Times New Roman" w:cs="Times New Roman"/>
          <w:color w:val="000000" w:themeColor="text1"/>
          <w:sz w:val="24"/>
          <w:szCs w:val="24"/>
        </w:rPr>
      </w:pPr>
      <w:hyperlink r:id="rId1915" w:history="1">
        <w:r w:rsidR="00261BA1" w:rsidRPr="00A02655">
          <w:rPr>
            <w:rFonts w:ascii="Times New Roman" w:hAnsi="Times New Roman" w:cs="Times New Roman"/>
            <w:b/>
            <w:bCs/>
            <w:color w:val="000000" w:themeColor="text1"/>
            <w:sz w:val="24"/>
            <w:szCs w:val="24"/>
          </w:rPr>
          <w:t>Часть 2</w:t>
        </w:r>
      </w:hyperlink>
      <w:r w:rsidR="00261BA1" w:rsidRPr="00A02655">
        <w:rPr>
          <w:rFonts w:ascii="Times New Roman" w:hAnsi="Times New Roman" w:cs="Times New Roman"/>
          <w:b/>
          <w:bCs/>
          <w:color w:val="000000" w:themeColor="text1"/>
          <w:sz w:val="24"/>
          <w:szCs w:val="24"/>
        </w:rPr>
        <w:t xml:space="preserve"> и </w:t>
      </w:r>
      <w:hyperlink r:id="rId1916" w:history="1">
        <w:r w:rsidR="00261BA1" w:rsidRPr="00A02655">
          <w:rPr>
            <w:rFonts w:ascii="Times New Roman" w:hAnsi="Times New Roman" w:cs="Times New Roman"/>
            <w:b/>
            <w:bCs/>
            <w:color w:val="000000" w:themeColor="text1"/>
            <w:sz w:val="24"/>
            <w:szCs w:val="24"/>
          </w:rPr>
          <w:t>3</w:t>
        </w:r>
      </w:hyperlink>
      <w:r w:rsidR="00261BA1" w:rsidRPr="00A02655">
        <w:rPr>
          <w:rFonts w:ascii="Times New Roman" w:hAnsi="Times New Roman" w:cs="Times New Roman"/>
          <w:color w:val="000000" w:themeColor="text1"/>
          <w:sz w:val="24"/>
          <w:szCs w:val="24"/>
        </w:rPr>
        <w:t xml:space="preserve"> устанавливает два условия для признания заявки на участие в открытом конкурсе соответствующей.</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Во-первых, это требования к соответствию самой заявки требованиям закона, извещения и конкурсной документации; во-вторых, участник, подавший такую заявку, должен соответствовать всем требованиям, предъявляемым к участникам закупки.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Касательно требований к заявке можно отметить следующее: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заявка должна соответствовать форме, установленной для конкурсной документации, а также быть заполнена в соответствии с инструкцией. Несоблюдение указанных требований является основанием для отклонения такой заявки (например, не прошитая заявка) &lt;1&gt;;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описание объекта закупки, его технические характеристики должны соответствовать требованиям конкурсной документации;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в заявке должны содержаться показатели по критериям оценки, прежде всего по стоимостному;</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документы, подтверждающие внесение обеспечения заявки;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заявка должна содержать иные необходимые документы, подтверждающие ее соответствие конкурсной документации.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&lt;1&gt; См.: </w:t>
      </w:r>
      <w:hyperlink r:id="rId1917" w:history="1">
        <w:r w:rsidRPr="00A02655">
          <w:rPr>
            <w:rFonts w:ascii="Times New Roman" w:hAnsi="Times New Roman" w:cs="Times New Roman"/>
            <w:color w:val="000000" w:themeColor="text1"/>
            <w:sz w:val="24"/>
            <w:szCs w:val="24"/>
          </w:rPr>
          <w:t>письмо</w:t>
        </w:r>
      </w:hyperlink>
      <w:r w:rsidRPr="00A02655">
        <w:rPr>
          <w:rFonts w:ascii="Times New Roman" w:hAnsi="Times New Roman" w:cs="Times New Roman"/>
          <w:color w:val="000000" w:themeColor="text1"/>
          <w:sz w:val="24"/>
          <w:szCs w:val="24"/>
        </w:rPr>
        <w:t xml:space="preserve"> Минэкономразвития России от 10 апреля 2017 г. N Д28и-1627 // СПС "КонсультантПлюс".</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Если говорить о требованиях к участнику, то участник должен соответствовать общим требованиям к участникам закупки, определенным </w:t>
      </w:r>
      <w:hyperlink r:id="rId1918" w:history="1">
        <w:r w:rsidRPr="00A02655">
          <w:rPr>
            <w:rFonts w:ascii="Times New Roman" w:hAnsi="Times New Roman" w:cs="Times New Roman"/>
            <w:color w:val="000000" w:themeColor="text1"/>
            <w:sz w:val="24"/>
            <w:szCs w:val="24"/>
          </w:rPr>
          <w:t>ст. 31</w:t>
        </w:r>
      </w:hyperlink>
      <w:r w:rsidRPr="00A02655">
        <w:rPr>
          <w:rFonts w:ascii="Times New Roman" w:hAnsi="Times New Roman" w:cs="Times New Roman"/>
          <w:color w:val="000000" w:themeColor="text1"/>
          <w:sz w:val="24"/>
          <w:szCs w:val="24"/>
        </w:rPr>
        <w:t xml:space="preserve"> Закона о контрактной системе, следовательно, обязан представить документы и декларации, подтверждающие такое соответствие. Если открытый конкурс проводится среди субъектов малого и среднего предпринимательства, то участник должен подтвердить свою принадлежность к данной категории.</w:t>
      </w:r>
    </w:p>
    <w:p w:rsidR="00261BA1" w:rsidRPr="00A02655" w:rsidRDefault="00A02655" w:rsidP="00261BA1">
      <w:pPr>
        <w:pStyle w:val="ConsPlusNormal"/>
        <w:ind w:firstLine="540"/>
        <w:jc w:val="both"/>
        <w:rPr>
          <w:rFonts w:ascii="Times New Roman" w:hAnsi="Times New Roman" w:cs="Times New Roman"/>
          <w:color w:val="000000" w:themeColor="text1"/>
          <w:sz w:val="24"/>
          <w:szCs w:val="24"/>
        </w:rPr>
      </w:pPr>
      <w:hyperlink r:id="rId1919" w:history="1">
        <w:r w:rsidR="00261BA1" w:rsidRPr="00A02655">
          <w:rPr>
            <w:rFonts w:ascii="Times New Roman" w:hAnsi="Times New Roman" w:cs="Times New Roman"/>
            <w:b/>
            <w:bCs/>
            <w:color w:val="000000" w:themeColor="text1"/>
            <w:sz w:val="24"/>
            <w:szCs w:val="24"/>
          </w:rPr>
          <w:t>Часть 3</w:t>
        </w:r>
      </w:hyperlink>
      <w:r w:rsidR="00261BA1" w:rsidRPr="00A02655">
        <w:rPr>
          <w:rFonts w:ascii="Times New Roman" w:hAnsi="Times New Roman" w:cs="Times New Roman"/>
          <w:color w:val="000000" w:themeColor="text1"/>
          <w:sz w:val="24"/>
          <w:szCs w:val="24"/>
        </w:rPr>
        <w:t xml:space="preserve"> в продолжение </w:t>
      </w:r>
      <w:hyperlink r:id="rId1920" w:history="1">
        <w:r w:rsidR="00261BA1" w:rsidRPr="00A02655">
          <w:rPr>
            <w:rFonts w:ascii="Times New Roman" w:hAnsi="Times New Roman" w:cs="Times New Roman"/>
            <w:color w:val="000000" w:themeColor="text1"/>
            <w:sz w:val="24"/>
            <w:szCs w:val="24"/>
          </w:rPr>
          <w:t>части второй</w:t>
        </w:r>
      </w:hyperlink>
      <w:r w:rsidR="00261BA1" w:rsidRPr="00A02655">
        <w:rPr>
          <w:rFonts w:ascii="Times New Roman" w:hAnsi="Times New Roman" w:cs="Times New Roman"/>
          <w:color w:val="000000" w:themeColor="text1"/>
          <w:sz w:val="24"/>
          <w:szCs w:val="24"/>
        </w:rPr>
        <w:t xml:space="preserve"> определяет основания для признания заявки несоответствующей. Данной нормой также устанавливается два основания для признания заявки несоответствующей - это несоответствие участника и несоответствие самой заявки требованиям </w:t>
      </w:r>
      <w:r w:rsidR="00261BA1" w:rsidRPr="00A02655">
        <w:rPr>
          <w:rFonts w:ascii="Times New Roman" w:hAnsi="Times New Roman" w:cs="Times New Roman"/>
          <w:color w:val="000000" w:themeColor="text1"/>
          <w:sz w:val="24"/>
          <w:szCs w:val="24"/>
        </w:rPr>
        <w:lastRenderedPageBreak/>
        <w:t>закона, извещения и конкурсной документации.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При этом признание заявки несоответствующей является не правом, а обязанностью заказчика, и неисполнение такой обязанности служит основанием для привлечения должностных лиц заказчика к административной ответственности &lt;1&gt;.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&lt;1&gt; См.: </w:t>
      </w:r>
      <w:hyperlink r:id="rId1921" w:history="1">
        <w:r w:rsidRPr="00A02655">
          <w:rPr>
            <w:rFonts w:ascii="Times New Roman" w:hAnsi="Times New Roman" w:cs="Times New Roman"/>
            <w:color w:val="000000" w:themeColor="text1"/>
            <w:sz w:val="24"/>
            <w:szCs w:val="24"/>
          </w:rPr>
          <w:t>Постановление</w:t>
        </w:r>
      </w:hyperlink>
      <w:r w:rsidRPr="00A02655">
        <w:rPr>
          <w:rFonts w:ascii="Times New Roman" w:hAnsi="Times New Roman" w:cs="Times New Roman"/>
          <w:color w:val="000000" w:themeColor="text1"/>
          <w:sz w:val="24"/>
          <w:szCs w:val="24"/>
        </w:rPr>
        <w:t xml:space="preserve"> Верховного Суда РФ от 27 декабря 2017 г. N 9-АД17-18 // СПС "КонсультантПлюс".</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Комментируемая норма с 1 июля 2018 г. дополнена уточнением о том, что заявка признается несоответствующей и в случае отсутствия обеспечения, а также в случаях, которые предусмотрены специальными нормативными правовыми актами, устанавливающими приоритет товарам отечественного производства или ограничения или запрет для товаров иностранного происхождения. К таким нормативным правовым актам относятся, например, </w:t>
      </w:r>
      <w:hyperlink r:id="rId1922" w:history="1">
        <w:r w:rsidRPr="00A02655">
          <w:rPr>
            <w:rFonts w:ascii="Times New Roman" w:hAnsi="Times New Roman" w:cs="Times New Roman"/>
            <w:color w:val="000000" w:themeColor="text1"/>
            <w:sz w:val="24"/>
            <w:szCs w:val="24"/>
          </w:rPr>
          <w:t>Постановление</w:t>
        </w:r>
      </w:hyperlink>
      <w:r w:rsidRPr="00A02655">
        <w:rPr>
          <w:rFonts w:ascii="Times New Roman" w:hAnsi="Times New Roman" w:cs="Times New Roman"/>
          <w:color w:val="000000" w:themeColor="text1"/>
          <w:sz w:val="24"/>
          <w:szCs w:val="24"/>
        </w:rPr>
        <w:t xml:space="preserve"> Правительства РФ от 5 сентября 2017 г. N 1072 "Об установлении запрета на допуск отдельных видов товаров мебельной и деревообрабатывающей промышленности, происходящих из иностранных государств (за исключением государств - членов Евразийского экономического союза), для целей осуществления закупок для обеспечения государственных и муниципальных нужд" &lt;1&gt;, </w:t>
      </w:r>
      <w:hyperlink r:id="rId1923" w:history="1">
        <w:r w:rsidRPr="00A02655">
          <w:rPr>
            <w:rFonts w:ascii="Times New Roman" w:hAnsi="Times New Roman" w:cs="Times New Roman"/>
            <w:color w:val="000000" w:themeColor="text1"/>
            <w:sz w:val="24"/>
            <w:szCs w:val="24"/>
          </w:rPr>
          <w:t>Постановление</w:t>
        </w:r>
      </w:hyperlink>
      <w:r w:rsidRPr="00A02655">
        <w:rPr>
          <w:rFonts w:ascii="Times New Roman" w:hAnsi="Times New Roman" w:cs="Times New Roman"/>
          <w:color w:val="000000" w:themeColor="text1"/>
          <w:sz w:val="24"/>
          <w:szCs w:val="24"/>
        </w:rPr>
        <w:t xml:space="preserve"> Правительства РФ от 26 сентября 2016 г. N 968 "Об ограничениях и условиях допуска отдельных видов радиоэлектронной продукции, происходящих из иностранных государств, для целей осуществления закупок для обеспечения государственных и муниципальных нужд" &lt;2&gt;.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&lt;1&gt; </w:t>
      </w:r>
      <w:hyperlink r:id="rId1924" w:history="1">
        <w:r w:rsidRPr="00A02655">
          <w:rPr>
            <w:rFonts w:ascii="Times New Roman" w:hAnsi="Times New Roman" w:cs="Times New Roman"/>
            <w:color w:val="000000" w:themeColor="text1"/>
            <w:sz w:val="24"/>
            <w:szCs w:val="24"/>
          </w:rPr>
          <w:t>Постановление</w:t>
        </w:r>
      </w:hyperlink>
      <w:r w:rsidRPr="00A02655">
        <w:rPr>
          <w:rFonts w:ascii="Times New Roman" w:hAnsi="Times New Roman" w:cs="Times New Roman"/>
          <w:color w:val="000000" w:themeColor="text1"/>
          <w:sz w:val="24"/>
          <w:szCs w:val="24"/>
        </w:rPr>
        <w:t xml:space="preserve"> Правительства РФ от 5 сентября 2017 г. N 1072 "Об установлении запрета на допуск отдельных видов товаров мебельной и деревообрабатывающей промышленности, происходящих из иностранных государств (за исключением государств - членов Евразийского экономического союза), для целей осуществления закупок для обеспечения государственных и муниципальных нужд" // СЗ РФ. 2017. N 38. Ст. 5615.</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&lt;2&gt; </w:t>
      </w:r>
      <w:hyperlink r:id="rId1925" w:history="1">
        <w:r w:rsidRPr="00A02655">
          <w:rPr>
            <w:rFonts w:ascii="Times New Roman" w:hAnsi="Times New Roman" w:cs="Times New Roman"/>
            <w:color w:val="000000" w:themeColor="text1"/>
            <w:sz w:val="24"/>
            <w:szCs w:val="24"/>
          </w:rPr>
          <w:t>Постановление</w:t>
        </w:r>
      </w:hyperlink>
      <w:r w:rsidRPr="00A02655">
        <w:rPr>
          <w:rFonts w:ascii="Times New Roman" w:hAnsi="Times New Roman" w:cs="Times New Roman"/>
          <w:color w:val="000000" w:themeColor="text1"/>
          <w:sz w:val="24"/>
          <w:szCs w:val="24"/>
        </w:rPr>
        <w:t xml:space="preserve"> Правительства РФ от 26 сентября 2016 г. N 968 "Об ограничениях и условиях допуска отдельных видов радиоэлектронной продукции, происходящих из иностранных государств, для целей осуществления закупок для обеспечения государственных и муниципальных нужд" // СЗ РФ. 2016. N 40. Ст. 5748.</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Также в рассматриваемую </w:t>
      </w:r>
      <w:hyperlink r:id="rId1926" w:history="1">
        <w:r w:rsidRPr="00A02655">
          <w:rPr>
            <w:rFonts w:ascii="Times New Roman" w:hAnsi="Times New Roman" w:cs="Times New Roman"/>
            <w:color w:val="000000" w:themeColor="text1"/>
            <w:sz w:val="24"/>
            <w:szCs w:val="24"/>
          </w:rPr>
          <w:t>часть</w:t>
        </w:r>
      </w:hyperlink>
      <w:r w:rsidRPr="00A02655">
        <w:rPr>
          <w:rFonts w:ascii="Times New Roman" w:hAnsi="Times New Roman" w:cs="Times New Roman"/>
          <w:color w:val="000000" w:themeColor="text1"/>
          <w:sz w:val="24"/>
          <w:szCs w:val="24"/>
        </w:rPr>
        <w:t xml:space="preserve"> будет добавлено указание на то, что не допускается отклонение заявки в случае непредставления документов, подтверждающих принадлежность участника к категории учреждений и предприятий уголовно-исполнительной системы или организаций инвалидов, а также документов, дающих возможность применения национального режима к поставляемым товарам, за исключением, если установлен запрет на допуск таких товаров.</w:t>
      </w:r>
    </w:p>
    <w:bookmarkStart w:id="20" w:name="Par2606"/>
    <w:bookmarkEnd w:id="20"/>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fldChar w:fldCharType="begin"/>
      </w:r>
      <w:r w:rsidRPr="00A02655">
        <w:rPr>
          <w:rFonts w:ascii="Times New Roman" w:hAnsi="Times New Roman" w:cs="Times New Roman"/>
          <w:color w:val="000000" w:themeColor="text1"/>
          <w:sz w:val="24"/>
          <w:szCs w:val="24"/>
        </w:rPr>
        <w:instrText xml:space="preserve">HYPERLINK consultantplus://offline/ref=4AF84E2DCE8829D4A8E023D791631F075F203152ED6185436D17B4B787AC9D3A8D505AAE620C965E33AB60CF5E55C5C44A981D8AA2C5C18ES6z4G </w:instrText>
      </w:r>
      <w:r w:rsidRPr="00A02655">
        <w:rPr>
          <w:rFonts w:ascii="Times New Roman" w:hAnsi="Times New Roman" w:cs="Times New Roman"/>
          <w:color w:val="000000" w:themeColor="text1"/>
          <w:sz w:val="24"/>
          <w:szCs w:val="24"/>
        </w:rPr>
        <w:fldChar w:fldCharType="separate"/>
      </w:r>
      <w:r w:rsidRPr="00A02655">
        <w:rPr>
          <w:rFonts w:ascii="Times New Roman" w:hAnsi="Times New Roman" w:cs="Times New Roman"/>
          <w:b/>
          <w:bCs/>
          <w:color w:val="000000" w:themeColor="text1"/>
          <w:sz w:val="24"/>
          <w:szCs w:val="24"/>
        </w:rPr>
        <w:t>Часть 3.1</w:t>
      </w:r>
      <w:r w:rsidRPr="00A02655">
        <w:rPr>
          <w:rFonts w:ascii="Times New Roman" w:hAnsi="Times New Roman" w:cs="Times New Roman"/>
          <w:color w:val="000000" w:themeColor="text1"/>
          <w:sz w:val="24"/>
          <w:szCs w:val="24"/>
        </w:rPr>
        <w:fldChar w:fldCharType="end"/>
      </w:r>
      <w:r w:rsidRPr="00A02655">
        <w:rPr>
          <w:rFonts w:ascii="Times New Roman" w:hAnsi="Times New Roman" w:cs="Times New Roman"/>
          <w:color w:val="000000" w:themeColor="text1"/>
          <w:sz w:val="24"/>
          <w:szCs w:val="24"/>
        </w:rPr>
        <w:t xml:space="preserve"> закрепляет обязанность заказчика отстранить заявку, если будет установлено, что в составе заявки представлены недостоверные сведения.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При применении данной нормы важно разграничивать недостоверную информацию и технические ошибки, поскольку наличие технической ошибки (опечатки) не является основанием для отстранения заявки. Так, в одном из постановлений суды указали, что наличие опыта работы, связанного с предметом контракта, содержащего сведения о стоимости выполненных работ, неверное указание в заявке цены ранее исполненного им контракта вследствие технической ошибки (указано 3 419 900 руб. вместо 3 412 900 руб.) не свидетельствует о предоставлении недостоверных сведений &lt;1&gt;. В другом споре судом было установлено обстоятельство несоответствия среднесписочной численности работников по данным МИФНС России N 24 по г. Москве (далее - инспекция) и по количеству копий трудовых книжек, представленных участником. Так, согласно ответу на запрос из инспекции среднесписочная численность работников участника составляла 4 человека, а по данным из копий трудовых книжек количество работников на эту же дату составляло 15 человек &lt;2&gt;. Также судом было признано недостоверной информацией несоответствие технических характеристик товара и руководств по эксплуатации к </w:t>
      </w:r>
      <w:r w:rsidRPr="00A02655">
        <w:rPr>
          <w:rFonts w:ascii="Times New Roman" w:hAnsi="Times New Roman" w:cs="Times New Roman"/>
          <w:color w:val="000000" w:themeColor="text1"/>
          <w:sz w:val="24"/>
          <w:szCs w:val="24"/>
        </w:rPr>
        <w:lastRenderedPageBreak/>
        <w:t>такому товару &lt;3&gt;.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&lt;1&gt; См.: </w:t>
      </w:r>
      <w:hyperlink r:id="rId1927" w:history="1">
        <w:r w:rsidRPr="00A02655">
          <w:rPr>
            <w:rFonts w:ascii="Times New Roman" w:hAnsi="Times New Roman" w:cs="Times New Roman"/>
            <w:color w:val="000000" w:themeColor="text1"/>
            <w:sz w:val="24"/>
            <w:szCs w:val="24"/>
          </w:rPr>
          <w:t>Постановление</w:t>
        </w:r>
      </w:hyperlink>
      <w:r w:rsidRPr="00A02655">
        <w:rPr>
          <w:rFonts w:ascii="Times New Roman" w:hAnsi="Times New Roman" w:cs="Times New Roman"/>
          <w:color w:val="000000" w:themeColor="text1"/>
          <w:sz w:val="24"/>
          <w:szCs w:val="24"/>
        </w:rPr>
        <w:t xml:space="preserve"> Пятнадцатого арбитражного апелляционного суда от 2 февраля 2017 г. N 15АП-21019/2016 по делу N А53-25809/2016 // СПС "КонсультантПлюс".</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&lt;2&gt; См.: </w:t>
      </w:r>
      <w:hyperlink r:id="rId1928" w:history="1">
        <w:r w:rsidRPr="00A02655">
          <w:rPr>
            <w:rFonts w:ascii="Times New Roman" w:hAnsi="Times New Roman" w:cs="Times New Roman"/>
            <w:color w:val="000000" w:themeColor="text1"/>
            <w:sz w:val="24"/>
            <w:szCs w:val="24"/>
          </w:rPr>
          <w:t>Постановление</w:t>
        </w:r>
      </w:hyperlink>
      <w:r w:rsidRPr="00A02655">
        <w:rPr>
          <w:rFonts w:ascii="Times New Roman" w:hAnsi="Times New Roman" w:cs="Times New Roman"/>
          <w:color w:val="000000" w:themeColor="text1"/>
          <w:sz w:val="24"/>
          <w:szCs w:val="24"/>
        </w:rPr>
        <w:t xml:space="preserve"> Арбитражного суда Московского округа от 16 октября 2017 г. N Ф05-13663/2017 по делу N А40-213753/16 // СПС "КонсультантПлюс".</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&lt;3&gt; См.: </w:t>
      </w:r>
      <w:hyperlink r:id="rId1929" w:history="1">
        <w:r w:rsidRPr="00A02655">
          <w:rPr>
            <w:rFonts w:ascii="Times New Roman" w:hAnsi="Times New Roman" w:cs="Times New Roman"/>
            <w:color w:val="000000" w:themeColor="text1"/>
            <w:sz w:val="24"/>
            <w:szCs w:val="24"/>
          </w:rPr>
          <w:t>Постановление</w:t>
        </w:r>
      </w:hyperlink>
      <w:r w:rsidRPr="00A02655">
        <w:rPr>
          <w:rFonts w:ascii="Times New Roman" w:hAnsi="Times New Roman" w:cs="Times New Roman"/>
          <w:color w:val="000000" w:themeColor="text1"/>
          <w:sz w:val="24"/>
          <w:szCs w:val="24"/>
        </w:rPr>
        <w:t xml:space="preserve"> Тринадцатого арбитражного апелляционного суда от 3 июля 2017 г. N 13АП-7823/2017 по делу N А56-71602/2016 // СПС "КонсультантПлюс".</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Сложность разграничения технической ошибки и недостоверной информации в правоприменительной практике имеет свои трудности ввиду отсутствия в законе определения указанных понятий и критериев их разграничения. Технической ошибкой может быть признано такое несоответствие, которое не предоставляет каких-либо преимуществ участнику, либо явные опечатки.</w:t>
      </w:r>
    </w:p>
    <w:p w:rsidR="00261BA1" w:rsidRPr="00A02655" w:rsidRDefault="00A02655" w:rsidP="00261BA1">
      <w:pPr>
        <w:pStyle w:val="ConsPlusNormal"/>
        <w:ind w:firstLine="540"/>
        <w:jc w:val="both"/>
        <w:rPr>
          <w:rFonts w:ascii="Times New Roman" w:hAnsi="Times New Roman" w:cs="Times New Roman"/>
          <w:color w:val="000000" w:themeColor="text1"/>
          <w:sz w:val="24"/>
          <w:szCs w:val="24"/>
        </w:rPr>
      </w:pPr>
      <w:hyperlink r:id="rId1930" w:history="1">
        <w:r w:rsidR="00261BA1" w:rsidRPr="00A02655">
          <w:rPr>
            <w:rFonts w:ascii="Times New Roman" w:hAnsi="Times New Roman" w:cs="Times New Roman"/>
            <w:b/>
            <w:bCs/>
            <w:color w:val="000000" w:themeColor="text1"/>
            <w:sz w:val="24"/>
            <w:szCs w:val="24"/>
          </w:rPr>
          <w:t>Частью 4</w:t>
        </w:r>
      </w:hyperlink>
      <w:r w:rsidR="00261BA1" w:rsidRPr="00A02655">
        <w:rPr>
          <w:rFonts w:ascii="Times New Roman" w:hAnsi="Times New Roman" w:cs="Times New Roman"/>
          <w:color w:val="000000" w:themeColor="text1"/>
          <w:sz w:val="24"/>
          <w:szCs w:val="24"/>
        </w:rPr>
        <w:t xml:space="preserve"> устанавливается, что результаты рассмотрения заявок должны быть зафиксированы в протоколе рассмотрения и оценки заявок, в котором указывается, какие заявки были признаны соответствующими, а какие отклонены.</w:t>
      </w:r>
    </w:p>
    <w:p w:rsidR="00261BA1" w:rsidRPr="00A02655" w:rsidRDefault="00A02655" w:rsidP="00261BA1">
      <w:pPr>
        <w:pStyle w:val="ConsPlusNormal"/>
        <w:ind w:firstLine="540"/>
        <w:jc w:val="both"/>
        <w:rPr>
          <w:rFonts w:ascii="Times New Roman" w:hAnsi="Times New Roman" w:cs="Times New Roman"/>
          <w:color w:val="000000" w:themeColor="text1"/>
          <w:sz w:val="24"/>
          <w:szCs w:val="24"/>
        </w:rPr>
      </w:pPr>
      <w:hyperlink r:id="rId1931" w:history="1">
        <w:r w:rsidR="00261BA1" w:rsidRPr="00A02655">
          <w:rPr>
            <w:rFonts w:ascii="Times New Roman" w:hAnsi="Times New Roman" w:cs="Times New Roman"/>
            <w:b/>
            <w:bCs/>
            <w:color w:val="000000" w:themeColor="text1"/>
            <w:sz w:val="24"/>
            <w:szCs w:val="24"/>
          </w:rPr>
          <w:t>Часть 5</w:t>
        </w:r>
      </w:hyperlink>
      <w:r w:rsidR="00261BA1" w:rsidRPr="00A02655">
        <w:rPr>
          <w:rFonts w:ascii="Times New Roman" w:hAnsi="Times New Roman" w:cs="Times New Roman"/>
          <w:color w:val="000000" w:themeColor="text1"/>
          <w:sz w:val="24"/>
          <w:szCs w:val="24"/>
        </w:rPr>
        <w:t xml:space="preserve"> определяет, что к оценке допускаются только те заявки, которые признаны соответствующими закону, извещению и конкурсной документации.</w:t>
      </w:r>
    </w:p>
    <w:p w:rsidR="00261BA1" w:rsidRPr="00A02655" w:rsidRDefault="00A02655" w:rsidP="00261BA1">
      <w:pPr>
        <w:pStyle w:val="ConsPlusNormal"/>
        <w:ind w:firstLine="540"/>
        <w:jc w:val="both"/>
        <w:rPr>
          <w:rFonts w:ascii="Times New Roman" w:hAnsi="Times New Roman" w:cs="Times New Roman"/>
          <w:color w:val="000000" w:themeColor="text1"/>
          <w:sz w:val="24"/>
          <w:szCs w:val="24"/>
        </w:rPr>
      </w:pPr>
      <w:hyperlink r:id="rId1932" w:history="1">
        <w:r w:rsidR="00261BA1" w:rsidRPr="00A02655">
          <w:rPr>
            <w:rFonts w:ascii="Times New Roman" w:hAnsi="Times New Roman" w:cs="Times New Roman"/>
            <w:b/>
            <w:bCs/>
            <w:color w:val="000000" w:themeColor="text1"/>
            <w:sz w:val="24"/>
            <w:szCs w:val="24"/>
          </w:rPr>
          <w:t>Часть 6</w:t>
        </w:r>
      </w:hyperlink>
      <w:r w:rsidR="00261BA1" w:rsidRPr="00A02655">
        <w:rPr>
          <w:rFonts w:ascii="Times New Roman" w:hAnsi="Times New Roman" w:cs="Times New Roman"/>
          <w:color w:val="000000" w:themeColor="text1"/>
          <w:sz w:val="24"/>
          <w:szCs w:val="24"/>
        </w:rPr>
        <w:t xml:space="preserve"> устанавливает правило, согласно которому открытый конкурс признается несостоявшимся, если по результатам рассмотрения заявок будут отклонены все заявки или только одна из них будет признана соответствующей; открытый конкурс в таком случае признается несостоявшимся. Такое правило обусловлено тем, что наличие менее двух участников не позволяет обеспечить конкурентность рассматриваемой процедуры.</w:t>
      </w:r>
    </w:p>
    <w:p w:rsidR="00261BA1" w:rsidRPr="00A02655" w:rsidRDefault="00A02655" w:rsidP="00261BA1">
      <w:pPr>
        <w:pStyle w:val="ConsPlusNormal"/>
        <w:ind w:firstLine="540"/>
        <w:jc w:val="both"/>
        <w:rPr>
          <w:rFonts w:ascii="Times New Roman" w:hAnsi="Times New Roman" w:cs="Times New Roman"/>
          <w:color w:val="000000" w:themeColor="text1"/>
          <w:sz w:val="24"/>
          <w:szCs w:val="24"/>
        </w:rPr>
      </w:pPr>
      <w:hyperlink r:id="rId1933" w:history="1">
        <w:r w:rsidR="00261BA1" w:rsidRPr="00A02655">
          <w:rPr>
            <w:rFonts w:ascii="Times New Roman" w:hAnsi="Times New Roman" w:cs="Times New Roman"/>
            <w:b/>
            <w:bCs/>
            <w:color w:val="000000" w:themeColor="text1"/>
            <w:sz w:val="24"/>
            <w:szCs w:val="24"/>
          </w:rPr>
          <w:t>Часть 7</w:t>
        </w:r>
      </w:hyperlink>
      <w:r w:rsidR="00261BA1" w:rsidRPr="00A02655">
        <w:rPr>
          <w:rFonts w:ascii="Times New Roman" w:hAnsi="Times New Roman" w:cs="Times New Roman"/>
          <w:color w:val="000000" w:themeColor="text1"/>
          <w:sz w:val="24"/>
          <w:szCs w:val="24"/>
        </w:rPr>
        <w:t xml:space="preserve"> предусматривает, что конкурсная комиссия заказчика присваивает заявке номер, исходя из выгодности, основанной на оценке предложенных в заявке показателей по критериям оценки. Соответственно заявка, в которой содержатся лучшие условия, получает первый номер, и т.д.</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Также при равенстве показателей приоритет отдается той заявке, которая была подана раньше. При этом следует учитывать подход, сложившийся в судебной практике: заявка, поступившая ранее других, но не соответствующая требованиям закона и конкурсной документации, не может быть признана поданной и надлежащей, а в случае дополнения такой заявки недостающими документами основания считать ее поданной ранее даты поступления соответствующих дополнений отсутствуют. Датой подачи заявки на участие в конкурсе в таком случае считается дата подачи последних изменений в заявку &lt;1&gt;. В другом споре судом была высказана позиция о том, что изменения, внесенные в заявку, не касались условий исполнения контракта, суды пришли к выводу о том, что время подачи заявки, имеющее значение для присвоения ей порядкового номера, фиксируется на момент подачи участником конкурса первоначального пакета документов (заявки) и не сдвигается на дату внесения в нее изменений, представления дополнительных документов к ней; изменения (дополнения) вносятся в уже поданную заявку и являются ее неотъемлемой частью &lt;2&gt;. Минэкономразвития РФ в своих разъяснениях указывает, что независимо от того, вносились ли в заявку изменения или дополнения, сроком подачи заявки считается срок представления последних изменений &lt;3&gt;.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&lt;1&gt; См.: </w:t>
      </w:r>
      <w:hyperlink r:id="rId1934" w:history="1">
        <w:r w:rsidRPr="00A02655">
          <w:rPr>
            <w:rFonts w:ascii="Times New Roman" w:hAnsi="Times New Roman" w:cs="Times New Roman"/>
            <w:color w:val="000000" w:themeColor="text1"/>
            <w:sz w:val="24"/>
            <w:szCs w:val="24"/>
          </w:rPr>
          <w:t>Постановление</w:t>
        </w:r>
      </w:hyperlink>
      <w:r w:rsidRPr="00A02655">
        <w:rPr>
          <w:rFonts w:ascii="Times New Roman" w:hAnsi="Times New Roman" w:cs="Times New Roman"/>
          <w:color w:val="000000" w:themeColor="text1"/>
          <w:sz w:val="24"/>
          <w:szCs w:val="24"/>
        </w:rPr>
        <w:t xml:space="preserve"> Арбитражного суда Северо-Западного округа от 1 февраля 2018 г. N Ф07-15729/2017 по делу N А66-5471/2017 // СПС "КонсультантПлюс".</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&lt;2&gt; См.: </w:t>
      </w:r>
      <w:hyperlink r:id="rId1935" w:history="1">
        <w:r w:rsidRPr="00A02655">
          <w:rPr>
            <w:rFonts w:ascii="Times New Roman" w:hAnsi="Times New Roman" w:cs="Times New Roman"/>
            <w:color w:val="000000" w:themeColor="text1"/>
            <w:sz w:val="24"/>
            <w:szCs w:val="24"/>
          </w:rPr>
          <w:t>Постановление</w:t>
        </w:r>
      </w:hyperlink>
      <w:r w:rsidRPr="00A02655">
        <w:rPr>
          <w:rFonts w:ascii="Times New Roman" w:hAnsi="Times New Roman" w:cs="Times New Roman"/>
          <w:color w:val="000000" w:themeColor="text1"/>
          <w:sz w:val="24"/>
          <w:szCs w:val="24"/>
        </w:rPr>
        <w:t xml:space="preserve"> Арбитражного суда Волго-Вятского округа от 2 ноября 2017 г. N Ф01-5059/2017 по делу N А31-1203/2017 // СПС "КонсультантПлюс".</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&lt;3&gt; См.: </w:t>
      </w:r>
      <w:hyperlink r:id="rId1936" w:history="1">
        <w:r w:rsidRPr="00A02655">
          <w:rPr>
            <w:rFonts w:ascii="Times New Roman" w:hAnsi="Times New Roman" w:cs="Times New Roman"/>
            <w:color w:val="000000" w:themeColor="text1"/>
            <w:sz w:val="24"/>
            <w:szCs w:val="24"/>
          </w:rPr>
          <w:t>письмо</w:t>
        </w:r>
      </w:hyperlink>
      <w:r w:rsidRPr="00A02655">
        <w:rPr>
          <w:rFonts w:ascii="Times New Roman" w:hAnsi="Times New Roman" w:cs="Times New Roman"/>
          <w:color w:val="000000" w:themeColor="text1"/>
          <w:sz w:val="24"/>
          <w:szCs w:val="24"/>
        </w:rPr>
        <w:t xml:space="preserve"> Минэкономразвития России от 28 декабря 2016 г. N Д28и-3532 // СПС "КонсультантПлюс".</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A02655" w:rsidP="00261BA1">
      <w:pPr>
        <w:pStyle w:val="ConsPlusNormal"/>
        <w:ind w:firstLine="540"/>
        <w:jc w:val="both"/>
        <w:rPr>
          <w:rFonts w:ascii="Times New Roman" w:hAnsi="Times New Roman" w:cs="Times New Roman"/>
          <w:color w:val="000000" w:themeColor="text1"/>
          <w:sz w:val="24"/>
          <w:szCs w:val="24"/>
        </w:rPr>
      </w:pPr>
      <w:hyperlink r:id="rId1937" w:history="1">
        <w:r w:rsidR="00261BA1" w:rsidRPr="00A02655">
          <w:rPr>
            <w:rFonts w:ascii="Times New Roman" w:hAnsi="Times New Roman" w:cs="Times New Roman"/>
            <w:b/>
            <w:bCs/>
            <w:color w:val="000000" w:themeColor="text1"/>
            <w:sz w:val="24"/>
            <w:szCs w:val="24"/>
          </w:rPr>
          <w:t>Часть 8</w:t>
        </w:r>
      </w:hyperlink>
      <w:r w:rsidR="00261BA1" w:rsidRPr="00A02655">
        <w:rPr>
          <w:rFonts w:ascii="Times New Roman" w:hAnsi="Times New Roman" w:cs="Times New Roman"/>
          <w:color w:val="000000" w:themeColor="text1"/>
          <w:sz w:val="24"/>
          <w:szCs w:val="24"/>
        </w:rPr>
        <w:t xml:space="preserve"> указывает на то, что победителем признается тот участник, в заявке которого предложены наилучшие условия исполнения контракта.</w:t>
      </w:r>
    </w:p>
    <w:p w:rsidR="00261BA1" w:rsidRPr="00A02655" w:rsidRDefault="00A02655" w:rsidP="00261BA1">
      <w:pPr>
        <w:pStyle w:val="ConsPlusNormal"/>
        <w:ind w:firstLine="540"/>
        <w:jc w:val="both"/>
        <w:rPr>
          <w:rFonts w:ascii="Times New Roman" w:hAnsi="Times New Roman" w:cs="Times New Roman"/>
          <w:color w:val="000000" w:themeColor="text1"/>
          <w:sz w:val="24"/>
          <w:szCs w:val="24"/>
        </w:rPr>
      </w:pPr>
      <w:hyperlink r:id="rId1938" w:history="1">
        <w:r w:rsidR="00261BA1" w:rsidRPr="00A02655">
          <w:rPr>
            <w:rFonts w:ascii="Times New Roman" w:hAnsi="Times New Roman" w:cs="Times New Roman"/>
            <w:b/>
            <w:bCs/>
            <w:color w:val="000000" w:themeColor="text1"/>
            <w:sz w:val="24"/>
            <w:szCs w:val="24"/>
          </w:rPr>
          <w:t>Часть 9</w:t>
        </w:r>
      </w:hyperlink>
      <w:r w:rsidR="00261BA1" w:rsidRPr="00A02655">
        <w:rPr>
          <w:rFonts w:ascii="Times New Roman" w:hAnsi="Times New Roman" w:cs="Times New Roman"/>
          <w:color w:val="000000" w:themeColor="text1"/>
          <w:sz w:val="24"/>
          <w:szCs w:val="24"/>
        </w:rPr>
        <w:t xml:space="preserve"> устанавливает порядок определения победителя открытого конкурса на случай, если конкурсной документацией предусмотрено заключение нескольких контрактов на выполнение поисковых научно-исследовательских работ. В таком случае конкурсная комиссия заказчика присваивает нескольким заявкам первые номера в зависимости от количества возможных контрактов, на тех же условиях, что предусмотрены ч. 7 рассматриваемой статьи.</w:t>
      </w:r>
    </w:p>
    <w:p w:rsidR="00261BA1" w:rsidRPr="00A02655" w:rsidRDefault="00A02655" w:rsidP="00261BA1">
      <w:pPr>
        <w:pStyle w:val="ConsPlusNormal"/>
        <w:ind w:firstLine="540"/>
        <w:jc w:val="both"/>
        <w:rPr>
          <w:rFonts w:ascii="Times New Roman" w:hAnsi="Times New Roman" w:cs="Times New Roman"/>
          <w:color w:val="000000" w:themeColor="text1"/>
          <w:sz w:val="24"/>
          <w:szCs w:val="24"/>
        </w:rPr>
      </w:pPr>
      <w:hyperlink r:id="rId1939" w:history="1">
        <w:r w:rsidR="00261BA1" w:rsidRPr="00A02655">
          <w:rPr>
            <w:rFonts w:ascii="Times New Roman" w:hAnsi="Times New Roman" w:cs="Times New Roman"/>
            <w:b/>
            <w:bCs/>
            <w:color w:val="000000" w:themeColor="text1"/>
            <w:sz w:val="24"/>
            <w:szCs w:val="24"/>
          </w:rPr>
          <w:t>Часть 10</w:t>
        </w:r>
      </w:hyperlink>
      <w:r w:rsidR="00261BA1" w:rsidRPr="00A02655">
        <w:rPr>
          <w:rFonts w:ascii="Times New Roman" w:hAnsi="Times New Roman" w:cs="Times New Roman"/>
          <w:color w:val="000000" w:themeColor="text1"/>
          <w:sz w:val="24"/>
          <w:szCs w:val="24"/>
        </w:rPr>
        <w:t xml:space="preserve"> посвящена регулированию порядка оформления результатов рассмотрения и оценки заявок.</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Такой протокол в обязательном порядке должен содержать следующие сведения: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место, дата, время рассмотрения поданных заявок;</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информация об участниках, подавших заявки;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информация о заявках, которые были отклонены, с указанием и обоснованием причины отклонения;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решение каждого члена комиссии об отклонении;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порядок оценки заявок на участие в конкурсе;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присвоенное заявке значение по каждому критерию определения победителя;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решение по результатам оценки присвоения заявкам соответствующих номеров;</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информация об участниках, заявкам которых присвоены первый и второй номера (наименование (для организаций), фамилия, имя, отчество для граждан, почтовые адреса).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Отсутствие в протоколе сведений по одному из пунктов признается нарушением.</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В соответствии с </w:t>
      </w:r>
      <w:hyperlink r:id="rId1940" w:history="1">
        <w:r w:rsidRPr="00A02655">
          <w:rPr>
            <w:rFonts w:ascii="Times New Roman" w:hAnsi="Times New Roman" w:cs="Times New Roman"/>
            <w:b/>
            <w:bCs/>
            <w:color w:val="000000" w:themeColor="text1"/>
            <w:sz w:val="24"/>
            <w:szCs w:val="24"/>
          </w:rPr>
          <w:t>ч. 11</w:t>
        </w:r>
      </w:hyperlink>
      <w:r w:rsidRPr="00A02655">
        <w:rPr>
          <w:rFonts w:ascii="Times New Roman" w:hAnsi="Times New Roman" w:cs="Times New Roman"/>
          <w:color w:val="000000" w:themeColor="text1"/>
          <w:sz w:val="24"/>
          <w:szCs w:val="24"/>
        </w:rPr>
        <w:t xml:space="preserve"> в случае, если на участие в открытом конкурсе была подана только одна заявка, то оформляется протокол рассмотрения единственной заявки, который должен содержать следующие сведения: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место, дата, время рассмотрения поданных заявок;</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информация об участнике, подавшем заявку (наименование (для организаций), фамилия, имя отчество для граждан, почтовый адрес);</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решение каждого члена комиссии о соответствии такой заявки;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решение о возможности заключения контракта с участником, подавшим заявку.</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Согласно </w:t>
      </w:r>
      <w:hyperlink r:id="rId1941" w:history="1">
        <w:r w:rsidRPr="00A02655">
          <w:rPr>
            <w:rFonts w:ascii="Times New Roman" w:hAnsi="Times New Roman" w:cs="Times New Roman"/>
            <w:b/>
            <w:bCs/>
            <w:color w:val="000000" w:themeColor="text1"/>
            <w:sz w:val="24"/>
            <w:szCs w:val="24"/>
          </w:rPr>
          <w:t>ч. 12</w:t>
        </w:r>
      </w:hyperlink>
      <w:r w:rsidRPr="00A02655">
        <w:rPr>
          <w:rFonts w:ascii="Times New Roman" w:hAnsi="Times New Roman" w:cs="Times New Roman"/>
          <w:color w:val="000000" w:themeColor="text1"/>
          <w:sz w:val="24"/>
          <w:szCs w:val="24"/>
        </w:rPr>
        <w:t xml:space="preserve"> протокол о рассмотрении и оценки заявок или протокол рассмотрения единственной заявки изготавливаются в двух экземплярах, которые подписываются каждым членом комиссии. С 1 июля 2018 г. из указанной нормы исключено требование о необходимости приложения к протоколу информации о предложении участника.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Один из экземпляров протокола должен храниться у заказчика, другой в течение трех дней вместе с проектом контракта, в который включаются в качестве условий предложения участника в отношении цены, характеристик товара и т.п., направляется участнику, заявке которого присвоен первый номер, или участнику, единственная заявка которого признана соответствующей.</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Кроме того, такой протокол в течение одного рабочего дня, следующего за датой подписания протокола, должен быть размещен в единой информационной системе.</w:t>
      </w:r>
    </w:p>
    <w:p w:rsidR="00261BA1" w:rsidRPr="00A02655" w:rsidRDefault="00A02655" w:rsidP="00261BA1">
      <w:pPr>
        <w:pStyle w:val="ConsPlusNormal"/>
        <w:ind w:firstLine="540"/>
        <w:jc w:val="both"/>
        <w:rPr>
          <w:rFonts w:ascii="Times New Roman" w:hAnsi="Times New Roman" w:cs="Times New Roman"/>
          <w:color w:val="000000" w:themeColor="text1"/>
          <w:sz w:val="24"/>
          <w:szCs w:val="24"/>
        </w:rPr>
      </w:pPr>
      <w:hyperlink r:id="rId1942" w:history="1">
        <w:r w:rsidR="00261BA1" w:rsidRPr="00A02655">
          <w:rPr>
            <w:rFonts w:ascii="Times New Roman" w:hAnsi="Times New Roman" w:cs="Times New Roman"/>
            <w:b/>
            <w:bCs/>
            <w:color w:val="000000" w:themeColor="text1"/>
            <w:sz w:val="24"/>
            <w:szCs w:val="24"/>
          </w:rPr>
          <w:t>Часть 13</w:t>
        </w:r>
      </w:hyperlink>
      <w:r w:rsidR="00261BA1" w:rsidRPr="00A02655">
        <w:rPr>
          <w:rFonts w:ascii="Times New Roman" w:hAnsi="Times New Roman" w:cs="Times New Roman"/>
          <w:color w:val="000000" w:themeColor="text1"/>
          <w:sz w:val="24"/>
          <w:szCs w:val="24"/>
        </w:rPr>
        <w:t xml:space="preserve"> устанавливает право любого участника открытого конкурса после размещения протокола направить запрос на получение разъяснений результатов открытого конкурса.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В </w:t>
      </w:r>
      <w:hyperlink r:id="rId1943" w:history="1">
        <w:r w:rsidRPr="00A02655">
          <w:rPr>
            <w:rFonts w:ascii="Times New Roman" w:hAnsi="Times New Roman" w:cs="Times New Roman"/>
            <w:color w:val="000000" w:themeColor="text1"/>
            <w:sz w:val="24"/>
            <w:szCs w:val="24"/>
          </w:rPr>
          <w:t>Законе</w:t>
        </w:r>
      </w:hyperlink>
      <w:r w:rsidRPr="00A02655">
        <w:rPr>
          <w:rFonts w:ascii="Times New Roman" w:hAnsi="Times New Roman" w:cs="Times New Roman"/>
          <w:color w:val="000000" w:themeColor="text1"/>
          <w:sz w:val="24"/>
          <w:szCs w:val="24"/>
        </w:rPr>
        <w:t xml:space="preserve"> определено, что форма такого запроса может быть как в форме письменного документа, так и в форме электронного документа.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Заказчик в течение двух рабочих дней с момента получения запроса обязан дать разъяснения.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Такое право заказчика имеет значение, поскольку оценка результатов и выбор победителя открытого конкурса осуществляется по нескольким критериям, что требует специального подсчета, использования сложных формул, и, соответственно, такое право позволяет обеспечить прозрачность процедуры закупки.</w:t>
      </w:r>
    </w:p>
    <w:p w:rsidR="00261BA1" w:rsidRPr="00A02655" w:rsidRDefault="00A02655" w:rsidP="00261BA1">
      <w:pPr>
        <w:pStyle w:val="ConsPlusNormal"/>
        <w:ind w:firstLine="540"/>
        <w:jc w:val="both"/>
        <w:rPr>
          <w:rFonts w:ascii="Times New Roman" w:hAnsi="Times New Roman" w:cs="Times New Roman"/>
          <w:color w:val="000000" w:themeColor="text1"/>
          <w:sz w:val="24"/>
          <w:szCs w:val="24"/>
        </w:rPr>
      </w:pPr>
      <w:hyperlink r:id="rId1944" w:history="1">
        <w:r w:rsidR="00261BA1" w:rsidRPr="00A02655">
          <w:rPr>
            <w:rFonts w:ascii="Times New Roman" w:hAnsi="Times New Roman" w:cs="Times New Roman"/>
            <w:b/>
            <w:bCs/>
            <w:color w:val="000000" w:themeColor="text1"/>
            <w:sz w:val="24"/>
            <w:szCs w:val="24"/>
          </w:rPr>
          <w:t>Часть 14</w:t>
        </w:r>
      </w:hyperlink>
      <w:r w:rsidR="00261BA1" w:rsidRPr="00A02655">
        <w:rPr>
          <w:rFonts w:ascii="Times New Roman" w:hAnsi="Times New Roman" w:cs="Times New Roman"/>
          <w:color w:val="000000" w:themeColor="text1"/>
          <w:sz w:val="24"/>
          <w:szCs w:val="24"/>
        </w:rPr>
        <w:t xml:space="preserve"> указывает на то, что любой участник может обратиться в антимонопольную службу с целью обжалования определенных действий заказчика. Порядок обжалования действий заказчика определяется </w:t>
      </w:r>
      <w:hyperlink r:id="rId1945" w:history="1">
        <w:r w:rsidR="00261BA1" w:rsidRPr="00A02655">
          <w:rPr>
            <w:rFonts w:ascii="Times New Roman" w:hAnsi="Times New Roman" w:cs="Times New Roman"/>
            <w:color w:val="000000" w:themeColor="text1"/>
            <w:sz w:val="24"/>
            <w:szCs w:val="24"/>
          </w:rPr>
          <w:t>гл. 6</w:t>
        </w:r>
      </w:hyperlink>
      <w:r w:rsidR="00261BA1" w:rsidRPr="00A02655">
        <w:rPr>
          <w:rFonts w:ascii="Times New Roman" w:hAnsi="Times New Roman" w:cs="Times New Roman"/>
          <w:color w:val="000000" w:themeColor="text1"/>
          <w:sz w:val="24"/>
          <w:szCs w:val="24"/>
        </w:rPr>
        <w:t xml:space="preserve"> Закона о контрактной системе.</w:t>
      </w:r>
    </w:p>
    <w:p w:rsidR="00261BA1" w:rsidRPr="00A02655" w:rsidRDefault="00A02655" w:rsidP="00261BA1">
      <w:pPr>
        <w:pStyle w:val="ConsPlusNormal"/>
        <w:ind w:firstLine="540"/>
        <w:jc w:val="both"/>
        <w:rPr>
          <w:rFonts w:ascii="Times New Roman" w:hAnsi="Times New Roman" w:cs="Times New Roman"/>
          <w:color w:val="000000" w:themeColor="text1"/>
          <w:sz w:val="24"/>
          <w:szCs w:val="24"/>
        </w:rPr>
      </w:pPr>
      <w:hyperlink r:id="rId1946" w:history="1">
        <w:r w:rsidR="00261BA1" w:rsidRPr="00A02655">
          <w:rPr>
            <w:rFonts w:ascii="Times New Roman" w:hAnsi="Times New Roman" w:cs="Times New Roman"/>
            <w:b/>
            <w:bCs/>
            <w:color w:val="000000" w:themeColor="text1"/>
            <w:sz w:val="24"/>
            <w:szCs w:val="24"/>
          </w:rPr>
          <w:t>Частью 15</w:t>
        </w:r>
      </w:hyperlink>
      <w:r w:rsidR="00261BA1" w:rsidRPr="00A02655">
        <w:rPr>
          <w:rFonts w:ascii="Times New Roman" w:hAnsi="Times New Roman" w:cs="Times New Roman"/>
          <w:color w:val="000000" w:themeColor="text1"/>
          <w:sz w:val="24"/>
          <w:szCs w:val="24"/>
        </w:rPr>
        <w:t xml:space="preserve"> установлен срок не менее трех лет, в который заказчик обязан хранить:</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все протоколы, составленные в ходе проведения открытого конкурса;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конкурсную документацию и вносимые в нее изменения;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разъяснения положений конкурсной документации;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lastRenderedPageBreak/>
        <w:t>- аудиозапись вскрытия конвертов.</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outlineLvl w:val="2"/>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Статья 54. Заключение контракта по результатам конкурса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Комментарий к </w:t>
      </w:r>
      <w:hyperlink r:id="rId1947" w:history="1">
        <w:r w:rsidRPr="00A02655">
          <w:rPr>
            <w:rFonts w:ascii="Times New Roman" w:hAnsi="Times New Roman" w:cs="Times New Roman"/>
            <w:color w:val="000000" w:themeColor="text1"/>
            <w:sz w:val="24"/>
            <w:szCs w:val="24"/>
          </w:rPr>
          <w:t>статье 54</w:t>
        </w:r>
      </w:hyperlink>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Целью проведения открытого конкурса, как и любой процедуры определения поставщика, является заключение контракта и удовлетворение нужд заказчика. Тем самым проведение конкурса не может быть самоцелью, а должно завершиться заключением контракта. Комментируемая норма определяет порядок заключения контракта по результатам открытого конкурса.</w:t>
      </w:r>
    </w:p>
    <w:p w:rsidR="00261BA1" w:rsidRPr="00A02655" w:rsidRDefault="00A02655" w:rsidP="00261BA1">
      <w:pPr>
        <w:pStyle w:val="ConsPlusNormal"/>
        <w:ind w:firstLine="540"/>
        <w:jc w:val="both"/>
        <w:rPr>
          <w:rFonts w:ascii="Times New Roman" w:hAnsi="Times New Roman" w:cs="Times New Roman"/>
          <w:color w:val="000000" w:themeColor="text1"/>
          <w:sz w:val="24"/>
          <w:szCs w:val="24"/>
        </w:rPr>
      </w:pPr>
      <w:hyperlink r:id="rId1948" w:history="1">
        <w:r w:rsidR="00261BA1" w:rsidRPr="00A02655">
          <w:rPr>
            <w:rFonts w:ascii="Times New Roman" w:hAnsi="Times New Roman" w:cs="Times New Roman"/>
            <w:b/>
            <w:bCs/>
            <w:color w:val="000000" w:themeColor="text1"/>
            <w:sz w:val="24"/>
            <w:szCs w:val="24"/>
          </w:rPr>
          <w:t>Часть 1</w:t>
        </w:r>
      </w:hyperlink>
      <w:r w:rsidR="00261BA1" w:rsidRPr="00A02655">
        <w:rPr>
          <w:rFonts w:ascii="Times New Roman" w:hAnsi="Times New Roman" w:cs="Times New Roman"/>
          <w:color w:val="000000" w:themeColor="text1"/>
          <w:sz w:val="24"/>
          <w:szCs w:val="24"/>
        </w:rPr>
        <w:t xml:space="preserve"> устанавливает ключевое требование о том, что контракт должен быть заключен на тех условиях, которые указаны в заявке, а также были определены в конкурсной документации. Особо подчеркивается, что контракт не может быть заключен по цене, превышающей начальную максимальную цену контракта.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Недопустимость отступления от условий заявки и конкурсной документации при заключении контракта обусловлено необходимостью обеспечения конкуренции, поскольку отступление от условий исполнения, предложенных участником (победителем), может нарушить права других участников.</w:t>
      </w:r>
    </w:p>
    <w:p w:rsidR="00261BA1" w:rsidRPr="00A02655" w:rsidRDefault="00A02655" w:rsidP="00261BA1">
      <w:pPr>
        <w:pStyle w:val="ConsPlusNormal"/>
        <w:ind w:firstLine="540"/>
        <w:jc w:val="both"/>
        <w:rPr>
          <w:rFonts w:ascii="Times New Roman" w:hAnsi="Times New Roman" w:cs="Times New Roman"/>
          <w:color w:val="000000" w:themeColor="text1"/>
          <w:sz w:val="24"/>
          <w:szCs w:val="24"/>
        </w:rPr>
      </w:pPr>
      <w:hyperlink r:id="rId1949" w:history="1">
        <w:r w:rsidR="00261BA1" w:rsidRPr="00A02655">
          <w:rPr>
            <w:rFonts w:ascii="Times New Roman" w:hAnsi="Times New Roman" w:cs="Times New Roman"/>
            <w:b/>
            <w:bCs/>
            <w:color w:val="000000" w:themeColor="text1"/>
            <w:sz w:val="24"/>
            <w:szCs w:val="24"/>
          </w:rPr>
          <w:t>Частью 2</w:t>
        </w:r>
      </w:hyperlink>
      <w:r w:rsidR="00261BA1" w:rsidRPr="00A02655">
        <w:rPr>
          <w:rFonts w:ascii="Times New Roman" w:hAnsi="Times New Roman" w:cs="Times New Roman"/>
          <w:color w:val="000000" w:themeColor="text1"/>
          <w:sz w:val="24"/>
          <w:szCs w:val="24"/>
        </w:rPr>
        <w:t xml:space="preserve"> определены сроки заключения контракта. Контракт должен быть заключен не ранее, чем через 10 дней, и не позднее, чем через 20 дней после даты размещения протокола рассмотрения и оценки заявок в единой информационной системе.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Установление 10-дневного срока обусловлено необходимостью предоставления времени другим участникам для обжалования. В судебной практике отмечается, что заключение контракта по итогам конкурса ранее десятидневного срока нарушает права участника конкурса на обжалование его результатов до заключения такого контракта &lt;1&gt;. Также и превышение сроков на заключение контракта является нарушением и основанием для признания такого контракта недействительным &lt;2&gt;.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&lt;1&gt; См.: </w:t>
      </w:r>
      <w:hyperlink r:id="rId1950" w:history="1">
        <w:r w:rsidRPr="00A02655">
          <w:rPr>
            <w:rFonts w:ascii="Times New Roman" w:hAnsi="Times New Roman" w:cs="Times New Roman"/>
            <w:color w:val="000000" w:themeColor="text1"/>
            <w:sz w:val="24"/>
            <w:szCs w:val="24"/>
          </w:rPr>
          <w:t>Постановление</w:t>
        </w:r>
      </w:hyperlink>
      <w:r w:rsidRPr="00A02655">
        <w:rPr>
          <w:rFonts w:ascii="Times New Roman" w:hAnsi="Times New Roman" w:cs="Times New Roman"/>
          <w:color w:val="000000" w:themeColor="text1"/>
          <w:sz w:val="24"/>
          <w:szCs w:val="24"/>
        </w:rPr>
        <w:t xml:space="preserve"> Арбитражного суда Восточно-Сибирского округа от 9 марта 2016 г. N Ф02-321/2015 по делу N А33-12031/2015 // СПС "КонсультантПлюс".</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&lt;2&gt; См.: </w:t>
      </w:r>
      <w:hyperlink r:id="rId1951" w:history="1">
        <w:r w:rsidRPr="00A02655">
          <w:rPr>
            <w:rFonts w:ascii="Times New Roman" w:hAnsi="Times New Roman" w:cs="Times New Roman"/>
            <w:color w:val="000000" w:themeColor="text1"/>
            <w:sz w:val="24"/>
            <w:szCs w:val="24"/>
          </w:rPr>
          <w:t>Постановление</w:t>
        </w:r>
      </w:hyperlink>
      <w:r w:rsidRPr="00A02655">
        <w:rPr>
          <w:rFonts w:ascii="Times New Roman" w:hAnsi="Times New Roman" w:cs="Times New Roman"/>
          <w:color w:val="000000" w:themeColor="text1"/>
          <w:sz w:val="24"/>
          <w:szCs w:val="24"/>
        </w:rPr>
        <w:t xml:space="preserve"> Арбитражного суда Северо-Западного округа от 10 августа 2016 г. N Ф07-5688/2016 по делу N А56-66463/2015 // СПС "КонсультантПлюс".</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Также обязательным условием для заключения контракта является предоставление участником обеспечения исполнения контракта в указанный период. Верховным Судом РФ было отмечено, что непредставление поставщиком (подрядчиком, исполнителем) обеспечения либо несоответствие представленного обеспечения требованиям законодательства о контрактной системе является по общему правилу основанием для признания заключенного контракта ничтожным &lt;1&gt;.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&lt;1&gt; См.: </w:t>
      </w:r>
      <w:hyperlink r:id="rId1952" w:history="1">
        <w:r w:rsidRPr="00A02655">
          <w:rPr>
            <w:rFonts w:ascii="Times New Roman" w:hAnsi="Times New Roman" w:cs="Times New Roman"/>
            <w:color w:val="000000" w:themeColor="text1"/>
            <w:sz w:val="24"/>
            <w:szCs w:val="24"/>
          </w:rPr>
          <w:t>Обзор</w:t>
        </w:r>
      </w:hyperlink>
      <w:r w:rsidRPr="00A02655">
        <w:rPr>
          <w:rFonts w:ascii="Times New Roman" w:hAnsi="Times New Roman" w:cs="Times New Roman"/>
          <w:color w:val="000000" w:themeColor="text1"/>
          <w:sz w:val="24"/>
          <w:szCs w:val="24"/>
        </w:rPr>
        <w:t xml:space="preserve"> судебной практики применения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(утв. Президиумом Верховного Суда РФ 28 июня 2017 г.) // СПС "КонсультантПлюс".</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В случае, если открытый конкурс был признан несостоявшимся и заявка единственного участника признана соответствующей, то контракт заключается после согласования с уполномоченным органом в соответствии с </w:t>
      </w:r>
      <w:hyperlink r:id="rId1953" w:history="1">
        <w:r w:rsidRPr="00A02655">
          <w:rPr>
            <w:rFonts w:ascii="Times New Roman" w:hAnsi="Times New Roman" w:cs="Times New Roman"/>
            <w:color w:val="000000" w:themeColor="text1"/>
            <w:sz w:val="24"/>
            <w:szCs w:val="24"/>
          </w:rPr>
          <w:t>п. 25 ч. 1 ст. 93</w:t>
        </w:r>
      </w:hyperlink>
      <w:r w:rsidRPr="00A02655">
        <w:rPr>
          <w:rFonts w:ascii="Times New Roman" w:hAnsi="Times New Roman" w:cs="Times New Roman"/>
          <w:color w:val="000000" w:themeColor="text1"/>
          <w:sz w:val="24"/>
          <w:szCs w:val="24"/>
        </w:rPr>
        <w:t xml:space="preserve"> Закона о контрактной системе &lt;1&gt;. При этом, как было отмечено Минэкономразвития РФ, установленные сроки должны быть соблюдены и в таком случае &lt;2&gt;.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&lt;1&gt; См.: </w:t>
      </w:r>
      <w:hyperlink r:id="rId1954" w:history="1">
        <w:r w:rsidRPr="00A02655">
          <w:rPr>
            <w:rFonts w:ascii="Times New Roman" w:hAnsi="Times New Roman" w:cs="Times New Roman"/>
            <w:color w:val="000000" w:themeColor="text1"/>
            <w:sz w:val="24"/>
            <w:szCs w:val="24"/>
          </w:rPr>
          <w:t>Приказ</w:t>
        </w:r>
      </w:hyperlink>
      <w:r w:rsidRPr="00A02655">
        <w:rPr>
          <w:rFonts w:ascii="Times New Roman" w:hAnsi="Times New Roman" w:cs="Times New Roman"/>
          <w:color w:val="000000" w:themeColor="text1"/>
          <w:sz w:val="24"/>
          <w:szCs w:val="24"/>
        </w:rPr>
        <w:t xml:space="preserve"> Минэкономразвития России от 31 марта 2015 г. N 189 "Об утверждении </w:t>
      </w:r>
      <w:r w:rsidRPr="00A02655">
        <w:rPr>
          <w:rFonts w:ascii="Times New Roman" w:hAnsi="Times New Roman" w:cs="Times New Roman"/>
          <w:color w:val="000000" w:themeColor="text1"/>
          <w:sz w:val="24"/>
          <w:szCs w:val="24"/>
        </w:rPr>
        <w:lastRenderedPageBreak/>
        <w:t>Порядка согласования применения закрытых способов определения поставщиков (подрядчиков, исполнителей) и Порядка согласования заключения контракта с единственным поставщиком (подрядчиком, исполнителем)".</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&lt;2&gt; См.: </w:t>
      </w:r>
      <w:hyperlink r:id="rId1955" w:history="1">
        <w:r w:rsidRPr="00A02655">
          <w:rPr>
            <w:rFonts w:ascii="Times New Roman" w:hAnsi="Times New Roman" w:cs="Times New Roman"/>
            <w:color w:val="000000" w:themeColor="text1"/>
            <w:sz w:val="24"/>
            <w:szCs w:val="24"/>
          </w:rPr>
          <w:t>письмо</w:t>
        </w:r>
      </w:hyperlink>
      <w:r w:rsidRPr="00A02655">
        <w:rPr>
          <w:rFonts w:ascii="Times New Roman" w:hAnsi="Times New Roman" w:cs="Times New Roman"/>
          <w:color w:val="000000" w:themeColor="text1"/>
          <w:sz w:val="24"/>
          <w:szCs w:val="24"/>
        </w:rPr>
        <w:t xml:space="preserve"> Минэкономразвития России от 14 июня 2016 г. N Д28и-1562 // СПС "КонсультантПлюс".</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A02655" w:rsidP="00261BA1">
      <w:pPr>
        <w:pStyle w:val="ConsPlusNormal"/>
        <w:ind w:firstLine="540"/>
        <w:jc w:val="both"/>
        <w:rPr>
          <w:rFonts w:ascii="Times New Roman" w:hAnsi="Times New Roman" w:cs="Times New Roman"/>
          <w:color w:val="000000" w:themeColor="text1"/>
          <w:sz w:val="24"/>
          <w:szCs w:val="24"/>
        </w:rPr>
      </w:pPr>
      <w:hyperlink r:id="rId1956" w:history="1">
        <w:r w:rsidR="00261BA1" w:rsidRPr="00A02655">
          <w:rPr>
            <w:rFonts w:ascii="Times New Roman" w:hAnsi="Times New Roman" w:cs="Times New Roman"/>
            <w:b/>
            <w:bCs/>
            <w:color w:val="000000" w:themeColor="text1"/>
            <w:sz w:val="24"/>
            <w:szCs w:val="24"/>
          </w:rPr>
          <w:t>Часть 3</w:t>
        </w:r>
      </w:hyperlink>
      <w:r w:rsidR="00261BA1" w:rsidRPr="00A02655">
        <w:rPr>
          <w:rFonts w:ascii="Times New Roman" w:hAnsi="Times New Roman" w:cs="Times New Roman"/>
          <w:color w:val="000000" w:themeColor="text1"/>
          <w:sz w:val="24"/>
          <w:szCs w:val="24"/>
        </w:rPr>
        <w:t xml:space="preserve"> предусматривает, что участнику предоставляется 10-дневный срок с момента размещения протокола рассмотрения и оценки заявок в единой информационной системе на подписание контракта и предоставление всех экземпляров заказчику.</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Вместе с подписанным контрактом победитель открытого конкурса обязан представить документы, подтверждающие внесение им обеспечения контракта.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Несоблюдение указанных сроков является основанием для признания победителя открытого конкурса уклонившимся.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При признании победителя уклонившимся следует также учитывать и иные обстоятельства, прежде всего соблюдение требований закона заказчиком, например, Верховный Суд РФ указал, что проект договора в качестве приложения к протоколу рассмотрения и оценки заявок на участие в открытом конкурсе не был размещен в режиме открытого публичного доступа в единой информационной системе. Экземпляр протокола с приложением проекта договора заказчиком победителю конкурса не направлялся. Тем самым нарушение заказчиком требований </w:t>
      </w:r>
      <w:hyperlink r:id="rId1957" w:history="1">
        <w:r w:rsidRPr="00A02655">
          <w:rPr>
            <w:rFonts w:ascii="Times New Roman" w:hAnsi="Times New Roman" w:cs="Times New Roman"/>
            <w:color w:val="000000" w:themeColor="text1"/>
            <w:sz w:val="24"/>
            <w:szCs w:val="24"/>
          </w:rPr>
          <w:t>Закона</w:t>
        </w:r>
      </w:hyperlink>
      <w:r w:rsidRPr="00A02655">
        <w:rPr>
          <w:rFonts w:ascii="Times New Roman" w:hAnsi="Times New Roman" w:cs="Times New Roman"/>
          <w:color w:val="000000" w:themeColor="text1"/>
          <w:sz w:val="24"/>
          <w:szCs w:val="24"/>
        </w:rPr>
        <w:t xml:space="preserve"> о контрактной системе в рассматриваемом случае привело к переложению негативных последствий неправомерного бездействия заказчика на участника торгов, что свидетельствует о нарушении его прав и законных интересов в сфере предпринимательской деятельности, недействительности оспариваемых протоколов и обоснованном характере заявленных требований в указанной части &lt;1&gt;.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&lt;1&gt; См.: </w:t>
      </w:r>
      <w:hyperlink r:id="rId1958" w:history="1">
        <w:r w:rsidRPr="00A02655">
          <w:rPr>
            <w:rFonts w:ascii="Times New Roman" w:hAnsi="Times New Roman" w:cs="Times New Roman"/>
            <w:color w:val="000000" w:themeColor="text1"/>
            <w:sz w:val="24"/>
            <w:szCs w:val="24"/>
          </w:rPr>
          <w:t>Определение</w:t>
        </w:r>
      </w:hyperlink>
      <w:r w:rsidRPr="00A02655">
        <w:rPr>
          <w:rFonts w:ascii="Times New Roman" w:hAnsi="Times New Roman" w:cs="Times New Roman"/>
          <w:color w:val="000000" w:themeColor="text1"/>
          <w:sz w:val="24"/>
          <w:szCs w:val="24"/>
        </w:rPr>
        <w:t xml:space="preserve"> Верховного Суда РФ от 12 февраля 2018 г. N 305-КГ17-17091 по делу N А40-2216/2016 // СПС "КонсультантПлюс".</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A02655" w:rsidP="00261BA1">
      <w:pPr>
        <w:pStyle w:val="ConsPlusNormal"/>
        <w:ind w:firstLine="540"/>
        <w:jc w:val="both"/>
        <w:rPr>
          <w:rFonts w:ascii="Times New Roman" w:hAnsi="Times New Roman" w:cs="Times New Roman"/>
          <w:color w:val="000000" w:themeColor="text1"/>
          <w:sz w:val="24"/>
          <w:szCs w:val="24"/>
        </w:rPr>
      </w:pPr>
      <w:hyperlink r:id="rId1959" w:history="1">
        <w:r w:rsidR="00261BA1" w:rsidRPr="00A02655">
          <w:rPr>
            <w:rFonts w:ascii="Times New Roman" w:hAnsi="Times New Roman" w:cs="Times New Roman"/>
            <w:b/>
            <w:bCs/>
            <w:color w:val="000000" w:themeColor="text1"/>
            <w:sz w:val="24"/>
            <w:szCs w:val="24"/>
          </w:rPr>
          <w:t>Часть 4</w:t>
        </w:r>
      </w:hyperlink>
      <w:r w:rsidR="00261BA1" w:rsidRPr="00A02655">
        <w:rPr>
          <w:rFonts w:ascii="Times New Roman" w:hAnsi="Times New Roman" w:cs="Times New Roman"/>
          <w:color w:val="000000" w:themeColor="text1"/>
          <w:sz w:val="24"/>
          <w:szCs w:val="24"/>
        </w:rPr>
        <w:t xml:space="preserve"> предусматривает возможность применения заказчиком в случае уклонения победителя от заключения контракта такого способа защиты прав, как возмещение убытков, однако взысканию подлежат только убытки, непокрытые обеспечением заявки.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Возмещение убытков является способом защиты гражданских прав и регулируется </w:t>
      </w:r>
      <w:hyperlink r:id="rId1960" w:history="1">
        <w:r w:rsidRPr="00A02655">
          <w:rPr>
            <w:rFonts w:ascii="Times New Roman" w:hAnsi="Times New Roman" w:cs="Times New Roman"/>
            <w:color w:val="000000" w:themeColor="text1"/>
            <w:sz w:val="24"/>
            <w:szCs w:val="24"/>
          </w:rPr>
          <w:t>ст. 15</w:t>
        </w:r>
      </w:hyperlink>
      <w:r w:rsidRPr="00A02655">
        <w:rPr>
          <w:rFonts w:ascii="Times New Roman" w:hAnsi="Times New Roman" w:cs="Times New Roman"/>
          <w:color w:val="000000" w:themeColor="text1"/>
          <w:sz w:val="24"/>
          <w:szCs w:val="24"/>
        </w:rPr>
        <w:t xml:space="preserve"> ГК РФ, согласно которой под убытками понимаются расходы, которые лицо, чье право нарушено, произвело или должно будет произвести для восстановления нарушенного права, утрата или повреждение его имущества (реальный ущерб), а также неполученные доходы, которые это лицо получило бы при обычных условиях гражданского оборота, если бы его право не было нарушено (упущенная выгода).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Также заказчик в случае уклонения победителя вправе заключить контракт с участником, заявке которого присвоен второй номер. В данном случае следует подчеркнуть именно право заказчика, а не обязанность заключить контракт с участником, заявке которого присвоен второй номер. Кроме того, нормы </w:t>
      </w:r>
      <w:hyperlink r:id="rId1961" w:history="1">
        <w:r w:rsidRPr="00A02655">
          <w:rPr>
            <w:rFonts w:ascii="Times New Roman" w:hAnsi="Times New Roman" w:cs="Times New Roman"/>
            <w:color w:val="000000" w:themeColor="text1"/>
            <w:sz w:val="24"/>
            <w:szCs w:val="24"/>
          </w:rPr>
          <w:t>Закона</w:t>
        </w:r>
      </w:hyperlink>
      <w:r w:rsidRPr="00A02655">
        <w:rPr>
          <w:rFonts w:ascii="Times New Roman" w:hAnsi="Times New Roman" w:cs="Times New Roman"/>
          <w:color w:val="000000" w:themeColor="text1"/>
          <w:sz w:val="24"/>
          <w:szCs w:val="24"/>
        </w:rPr>
        <w:t xml:space="preserve"> о контрактной системе не допускают заключение контракта, с участником, заявке которого присвоен третий номер и последующие, в случае уклонения (отказа) победителя или участника, занявшего второе место.</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Порядок заключения контракта с участником, заявке которого присвоен второй номер, определяется </w:t>
      </w:r>
      <w:hyperlink r:id="rId1962" w:history="1">
        <w:r w:rsidRPr="00A02655">
          <w:rPr>
            <w:rFonts w:ascii="Times New Roman" w:hAnsi="Times New Roman" w:cs="Times New Roman"/>
            <w:b/>
            <w:bCs/>
            <w:color w:val="000000" w:themeColor="text1"/>
            <w:sz w:val="24"/>
            <w:szCs w:val="24"/>
          </w:rPr>
          <w:t>ч. 5</w:t>
        </w:r>
      </w:hyperlink>
      <w:r w:rsidRPr="00A02655">
        <w:rPr>
          <w:rFonts w:ascii="Times New Roman" w:hAnsi="Times New Roman" w:cs="Times New Roman"/>
          <w:color w:val="000000" w:themeColor="text1"/>
          <w:sz w:val="24"/>
          <w:szCs w:val="24"/>
        </w:rPr>
        <w:t>. Во-первых, для заключения контракта с таким участником требуется получение его согласия, поскольку в отличие от победителя открытого конкурса заключение контракта не является его обязанностью.</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Во-вторых, в проект контракта включаются условия, предложенные, соответственно, таким участником в своей заявке.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В рассматриваемой </w:t>
      </w:r>
      <w:hyperlink r:id="rId1963" w:history="1">
        <w:r w:rsidRPr="00A02655">
          <w:rPr>
            <w:rFonts w:ascii="Times New Roman" w:hAnsi="Times New Roman" w:cs="Times New Roman"/>
            <w:color w:val="000000" w:themeColor="text1"/>
            <w:sz w:val="24"/>
            <w:szCs w:val="24"/>
          </w:rPr>
          <w:t>части</w:t>
        </w:r>
      </w:hyperlink>
      <w:r w:rsidRPr="00A02655">
        <w:rPr>
          <w:rFonts w:ascii="Times New Roman" w:hAnsi="Times New Roman" w:cs="Times New Roman"/>
          <w:color w:val="000000" w:themeColor="text1"/>
          <w:sz w:val="24"/>
          <w:szCs w:val="24"/>
        </w:rPr>
        <w:t xml:space="preserve"> установлен срок в 10 дней после признания победителя уклонившимся, в течение которых заказчик должен направить участнику, занявшему второе место, проект контракта.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Касательно сроков подписания контракта участником в рассматриваемой </w:t>
      </w:r>
      <w:hyperlink r:id="rId1964" w:history="1">
        <w:r w:rsidRPr="00A02655">
          <w:rPr>
            <w:rFonts w:ascii="Times New Roman" w:hAnsi="Times New Roman" w:cs="Times New Roman"/>
            <w:color w:val="000000" w:themeColor="text1"/>
            <w:sz w:val="24"/>
            <w:szCs w:val="24"/>
          </w:rPr>
          <w:t>части</w:t>
        </w:r>
      </w:hyperlink>
      <w:r w:rsidRPr="00A02655">
        <w:rPr>
          <w:rFonts w:ascii="Times New Roman" w:hAnsi="Times New Roman" w:cs="Times New Roman"/>
          <w:color w:val="000000" w:themeColor="text1"/>
          <w:sz w:val="24"/>
          <w:szCs w:val="24"/>
        </w:rPr>
        <w:t xml:space="preserve"> Закон </w:t>
      </w:r>
      <w:r w:rsidRPr="00A02655">
        <w:rPr>
          <w:rFonts w:ascii="Times New Roman" w:hAnsi="Times New Roman" w:cs="Times New Roman"/>
          <w:color w:val="000000" w:themeColor="text1"/>
          <w:sz w:val="24"/>
          <w:szCs w:val="24"/>
        </w:rPr>
        <w:lastRenderedPageBreak/>
        <w:t xml:space="preserve">отсылает к </w:t>
      </w:r>
      <w:hyperlink r:id="rId1965" w:history="1">
        <w:r w:rsidRPr="00A02655">
          <w:rPr>
            <w:rFonts w:ascii="Times New Roman" w:hAnsi="Times New Roman" w:cs="Times New Roman"/>
            <w:color w:val="000000" w:themeColor="text1"/>
            <w:sz w:val="24"/>
            <w:szCs w:val="24"/>
          </w:rPr>
          <w:t>ч. 3 комментируемой статьи</w:t>
        </w:r>
      </w:hyperlink>
      <w:r w:rsidRPr="00A02655">
        <w:rPr>
          <w:rFonts w:ascii="Times New Roman" w:hAnsi="Times New Roman" w:cs="Times New Roman"/>
          <w:color w:val="000000" w:themeColor="text1"/>
          <w:sz w:val="24"/>
          <w:szCs w:val="24"/>
        </w:rPr>
        <w:t>, которой предусмотрено, что контракт должен быть подписан участником в течение 10 дней с момента размещения протокола рассмотрения и оценки заявок. Как представляется, в рассматриваемом случае 10-дневный срок должен отсчитываться с момента направления участнику, заявке которого присвоен второй номер проекта контракта.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Также в случае согласия на заключение контракта участник, заявке которого присвоен второй номер, обязан предоставить обеспечение исполнение контракта.</w:t>
      </w:r>
    </w:p>
    <w:p w:rsidR="00261BA1" w:rsidRPr="00A02655" w:rsidRDefault="00A02655" w:rsidP="00261BA1">
      <w:pPr>
        <w:pStyle w:val="ConsPlusNormal"/>
        <w:ind w:firstLine="540"/>
        <w:jc w:val="both"/>
        <w:rPr>
          <w:rFonts w:ascii="Times New Roman" w:hAnsi="Times New Roman" w:cs="Times New Roman"/>
          <w:color w:val="000000" w:themeColor="text1"/>
          <w:sz w:val="24"/>
          <w:szCs w:val="24"/>
        </w:rPr>
      </w:pPr>
      <w:hyperlink r:id="rId1966" w:history="1">
        <w:r w:rsidR="00261BA1" w:rsidRPr="00A02655">
          <w:rPr>
            <w:rFonts w:ascii="Times New Roman" w:hAnsi="Times New Roman" w:cs="Times New Roman"/>
            <w:b/>
            <w:bCs/>
            <w:color w:val="000000" w:themeColor="text1"/>
            <w:sz w:val="24"/>
            <w:szCs w:val="24"/>
          </w:rPr>
          <w:t>Часть 6</w:t>
        </w:r>
      </w:hyperlink>
      <w:r w:rsidR="00261BA1" w:rsidRPr="00A02655">
        <w:rPr>
          <w:rFonts w:ascii="Times New Roman" w:hAnsi="Times New Roman" w:cs="Times New Roman"/>
          <w:color w:val="000000" w:themeColor="text1"/>
          <w:sz w:val="24"/>
          <w:szCs w:val="24"/>
        </w:rPr>
        <w:t xml:space="preserve"> закрепляет правило о том, что неподписание контракта участником, заявке которого присвоен второй номер, или непредоставление им обеспечения исполнения контракта не является основанием для признания его уклонившимся и, соответственно, в данном случае отсутствует возможность взыскания убытков с такого участника и сведения о нем не должны направляется в уполномоченный орган для включения его в реестр недобросовестных поставщиков.</w:t>
      </w:r>
    </w:p>
    <w:p w:rsidR="00261BA1" w:rsidRPr="00A02655" w:rsidRDefault="00A02655" w:rsidP="00261BA1">
      <w:pPr>
        <w:pStyle w:val="ConsPlusNormal"/>
        <w:ind w:firstLine="540"/>
        <w:jc w:val="both"/>
        <w:rPr>
          <w:rFonts w:ascii="Times New Roman" w:hAnsi="Times New Roman" w:cs="Times New Roman"/>
          <w:color w:val="000000" w:themeColor="text1"/>
          <w:sz w:val="24"/>
          <w:szCs w:val="24"/>
        </w:rPr>
      </w:pPr>
      <w:hyperlink r:id="rId1967" w:history="1">
        <w:r w:rsidR="00261BA1" w:rsidRPr="00A02655">
          <w:rPr>
            <w:rFonts w:ascii="Times New Roman" w:hAnsi="Times New Roman" w:cs="Times New Roman"/>
            <w:b/>
            <w:bCs/>
            <w:color w:val="000000" w:themeColor="text1"/>
            <w:sz w:val="24"/>
            <w:szCs w:val="24"/>
          </w:rPr>
          <w:t>Часть 7</w:t>
        </w:r>
      </w:hyperlink>
      <w:r w:rsidR="00261BA1" w:rsidRPr="00A02655">
        <w:rPr>
          <w:rFonts w:ascii="Times New Roman" w:hAnsi="Times New Roman" w:cs="Times New Roman"/>
          <w:color w:val="000000" w:themeColor="text1"/>
          <w:sz w:val="24"/>
          <w:szCs w:val="24"/>
        </w:rPr>
        <w:t xml:space="preserve"> устанавливает 10-дневный срок с даты получения от победителя или участника, занявшего второе место, подписанных экземпляров контракта и документов, которые подтверждают внесение обеспечения заявки, в течение которого заказчик обязан подписать оба экземпляра контракта и один из них передать контрагенту (или его представителю), либо направить его по почте.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Нарушение указанного порядка является основанием для признания заказчика уклонившимся от заключения контракта.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В случае уклонения заказчика победитель или участник, занявший второе место, вправе потребовать:</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заключения контракта;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возмещения убытков, причиненных ему в связи с уклонением заказчика от заключения контракта.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Важно подчеркнуть, что заказчик не обязан предлагать заключить контракт участнику, заявке которого присвоен второй номер, однако в случае, если такое предложение им было направлено, то он принимает на себя обязанность заключить контракт, соответственно, и победитель и участник, занявший второй место, вправе требовать от заказчика как заключения контракта, так и возмещения убытков.</w:t>
      </w:r>
    </w:p>
    <w:p w:rsidR="00261BA1" w:rsidRPr="00A02655" w:rsidRDefault="00A02655" w:rsidP="00261BA1">
      <w:pPr>
        <w:pStyle w:val="ConsPlusNormal"/>
        <w:ind w:firstLine="540"/>
        <w:jc w:val="both"/>
        <w:rPr>
          <w:rFonts w:ascii="Times New Roman" w:hAnsi="Times New Roman" w:cs="Times New Roman"/>
          <w:color w:val="000000" w:themeColor="text1"/>
          <w:sz w:val="24"/>
          <w:szCs w:val="24"/>
        </w:rPr>
      </w:pPr>
      <w:hyperlink r:id="rId1968" w:history="1">
        <w:r w:rsidR="00261BA1" w:rsidRPr="00A02655">
          <w:rPr>
            <w:rFonts w:ascii="Times New Roman" w:hAnsi="Times New Roman" w:cs="Times New Roman"/>
            <w:b/>
            <w:bCs/>
            <w:color w:val="000000" w:themeColor="text1"/>
            <w:sz w:val="24"/>
            <w:szCs w:val="24"/>
          </w:rPr>
          <w:t>Часть 8</w:t>
        </w:r>
      </w:hyperlink>
      <w:r w:rsidR="00261BA1" w:rsidRPr="00A02655">
        <w:rPr>
          <w:rFonts w:ascii="Times New Roman" w:hAnsi="Times New Roman" w:cs="Times New Roman"/>
          <w:color w:val="000000" w:themeColor="text1"/>
          <w:sz w:val="24"/>
          <w:szCs w:val="24"/>
        </w:rPr>
        <w:t xml:space="preserve"> предусматривает, что в случае заключения контракта денежные средства, внесенные в качестве обеспечения участником, признанным победителем, возвращаются ему в течение 5 дней с момента заключения контракта согласно </w:t>
      </w:r>
      <w:hyperlink r:id="rId1969" w:history="1">
        <w:r w:rsidR="00261BA1" w:rsidRPr="00A02655">
          <w:rPr>
            <w:rFonts w:ascii="Times New Roman" w:hAnsi="Times New Roman" w:cs="Times New Roman"/>
            <w:color w:val="000000" w:themeColor="text1"/>
            <w:sz w:val="24"/>
            <w:szCs w:val="24"/>
          </w:rPr>
          <w:t>ч. 6 ст. 44</w:t>
        </w:r>
      </w:hyperlink>
      <w:r w:rsidR="00261BA1" w:rsidRPr="00A02655">
        <w:rPr>
          <w:rFonts w:ascii="Times New Roman" w:hAnsi="Times New Roman" w:cs="Times New Roman"/>
          <w:color w:val="000000" w:themeColor="text1"/>
          <w:sz w:val="24"/>
          <w:szCs w:val="24"/>
        </w:rPr>
        <w:t xml:space="preserve"> Закона о контрактной системе.</w:t>
      </w:r>
    </w:p>
    <w:p w:rsidR="00261BA1" w:rsidRPr="00A02655" w:rsidRDefault="00A02655" w:rsidP="00261BA1">
      <w:pPr>
        <w:pStyle w:val="ConsPlusNormal"/>
        <w:ind w:firstLine="540"/>
        <w:jc w:val="both"/>
        <w:rPr>
          <w:rFonts w:ascii="Times New Roman" w:hAnsi="Times New Roman" w:cs="Times New Roman"/>
          <w:color w:val="000000" w:themeColor="text1"/>
          <w:sz w:val="24"/>
          <w:szCs w:val="24"/>
        </w:rPr>
      </w:pPr>
      <w:hyperlink r:id="rId1970" w:history="1">
        <w:r w:rsidR="00261BA1" w:rsidRPr="00A02655">
          <w:rPr>
            <w:rFonts w:ascii="Times New Roman" w:hAnsi="Times New Roman" w:cs="Times New Roman"/>
            <w:b/>
            <w:bCs/>
            <w:color w:val="000000" w:themeColor="text1"/>
            <w:sz w:val="24"/>
            <w:szCs w:val="24"/>
          </w:rPr>
          <w:t>Часть 9</w:t>
        </w:r>
      </w:hyperlink>
      <w:r w:rsidR="00261BA1" w:rsidRPr="00A02655">
        <w:rPr>
          <w:rFonts w:ascii="Times New Roman" w:hAnsi="Times New Roman" w:cs="Times New Roman"/>
          <w:color w:val="000000" w:themeColor="text1"/>
          <w:sz w:val="24"/>
          <w:szCs w:val="24"/>
        </w:rPr>
        <w:t xml:space="preserve"> устанавливает правила поведения сторон в случае возникновения обстоятельств непреодолимой силы либо принятия судами судебных актов, препятствующих подписанию контракта.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Каждая из сторон обязана уведомить другую в срок, не превышающий одного дня при возникновении указанных обстоятельств.</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Обстоятельства непреодолимой силы, согласно </w:t>
      </w:r>
      <w:hyperlink r:id="rId1971" w:history="1">
        <w:r w:rsidRPr="00A02655">
          <w:rPr>
            <w:rFonts w:ascii="Times New Roman" w:hAnsi="Times New Roman" w:cs="Times New Roman"/>
            <w:color w:val="000000" w:themeColor="text1"/>
            <w:sz w:val="24"/>
            <w:szCs w:val="24"/>
          </w:rPr>
          <w:t>ст. 401</w:t>
        </w:r>
      </w:hyperlink>
      <w:r w:rsidRPr="00A02655">
        <w:rPr>
          <w:rFonts w:ascii="Times New Roman" w:hAnsi="Times New Roman" w:cs="Times New Roman"/>
          <w:color w:val="000000" w:themeColor="text1"/>
          <w:sz w:val="24"/>
          <w:szCs w:val="24"/>
        </w:rPr>
        <w:t xml:space="preserve"> ГК РФ, должны носить чрезвычайный и непреодолимый характер.</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В </w:t>
      </w:r>
      <w:hyperlink r:id="rId1972" w:history="1">
        <w:r w:rsidRPr="00A02655">
          <w:rPr>
            <w:rFonts w:ascii="Times New Roman" w:hAnsi="Times New Roman" w:cs="Times New Roman"/>
            <w:color w:val="000000" w:themeColor="text1"/>
            <w:sz w:val="24"/>
            <w:szCs w:val="24"/>
          </w:rPr>
          <w:t>Постановлении</w:t>
        </w:r>
      </w:hyperlink>
      <w:r w:rsidRPr="00A02655">
        <w:rPr>
          <w:rFonts w:ascii="Times New Roman" w:hAnsi="Times New Roman" w:cs="Times New Roman"/>
          <w:color w:val="000000" w:themeColor="text1"/>
          <w:sz w:val="24"/>
          <w:szCs w:val="24"/>
        </w:rPr>
        <w:t xml:space="preserve"> Пленума Верховного Суда РФ от 24 марта 2016 г. N 7 "О применении судами некоторых положений Гражданского кодекса Российской Федерации об ответственности за нарушение обязательств" &lt;1&gt; разъясняется, что требование чрезвычайности подразумевает исключительность рассматриваемого обстоятельства, наступление которого не является обычным в конкретных условиях.</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&lt;1&gt; </w:t>
      </w:r>
      <w:hyperlink r:id="rId1973" w:history="1">
        <w:r w:rsidRPr="00A02655">
          <w:rPr>
            <w:rFonts w:ascii="Times New Roman" w:hAnsi="Times New Roman" w:cs="Times New Roman"/>
            <w:color w:val="000000" w:themeColor="text1"/>
            <w:sz w:val="24"/>
            <w:szCs w:val="24"/>
          </w:rPr>
          <w:t>Постановление</w:t>
        </w:r>
      </w:hyperlink>
      <w:r w:rsidRPr="00A02655">
        <w:rPr>
          <w:rFonts w:ascii="Times New Roman" w:hAnsi="Times New Roman" w:cs="Times New Roman"/>
          <w:color w:val="000000" w:themeColor="text1"/>
          <w:sz w:val="24"/>
          <w:szCs w:val="24"/>
        </w:rPr>
        <w:t xml:space="preserve"> Пленума Верховного Суда РФ от 24 марта 2016 г. N 7 "О применении судами некоторых положений Гражданского кодекса Российской Федерации об ответственности за нарушение обязательств" // СПС "КонсультантПлюс".</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Если иное не предусмотрено законом, обстоятельство признается непредотвратимым, если любой участник гражданского оборота, осуществляющий аналогичную с должником деятельность, не мог бы избежать наступления этого обстоятельства или его последствий.</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Кроме того, не могут быть признаны непреодолимой силой обстоятельства, наступление которых зависело от воли или действий стороны обязательства, например, отсутствие у должника </w:t>
      </w:r>
      <w:r w:rsidRPr="00A02655">
        <w:rPr>
          <w:rFonts w:ascii="Times New Roman" w:hAnsi="Times New Roman" w:cs="Times New Roman"/>
          <w:color w:val="000000" w:themeColor="text1"/>
          <w:sz w:val="24"/>
          <w:szCs w:val="24"/>
        </w:rPr>
        <w:lastRenderedPageBreak/>
        <w:t>необходимых денежных средств, нарушение обязательств его контрагентами, неправомерные действия его представителей.</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Например, Арбитражный суд не признал обстоятельствами непреодолимой силы при заключении контракта невозможность его исполнения в силу отказа арендодателя от сдачи выставочных площадей в аренду ввиду их сдачи иному лицу &lt;1&gt;.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&lt;1&gt; См.: </w:t>
      </w:r>
      <w:hyperlink r:id="rId1974" w:history="1">
        <w:r w:rsidRPr="00A02655">
          <w:rPr>
            <w:rFonts w:ascii="Times New Roman" w:hAnsi="Times New Roman" w:cs="Times New Roman"/>
            <w:color w:val="000000" w:themeColor="text1"/>
            <w:sz w:val="24"/>
            <w:szCs w:val="24"/>
          </w:rPr>
          <w:t>Постановление</w:t>
        </w:r>
      </w:hyperlink>
      <w:r w:rsidRPr="00A02655">
        <w:rPr>
          <w:rFonts w:ascii="Times New Roman" w:hAnsi="Times New Roman" w:cs="Times New Roman"/>
          <w:color w:val="000000" w:themeColor="text1"/>
          <w:sz w:val="24"/>
          <w:szCs w:val="24"/>
        </w:rPr>
        <w:t xml:space="preserve"> Девятого арбитражного апелляционного суда от 30 июня 2016 г. N 09АП-23015/2016 по делу N А40-252270/2015 // СПС "КонсультантПлюс".</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При возникновении таких обстоятельств или принятии судебных актов сроки заключения контракта, установленные настоящей </w:t>
      </w:r>
      <w:hyperlink r:id="rId1975" w:history="1">
        <w:r w:rsidRPr="00A02655">
          <w:rPr>
            <w:rFonts w:ascii="Times New Roman" w:hAnsi="Times New Roman" w:cs="Times New Roman"/>
            <w:color w:val="000000" w:themeColor="text1"/>
            <w:sz w:val="24"/>
            <w:szCs w:val="24"/>
          </w:rPr>
          <w:t>статьей</w:t>
        </w:r>
      </w:hyperlink>
      <w:r w:rsidRPr="00A02655">
        <w:rPr>
          <w:rFonts w:ascii="Times New Roman" w:hAnsi="Times New Roman" w:cs="Times New Roman"/>
          <w:color w:val="000000" w:themeColor="text1"/>
          <w:sz w:val="24"/>
          <w:szCs w:val="24"/>
        </w:rPr>
        <w:t>, приостанавливаются на срок исполнения судебных актов или прекращения таких обстоятельств, но не более чем на тридцать дней.</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При этом закон не дает ответа о последствиях истечения 30-дневного срока. В одном из споров арбитражным судом было отмечено, что в случае, предусмотренном </w:t>
      </w:r>
      <w:hyperlink r:id="rId1976" w:history="1">
        <w:r w:rsidRPr="00A02655">
          <w:rPr>
            <w:rFonts w:ascii="Times New Roman" w:hAnsi="Times New Roman" w:cs="Times New Roman"/>
            <w:color w:val="000000" w:themeColor="text1"/>
            <w:sz w:val="24"/>
            <w:szCs w:val="24"/>
          </w:rPr>
          <w:t>ч. 9 ст. 54</w:t>
        </w:r>
      </w:hyperlink>
      <w:r w:rsidRPr="00A02655">
        <w:rPr>
          <w:rFonts w:ascii="Times New Roman" w:hAnsi="Times New Roman" w:cs="Times New Roman"/>
          <w:color w:val="000000" w:themeColor="text1"/>
          <w:sz w:val="24"/>
          <w:szCs w:val="24"/>
        </w:rPr>
        <w:t xml:space="preserve"> Закона о контрактной системе, если судебные акты или обстоятельства непреодолимой силы, препятствующие подписанию контракта, действуют более чем тридцать дней, конкурс признается несостоявшимся и денежные средства, внесенные в качестве обеспечения исполнения контракта, возвращаются победителю конкурса в течение пяти рабочих дней с даты признания конкурса несостоявшимся &lt;1&gt;. Тем самым если обстоятельства непреодолимой силы носят длительный характер, то конкурс должен быть признан несостоявшимся.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&lt;1&gt; См.: </w:t>
      </w:r>
      <w:hyperlink r:id="rId1977" w:history="1">
        <w:r w:rsidRPr="00A02655">
          <w:rPr>
            <w:rFonts w:ascii="Times New Roman" w:hAnsi="Times New Roman" w:cs="Times New Roman"/>
            <w:color w:val="000000" w:themeColor="text1"/>
            <w:sz w:val="24"/>
            <w:szCs w:val="24"/>
          </w:rPr>
          <w:t>Постановление</w:t>
        </w:r>
      </w:hyperlink>
      <w:r w:rsidRPr="00A02655">
        <w:rPr>
          <w:rFonts w:ascii="Times New Roman" w:hAnsi="Times New Roman" w:cs="Times New Roman"/>
          <w:color w:val="000000" w:themeColor="text1"/>
          <w:sz w:val="24"/>
          <w:szCs w:val="24"/>
        </w:rPr>
        <w:t xml:space="preserve"> Девятого арбитражного апелляционного суда от 26 января 2018 г. N 09АП-65266/2017 по делу N А40-156226/2017 // СПС "КонсультантПлюс".</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Также на стороны возложена обязанность уведомить другую сторону об отпадении обстоятельств, препятствующих заключению контракта, в срок, не превышающий одного дня.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outlineLvl w:val="2"/>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Статья 54.1. Открытый конкурс в электронной форме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Комментарий к </w:t>
      </w:r>
      <w:hyperlink r:id="rId1978" w:history="1">
        <w:r w:rsidRPr="00A02655">
          <w:rPr>
            <w:rFonts w:ascii="Times New Roman" w:hAnsi="Times New Roman" w:cs="Times New Roman"/>
            <w:color w:val="000000" w:themeColor="text1"/>
            <w:sz w:val="24"/>
            <w:szCs w:val="24"/>
          </w:rPr>
          <w:t>статье 54.1</w:t>
        </w:r>
      </w:hyperlink>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Комментируемая </w:t>
      </w:r>
      <w:hyperlink r:id="rId1979" w:history="1">
        <w:r w:rsidRPr="00A02655">
          <w:rPr>
            <w:rFonts w:ascii="Times New Roman" w:hAnsi="Times New Roman" w:cs="Times New Roman"/>
            <w:color w:val="000000" w:themeColor="text1"/>
            <w:sz w:val="24"/>
            <w:szCs w:val="24"/>
          </w:rPr>
          <w:t>статья</w:t>
        </w:r>
      </w:hyperlink>
      <w:r w:rsidRPr="00A02655">
        <w:rPr>
          <w:rFonts w:ascii="Times New Roman" w:hAnsi="Times New Roman" w:cs="Times New Roman"/>
          <w:color w:val="000000" w:themeColor="text1"/>
          <w:sz w:val="24"/>
          <w:szCs w:val="24"/>
        </w:rPr>
        <w:t xml:space="preserve"> вступила в силу с 1 июля 2018 г. и является следствием достаточно серьезного реформирования законодательства о контрактной системе, и прежде всего способов определения поставщика.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"Электронный конкурс" до включения его в </w:t>
      </w:r>
      <w:hyperlink r:id="rId1980" w:history="1">
        <w:r w:rsidRPr="00A02655">
          <w:rPr>
            <w:rFonts w:ascii="Times New Roman" w:hAnsi="Times New Roman" w:cs="Times New Roman"/>
            <w:color w:val="000000" w:themeColor="text1"/>
            <w:sz w:val="24"/>
            <w:szCs w:val="24"/>
          </w:rPr>
          <w:t>Закон</w:t>
        </w:r>
      </w:hyperlink>
      <w:r w:rsidRPr="00A02655">
        <w:rPr>
          <w:rFonts w:ascii="Times New Roman" w:hAnsi="Times New Roman" w:cs="Times New Roman"/>
          <w:color w:val="000000" w:themeColor="text1"/>
          <w:sz w:val="24"/>
          <w:szCs w:val="24"/>
        </w:rPr>
        <w:t xml:space="preserve"> о контрактной системе достаточно широко использовался в закупках, осуществляемых отдельными видами юридических лиц в соответствии с Федеральным </w:t>
      </w:r>
      <w:hyperlink r:id="rId1981" w:history="1">
        <w:r w:rsidRPr="00A02655">
          <w:rPr>
            <w:rFonts w:ascii="Times New Roman" w:hAnsi="Times New Roman" w:cs="Times New Roman"/>
            <w:color w:val="000000" w:themeColor="text1"/>
            <w:sz w:val="24"/>
            <w:szCs w:val="24"/>
          </w:rPr>
          <w:t>законом</w:t>
        </w:r>
      </w:hyperlink>
      <w:r w:rsidRPr="00A02655">
        <w:rPr>
          <w:rFonts w:ascii="Times New Roman" w:hAnsi="Times New Roman" w:cs="Times New Roman"/>
          <w:color w:val="000000" w:themeColor="text1"/>
          <w:sz w:val="24"/>
          <w:szCs w:val="24"/>
        </w:rPr>
        <w:t xml:space="preserve"> от 18 июля 2011 г. N 223-ФЗ "О закупках товаров, работ, услуг отдельными видами юридических лиц" &lt;1&gt;.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&lt;1&gt; Федеральный </w:t>
      </w:r>
      <w:hyperlink r:id="rId1982" w:history="1">
        <w:r w:rsidRPr="00A02655">
          <w:rPr>
            <w:rFonts w:ascii="Times New Roman" w:hAnsi="Times New Roman" w:cs="Times New Roman"/>
            <w:color w:val="000000" w:themeColor="text1"/>
            <w:sz w:val="24"/>
            <w:szCs w:val="24"/>
          </w:rPr>
          <w:t>закон</w:t>
        </w:r>
      </w:hyperlink>
      <w:r w:rsidRPr="00A02655">
        <w:rPr>
          <w:rFonts w:ascii="Times New Roman" w:hAnsi="Times New Roman" w:cs="Times New Roman"/>
          <w:color w:val="000000" w:themeColor="text1"/>
          <w:sz w:val="24"/>
          <w:szCs w:val="24"/>
        </w:rPr>
        <w:t xml:space="preserve"> от 18 июля 2011 г. N 223-ФЗ "О закупках товаров, работ, услуг отдельными видами юридических лиц" // СЗ РФ. 2011. N 30 (ч. 1). Ст. 4571.</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A02655" w:rsidP="00261BA1">
      <w:pPr>
        <w:pStyle w:val="ConsPlusNormal"/>
        <w:ind w:firstLine="540"/>
        <w:jc w:val="both"/>
        <w:rPr>
          <w:rFonts w:ascii="Times New Roman" w:hAnsi="Times New Roman" w:cs="Times New Roman"/>
          <w:color w:val="000000" w:themeColor="text1"/>
          <w:sz w:val="24"/>
          <w:szCs w:val="24"/>
        </w:rPr>
      </w:pPr>
      <w:hyperlink r:id="rId1983" w:history="1">
        <w:r w:rsidR="00261BA1" w:rsidRPr="00A02655">
          <w:rPr>
            <w:rFonts w:ascii="Times New Roman" w:hAnsi="Times New Roman" w:cs="Times New Roman"/>
            <w:b/>
            <w:bCs/>
            <w:color w:val="000000" w:themeColor="text1"/>
            <w:sz w:val="24"/>
            <w:szCs w:val="24"/>
          </w:rPr>
          <w:t>Часть 1</w:t>
        </w:r>
      </w:hyperlink>
      <w:r w:rsidR="00261BA1" w:rsidRPr="00A02655">
        <w:rPr>
          <w:rFonts w:ascii="Times New Roman" w:hAnsi="Times New Roman" w:cs="Times New Roman"/>
          <w:color w:val="000000" w:themeColor="text1"/>
          <w:sz w:val="24"/>
          <w:szCs w:val="24"/>
        </w:rPr>
        <w:t xml:space="preserve"> закрепляет определение открытого конкурса в электронной форме, под которым понимается конкурс, при котором информация о закупке сообщается заказчиком неограниченному кругу лиц путем размещения в единой информационной системе извещения о проведении открытого конкурса в электронной форме и конкурсной документации и к участникам закупки предъявляются единые требования.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Как видно, приведенное определение и признаки, которые проистекают из этого определения, схожи с определением открытого конкурса, в частности, и в том, и в другом случае информация о закупке путем проведения открытого конкурса размещается в единой информационной системе, тем самым сообщается неопределенному кругу лиц, а к участникам предъявляются единые требования.</w:t>
      </w:r>
    </w:p>
    <w:p w:rsidR="00261BA1" w:rsidRPr="00A02655" w:rsidRDefault="00A02655" w:rsidP="00261BA1">
      <w:pPr>
        <w:pStyle w:val="ConsPlusNormal"/>
        <w:ind w:firstLine="540"/>
        <w:jc w:val="both"/>
        <w:rPr>
          <w:rFonts w:ascii="Times New Roman" w:hAnsi="Times New Roman" w:cs="Times New Roman"/>
          <w:color w:val="000000" w:themeColor="text1"/>
          <w:sz w:val="24"/>
          <w:szCs w:val="24"/>
        </w:rPr>
      </w:pPr>
      <w:hyperlink r:id="rId1984" w:history="1">
        <w:r w:rsidR="00261BA1" w:rsidRPr="00A02655">
          <w:rPr>
            <w:rFonts w:ascii="Times New Roman" w:hAnsi="Times New Roman" w:cs="Times New Roman"/>
            <w:b/>
            <w:bCs/>
            <w:color w:val="000000" w:themeColor="text1"/>
            <w:sz w:val="24"/>
            <w:szCs w:val="24"/>
          </w:rPr>
          <w:t>Часть 2</w:t>
        </w:r>
      </w:hyperlink>
      <w:r w:rsidR="00261BA1" w:rsidRPr="00A02655">
        <w:rPr>
          <w:rFonts w:ascii="Times New Roman" w:hAnsi="Times New Roman" w:cs="Times New Roman"/>
          <w:color w:val="000000" w:themeColor="text1"/>
          <w:sz w:val="24"/>
          <w:szCs w:val="24"/>
        </w:rPr>
        <w:t xml:space="preserve"> указывает на то, что для проведения открытого конкурса в электронной форме </w:t>
      </w:r>
      <w:r w:rsidR="00261BA1" w:rsidRPr="00A02655">
        <w:rPr>
          <w:rFonts w:ascii="Times New Roman" w:hAnsi="Times New Roman" w:cs="Times New Roman"/>
          <w:color w:val="000000" w:themeColor="text1"/>
          <w:sz w:val="24"/>
          <w:szCs w:val="24"/>
        </w:rPr>
        <w:lastRenderedPageBreak/>
        <w:t>заказчику необходимо разработать конкурсную документацию, требования к которой устанавливаются Законом о контрактной системе.</w:t>
      </w:r>
    </w:p>
    <w:p w:rsidR="00261BA1" w:rsidRPr="00A02655" w:rsidRDefault="00A02655" w:rsidP="00261BA1">
      <w:pPr>
        <w:pStyle w:val="ConsPlusNormal"/>
        <w:ind w:firstLine="540"/>
        <w:jc w:val="both"/>
        <w:rPr>
          <w:rFonts w:ascii="Times New Roman" w:hAnsi="Times New Roman" w:cs="Times New Roman"/>
          <w:color w:val="000000" w:themeColor="text1"/>
          <w:sz w:val="24"/>
          <w:szCs w:val="24"/>
        </w:rPr>
      </w:pPr>
      <w:hyperlink r:id="rId1985" w:history="1">
        <w:r w:rsidR="00261BA1" w:rsidRPr="00A02655">
          <w:rPr>
            <w:rFonts w:ascii="Times New Roman" w:hAnsi="Times New Roman" w:cs="Times New Roman"/>
            <w:b/>
            <w:bCs/>
            <w:color w:val="000000" w:themeColor="text1"/>
            <w:sz w:val="24"/>
            <w:szCs w:val="24"/>
          </w:rPr>
          <w:t>Часть 3</w:t>
        </w:r>
      </w:hyperlink>
      <w:r w:rsidR="00261BA1" w:rsidRPr="00A02655">
        <w:rPr>
          <w:rFonts w:ascii="Times New Roman" w:hAnsi="Times New Roman" w:cs="Times New Roman"/>
          <w:color w:val="000000" w:themeColor="text1"/>
          <w:sz w:val="24"/>
          <w:szCs w:val="24"/>
        </w:rPr>
        <w:t xml:space="preserve"> предоставляет заказчику возможность привлечения для разработки конкурсной документации специализированной организации. Более детально порядок привлечения специализированной организации урегулирован ст. 40 комментируемого Закона.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outlineLvl w:val="2"/>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Статья 54.2. Извещение о проведении открытого конкурса в электронной форме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Комментарий к </w:t>
      </w:r>
      <w:hyperlink r:id="rId1986" w:history="1">
        <w:r w:rsidRPr="00A02655">
          <w:rPr>
            <w:rFonts w:ascii="Times New Roman" w:hAnsi="Times New Roman" w:cs="Times New Roman"/>
            <w:color w:val="000000" w:themeColor="text1"/>
            <w:sz w:val="24"/>
            <w:szCs w:val="24"/>
          </w:rPr>
          <w:t>статье 54.2</w:t>
        </w:r>
      </w:hyperlink>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A02655" w:rsidP="00261BA1">
      <w:pPr>
        <w:pStyle w:val="ConsPlusNormal"/>
        <w:ind w:firstLine="540"/>
        <w:jc w:val="both"/>
        <w:rPr>
          <w:rFonts w:ascii="Times New Roman" w:hAnsi="Times New Roman" w:cs="Times New Roman"/>
          <w:color w:val="000000" w:themeColor="text1"/>
          <w:sz w:val="24"/>
          <w:szCs w:val="24"/>
        </w:rPr>
      </w:pPr>
      <w:hyperlink r:id="rId1987" w:history="1">
        <w:r w:rsidR="00261BA1" w:rsidRPr="00A02655">
          <w:rPr>
            <w:rFonts w:ascii="Times New Roman" w:hAnsi="Times New Roman" w:cs="Times New Roman"/>
            <w:b/>
            <w:bCs/>
            <w:color w:val="000000" w:themeColor="text1"/>
            <w:sz w:val="24"/>
            <w:szCs w:val="24"/>
          </w:rPr>
          <w:t>Часть 1</w:t>
        </w:r>
      </w:hyperlink>
      <w:r w:rsidR="00261BA1" w:rsidRPr="00A02655">
        <w:rPr>
          <w:rFonts w:ascii="Times New Roman" w:hAnsi="Times New Roman" w:cs="Times New Roman"/>
          <w:color w:val="000000" w:themeColor="text1"/>
          <w:sz w:val="24"/>
          <w:szCs w:val="24"/>
        </w:rPr>
        <w:t xml:space="preserve"> устанавливает, что извещение должно быть размещено в единой информационной системе не менее чем за 15 рабочих дней до даты окончания срока подачи заявок. Тем самым указанное требование отличается от порядка размещения извещения о проведении открытого конкурса, которое должно быть размещено не ранее 20 дней до даты окончания приема заявок.</w:t>
      </w:r>
    </w:p>
    <w:p w:rsidR="00261BA1" w:rsidRPr="00A02655" w:rsidRDefault="00A02655" w:rsidP="00261BA1">
      <w:pPr>
        <w:pStyle w:val="ConsPlusNormal"/>
        <w:ind w:firstLine="540"/>
        <w:jc w:val="both"/>
        <w:rPr>
          <w:rFonts w:ascii="Times New Roman" w:hAnsi="Times New Roman" w:cs="Times New Roman"/>
          <w:color w:val="000000" w:themeColor="text1"/>
          <w:sz w:val="24"/>
          <w:szCs w:val="24"/>
        </w:rPr>
      </w:pPr>
      <w:hyperlink r:id="rId1988" w:history="1">
        <w:r w:rsidR="00261BA1" w:rsidRPr="00A02655">
          <w:rPr>
            <w:rFonts w:ascii="Times New Roman" w:hAnsi="Times New Roman" w:cs="Times New Roman"/>
            <w:b/>
            <w:bCs/>
            <w:color w:val="000000" w:themeColor="text1"/>
            <w:sz w:val="24"/>
            <w:szCs w:val="24"/>
          </w:rPr>
          <w:t>Частью 2</w:t>
        </w:r>
      </w:hyperlink>
      <w:r w:rsidR="00261BA1" w:rsidRPr="00A02655">
        <w:rPr>
          <w:rFonts w:ascii="Times New Roman" w:hAnsi="Times New Roman" w:cs="Times New Roman"/>
          <w:color w:val="000000" w:themeColor="text1"/>
          <w:sz w:val="24"/>
          <w:szCs w:val="24"/>
        </w:rPr>
        <w:t xml:space="preserve"> заказчикам предоставляется право размещения извещения о проведении открытого конкурса в любых средствах массовой информации или размещения этого извещения на сайтах в информационно-телекоммуникационной сети Интернет, однако такой способ не освобождает заказчика от размещения извещения в единой информационной системе в соответствии с </w:t>
      </w:r>
      <w:hyperlink r:id="rId1989" w:history="1">
        <w:r w:rsidR="00261BA1" w:rsidRPr="00A02655">
          <w:rPr>
            <w:rFonts w:ascii="Times New Roman" w:hAnsi="Times New Roman" w:cs="Times New Roman"/>
            <w:color w:val="000000" w:themeColor="text1"/>
            <w:sz w:val="24"/>
            <w:szCs w:val="24"/>
          </w:rPr>
          <w:t>частью первой рассматриваемой статьи</w:t>
        </w:r>
      </w:hyperlink>
      <w:r w:rsidR="00261BA1"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Вместе с тем следует учитывать, что размещение извещения иными способами, помимо размещения в единой информационной системе, является именно правом заказчика, а не его обязанностью, соответственно, нарушение сроков на размещение извещения иным, помимо размещения в ЕИС, способом не будет являться нарушением и основанием для привлечения заказчика к ответственности &lt;1&gt;.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&lt;1&gt; См.: </w:t>
      </w:r>
      <w:hyperlink r:id="rId1990" w:history="1">
        <w:r w:rsidRPr="00A02655">
          <w:rPr>
            <w:rFonts w:ascii="Times New Roman" w:hAnsi="Times New Roman" w:cs="Times New Roman"/>
            <w:color w:val="000000" w:themeColor="text1"/>
            <w:sz w:val="24"/>
            <w:szCs w:val="24"/>
          </w:rPr>
          <w:t>Постановление</w:t>
        </w:r>
      </w:hyperlink>
      <w:r w:rsidRPr="00A02655">
        <w:rPr>
          <w:rFonts w:ascii="Times New Roman" w:hAnsi="Times New Roman" w:cs="Times New Roman"/>
          <w:color w:val="000000" w:themeColor="text1"/>
          <w:sz w:val="24"/>
          <w:szCs w:val="24"/>
        </w:rPr>
        <w:t xml:space="preserve"> Одиннадцатого арбитражного апелляционного суда от 18 апреля 2016 г. N 11АП-2181/2016 по делу N А65-21362/2015 // СПС "КонсультантПлюс".</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A02655" w:rsidP="00261BA1">
      <w:pPr>
        <w:pStyle w:val="ConsPlusNormal"/>
        <w:ind w:firstLine="540"/>
        <w:jc w:val="both"/>
        <w:rPr>
          <w:rFonts w:ascii="Times New Roman" w:hAnsi="Times New Roman" w:cs="Times New Roman"/>
          <w:color w:val="000000" w:themeColor="text1"/>
          <w:sz w:val="24"/>
          <w:szCs w:val="24"/>
        </w:rPr>
      </w:pPr>
      <w:hyperlink r:id="rId1991" w:history="1">
        <w:r w:rsidR="00261BA1" w:rsidRPr="00A02655">
          <w:rPr>
            <w:rFonts w:ascii="Times New Roman" w:hAnsi="Times New Roman" w:cs="Times New Roman"/>
            <w:b/>
            <w:bCs/>
            <w:color w:val="000000" w:themeColor="text1"/>
            <w:sz w:val="24"/>
            <w:szCs w:val="24"/>
          </w:rPr>
          <w:t>Часть 3</w:t>
        </w:r>
      </w:hyperlink>
      <w:r w:rsidR="00261BA1" w:rsidRPr="00A02655">
        <w:rPr>
          <w:rFonts w:ascii="Times New Roman" w:hAnsi="Times New Roman" w:cs="Times New Roman"/>
          <w:color w:val="000000" w:themeColor="text1"/>
          <w:sz w:val="24"/>
          <w:szCs w:val="24"/>
        </w:rPr>
        <w:t xml:space="preserve"> определяет перечень сведений, которые должны быть указаны в извещении о проведении открытого конкурса в электронной форме.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Комментируемая </w:t>
      </w:r>
      <w:hyperlink r:id="rId1992" w:history="1">
        <w:r w:rsidRPr="00A02655">
          <w:rPr>
            <w:rFonts w:ascii="Times New Roman" w:hAnsi="Times New Roman" w:cs="Times New Roman"/>
            <w:color w:val="000000" w:themeColor="text1"/>
            <w:sz w:val="24"/>
            <w:szCs w:val="24"/>
          </w:rPr>
          <w:t>статья</w:t>
        </w:r>
      </w:hyperlink>
      <w:r w:rsidRPr="00A02655">
        <w:rPr>
          <w:rFonts w:ascii="Times New Roman" w:hAnsi="Times New Roman" w:cs="Times New Roman"/>
          <w:color w:val="000000" w:themeColor="text1"/>
          <w:sz w:val="24"/>
          <w:szCs w:val="24"/>
        </w:rPr>
        <w:t xml:space="preserve"> является специальной по отношению к </w:t>
      </w:r>
      <w:hyperlink r:id="rId1993" w:history="1">
        <w:r w:rsidRPr="00A02655">
          <w:rPr>
            <w:rFonts w:ascii="Times New Roman" w:hAnsi="Times New Roman" w:cs="Times New Roman"/>
            <w:color w:val="000000" w:themeColor="text1"/>
            <w:sz w:val="24"/>
            <w:szCs w:val="24"/>
          </w:rPr>
          <w:t>ст. 42</w:t>
        </w:r>
      </w:hyperlink>
      <w:r w:rsidRPr="00A02655">
        <w:rPr>
          <w:rFonts w:ascii="Times New Roman" w:hAnsi="Times New Roman" w:cs="Times New Roman"/>
          <w:color w:val="000000" w:themeColor="text1"/>
          <w:sz w:val="24"/>
          <w:szCs w:val="24"/>
        </w:rPr>
        <w:t>, которая устанавливает общие требования к извещению, все положения ст. 42 применяются и к извещению о проведении открытого конкурса в электронной форме, однако помимо общих требований в извещение включаются следующие сведения: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1) адрес электронной площадки в информационно-телекоммуникационной сети Интернет, такие сведения характерны именно для аукциона в электронной форме, поскольку процедура проведения открытого конкурса не предполагает использование электронной площадки;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2) требования, предъявляемые к участникам открытого конкурса, и исчерпывающий перечень документов, которые должны быть представлены участниками открытого конкурса в соответствии с </w:t>
      </w:r>
      <w:hyperlink r:id="rId1994" w:history="1">
        <w:r w:rsidRPr="00A02655">
          <w:rPr>
            <w:rFonts w:ascii="Times New Roman" w:hAnsi="Times New Roman" w:cs="Times New Roman"/>
            <w:color w:val="000000" w:themeColor="text1"/>
            <w:sz w:val="24"/>
            <w:szCs w:val="24"/>
          </w:rPr>
          <w:t>п. 1 ч. 1</w:t>
        </w:r>
      </w:hyperlink>
      <w:r w:rsidRPr="00A02655">
        <w:rPr>
          <w:rFonts w:ascii="Times New Roman" w:hAnsi="Times New Roman" w:cs="Times New Roman"/>
          <w:color w:val="000000" w:themeColor="text1"/>
          <w:sz w:val="24"/>
          <w:szCs w:val="24"/>
        </w:rPr>
        <w:t xml:space="preserve"> и </w:t>
      </w:r>
      <w:hyperlink r:id="rId1995" w:history="1">
        <w:r w:rsidRPr="00A02655">
          <w:rPr>
            <w:rFonts w:ascii="Times New Roman" w:hAnsi="Times New Roman" w:cs="Times New Roman"/>
            <w:color w:val="000000" w:themeColor="text1"/>
            <w:sz w:val="24"/>
            <w:szCs w:val="24"/>
          </w:rPr>
          <w:t>ч. 1.1 ст. 31</w:t>
        </w:r>
      </w:hyperlink>
      <w:r w:rsidRPr="00A02655">
        <w:rPr>
          <w:rFonts w:ascii="Times New Roman" w:hAnsi="Times New Roman" w:cs="Times New Roman"/>
          <w:color w:val="000000" w:themeColor="text1"/>
          <w:sz w:val="24"/>
          <w:szCs w:val="24"/>
        </w:rPr>
        <w:t xml:space="preserve"> Закона о контрактной системе;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3) дата, время окончания подачи заявок. При том, что такая дата не должна приходиться на нерабочий день. В отличие от открытого конкурса в данном случае не указывается место и способ подачи заявок, поскольку предполагается, что подача заявок осуществляется в электронной форме и через электронную площадку;</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4) дата и время рассмотрения и оценки первых частей заявок;</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5) дата подачи окончательных предложений о цене контракта участниками электронного конкурса;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6) дата и время рассмотрения вторых частей заявок.</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Как видно, электронная форма проведения открытого конкурса позволяет использовать раздельную подачу заявок, и тем самым такая форма определения поставщика приобретает больше общих признаков с процедурой проведения электронного аукциона.</w:t>
      </w:r>
    </w:p>
    <w:p w:rsidR="00261BA1" w:rsidRPr="00A02655" w:rsidRDefault="00A02655" w:rsidP="00261BA1">
      <w:pPr>
        <w:pStyle w:val="ConsPlusNormal"/>
        <w:ind w:firstLine="540"/>
        <w:jc w:val="both"/>
        <w:rPr>
          <w:rFonts w:ascii="Times New Roman" w:hAnsi="Times New Roman" w:cs="Times New Roman"/>
          <w:color w:val="000000" w:themeColor="text1"/>
          <w:sz w:val="24"/>
          <w:szCs w:val="24"/>
        </w:rPr>
      </w:pPr>
      <w:hyperlink r:id="rId1996" w:history="1">
        <w:r w:rsidR="00261BA1" w:rsidRPr="00A02655">
          <w:rPr>
            <w:rFonts w:ascii="Times New Roman" w:hAnsi="Times New Roman" w:cs="Times New Roman"/>
            <w:b/>
            <w:bCs/>
            <w:color w:val="000000" w:themeColor="text1"/>
            <w:sz w:val="24"/>
            <w:szCs w:val="24"/>
          </w:rPr>
          <w:t>Часть 4</w:t>
        </w:r>
      </w:hyperlink>
      <w:r w:rsidR="00261BA1" w:rsidRPr="00A02655">
        <w:rPr>
          <w:rFonts w:ascii="Times New Roman" w:hAnsi="Times New Roman" w:cs="Times New Roman"/>
          <w:color w:val="000000" w:themeColor="text1"/>
          <w:sz w:val="24"/>
          <w:szCs w:val="24"/>
        </w:rPr>
        <w:t xml:space="preserve"> определяет порядок внесения изменений в извещение о проведении открытого конкурса в электронной форме.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lastRenderedPageBreak/>
        <w:t>Во-первых, любые изменения должны быть внесены в срок не менее чем за пять дней до даты окончания срока подачи заявок на участие в открытом конкурсе в электронной форме.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Во-вторых, изменение объекта закупки и увеличение размера обеспечения заявок на участие в открытом конкурсе не допускаются, в таких случаях заказчик вправе отменить закупку и провести новую процедуру определения поставщика с обновленным предметом.</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В-третьих, срок подачи заявок должен быть продлен заказчиком таким образом, чтобы с даты размещения таких изменений до даты окончания срока подачи заявок на участие в открытом конкурсе в электронной форме этот срок составлял не менее чем десять рабочих дней, т.е. если изменения были внесены 1 июня, то окончание срока подачи заявок на участие в открытом конкурсе в электронной форме должно быть продлено минимум до 11 июня.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outlineLvl w:val="2"/>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Статья 54.3. Конкурсная документация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Комментарий к </w:t>
      </w:r>
      <w:hyperlink r:id="rId1997" w:history="1">
        <w:r w:rsidRPr="00A02655">
          <w:rPr>
            <w:rFonts w:ascii="Times New Roman" w:hAnsi="Times New Roman" w:cs="Times New Roman"/>
            <w:color w:val="000000" w:themeColor="text1"/>
            <w:sz w:val="24"/>
            <w:szCs w:val="24"/>
          </w:rPr>
          <w:t>статье 54.3</w:t>
        </w:r>
      </w:hyperlink>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A02655" w:rsidP="00261BA1">
      <w:pPr>
        <w:pStyle w:val="ConsPlusNormal"/>
        <w:ind w:firstLine="540"/>
        <w:jc w:val="both"/>
        <w:rPr>
          <w:rFonts w:ascii="Times New Roman" w:hAnsi="Times New Roman" w:cs="Times New Roman"/>
          <w:color w:val="000000" w:themeColor="text1"/>
          <w:sz w:val="24"/>
          <w:szCs w:val="24"/>
        </w:rPr>
      </w:pPr>
      <w:hyperlink r:id="rId1998" w:history="1">
        <w:r w:rsidR="00261BA1" w:rsidRPr="00A02655">
          <w:rPr>
            <w:rFonts w:ascii="Times New Roman" w:hAnsi="Times New Roman" w:cs="Times New Roman"/>
            <w:b/>
            <w:bCs/>
            <w:color w:val="000000" w:themeColor="text1"/>
            <w:sz w:val="24"/>
            <w:szCs w:val="24"/>
          </w:rPr>
          <w:t>Часть 1</w:t>
        </w:r>
      </w:hyperlink>
      <w:r w:rsidR="00261BA1" w:rsidRPr="00A02655">
        <w:rPr>
          <w:rFonts w:ascii="Times New Roman" w:hAnsi="Times New Roman" w:cs="Times New Roman"/>
          <w:color w:val="000000" w:themeColor="text1"/>
          <w:sz w:val="24"/>
          <w:szCs w:val="24"/>
        </w:rPr>
        <w:t xml:space="preserve"> определяет информацию, которая должна быть указана в конкурсной документации помимо тех сведений, которые определяются в извещении о проведении открытого конкурса в электронной форме.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В </w:t>
      </w:r>
      <w:hyperlink r:id="rId1999" w:history="1">
        <w:r w:rsidRPr="00A02655">
          <w:rPr>
            <w:rFonts w:ascii="Times New Roman" w:hAnsi="Times New Roman" w:cs="Times New Roman"/>
            <w:b/>
            <w:bCs/>
            <w:color w:val="000000" w:themeColor="text1"/>
            <w:sz w:val="24"/>
            <w:szCs w:val="24"/>
          </w:rPr>
          <w:t>п. 1</w:t>
        </w:r>
      </w:hyperlink>
      <w:r w:rsidRPr="00A02655">
        <w:rPr>
          <w:rFonts w:ascii="Times New Roman" w:hAnsi="Times New Roman" w:cs="Times New Roman"/>
          <w:color w:val="000000" w:themeColor="text1"/>
          <w:sz w:val="24"/>
          <w:szCs w:val="24"/>
        </w:rPr>
        <w:t xml:space="preserve"> указывается, что подлежит указанию: наименование и описание объекта закупки и условий контракта в соответствии со </w:t>
      </w:r>
      <w:hyperlink r:id="rId2000" w:history="1">
        <w:r w:rsidRPr="00A02655">
          <w:rPr>
            <w:rFonts w:ascii="Times New Roman" w:hAnsi="Times New Roman" w:cs="Times New Roman"/>
            <w:color w:val="000000" w:themeColor="text1"/>
            <w:sz w:val="24"/>
            <w:szCs w:val="24"/>
          </w:rPr>
          <w:t>ст. 33</w:t>
        </w:r>
      </w:hyperlink>
      <w:r w:rsidRPr="00A02655">
        <w:rPr>
          <w:rFonts w:ascii="Times New Roman" w:hAnsi="Times New Roman" w:cs="Times New Roman"/>
          <w:color w:val="000000" w:themeColor="text1"/>
          <w:sz w:val="24"/>
          <w:szCs w:val="24"/>
        </w:rPr>
        <w:t xml:space="preserve"> Закона о контрактной системе, в том числе обоснование НМЦК.</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Соответственно, отсутствие в конкурсной документации каких-либо сведений о технических характеристиках объекта закупки или неточное их изложение может ограничить круг потенциальных участников, что является нарушением законодательства о контрактной системе.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Также неточное или неясное описание объекта закупки может сделать невозможным исполнение контракта.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Например, хотя прямо из положений </w:t>
      </w:r>
      <w:hyperlink r:id="rId2001" w:history="1">
        <w:r w:rsidRPr="00A02655">
          <w:rPr>
            <w:rFonts w:ascii="Times New Roman" w:hAnsi="Times New Roman" w:cs="Times New Roman"/>
            <w:color w:val="000000" w:themeColor="text1"/>
            <w:sz w:val="24"/>
            <w:szCs w:val="24"/>
          </w:rPr>
          <w:t>Закона</w:t>
        </w:r>
      </w:hyperlink>
      <w:r w:rsidRPr="00A02655">
        <w:rPr>
          <w:rFonts w:ascii="Times New Roman" w:hAnsi="Times New Roman" w:cs="Times New Roman"/>
          <w:color w:val="000000" w:themeColor="text1"/>
          <w:sz w:val="24"/>
          <w:szCs w:val="24"/>
        </w:rPr>
        <w:t xml:space="preserve"> такой вывод не следует, но при закупке работ по строительству, реконструкции, капитальному ремонту объекта капитального строительства проектно-сметная документация подлежит размещению в составе документации о закупке на официальном сайте в информационно-телекоммуникационной сети Интернет, что было подтверждено Верховным Судом &lt;1&gt;, поскольку отсутствие такой документации не позволяет потенциальным участником с точностью определить предмет закупки.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&lt;1&gt; </w:t>
      </w:r>
      <w:hyperlink r:id="rId2002" w:history="1">
        <w:r w:rsidRPr="00A02655">
          <w:rPr>
            <w:rFonts w:ascii="Times New Roman" w:hAnsi="Times New Roman" w:cs="Times New Roman"/>
            <w:color w:val="000000" w:themeColor="text1"/>
            <w:sz w:val="24"/>
            <w:szCs w:val="24"/>
          </w:rPr>
          <w:t>Обзор</w:t>
        </w:r>
      </w:hyperlink>
      <w:r w:rsidRPr="00A02655">
        <w:rPr>
          <w:rFonts w:ascii="Times New Roman" w:hAnsi="Times New Roman" w:cs="Times New Roman"/>
          <w:color w:val="000000" w:themeColor="text1"/>
          <w:sz w:val="24"/>
          <w:szCs w:val="24"/>
        </w:rPr>
        <w:t xml:space="preserve"> судебной практики применения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(утв. Президиумом Верховного Суда РФ 28 июня 2017 г.) // СПС "КонсультантПлюс".</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A02655" w:rsidP="00261BA1">
      <w:pPr>
        <w:pStyle w:val="ConsPlusNormal"/>
        <w:ind w:firstLine="540"/>
        <w:jc w:val="both"/>
        <w:rPr>
          <w:rFonts w:ascii="Times New Roman" w:hAnsi="Times New Roman" w:cs="Times New Roman"/>
          <w:color w:val="000000" w:themeColor="text1"/>
          <w:sz w:val="24"/>
          <w:szCs w:val="24"/>
        </w:rPr>
      </w:pPr>
      <w:hyperlink r:id="rId2003" w:history="1">
        <w:r w:rsidR="00261BA1" w:rsidRPr="00A02655">
          <w:rPr>
            <w:rFonts w:ascii="Times New Roman" w:hAnsi="Times New Roman" w:cs="Times New Roman"/>
            <w:b/>
            <w:bCs/>
            <w:color w:val="000000" w:themeColor="text1"/>
            <w:sz w:val="24"/>
            <w:szCs w:val="24"/>
          </w:rPr>
          <w:t>Пункт 2</w:t>
        </w:r>
      </w:hyperlink>
      <w:r w:rsidR="00261BA1" w:rsidRPr="00A02655">
        <w:rPr>
          <w:rFonts w:ascii="Times New Roman" w:hAnsi="Times New Roman" w:cs="Times New Roman"/>
          <w:color w:val="000000" w:themeColor="text1"/>
          <w:sz w:val="24"/>
          <w:szCs w:val="24"/>
        </w:rPr>
        <w:t xml:space="preserve"> указывает на необходимость информации о валюте, используемой для формирования цены контракта и расчетов с поставщиком (подрядчиком, исполнителем). Согласно </w:t>
      </w:r>
      <w:hyperlink r:id="rId2004" w:history="1">
        <w:r w:rsidR="00261BA1" w:rsidRPr="00A02655">
          <w:rPr>
            <w:rFonts w:ascii="Times New Roman" w:hAnsi="Times New Roman" w:cs="Times New Roman"/>
            <w:color w:val="000000" w:themeColor="text1"/>
            <w:sz w:val="24"/>
            <w:szCs w:val="24"/>
          </w:rPr>
          <w:t>ст. 140</w:t>
        </w:r>
      </w:hyperlink>
      <w:r w:rsidR="00261BA1" w:rsidRPr="00A02655">
        <w:rPr>
          <w:rFonts w:ascii="Times New Roman" w:hAnsi="Times New Roman" w:cs="Times New Roman"/>
          <w:color w:val="000000" w:themeColor="text1"/>
          <w:sz w:val="24"/>
          <w:szCs w:val="24"/>
        </w:rPr>
        <w:t xml:space="preserve"> ГК РФ рубль является законным платежным средством, обязательным к приему по нарицательной стоимости на всей территории Российской Федерации. Случаи, порядок и условия использования иностранной валюты на территории Российской Федерации определяются Федеральным </w:t>
      </w:r>
      <w:hyperlink r:id="rId2005" w:history="1">
        <w:r w:rsidR="00261BA1" w:rsidRPr="00A02655">
          <w:rPr>
            <w:rFonts w:ascii="Times New Roman" w:hAnsi="Times New Roman" w:cs="Times New Roman"/>
            <w:color w:val="000000" w:themeColor="text1"/>
            <w:sz w:val="24"/>
            <w:szCs w:val="24"/>
          </w:rPr>
          <w:t>законом</w:t>
        </w:r>
      </w:hyperlink>
      <w:r w:rsidR="00261BA1" w:rsidRPr="00A02655">
        <w:rPr>
          <w:rFonts w:ascii="Times New Roman" w:hAnsi="Times New Roman" w:cs="Times New Roman"/>
          <w:color w:val="000000" w:themeColor="text1"/>
          <w:sz w:val="24"/>
          <w:szCs w:val="24"/>
        </w:rPr>
        <w:t xml:space="preserve"> о валютном регулировании.</w:t>
      </w:r>
    </w:p>
    <w:p w:rsidR="00261BA1" w:rsidRPr="00A02655" w:rsidRDefault="00A02655" w:rsidP="00261BA1">
      <w:pPr>
        <w:pStyle w:val="ConsPlusNormal"/>
        <w:ind w:firstLine="540"/>
        <w:jc w:val="both"/>
        <w:rPr>
          <w:rFonts w:ascii="Times New Roman" w:hAnsi="Times New Roman" w:cs="Times New Roman"/>
          <w:color w:val="000000" w:themeColor="text1"/>
          <w:sz w:val="24"/>
          <w:szCs w:val="24"/>
        </w:rPr>
      </w:pPr>
      <w:hyperlink r:id="rId2006" w:history="1">
        <w:r w:rsidR="00261BA1" w:rsidRPr="00A02655">
          <w:rPr>
            <w:rFonts w:ascii="Times New Roman" w:hAnsi="Times New Roman" w:cs="Times New Roman"/>
            <w:b/>
            <w:bCs/>
            <w:color w:val="000000" w:themeColor="text1"/>
            <w:sz w:val="24"/>
            <w:szCs w:val="24"/>
          </w:rPr>
          <w:t>Пункт 3</w:t>
        </w:r>
      </w:hyperlink>
      <w:r w:rsidR="00261BA1" w:rsidRPr="00A02655">
        <w:rPr>
          <w:rFonts w:ascii="Times New Roman" w:hAnsi="Times New Roman" w:cs="Times New Roman"/>
          <w:color w:val="000000" w:themeColor="text1"/>
          <w:sz w:val="24"/>
          <w:szCs w:val="24"/>
        </w:rPr>
        <w:t xml:space="preserve"> указывает на то, что в случае, если цена контракта определена в иностранной валюте, то должен быть установлен 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контракта.</w:t>
      </w:r>
    </w:p>
    <w:p w:rsidR="00261BA1" w:rsidRPr="00A02655" w:rsidRDefault="00A02655" w:rsidP="00261BA1">
      <w:pPr>
        <w:pStyle w:val="ConsPlusNormal"/>
        <w:ind w:firstLine="540"/>
        <w:jc w:val="both"/>
        <w:rPr>
          <w:rFonts w:ascii="Times New Roman" w:hAnsi="Times New Roman" w:cs="Times New Roman"/>
          <w:color w:val="000000" w:themeColor="text1"/>
          <w:sz w:val="24"/>
          <w:szCs w:val="24"/>
        </w:rPr>
      </w:pPr>
      <w:hyperlink r:id="rId2007" w:history="1">
        <w:r w:rsidR="00261BA1" w:rsidRPr="00A02655">
          <w:rPr>
            <w:rFonts w:ascii="Times New Roman" w:hAnsi="Times New Roman" w:cs="Times New Roman"/>
            <w:b/>
            <w:bCs/>
            <w:color w:val="000000" w:themeColor="text1"/>
            <w:sz w:val="24"/>
            <w:szCs w:val="24"/>
          </w:rPr>
          <w:t>Пункт 4</w:t>
        </w:r>
      </w:hyperlink>
      <w:r w:rsidR="00261BA1" w:rsidRPr="00A02655">
        <w:rPr>
          <w:rFonts w:ascii="Times New Roman" w:hAnsi="Times New Roman" w:cs="Times New Roman"/>
          <w:color w:val="000000" w:themeColor="text1"/>
          <w:sz w:val="24"/>
          <w:szCs w:val="24"/>
        </w:rPr>
        <w:t xml:space="preserve"> закрепляет обязанность заказчика установить требования к содержанию заявки на участие в открытом конкурсе в электронной форме, определенные </w:t>
      </w:r>
      <w:hyperlink r:id="rId2008" w:history="1">
        <w:r w:rsidR="00261BA1" w:rsidRPr="00A02655">
          <w:rPr>
            <w:rFonts w:ascii="Times New Roman" w:hAnsi="Times New Roman" w:cs="Times New Roman"/>
            <w:color w:val="000000" w:themeColor="text1"/>
            <w:sz w:val="24"/>
            <w:szCs w:val="24"/>
          </w:rPr>
          <w:t>ст. 54.2</w:t>
        </w:r>
      </w:hyperlink>
      <w:r w:rsidR="00261BA1" w:rsidRPr="00A02655">
        <w:rPr>
          <w:rFonts w:ascii="Times New Roman" w:hAnsi="Times New Roman" w:cs="Times New Roman"/>
          <w:color w:val="000000" w:themeColor="text1"/>
          <w:sz w:val="24"/>
          <w:szCs w:val="24"/>
        </w:rPr>
        <w:t xml:space="preserve"> Закона о контрактной системе.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Также </w:t>
      </w:r>
      <w:hyperlink r:id="rId2009" w:history="1">
        <w:r w:rsidRPr="00A02655">
          <w:rPr>
            <w:rFonts w:ascii="Times New Roman" w:hAnsi="Times New Roman" w:cs="Times New Roman"/>
            <w:color w:val="000000" w:themeColor="text1"/>
            <w:sz w:val="24"/>
            <w:szCs w:val="24"/>
          </w:rPr>
          <w:t>Закон</w:t>
        </w:r>
      </w:hyperlink>
      <w:r w:rsidRPr="00A02655">
        <w:rPr>
          <w:rFonts w:ascii="Times New Roman" w:hAnsi="Times New Roman" w:cs="Times New Roman"/>
          <w:color w:val="000000" w:themeColor="text1"/>
          <w:sz w:val="24"/>
          <w:szCs w:val="24"/>
        </w:rPr>
        <w:t xml:space="preserve"> устанавливает примерный перечень требований к содержанию заявки, включающий:</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lastRenderedPageBreak/>
        <w:t>- описание предложения участника открытого конкурса в электронной форме;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форму, состав заявки на участие в открытом конкурсе в электронной форме;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инструкцию по ее заполнению.</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Неразмещение в единой информационной системе каких-либо сведений из указанного перечня является нарушением законодательства о контрактной системе.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Так, Арбитражный суд в своем </w:t>
      </w:r>
      <w:hyperlink r:id="rId2010" w:history="1">
        <w:r w:rsidRPr="00A02655">
          <w:rPr>
            <w:rFonts w:ascii="Times New Roman" w:hAnsi="Times New Roman" w:cs="Times New Roman"/>
            <w:color w:val="000000" w:themeColor="text1"/>
            <w:sz w:val="24"/>
            <w:szCs w:val="24"/>
          </w:rPr>
          <w:t>Постановлении</w:t>
        </w:r>
      </w:hyperlink>
      <w:r w:rsidRPr="00A02655">
        <w:rPr>
          <w:rFonts w:ascii="Times New Roman" w:hAnsi="Times New Roman" w:cs="Times New Roman"/>
          <w:color w:val="000000" w:themeColor="text1"/>
          <w:sz w:val="24"/>
          <w:szCs w:val="24"/>
        </w:rPr>
        <w:t xml:space="preserve"> указал, что действия заказчика, не установившего в конкурсной документации надлежащий порядок рассмотрения и оценки заявок на участие в конкурсе, а также надлежащую инструкцию по заполнению заявки, нарушают, соответственно, </w:t>
      </w:r>
      <w:hyperlink r:id="rId2011" w:history="1">
        <w:r w:rsidRPr="00A02655">
          <w:rPr>
            <w:rFonts w:ascii="Times New Roman" w:hAnsi="Times New Roman" w:cs="Times New Roman"/>
            <w:color w:val="000000" w:themeColor="text1"/>
            <w:sz w:val="24"/>
            <w:szCs w:val="24"/>
          </w:rPr>
          <w:t>п. 4</w:t>
        </w:r>
      </w:hyperlink>
      <w:r w:rsidRPr="00A02655">
        <w:rPr>
          <w:rFonts w:ascii="Times New Roman" w:hAnsi="Times New Roman" w:cs="Times New Roman"/>
          <w:color w:val="000000" w:themeColor="text1"/>
          <w:sz w:val="24"/>
          <w:szCs w:val="24"/>
        </w:rPr>
        <w:t xml:space="preserve"> и </w:t>
      </w:r>
      <w:hyperlink r:id="rId2012" w:history="1">
        <w:r w:rsidRPr="00A02655">
          <w:rPr>
            <w:rFonts w:ascii="Times New Roman" w:hAnsi="Times New Roman" w:cs="Times New Roman"/>
            <w:color w:val="000000" w:themeColor="text1"/>
            <w:sz w:val="24"/>
            <w:szCs w:val="24"/>
          </w:rPr>
          <w:t>9 ч. 1 ст. 50</w:t>
        </w:r>
      </w:hyperlink>
      <w:r w:rsidRPr="00A02655">
        <w:rPr>
          <w:rFonts w:ascii="Times New Roman" w:hAnsi="Times New Roman" w:cs="Times New Roman"/>
          <w:color w:val="000000" w:themeColor="text1"/>
          <w:sz w:val="24"/>
          <w:szCs w:val="24"/>
        </w:rPr>
        <w:t xml:space="preserve"> Закона о контрактной системе &lt;1&gt;.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&lt;1&gt; </w:t>
      </w:r>
      <w:hyperlink r:id="rId2013" w:history="1">
        <w:r w:rsidRPr="00A02655">
          <w:rPr>
            <w:rFonts w:ascii="Times New Roman" w:hAnsi="Times New Roman" w:cs="Times New Roman"/>
            <w:color w:val="000000" w:themeColor="text1"/>
            <w:sz w:val="24"/>
            <w:szCs w:val="24"/>
          </w:rPr>
          <w:t>Постановление</w:t>
        </w:r>
      </w:hyperlink>
      <w:r w:rsidRPr="00A02655">
        <w:rPr>
          <w:rFonts w:ascii="Times New Roman" w:hAnsi="Times New Roman" w:cs="Times New Roman"/>
          <w:color w:val="000000" w:themeColor="text1"/>
          <w:sz w:val="24"/>
          <w:szCs w:val="24"/>
        </w:rPr>
        <w:t xml:space="preserve"> Десятого арбитражного апелляционного суда от 9 августа 2016 г. N 10АП-9980/2016 по делу N А41-12478/16 // СПС "КонсультантПлюс".</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Кроме того, в комментируемом </w:t>
      </w:r>
      <w:hyperlink r:id="rId2014" w:history="1">
        <w:r w:rsidRPr="00A02655">
          <w:rPr>
            <w:rFonts w:ascii="Times New Roman" w:hAnsi="Times New Roman" w:cs="Times New Roman"/>
            <w:color w:val="000000" w:themeColor="text1"/>
            <w:sz w:val="24"/>
            <w:szCs w:val="24"/>
          </w:rPr>
          <w:t>пункте</w:t>
        </w:r>
      </w:hyperlink>
      <w:r w:rsidRPr="00A02655">
        <w:rPr>
          <w:rFonts w:ascii="Times New Roman" w:hAnsi="Times New Roman" w:cs="Times New Roman"/>
          <w:color w:val="000000" w:themeColor="text1"/>
          <w:sz w:val="24"/>
          <w:szCs w:val="24"/>
        </w:rPr>
        <w:t xml:space="preserve"> установлено общее правило о том, что не допускается установление требований, влекущих за собой ограничение количества участников открытого конкурса или ограничение доступа к участию в открытом конкурсе.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В </w:t>
      </w:r>
      <w:hyperlink r:id="rId2015" w:history="1">
        <w:r w:rsidRPr="00A02655">
          <w:rPr>
            <w:rFonts w:ascii="Times New Roman" w:hAnsi="Times New Roman" w:cs="Times New Roman"/>
            <w:b/>
            <w:bCs/>
            <w:color w:val="000000" w:themeColor="text1"/>
            <w:sz w:val="24"/>
            <w:szCs w:val="24"/>
          </w:rPr>
          <w:t>п. 5</w:t>
        </w:r>
      </w:hyperlink>
      <w:r w:rsidRPr="00A02655">
        <w:rPr>
          <w:rFonts w:ascii="Times New Roman" w:hAnsi="Times New Roman" w:cs="Times New Roman"/>
          <w:color w:val="000000" w:themeColor="text1"/>
          <w:sz w:val="24"/>
          <w:szCs w:val="24"/>
        </w:rPr>
        <w:t xml:space="preserve"> указывается на возможность заказчика изменить условия контракта в соответствии со </w:t>
      </w:r>
      <w:hyperlink r:id="rId2016" w:history="1">
        <w:r w:rsidRPr="00A02655">
          <w:rPr>
            <w:rFonts w:ascii="Times New Roman" w:hAnsi="Times New Roman" w:cs="Times New Roman"/>
            <w:color w:val="000000" w:themeColor="text1"/>
            <w:sz w:val="24"/>
            <w:szCs w:val="24"/>
          </w:rPr>
          <w:t>ст. 95</w:t>
        </w:r>
      </w:hyperlink>
      <w:r w:rsidRPr="00A02655">
        <w:rPr>
          <w:rFonts w:ascii="Times New Roman" w:hAnsi="Times New Roman" w:cs="Times New Roman"/>
          <w:color w:val="000000" w:themeColor="text1"/>
          <w:sz w:val="24"/>
          <w:szCs w:val="24"/>
        </w:rPr>
        <w:t xml:space="preserve"> Закона о контрактной системе.</w:t>
      </w:r>
    </w:p>
    <w:p w:rsidR="00261BA1" w:rsidRPr="00A02655" w:rsidRDefault="00A02655" w:rsidP="00261BA1">
      <w:pPr>
        <w:pStyle w:val="ConsPlusNormal"/>
        <w:ind w:firstLine="540"/>
        <w:jc w:val="both"/>
        <w:rPr>
          <w:rFonts w:ascii="Times New Roman" w:hAnsi="Times New Roman" w:cs="Times New Roman"/>
          <w:color w:val="000000" w:themeColor="text1"/>
          <w:sz w:val="24"/>
          <w:szCs w:val="24"/>
        </w:rPr>
      </w:pPr>
      <w:hyperlink r:id="rId2017" w:history="1">
        <w:r w:rsidR="00261BA1" w:rsidRPr="00A02655">
          <w:rPr>
            <w:rFonts w:ascii="Times New Roman" w:hAnsi="Times New Roman" w:cs="Times New Roman"/>
            <w:b/>
            <w:bCs/>
            <w:color w:val="000000" w:themeColor="text1"/>
            <w:sz w:val="24"/>
            <w:szCs w:val="24"/>
          </w:rPr>
          <w:t>Пункт 6</w:t>
        </w:r>
      </w:hyperlink>
      <w:r w:rsidR="00261BA1" w:rsidRPr="00A02655">
        <w:rPr>
          <w:rFonts w:ascii="Times New Roman" w:hAnsi="Times New Roman" w:cs="Times New Roman"/>
          <w:color w:val="000000" w:themeColor="text1"/>
          <w:sz w:val="24"/>
          <w:szCs w:val="24"/>
        </w:rPr>
        <w:t xml:space="preserve"> устанавливает обязанность заказчика включить в конкурсную документацию информацию о возможности заключения нескольких контрактов по одному лоту.</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Следует отметить, что по общему правилу заключение нескольких контрактов по результатам одной процедуры не допускается, но исключения предусмотрены </w:t>
      </w:r>
      <w:hyperlink r:id="rId2018" w:history="1">
        <w:r w:rsidRPr="00A02655">
          <w:rPr>
            <w:rFonts w:ascii="Times New Roman" w:hAnsi="Times New Roman" w:cs="Times New Roman"/>
            <w:color w:val="000000" w:themeColor="text1"/>
            <w:sz w:val="24"/>
            <w:szCs w:val="24"/>
          </w:rPr>
          <w:t>ч. 10 ст. 34</w:t>
        </w:r>
      </w:hyperlink>
      <w:r w:rsidRPr="00A02655">
        <w:rPr>
          <w:rFonts w:ascii="Times New Roman" w:hAnsi="Times New Roman" w:cs="Times New Roman"/>
          <w:color w:val="000000" w:themeColor="text1"/>
          <w:sz w:val="24"/>
          <w:szCs w:val="24"/>
        </w:rPr>
        <w:t xml:space="preserve"> Закона о контрактной системе. Указанная норма допускает заключение контракта с несколькими участниками открытого конкурса в электронной форме, если предметом исполнения является выполнение составляющих один лот двух и более научно-исследовательских работ в отношении одного предмета и с одними и теми же условиями контракта, указанными в конкурсной документации.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Согласно </w:t>
      </w:r>
      <w:hyperlink r:id="rId2019" w:history="1">
        <w:r w:rsidRPr="00A02655">
          <w:rPr>
            <w:rFonts w:ascii="Times New Roman" w:hAnsi="Times New Roman" w:cs="Times New Roman"/>
            <w:b/>
            <w:bCs/>
            <w:color w:val="000000" w:themeColor="text1"/>
            <w:sz w:val="24"/>
            <w:szCs w:val="24"/>
          </w:rPr>
          <w:t>п. 7</w:t>
        </w:r>
      </w:hyperlink>
      <w:r w:rsidRPr="00A02655">
        <w:rPr>
          <w:rFonts w:ascii="Times New Roman" w:hAnsi="Times New Roman" w:cs="Times New Roman"/>
          <w:color w:val="000000" w:themeColor="text1"/>
          <w:sz w:val="24"/>
          <w:szCs w:val="24"/>
        </w:rPr>
        <w:t xml:space="preserve"> заказчиком должен быть определен порядок предоставления разъяснений конкурсной документации участникам открытого конкурса в электронной форме, в частности, должен быть установлен срок начала и окончания дачи разъяснений.</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Согласно </w:t>
      </w:r>
      <w:hyperlink r:id="rId2020" w:history="1">
        <w:r w:rsidRPr="00A02655">
          <w:rPr>
            <w:rFonts w:ascii="Times New Roman" w:hAnsi="Times New Roman" w:cs="Times New Roman"/>
            <w:b/>
            <w:bCs/>
            <w:color w:val="000000" w:themeColor="text1"/>
            <w:sz w:val="24"/>
            <w:szCs w:val="24"/>
          </w:rPr>
          <w:t>п. 8</w:t>
        </w:r>
      </w:hyperlink>
      <w:r w:rsidRPr="00A02655">
        <w:rPr>
          <w:rFonts w:ascii="Times New Roman" w:hAnsi="Times New Roman" w:cs="Times New Roman"/>
          <w:color w:val="000000" w:themeColor="text1"/>
          <w:sz w:val="24"/>
          <w:szCs w:val="24"/>
        </w:rPr>
        <w:t xml:space="preserve"> в конкурсной документации заказчику следует определить критерии оценки заявки.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Правила установления критериев для оценки предложений участников и порядок их применения закрепляются в </w:t>
      </w:r>
      <w:hyperlink r:id="rId2021" w:history="1">
        <w:r w:rsidRPr="00A02655">
          <w:rPr>
            <w:rFonts w:ascii="Times New Roman" w:hAnsi="Times New Roman" w:cs="Times New Roman"/>
            <w:color w:val="000000" w:themeColor="text1"/>
            <w:sz w:val="24"/>
            <w:szCs w:val="24"/>
          </w:rPr>
          <w:t>Постановлении</w:t>
        </w:r>
      </w:hyperlink>
      <w:r w:rsidRPr="00A02655">
        <w:rPr>
          <w:rFonts w:ascii="Times New Roman" w:hAnsi="Times New Roman" w:cs="Times New Roman"/>
          <w:color w:val="000000" w:themeColor="text1"/>
          <w:sz w:val="24"/>
          <w:szCs w:val="24"/>
        </w:rPr>
        <w:t xml:space="preserve"> Правительства РФ от 28 ноября 2013 г. N 1085 "Об утверждении Правил оценки заявок, окончательных предложений участников закупки товаров, работ, услуг для обеспечения государственных и муниципальных нужд" &lt;1&gt;.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&lt;1&gt; </w:t>
      </w:r>
      <w:hyperlink r:id="rId2022" w:history="1">
        <w:r w:rsidRPr="00A02655">
          <w:rPr>
            <w:rFonts w:ascii="Times New Roman" w:hAnsi="Times New Roman" w:cs="Times New Roman"/>
            <w:color w:val="000000" w:themeColor="text1"/>
            <w:sz w:val="24"/>
            <w:szCs w:val="24"/>
          </w:rPr>
          <w:t>Постановление</w:t>
        </w:r>
      </w:hyperlink>
      <w:r w:rsidRPr="00A02655">
        <w:rPr>
          <w:rFonts w:ascii="Times New Roman" w:hAnsi="Times New Roman" w:cs="Times New Roman"/>
          <w:color w:val="000000" w:themeColor="text1"/>
          <w:sz w:val="24"/>
          <w:szCs w:val="24"/>
        </w:rPr>
        <w:t xml:space="preserve"> Правительства РФ от 28 ноября 2013 г. N 1085 "Об утверждении Правил оценки заявок, окончательных предложений участников закупки товаров, работ, услуг для обеспечения государственных и муниципальных нужд" // СЗ РФ. 2013. N 49 (ч. VII). Ст. 6428.</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В соответствии с </w:t>
      </w:r>
      <w:hyperlink r:id="rId2023" w:history="1">
        <w:r w:rsidRPr="00A02655">
          <w:rPr>
            <w:rFonts w:ascii="Times New Roman" w:hAnsi="Times New Roman" w:cs="Times New Roman"/>
            <w:color w:val="000000" w:themeColor="text1"/>
            <w:sz w:val="24"/>
            <w:szCs w:val="24"/>
          </w:rPr>
          <w:t>п. 4</w:t>
        </w:r>
      </w:hyperlink>
      <w:r w:rsidRPr="00A02655">
        <w:rPr>
          <w:rFonts w:ascii="Times New Roman" w:hAnsi="Times New Roman" w:cs="Times New Roman"/>
          <w:color w:val="000000" w:themeColor="text1"/>
          <w:sz w:val="24"/>
          <w:szCs w:val="24"/>
        </w:rPr>
        <w:t xml:space="preserve"> указанного Постановления Правительства РФ, все критерии делятся на стоимостные и нестоимостные. К стоимостным относятся: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цена контракта;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расходы на эксплуатацию и ремонт товаров (объектов), использование результатов работ;</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стоимость жизненного цикла товара (объекта), созданного в результате выполнения работы;</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предложение о сумме соответствующих расходов заказчика, которые заказчик осуществит или понесет по энергосервисному контракту.</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К нестоимостным относятся: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качественные, функциональные и экологические характеристики объекта закупки;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 квалификация участников закупки, в том числе наличие у них финансовых ресурсов, оборудования и других материальных ресурсов, принадлежащих им на праве собственности или на ином законном основании, опыта работы, связанного с предметом контракта, и деловой </w:t>
      </w:r>
      <w:r w:rsidRPr="00A02655">
        <w:rPr>
          <w:rFonts w:ascii="Times New Roman" w:hAnsi="Times New Roman" w:cs="Times New Roman"/>
          <w:color w:val="000000" w:themeColor="text1"/>
          <w:sz w:val="24"/>
          <w:szCs w:val="24"/>
        </w:rPr>
        <w:lastRenderedPageBreak/>
        <w:t>репутации, специалистов и иных работников определенного уровня квалификации.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Рассматриваемым </w:t>
      </w:r>
      <w:hyperlink r:id="rId2024" w:history="1">
        <w:r w:rsidRPr="00A02655">
          <w:rPr>
            <w:rFonts w:ascii="Times New Roman" w:hAnsi="Times New Roman" w:cs="Times New Roman"/>
            <w:color w:val="000000" w:themeColor="text1"/>
            <w:sz w:val="24"/>
            <w:szCs w:val="24"/>
          </w:rPr>
          <w:t>Постановлением</w:t>
        </w:r>
      </w:hyperlink>
      <w:r w:rsidRPr="00A02655">
        <w:rPr>
          <w:rFonts w:ascii="Times New Roman" w:hAnsi="Times New Roman" w:cs="Times New Roman"/>
          <w:color w:val="000000" w:themeColor="text1"/>
          <w:sz w:val="24"/>
          <w:szCs w:val="24"/>
        </w:rPr>
        <w:t xml:space="preserve"> также устанавливаются предельные величины стоимостных и нестоимостных критериев. При этом установление тех или иных критериев и порядка их оценки не должно ограничивать количество участников, а также должны использоваться критерии, по которым возможна объективная и однозначная оценка. В одном из </w:t>
      </w:r>
      <w:hyperlink r:id="rId2025" w:history="1">
        <w:r w:rsidRPr="00A02655">
          <w:rPr>
            <w:rFonts w:ascii="Times New Roman" w:hAnsi="Times New Roman" w:cs="Times New Roman"/>
            <w:color w:val="000000" w:themeColor="text1"/>
            <w:sz w:val="24"/>
            <w:szCs w:val="24"/>
          </w:rPr>
          <w:t>Определений</w:t>
        </w:r>
      </w:hyperlink>
      <w:r w:rsidRPr="00A02655">
        <w:rPr>
          <w:rFonts w:ascii="Times New Roman" w:hAnsi="Times New Roman" w:cs="Times New Roman"/>
          <w:color w:val="000000" w:themeColor="text1"/>
          <w:sz w:val="24"/>
          <w:szCs w:val="24"/>
        </w:rPr>
        <w:t xml:space="preserve"> Верховный Суд РФ указал, что порядок оценки заявок по нестоимостному критерию оценки "Качественные, функциональные и экологические характеристики объекта закупки" не позволяет выявить лучшее условие исполнения контракта, поскольку в конкурсной документации должным образом не раскрыты понятия "полезности", "обоснованности", "представления явным образом", позволяющие определить предмет оценки, а также предложения в отношении объекта закупки, повышающие его качественные характеристики, подлежащие оценке конкурсной комиссией &lt;1&gt;.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&lt;1&gt; </w:t>
      </w:r>
      <w:hyperlink r:id="rId2026" w:history="1">
        <w:r w:rsidRPr="00A02655">
          <w:rPr>
            <w:rFonts w:ascii="Times New Roman" w:hAnsi="Times New Roman" w:cs="Times New Roman"/>
            <w:color w:val="000000" w:themeColor="text1"/>
            <w:sz w:val="24"/>
            <w:szCs w:val="24"/>
          </w:rPr>
          <w:t>Определение</w:t>
        </w:r>
      </w:hyperlink>
      <w:r w:rsidRPr="00A02655">
        <w:rPr>
          <w:rFonts w:ascii="Times New Roman" w:hAnsi="Times New Roman" w:cs="Times New Roman"/>
          <w:color w:val="000000" w:themeColor="text1"/>
          <w:sz w:val="24"/>
          <w:szCs w:val="24"/>
        </w:rPr>
        <w:t xml:space="preserve"> Верховного Суда РФ от 27 ноября 2017 г. N 305-КГ17-17337 по делу N А40-188673/2016 // СПС "КонсультантПлюс".</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В </w:t>
      </w:r>
      <w:hyperlink r:id="rId2027" w:history="1">
        <w:r w:rsidRPr="00A02655">
          <w:rPr>
            <w:rFonts w:ascii="Times New Roman" w:hAnsi="Times New Roman" w:cs="Times New Roman"/>
            <w:b/>
            <w:bCs/>
            <w:color w:val="000000" w:themeColor="text1"/>
            <w:sz w:val="24"/>
            <w:szCs w:val="24"/>
          </w:rPr>
          <w:t>п. 9</w:t>
        </w:r>
      </w:hyperlink>
      <w:r w:rsidRPr="00A02655">
        <w:rPr>
          <w:rFonts w:ascii="Times New Roman" w:hAnsi="Times New Roman" w:cs="Times New Roman"/>
          <w:color w:val="000000" w:themeColor="text1"/>
          <w:sz w:val="24"/>
          <w:szCs w:val="24"/>
        </w:rPr>
        <w:t xml:space="preserve"> говорится о том, что в конкурсную документацию должна быть включена информация о размере обеспечения заявки на участие в открытом конкурсе в электронной форме, а также условия банковской гарантии (в том числе срок ее действия).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Так как согласно </w:t>
      </w:r>
      <w:hyperlink r:id="rId2028" w:history="1">
        <w:r w:rsidRPr="00A02655">
          <w:rPr>
            <w:rFonts w:ascii="Times New Roman" w:hAnsi="Times New Roman" w:cs="Times New Roman"/>
            <w:color w:val="000000" w:themeColor="text1"/>
            <w:sz w:val="24"/>
            <w:szCs w:val="24"/>
          </w:rPr>
          <w:t>ст. 44</w:t>
        </w:r>
      </w:hyperlink>
      <w:r w:rsidRPr="00A02655">
        <w:rPr>
          <w:rFonts w:ascii="Times New Roman" w:hAnsi="Times New Roman" w:cs="Times New Roman"/>
          <w:color w:val="000000" w:themeColor="text1"/>
          <w:sz w:val="24"/>
          <w:szCs w:val="24"/>
        </w:rPr>
        <w:t xml:space="preserve"> Закона о контрактной системе обеспечение заявки на участие в конкурсе может осуществляться либо путем внесения денежных средств, либо путем предоставления банковской гарантии, размер обеспечения заявки должен составлять от одной второй процента до пяти процентов начальной (максимальной) цены контракта.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В </w:t>
      </w:r>
      <w:hyperlink r:id="rId2029" w:history="1">
        <w:r w:rsidRPr="00A02655">
          <w:rPr>
            <w:rFonts w:ascii="Times New Roman" w:hAnsi="Times New Roman" w:cs="Times New Roman"/>
            <w:b/>
            <w:bCs/>
            <w:color w:val="000000" w:themeColor="text1"/>
            <w:sz w:val="24"/>
            <w:szCs w:val="24"/>
          </w:rPr>
          <w:t>п. 10</w:t>
        </w:r>
      </w:hyperlink>
      <w:r w:rsidRPr="00A02655">
        <w:rPr>
          <w:rFonts w:ascii="Times New Roman" w:hAnsi="Times New Roman" w:cs="Times New Roman"/>
          <w:color w:val="000000" w:themeColor="text1"/>
          <w:sz w:val="24"/>
          <w:szCs w:val="24"/>
        </w:rPr>
        <w:t xml:space="preserve"> содержится требование об указании в конкурсной документации сведений о должностных лицах заказчика, в частности о контрактной службе, контрактном управляющем, о лицах, ответственных за заключение контракта. Закон не уточняет, какая именно информация должна быть указана, как представляется, такая информация должна включать фамилии, имена, отчества указанных лиц, их контактные данные (адрес электронной почты, номер телефона, почтовый адрес).</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В </w:t>
      </w:r>
      <w:hyperlink r:id="rId2030" w:history="1">
        <w:r w:rsidRPr="00A02655">
          <w:rPr>
            <w:rFonts w:ascii="Times New Roman" w:hAnsi="Times New Roman" w:cs="Times New Roman"/>
            <w:b/>
            <w:bCs/>
            <w:color w:val="000000" w:themeColor="text1"/>
            <w:sz w:val="24"/>
            <w:szCs w:val="24"/>
          </w:rPr>
          <w:t>п. 11</w:t>
        </w:r>
      </w:hyperlink>
      <w:r w:rsidRPr="00A02655">
        <w:rPr>
          <w:rFonts w:ascii="Times New Roman" w:hAnsi="Times New Roman" w:cs="Times New Roman"/>
          <w:color w:val="000000" w:themeColor="text1"/>
          <w:sz w:val="24"/>
          <w:szCs w:val="24"/>
        </w:rPr>
        <w:t xml:space="preserve"> говорится о необходимости размещения информации о возможности одностороннего отказа от исполнения контракта. Правила и основания для одностороннего отказа установлены в </w:t>
      </w:r>
      <w:hyperlink r:id="rId2031" w:history="1">
        <w:r w:rsidRPr="00A02655">
          <w:rPr>
            <w:rFonts w:ascii="Times New Roman" w:hAnsi="Times New Roman" w:cs="Times New Roman"/>
            <w:color w:val="000000" w:themeColor="text1"/>
            <w:sz w:val="24"/>
            <w:szCs w:val="24"/>
          </w:rPr>
          <w:t>ст. 95</w:t>
        </w:r>
      </w:hyperlink>
      <w:r w:rsidRPr="00A02655">
        <w:rPr>
          <w:rFonts w:ascii="Times New Roman" w:hAnsi="Times New Roman" w:cs="Times New Roman"/>
          <w:color w:val="000000" w:themeColor="text1"/>
          <w:sz w:val="24"/>
          <w:szCs w:val="24"/>
        </w:rPr>
        <w:t xml:space="preserve"> Закона о контрактной системе. Право на односторонний отказ в случае нарушения контракта стороной предусмотрено законом, поэтому указание такой информации в конкурсной документации скорее носит осведомительный характер.</w:t>
      </w:r>
    </w:p>
    <w:p w:rsidR="00261BA1" w:rsidRPr="00A02655" w:rsidRDefault="00A02655" w:rsidP="00261BA1">
      <w:pPr>
        <w:pStyle w:val="ConsPlusNormal"/>
        <w:ind w:firstLine="540"/>
        <w:jc w:val="both"/>
        <w:rPr>
          <w:rFonts w:ascii="Times New Roman" w:hAnsi="Times New Roman" w:cs="Times New Roman"/>
          <w:color w:val="000000" w:themeColor="text1"/>
          <w:sz w:val="24"/>
          <w:szCs w:val="24"/>
        </w:rPr>
      </w:pPr>
      <w:hyperlink r:id="rId2032" w:history="1">
        <w:r w:rsidR="00261BA1" w:rsidRPr="00A02655">
          <w:rPr>
            <w:rFonts w:ascii="Times New Roman" w:hAnsi="Times New Roman" w:cs="Times New Roman"/>
            <w:b/>
            <w:bCs/>
            <w:color w:val="000000" w:themeColor="text1"/>
            <w:sz w:val="24"/>
            <w:szCs w:val="24"/>
          </w:rPr>
          <w:t>Часть 2</w:t>
        </w:r>
      </w:hyperlink>
      <w:r w:rsidR="00261BA1" w:rsidRPr="00A02655">
        <w:rPr>
          <w:rFonts w:ascii="Times New Roman" w:hAnsi="Times New Roman" w:cs="Times New Roman"/>
          <w:color w:val="000000" w:themeColor="text1"/>
          <w:sz w:val="24"/>
          <w:szCs w:val="24"/>
        </w:rPr>
        <w:t xml:space="preserve"> устанавливает специальные требования к содержанию конкурсной документации для отдельных видов открытого конкурса в электронной форме.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Так, при проведении открытого конкурса на оказание услуг специализированного депозитария и доверительного управления средствами пенсионных накоплений, требования к такому конкурсу определяются Федеральным </w:t>
      </w:r>
      <w:hyperlink r:id="rId2033" w:history="1">
        <w:r w:rsidRPr="00A02655">
          <w:rPr>
            <w:rFonts w:ascii="Times New Roman" w:hAnsi="Times New Roman" w:cs="Times New Roman"/>
            <w:color w:val="000000" w:themeColor="text1"/>
            <w:sz w:val="24"/>
            <w:szCs w:val="24"/>
          </w:rPr>
          <w:t>законом</w:t>
        </w:r>
      </w:hyperlink>
      <w:r w:rsidRPr="00A02655">
        <w:rPr>
          <w:rFonts w:ascii="Times New Roman" w:hAnsi="Times New Roman" w:cs="Times New Roman"/>
          <w:color w:val="000000" w:themeColor="text1"/>
          <w:sz w:val="24"/>
          <w:szCs w:val="24"/>
        </w:rPr>
        <w:t xml:space="preserve"> от 24 июля 2002 г. N 111-ФЗ "Об инвестировании средств для финансирования накопительной пенсии в Российской Федерации" &lt;1&gt;.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&lt;1&gt; Федеральный </w:t>
      </w:r>
      <w:hyperlink r:id="rId2034" w:history="1">
        <w:r w:rsidRPr="00A02655">
          <w:rPr>
            <w:rFonts w:ascii="Times New Roman" w:hAnsi="Times New Roman" w:cs="Times New Roman"/>
            <w:color w:val="000000" w:themeColor="text1"/>
            <w:sz w:val="24"/>
            <w:szCs w:val="24"/>
          </w:rPr>
          <w:t>закон</w:t>
        </w:r>
      </w:hyperlink>
      <w:r w:rsidRPr="00A02655">
        <w:rPr>
          <w:rFonts w:ascii="Times New Roman" w:hAnsi="Times New Roman" w:cs="Times New Roman"/>
          <w:color w:val="000000" w:themeColor="text1"/>
          <w:sz w:val="24"/>
          <w:szCs w:val="24"/>
        </w:rPr>
        <w:t xml:space="preserve"> от 24 июля 2002 г. N 111-ФЗ "Об инвестировании средств для финансирования накопительной пенсии в Российской Федерации" // СЗ РФ. 2002. N 30. Ст. 3028.</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Кроме того, специальные требования предусмотрены для открытого конкурса на оказание услуг специализированного депозитария, оказываемых уполномоченному федеральному органу, и доверительного управления, который регулируется Федеральным </w:t>
      </w:r>
      <w:hyperlink r:id="rId2035" w:history="1">
        <w:r w:rsidRPr="00A02655">
          <w:rPr>
            <w:rFonts w:ascii="Times New Roman" w:hAnsi="Times New Roman" w:cs="Times New Roman"/>
            <w:color w:val="000000" w:themeColor="text1"/>
            <w:sz w:val="24"/>
            <w:szCs w:val="24"/>
          </w:rPr>
          <w:t>законом</w:t>
        </w:r>
      </w:hyperlink>
      <w:r w:rsidRPr="00A02655">
        <w:rPr>
          <w:rFonts w:ascii="Times New Roman" w:hAnsi="Times New Roman" w:cs="Times New Roman"/>
          <w:color w:val="000000" w:themeColor="text1"/>
          <w:sz w:val="24"/>
          <w:szCs w:val="24"/>
        </w:rPr>
        <w:t xml:space="preserve"> от 20 августа 2004 г. N 117-ФЗ "О накопительно-ипотечной системе жилищного обеспечения военнослужащих" &lt;1&gt;.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&lt;1&gt; Федеральный </w:t>
      </w:r>
      <w:hyperlink r:id="rId2036" w:history="1">
        <w:r w:rsidRPr="00A02655">
          <w:rPr>
            <w:rFonts w:ascii="Times New Roman" w:hAnsi="Times New Roman" w:cs="Times New Roman"/>
            <w:color w:val="000000" w:themeColor="text1"/>
            <w:sz w:val="24"/>
            <w:szCs w:val="24"/>
          </w:rPr>
          <w:t>закон</w:t>
        </w:r>
      </w:hyperlink>
      <w:r w:rsidRPr="00A02655">
        <w:rPr>
          <w:rFonts w:ascii="Times New Roman" w:hAnsi="Times New Roman" w:cs="Times New Roman"/>
          <w:color w:val="000000" w:themeColor="text1"/>
          <w:sz w:val="24"/>
          <w:szCs w:val="24"/>
        </w:rPr>
        <w:t xml:space="preserve"> от 20 августа 2004 г. N 117-ФЗ "О накопительно-ипотечной системе жилищного обеспечения военнослужащих" // СЗ РФ. 2004. N 34. Ст. 3532.</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lastRenderedPageBreak/>
        <w:t xml:space="preserve">Третьим специальным случаем в комментируемой </w:t>
      </w:r>
      <w:hyperlink r:id="rId2037" w:history="1">
        <w:r w:rsidRPr="00A02655">
          <w:rPr>
            <w:rFonts w:ascii="Times New Roman" w:hAnsi="Times New Roman" w:cs="Times New Roman"/>
            <w:color w:val="000000" w:themeColor="text1"/>
            <w:sz w:val="24"/>
            <w:szCs w:val="24"/>
          </w:rPr>
          <w:t>части</w:t>
        </w:r>
      </w:hyperlink>
      <w:r w:rsidRPr="00A02655">
        <w:rPr>
          <w:rFonts w:ascii="Times New Roman" w:hAnsi="Times New Roman" w:cs="Times New Roman"/>
          <w:color w:val="000000" w:themeColor="text1"/>
          <w:sz w:val="24"/>
          <w:szCs w:val="24"/>
        </w:rPr>
        <w:t xml:space="preserve"> являются открытые конкурсы, проводимые на выполнение работ, связанных с осуществлением регулярных перевозок пассажиров и багажа автомобильным транспортом и городским наземным электрическим транспортом, данные отношения регулируются Федеральным </w:t>
      </w:r>
      <w:hyperlink r:id="rId2038" w:history="1">
        <w:r w:rsidRPr="00A02655">
          <w:rPr>
            <w:rFonts w:ascii="Times New Roman" w:hAnsi="Times New Roman" w:cs="Times New Roman"/>
            <w:color w:val="000000" w:themeColor="text1"/>
            <w:sz w:val="24"/>
            <w:szCs w:val="24"/>
          </w:rPr>
          <w:t>законом</w:t>
        </w:r>
      </w:hyperlink>
      <w:r w:rsidRPr="00A02655">
        <w:rPr>
          <w:rFonts w:ascii="Times New Roman" w:hAnsi="Times New Roman" w:cs="Times New Roman"/>
          <w:color w:val="000000" w:themeColor="text1"/>
          <w:sz w:val="24"/>
          <w:szCs w:val="24"/>
        </w:rPr>
        <w:t xml:space="preserve"> от 13 июля 2015 г. N 220-ФЗ "Об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 &lt;1&gt;.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&lt;1&gt; Федеральный </w:t>
      </w:r>
      <w:hyperlink r:id="rId2039" w:history="1">
        <w:r w:rsidRPr="00A02655">
          <w:rPr>
            <w:rFonts w:ascii="Times New Roman" w:hAnsi="Times New Roman" w:cs="Times New Roman"/>
            <w:color w:val="000000" w:themeColor="text1"/>
            <w:sz w:val="24"/>
            <w:szCs w:val="24"/>
          </w:rPr>
          <w:t>закон</w:t>
        </w:r>
      </w:hyperlink>
      <w:r w:rsidRPr="00A02655">
        <w:rPr>
          <w:rFonts w:ascii="Times New Roman" w:hAnsi="Times New Roman" w:cs="Times New Roman"/>
          <w:color w:val="000000" w:themeColor="text1"/>
          <w:sz w:val="24"/>
          <w:szCs w:val="24"/>
        </w:rPr>
        <w:t xml:space="preserve"> от 13 июля 2015 г. N 220-ФЗ "Об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 // СЗ РФ. 2015. N 29 (ч. I). Ст. 4346.</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A02655" w:rsidP="00261BA1">
      <w:pPr>
        <w:pStyle w:val="ConsPlusNormal"/>
        <w:ind w:firstLine="540"/>
        <w:jc w:val="both"/>
        <w:rPr>
          <w:rFonts w:ascii="Times New Roman" w:hAnsi="Times New Roman" w:cs="Times New Roman"/>
          <w:color w:val="000000" w:themeColor="text1"/>
          <w:sz w:val="24"/>
          <w:szCs w:val="24"/>
        </w:rPr>
      </w:pPr>
      <w:hyperlink r:id="rId2040" w:history="1">
        <w:r w:rsidR="00261BA1" w:rsidRPr="00A02655">
          <w:rPr>
            <w:rFonts w:ascii="Times New Roman" w:hAnsi="Times New Roman" w:cs="Times New Roman"/>
            <w:b/>
            <w:bCs/>
            <w:color w:val="000000" w:themeColor="text1"/>
            <w:sz w:val="24"/>
            <w:szCs w:val="24"/>
          </w:rPr>
          <w:t>Часть 3</w:t>
        </w:r>
      </w:hyperlink>
      <w:r w:rsidR="00261BA1" w:rsidRPr="00A02655">
        <w:rPr>
          <w:rFonts w:ascii="Times New Roman" w:hAnsi="Times New Roman" w:cs="Times New Roman"/>
          <w:color w:val="000000" w:themeColor="text1"/>
          <w:sz w:val="24"/>
          <w:szCs w:val="24"/>
        </w:rPr>
        <w:t xml:space="preserve"> закрепляет правило о необходимости приложения проекта контракта к конкурсной документации, который является неотъемлемой частью конкурсной документации. Требования к контракту и его содержанию определяются </w:t>
      </w:r>
      <w:hyperlink r:id="rId2041" w:history="1">
        <w:r w:rsidR="00261BA1" w:rsidRPr="00A02655">
          <w:rPr>
            <w:rFonts w:ascii="Times New Roman" w:hAnsi="Times New Roman" w:cs="Times New Roman"/>
            <w:color w:val="000000" w:themeColor="text1"/>
            <w:sz w:val="24"/>
            <w:szCs w:val="24"/>
          </w:rPr>
          <w:t>ст. 34</w:t>
        </w:r>
      </w:hyperlink>
      <w:r w:rsidR="00261BA1" w:rsidRPr="00A02655">
        <w:rPr>
          <w:rFonts w:ascii="Times New Roman" w:hAnsi="Times New Roman" w:cs="Times New Roman"/>
          <w:color w:val="000000" w:themeColor="text1"/>
          <w:sz w:val="24"/>
          <w:szCs w:val="24"/>
        </w:rPr>
        <w:t xml:space="preserve"> Закона о контрактной системе, соответственно, проект контракта, включенный в состав конкурсной документации, должен содержать все условия, предусмотренные ст. 34.</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Неуказание каких-либо сведений в проекте контракта, которые должны быть в нем установлены, является нарушением, в частности, отсутствие существенных условий.</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Так, Арбитражный суд Московского округа посчитал, что ссылки в проекте контракта на постановление Правительства РФ как правовой акт, определяющий размер штрафных санкций, без указания фиксированного размера штрафа за неисполнение или ненадлежащее исполнение обязательств, предусмотренных контрактом, и порядок его определения, нарушил </w:t>
      </w:r>
      <w:hyperlink r:id="rId2042" w:history="1">
        <w:r w:rsidRPr="00A02655">
          <w:rPr>
            <w:rFonts w:ascii="Times New Roman" w:hAnsi="Times New Roman" w:cs="Times New Roman"/>
            <w:color w:val="000000" w:themeColor="text1"/>
            <w:sz w:val="24"/>
            <w:szCs w:val="24"/>
          </w:rPr>
          <w:t>Закон</w:t>
        </w:r>
      </w:hyperlink>
      <w:r w:rsidRPr="00A02655">
        <w:rPr>
          <w:rFonts w:ascii="Times New Roman" w:hAnsi="Times New Roman" w:cs="Times New Roman"/>
          <w:color w:val="000000" w:themeColor="text1"/>
          <w:sz w:val="24"/>
          <w:szCs w:val="24"/>
        </w:rPr>
        <w:t xml:space="preserve"> о контрактной системе &lt;1&gt;.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&lt;1&gt; </w:t>
      </w:r>
      <w:hyperlink r:id="rId2043" w:history="1">
        <w:r w:rsidRPr="00A02655">
          <w:rPr>
            <w:rFonts w:ascii="Times New Roman" w:hAnsi="Times New Roman" w:cs="Times New Roman"/>
            <w:color w:val="000000" w:themeColor="text1"/>
            <w:sz w:val="24"/>
            <w:szCs w:val="24"/>
          </w:rPr>
          <w:t>Постановление</w:t>
        </w:r>
      </w:hyperlink>
      <w:r w:rsidRPr="00A02655">
        <w:rPr>
          <w:rFonts w:ascii="Times New Roman" w:hAnsi="Times New Roman" w:cs="Times New Roman"/>
          <w:color w:val="000000" w:themeColor="text1"/>
          <w:sz w:val="24"/>
          <w:szCs w:val="24"/>
        </w:rPr>
        <w:t xml:space="preserve"> Арбитражного суда Московского округа от 24.12.2015 N Ф05-18258/2015 по делу N А40-25782/15 // СПС "КонсультантПлюс".</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A02655" w:rsidP="00261BA1">
      <w:pPr>
        <w:pStyle w:val="ConsPlusNormal"/>
        <w:ind w:firstLine="540"/>
        <w:jc w:val="both"/>
        <w:rPr>
          <w:rFonts w:ascii="Times New Roman" w:hAnsi="Times New Roman" w:cs="Times New Roman"/>
          <w:color w:val="000000" w:themeColor="text1"/>
          <w:sz w:val="24"/>
          <w:szCs w:val="24"/>
        </w:rPr>
      </w:pPr>
      <w:hyperlink r:id="rId2044" w:history="1">
        <w:r w:rsidR="00261BA1" w:rsidRPr="00A02655">
          <w:rPr>
            <w:rFonts w:ascii="Times New Roman" w:hAnsi="Times New Roman" w:cs="Times New Roman"/>
            <w:b/>
            <w:bCs/>
            <w:color w:val="000000" w:themeColor="text1"/>
            <w:sz w:val="24"/>
            <w:szCs w:val="24"/>
          </w:rPr>
          <w:t>Часть 4</w:t>
        </w:r>
      </w:hyperlink>
      <w:r w:rsidR="00261BA1" w:rsidRPr="00A02655">
        <w:rPr>
          <w:rFonts w:ascii="Times New Roman" w:hAnsi="Times New Roman" w:cs="Times New Roman"/>
          <w:color w:val="000000" w:themeColor="text1"/>
          <w:sz w:val="24"/>
          <w:szCs w:val="24"/>
        </w:rPr>
        <w:t xml:space="preserve"> устанавливает, что конкурсная документация должна быть доступна для ознакомления в единой информационной системе бесплатно. Правила об открытом конкурсе в электронной форме не предусматривают предоставления участнику конкурсной документации на бумажном носителе за плату.</w:t>
      </w:r>
    </w:p>
    <w:p w:rsidR="00261BA1" w:rsidRPr="00A02655" w:rsidRDefault="00A02655" w:rsidP="00261BA1">
      <w:pPr>
        <w:pStyle w:val="ConsPlusNormal"/>
        <w:ind w:firstLine="540"/>
        <w:jc w:val="both"/>
        <w:rPr>
          <w:rFonts w:ascii="Times New Roman" w:hAnsi="Times New Roman" w:cs="Times New Roman"/>
          <w:color w:val="000000" w:themeColor="text1"/>
          <w:sz w:val="24"/>
          <w:szCs w:val="24"/>
        </w:rPr>
      </w:pPr>
      <w:hyperlink r:id="rId2045" w:history="1">
        <w:r w:rsidR="00261BA1" w:rsidRPr="00A02655">
          <w:rPr>
            <w:rFonts w:ascii="Times New Roman" w:hAnsi="Times New Roman" w:cs="Times New Roman"/>
            <w:b/>
            <w:bCs/>
            <w:color w:val="000000" w:themeColor="text1"/>
            <w:sz w:val="24"/>
            <w:szCs w:val="24"/>
          </w:rPr>
          <w:t>Часть 5</w:t>
        </w:r>
      </w:hyperlink>
      <w:r w:rsidR="00261BA1" w:rsidRPr="00A02655">
        <w:rPr>
          <w:rFonts w:ascii="Times New Roman" w:hAnsi="Times New Roman" w:cs="Times New Roman"/>
          <w:color w:val="000000" w:themeColor="text1"/>
          <w:sz w:val="24"/>
          <w:szCs w:val="24"/>
        </w:rPr>
        <w:t xml:space="preserve"> определяет, что размещение конкурсной документации должно осуществляться одновременно с размещением извещения о проведении открытого конкурса. Также устанавливается требование об обеспечении доступа к конкурсной информации без взимания какой-либо платы.</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В правоприменительной практике не сложилось однозначной правоприменительной практики по обеспечению доступности информации. Так, антимонопольная служба &lt;1&gt; и Минэкономразвития &lt;2&gt; указывают, что одним из общих требований к конкурсной документации, размещаемой в единой информационной системе, является требование об обеспечении заказчиком возможности поиска и копирования фрагментов текста, тем самым использование форматов, не позволяющих осуществлять поиск и копирование, является нарушением. В судебной практике имеются акты с противоположной позицией. Суд указал, что требований об обязательном наличии на официальном сайте возможности копирования и печати фрагментов текста действующим законодательством не установлено, соответственно, размещение технического задания и инструкции по заполнению заявки в формате PDF, позволяющем знакомиться с документацией без возможности копирования и печати, по мнению суда, не является нарушением, поскольку участники имеют право на получение конкурсной документации в соответствии с </w:t>
      </w:r>
      <w:hyperlink r:id="rId2046" w:history="1">
        <w:r w:rsidRPr="00A02655">
          <w:rPr>
            <w:rFonts w:ascii="Times New Roman" w:hAnsi="Times New Roman" w:cs="Times New Roman"/>
            <w:color w:val="000000" w:themeColor="text1"/>
            <w:sz w:val="24"/>
            <w:szCs w:val="24"/>
          </w:rPr>
          <w:t>ч. 4 ст. 50</w:t>
        </w:r>
      </w:hyperlink>
      <w:r w:rsidRPr="00A02655">
        <w:rPr>
          <w:rFonts w:ascii="Times New Roman" w:hAnsi="Times New Roman" w:cs="Times New Roman"/>
          <w:color w:val="000000" w:themeColor="text1"/>
          <w:sz w:val="24"/>
          <w:szCs w:val="24"/>
        </w:rPr>
        <w:t xml:space="preserve"> Закона о контрактной системе &lt;3&gt;.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&lt;1&gt; См.: </w:t>
      </w:r>
      <w:hyperlink r:id="rId2047" w:history="1">
        <w:r w:rsidRPr="00A02655">
          <w:rPr>
            <w:rFonts w:ascii="Times New Roman" w:hAnsi="Times New Roman" w:cs="Times New Roman"/>
            <w:color w:val="000000" w:themeColor="text1"/>
            <w:sz w:val="24"/>
            <w:szCs w:val="24"/>
          </w:rPr>
          <w:t>разъяснение</w:t>
        </w:r>
      </w:hyperlink>
      <w:r w:rsidRPr="00A02655">
        <w:rPr>
          <w:rFonts w:ascii="Times New Roman" w:hAnsi="Times New Roman" w:cs="Times New Roman"/>
          <w:color w:val="000000" w:themeColor="text1"/>
          <w:sz w:val="24"/>
          <w:szCs w:val="24"/>
        </w:rPr>
        <w:t xml:space="preserve"> ФАС России от 12 декабря 2016 г. "О формате размещения в ЕИС технической части документации о закупках" // СПС "КонсультантПлюс".</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lastRenderedPageBreak/>
        <w:t xml:space="preserve">&lt;2&gt; См.: </w:t>
      </w:r>
      <w:hyperlink r:id="rId2048" w:history="1">
        <w:r w:rsidRPr="00A02655">
          <w:rPr>
            <w:rFonts w:ascii="Times New Roman" w:hAnsi="Times New Roman" w:cs="Times New Roman"/>
            <w:color w:val="000000" w:themeColor="text1"/>
            <w:sz w:val="24"/>
            <w:szCs w:val="24"/>
          </w:rPr>
          <w:t>письмо</w:t>
        </w:r>
      </w:hyperlink>
      <w:r w:rsidRPr="00A02655">
        <w:rPr>
          <w:rFonts w:ascii="Times New Roman" w:hAnsi="Times New Roman" w:cs="Times New Roman"/>
          <w:color w:val="000000" w:themeColor="text1"/>
          <w:sz w:val="24"/>
          <w:szCs w:val="24"/>
        </w:rPr>
        <w:t xml:space="preserve"> Минэкономразвития России от 23 мая 2016 г. N Д28и-1299 // СПС "КонсультантПлюс".</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&lt;3&gt; См.: </w:t>
      </w:r>
      <w:hyperlink r:id="rId2049" w:history="1">
        <w:r w:rsidRPr="00A02655">
          <w:rPr>
            <w:rFonts w:ascii="Times New Roman" w:hAnsi="Times New Roman" w:cs="Times New Roman"/>
            <w:color w:val="000000" w:themeColor="text1"/>
            <w:sz w:val="24"/>
            <w:szCs w:val="24"/>
          </w:rPr>
          <w:t>Постановление</w:t>
        </w:r>
      </w:hyperlink>
      <w:r w:rsidRPr="00A02655">
        <w:rPr>
          <w:rFonts w:ascii="Times New Roman" w:hAnsi="Times New Roman" w:cs="Times New Roman"/>
          <w:color w:val="000000" w:themeColor="text1"/>
          <w:sz w:val="24"/>
          <w:szCs w:val="24"/>
        </w:rPr>
        <w:t xml:space="preserve"> Арбитражного суда Северо-Западного округа от 11 сентября 2015 г. N Ф07-6410/2015 по делу N А66-15075/2014.</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Также указанной </w:t>
      </w:r>
      <w:hyperlink r:id="rId2050" w:history="1">
        <w:r w:rsidRPr="00A02655">
          <w:rPr>
            <w:rFonts w:ascii="Times New Roman" w:hAnsi="Times New Roman" w:cs="Times New Roman"/>
            <w:color w:val="000000" w:themeColor="text1"/>
            <w:sz w:val="24"/>
            <w:szCs w:val="24"/>
          </w:rPr>
          <w:t>частью ст. 50</w:t>
        </w:r>
      </w:hyperlink>
      <w:r w:rsidRPr="00A02655">
        <w:rPr>
          <w:rFonts w:ascii="Times New Roman" w:hAnsi="Times New Roman" w:cs="Times New Roman"/>
          <w:color w:val="000000" w:themeColor="text1"/>
          <w:sz w:val="24"/>
          <w:szCs w:val="24"/>
        </w:rPr>
        <w:t xml:space="preserve"> закреплен запрет на предоставление конкурсной документации третьим лицам до размещения ее в единой информационной системе, поскольку это может повлечь создание дополнительных преимуществ определенным участникам.</w:t>
      </w:r>
    </w:p>
    <w:p w:rsidR="00261BA1" w:rsidRPr="00A02655" w:rsidRDefault="00A02655" w:rsidP="00261BA1">
      <w:pPr>
        <w:pStyle w:val="ConsPlusNormal"/>
        <w:ind w:firstLine="540"/>
        <w:jc w:val="both"/>
        <w:rPr>
          <w:rFonts w:ascii="Times New Roman" w:hAnsi="Times New Roman" w:cs="Times New Roman"/>
          <w:color w:val="000000" w:themeColor="text1"/>
          <w:sz w:val="24"/>
          <w:szCs w:val="24"/>
        </w:rPr>
      </w:pPr>
      <w:hyperlink r:id="rId2051" w:history="1">
        <w:r w:rsidR="00261BA1" w:rsidRPr="00A02655">
          <w:rPr>
            <w:rFonts w:ascii="Times New Roman" w:hAnsi="Times New Roman" w:cs="Times New Roman"/>
            <w:b/>
            <w:bCs/>
            <w:color w:val="000000" w:themeColor="text1"/>
            <w:sz w:val="24"/>
            <w:szCs w:val="24"/>
          </w:rPr>
          <w:t>Часть 6</w:t>
        </w:r>
      </w:hyperlink>
      <w:r w:rsidR="00261BA1" w:rsidRPr="00A02655">
        <w:rPr>
          <w:rFonts w:ascii="Times New Roman" w:hAnsi="Times New Roman" w:cs="Times New Roman"/>
          <w:color w:val="000000" w:themeColor="text1"/>
          <w:sz w:val="24"/>
          <w:szCs w:val="24"/>
        </w:rPr>
        <w:t xml:space="preserve"> определяет условия и порядок внесения изменения в конкурсную документацию. В целом порядок внесения изменений в конкурсную документацию схож с порядком внесения изменений в извещение о проведении открытого конкурса в электронной форме.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Изменения могут быть внесены заказчиком в конкурсную документацию за пять дней до окончания срока подачи заявок, при этом срок подачи заявок должен быть продлен таким образом, чтобы со дня размещения в единой информационной системе изменений конкурсной документации до дня окончания подачи заявок он составлял не менее 10 дней.</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Кроме того, не допускается изменение объекта закупки и увеличение размера обеспечения заявки.</w:t>
      </w:r>
    </w:p>
    <w:p w:rsidR="00261BA1" w:rsidRPr="00A02655" w:rsidRDefault="00A02655" w:rsidP="00261BA1">
      <w:pPr>
        <w:pStyle w:val="ConsPlusNormal"/>
        <w:ind w:firstLine="540"/>
        <w:jc w:val="both"/>
        <w:rPr>
          <w:rFonts w:ascii="Times New Roman" w:hAnsi="Times New Roman" w:cs="Times New Roman"/>
          <w:color w:val="000000" w:themeColor="text1"/>
          <w:sz w:val="24"/>
          <w:szCs w:val="24"/>
        </w:rPr>
      </w:pPr>
      <w:hyperlink r:id="rId2052" w:history="1">
        <w:r w:rsidR="00261BA1" w:rsidRPr="00A02655">
          <w:rPr>
            <w:rFonts w:ascii="Times New Roman" w:hAnsi="Times New Roman" w:cs="Times New Roman"/>
            <w:b/>
            <w:bCs/>
            <w:color w:val="000000" w:themeColor="text1"/>
            <w:sz w:val="24"/>
            <w:szCs w:val="24"/>
          </w:rPr>
          <w:t>Частью 7</w:t>
        </w:r>
      </w:hyperlink>
      <w:r w:rsidR="00261BA1" w:rsidRPr="00A02655">
        <w:rPr>
          <w:rFonts w:ascii="Times New Roman" w:hAnsi="Times New Roman" w:cs="Times New Roman"/>
          <w:color w:val="000000" w:themeColor="text1"/>
          <w:sz w:val="24"/>
          <w:szCs w:val="24"/>
        </w:rPr>
        <w:t xml:space="preserve"> устанавливается право участника открытого конкурса на получение разъяснения по положениям конкурсной документации. Такая возможность имеет значение, поскольку конкурс проводится, как правило, на заключение контракта со сложным объектом, например, проведение научно-исследовательских работ, капитальное строительство и т.п., и уточнение тех или иных требований зачастую является необходимым.</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Однако правила об электронном конкурсе предусматривают несколько иные условия и порядок получения разъяснений положений конкурсной документации.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Во-первых, запрос вправе совершить только участник, зарегистрированный в единой информационной системе и аккредитованный электронной площадкой.</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Во-вторых, запрос направляется оператору электронной площадки, соответственно, в электронной форме.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В-третьих, в течение часа после получения запроса оператор электронной площадки обязан передать его заказчику.</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В-четвертых, один участник может сделать только три запроса на разъяснение положений конкурсной документации.</w:t>
      </w:r>
    </w:p>
    <w:p w:rsidR="00261BA1" w:rsidRPr="00A02655" w:rsidRDefault="00A02655" w:rsidP="00261BA1">
      <w:pPr>
        <w:pStyle w:val="ConsPlusNormal"/>
        <w:ind w:firstLine="540"/>
        <w:jc w:val="both"/>
        <w:rPr>
          <w:rFonts w:ascii="Times New Roman" w:hAnsi="Times New Roman" w:cs="Times New Roman"/>
          <w:color w:val="000000" w:themeColor="text1"/>
          <w:sz w:val="24"/>
          <w:szCs w:val="24"/>
        </w:rPr>
      </w:pPr>
      <w:hyperlink r:id="rId2053" w:history="1">
        <w:r w:rsidR="00261BA1" w:rsidRPr="00A02655">
          <w:rPr>
            <w:rFonts w:ascii="Times New Roman" w:hAnsi="Times New Roman" w:cs="Times New Roman"/>
            <w:b/>
            <w:bCs/>
            <w:color w:val="000000" w:themeColor="text1"/>
            <w:sz w:val="24"/>
            <w:szCs w:val="24"/>
          </w:rPr>
          <w:t>Часть 8</w:t>
        </w:r>
      </w:hyperlink>
      <w:r w:rsidR="00261BA1" w:rsidRPr="00A02655">
        <w:rPr>
          <w:rFonts w:ascii="Times New Roman" w:hAnsi="Times New Roman" w:cs="Times New Roman"/>
          <w:color w:val="000000" w:themeColor="text1"/>
          <w:sz w:val="24"/>
          <w:szCs w:val="24"/>
        </w:rPr>
        <w:t xml:space="preserve"> устанавливает срок в два рабочих дня, в течение которых заказчик обязан дать ответ на разъяснения конкурсной документации, при условии, что до окончания подачи заявок на участие в открытом конкурсе осталось не менее 5 дней.</w:t>
      </w:r>
    </w:p>
    <w:p w:rsidR="00261BA1" w:rsidRPr="00A02655" w:rsidRDefault="00A02655" w:rsidP="00261BA1">
      <w:pPr>
        <w:pStyle w:val="ConsPlusNormal"/>
        <w:ind w:firstLine="540"/>
        <w:jc w:val="both"/>
        <w:rPr>
          <w:rFonts w:ascii="Times New Roman" w:hAnsi="Times New Roman" w:cs="Times New Roman"/>
          <w:color w:val="000000" w:themeColor="text1"/>
          <w:sz w:val="24"/>
          <w:szCs w:val="24"/>
        </w:rPr>
      </w:pPr>
      <w:hyperlink r:id="rId2054" w:history="1">
        <w:r w:rsidR="00261BA1" w:rsidRPr="00A02655">
          <w:rPr>
            <w:rFonts w:ascii="Times New Roman" w:hAnsi="Times New Roman" w:cs="Times New Roman"/>
            <w:b/>
            <w:bCs/>
            <w:color w:val="000000" w:themeColor="text1"/>
            <w:sz w:val="24"/>
            <w:szCs w:val="24"/>
          </w:rPr>
          <w:t>Часть 9</w:t>
        </w:r>
      </w:hyperlink>
      <w:r w:rsidR="00261BA1" w:rsidRPr="00A02655">
        <w:rPr>
          <w:rFonts w:ascii="Times New Roman" w:hAnsi="Times New Roman" w:cs="Times New Roman"/>
          <w:color w:val="000000" w:themeColor="text1"/>
          <w:sz w:val="24"/>
          <w:szCs w:val="24"/>
        </w:rPr>
        <w:t xml:space="preserve"> указывает на то, что разъяснения конкурсной документации не должны изменять ее суть.</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outlineLvl w:val="2"/>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Статья 54.4. Порядок подачи заявок на участие в открытом конкурсе в электронной форме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Комментарий к </w:t>
      </w:r>
      <w:hyperlink r:id="rId2055" w:history="1">
        <w:r w:rsidRPr="00A02655">
          <w:rPr>
            <w:rFonts w:ascii="Times New Roman" w:hAnsi="Times New Roman" w:cs="Times New Roman"/>
            <w:color w:val="000000" w:themeColor="text1"/>
            <w:sz w:val="24"/>
            <w:szCs w:val="24"/>
          </w:rPr>
          <w:t>статье 54.4</w:t>
        </w:r>
      </w:hyperlink>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A02655" w:rsidP="00261BA1">
      <w:pPr>
        <w:pStyle w:val="ConsPlusNormal"/>
        <w:ind w:firstLine="540"/>
        <w:jc w:val="both"/>
        <w:rPr>
          <w:rFonts w:ascii="Times New Roman" w:hAnsi="Times New Roman" w:cs="Times New Roman"/>
          <w:color w:val="000000" w:themeColor="text1"/>
          <w:sz w:val="24"/>
          <w:szCs w:val="24"/>
        </w:rPr>
      </w:pPr>
      <w:hyperlink r:id="rId2056" w:history="1">
        <w:r w:rsidR="00261BA1" w:rsidRPr="00A02655">
          <w:rPr>
            <w:rFonts w:ascii="Times New Roman" w:hAnsi="Times New Roman" w:cs="Times New Roman"/>
            <w:b/>
            <w:bCs/>
            <w:color w:val="000000" w:themeColor="text1"/>
            <w:sz w:val="24"/>
            <w:szCs w:val="24"/>
          </w:rPr>
          <w:t>Часть 1</w:t>
        </w:r>
      </w:hyperlink>
      <w:r w:rsidR="00261BA1" w:rsidRPr="00A02655">
        <w:rPr>
          <w:rFonts w:ascii="Times New Roman" w:hAnsi="Times New Roman" w:cs="Times New Roman"/>
          <w:color w:val="000000" w:themeColor="text1"/>
          <w:sz w:val="24"/>
          <w:szCs w:val="24"/>
        </w:rPr>
        <w:t xml:space="preserve"> устанавливает требования к участникам, которые имеют право подать заявки.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Рассматриваемая норма устанавливает два условия для лиц:</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наличие регистрации в единой информационной системе;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наличие аккредитации на электронной площадке.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Следует отметить, что Федеральным </w:t>
      </w:r>
      <w:hyperlink r:id="rId2057" w:history="1">
        <w:r w:rsidRPr="00A02655">
          <w:rPr>
            <w:rFonts w:ascii="Times New Roman" w:hAnsi="Times New Roman" w:cs="Times New Roman"/>
            <w:color w:val="000000" w:themeColor="text1"/>
            <w:sz w:val="24"/>
            <w:szCs w:val="24"/>
          </w:rPr>
          <w:t>законом</w:t>
        </w:r>
      </w:hyperlink>
      <w:r w:rsidRPr="00A02655">
        <w:rPr>
          <w:rFonts w:ascii="Times New Roman" w:hAnsi="Times New Roman" w:cs="Times New Roman"/>
          <w:color w:val="000000" w:themeColor="text1"/>
          <w:sz w:val="24"/>
          <w:szCs w:val="24"/>
        </w:rPr>
        <w:t xml:space="preserve"> N 504-ФЗ от 31 декабря 2017 г. были внесены некоторые изменения, в частности, в текст Закона включена </w:t>
      </w:r>
      <w:hyperlink r:id="rId2058" w:history="1">
        <w:r w:rsidRPr="00A02655">
          <w:rPr>
            <w:rFonts w:ascii="Times New Roman" w:hAnsi="Times New Roman" w:cs="Times New Roman"/>
            <w:color w:val="000000" w:themeColor="text1"/>
            <w:sz w:val="24"/>
            <w:szCs w:val="24"/>
          </w:rPr>
          <w:t>ст. 24.2</w:t>
        </w:r>
      </w:hyperlink>
      <w:r w:rsidRPr="00A02655">
        <w:rPr>
          <w:rFonts w:ascii="Times New Roman" w:hAnsi="Times New Roman" w:cs="Times New Roman"/>
          <w:color w:val="000000" w:themeColor="text1"/>
          <w:sz w:val="24"/>
          <w:szCs w:val="24"/>
        </w:rPr>
        <w:t>, определяющая порядок регистрации участников закупок в единой информационной системе.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При этом </w:t>
      </w:r>
      <w:hyperlink r:id="rId2059" w:history="1">
        <w:r w:rsidRPr="00A02655">
          <w:rPr>
            <w:rFonts w:ascii="Times New Roman" w:hAnsi="Times New Roman" w:cs="Times New Roman"/>
            <w:color w:val="000000" w:themeColor="text1"/>
            <w:sz w:val="24"/>
            <w:szCs w:val="24"/>
          </w:rPr>
          <w:t>Законом</w:t>
        </w:r>
      </w:hyperlink>
      <w:r w:rsidRPr="00A02655">
        <w:rPr>
          <w:rFonts w:ascii="Times New Roman" w:hAnsi="Times New Roman" w:cs="Times New Roman"/>
          <w:color w:val="000000" w:themeColor="text1"/>
          <w:sz w:val="24"/>
          <w:szCs w:val="24"/>
        </w:rPr>
        <w:t xml:space="preserve"> установлен переходный период, с 1 июля 2018 г. по 1 января 2019 г., когда для участия в электронном конкурсе достаточно пройти аккредитацию на электронной площадке.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С 1 января 2019 г. те участники закупок, которые имеют аккредитацию на электронной площадке, обязаны пройти регистрацию в единой информационной системе.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lastRenderedPageBreak/>
        <w:t xml:space="preserve">Также с 1 января 2019 г. для аккредитации на электронной площадке участники должны сначала зарегистрироваться в единой информационной системе в соответствии со </w:t>
      </w:r>
      <w:hyperlink r:id="rId2060" w:history="1">
        <w:r w:rsidRPr="00A02655">
          <w:rPr>
            <w:rFonts w:ascii="Times New Roman" w:hAnsi="Times New Roman" w:cs="Times New Roman"/>
            <w:color w:val="000000" w:themeColor="text1"/>
            <w:sz w:val="24"/>
            <w:szCs w:val="24"/>
          </w:rPr>
          <w:t>ст. 24.2</w:t>
        </w:r>
      </w:hyperlink>
      <w:r w:rsidRPr="00A02655">
        <w:rPr>
          <w:rFonts w:ascii="Times New Roman" w:hAnsi="Times New Roman" w:cs="Times New Roman"/>
          <w:color w:val="000000" w:themeColor="text1"/>
          <w:sz w:val="24"/>
          <w:szCs w:val="24"/>
        </w:rPr>
        <w:t xml:space="preserve"> Закона о контрактной системе.</w:t>
      </w:r>
    </w:p>
    <w:p w:rsidR="00261BA1" w:rsidRPr="00A02655" w:rsidRDefault="00A02655" w:rsidP="00261BA1">
      <w:pPr>
        <w:pStyle w:val="ConsPlusNormal"/>
        <w:ind w:firstLine="540"/>
        <w:jc w:val="both"/>
        <w:rPr>
          <w:rFonts w:ascii="Times New Roman" w:hAnsi="Times New Roman" w:cs="Times New Roman"/>
          <w:color w:val="000000" w:themeColor="text1"/>
          <w:sz w:val="24"/>
          <w:szCs w:val="24"/>
        </w:rPr>
      </w:pPr>
      <w:hyperlink r:id="rId2061" w:history="1">
        <w:r w:rsidR="00261BA1" w:rsidRPr="00A02655">
          <w:rPr>
            <w:rFonts w:ascii="Times New Roman" w:hAnsi="Times New Roman" w:cs="Times New Roman"/>
            <w:b/>
            <w:bCs/>
            <w:color w:val="000000" w:themeColor="text1"/>
            <w:sz w:val="24"/>
            <w:szCs w:val="24"/>
          </w:rPr>
          <w:t>Часть 2</w:t>
        </w:r>
      </w:hyperlink>
      <w:r w:rsidR="00261BA1" w:rsidRPr="00A02655">
        <w:rPr>
          <w:rFonts w:ascii="Times New Roman" w:hAnsi="Times New Roman" w:cs="Times New Roman"/>
          <w:color w:val="000000" w:themeColor="text1"/>
          <w:sz w:val="24"/>
          <w:szCs w:val="24"/>
        </w:rPr>
        <w:t xml:space="preserve"> устанавливает, что заявка на участие в открытом конкурсе в электронной форме состоит из двух частей и предложения участника о цене контракта.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Согласно </w:t>
      </w:r>
      <w:hyperlink r:id="rId2062" w:history="1">
        <w:r w:rsidRPr="00A02655">
          <w:rPr>
            <w:rFonts w:ascii="Times New Roman" w:hAnsi="Times New Roman" w:cs="Times New Roman"/>
            <w:b/>
            <w:bCs/>
            <w:color w:val="000000" w:themeColor="text1"/>
            <w:sz w:val="24"/>
            <w:szCs w:val="24"/>
          </w:rPr>
          <w:t>ч. 3</w:t>
        </w:r>
      </w:hyperlink>
      <w:r w:rsidRPr="00A02655">
        <w:rPr>
          <w:rFonts w:ascii="Times New Roman" w:hAnsi="Times New Roman" w:cs="Times New Roman"/>
          <w:color w:val="000000" w:themeColor="text1"/>
          <w:sz w:val="24"/>
          <w:szCs w:val="24"/>
        </w:rPr>
        <w:t xml:space="preserve"> такая заявка направляется участником в виде трех отдельных документов в электронной форме на электронную площадку, при этом все документы подаются одновременно.</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В соответствии с </w:t>
      </w:r>
      <w:hyperlink r:id="rId2063" w:history="1">
        <w:r w:rsidRPr="00A02655">
          <w:rPr>
            <w:rFonts w:ascii="Times New Roman" w:hAnsi="Times New Roman" w:cs="Times New Roman"/>
            <w:b/>
            <w:bCs/>
            <w:color w:val="000000" w:themeColor="text1"/>
            <w:sz w:val="24"/>
            <w:szCs w:val="24"/>
          </w:rPr>
          <w:t>ч. 4</w:t>
        </w:r>
      </w:hyperlink>
      <w:r w:rsidRPr="00A02655">
        <w:rPr>
          <w:rFonts w:ascii="Times New Roman" w:hAnsi="Times New Roman" w:cs="Times New Roman"/>
          <w:color w:val="000000" w:themeColor="text1"/>
          <w:sz w:val="24"/>
          <w:szCs w:val="24"/>
        </w:rPr>
        <w:t xml:space="preserve"> первая часть заявки включает в себя сведения о технических характеристиках объекта закупки, а также согласие участника.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Так, согласие дается участником на поставку товара, выполнение работы или оказание услуги на условиях, предусмотренных конкурсной документацией и не подлежащих изменению по результатам проведения открытого конкурса в электронной форме. Для подачи согласия используется электронная форма (программные средства) самой электронной площадки.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Помимо согласия в первой части заявки должны быть указаны сведения о качественных, функциональных и экологических характеристиках объекта закупки, в случае если одним из критериев определения победителя электронного конкурса установлен такой критерий.</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При этом отсутствие предоставленных данных по критерию качественные, технические, функциональные характеристики объекта закупки не является основанием для отказа в допуске заявки к участию в электронном конкурсе.</w:t>
      </w:r>
    </w:p>
    <w:p w:rsidR="00261BA1" w:rsidRPr="00A02655" w:rsidRDefault="00A02655" w:rsidP="00261BA1">
      <w:pPr>
        <w:pStyle w:val="ConsPlusNormal"/>
        <w:ind w:firstLine="540"/>
        <w:jc w:val="both"/>
        <w:rPr>
          <w:rFonts w:ascii="Times New Roman" w:hAnsi="Times New Roman" w:cs="Times New Roman"/>
          <w:color w:val="000000" w:themeColor="text1"/>
          <w:sz w:val="24"/>
          <w:szCs w:val="24"/>
        </w:rPr>
      </w:pPr>
      <w:hyperlink r:id="rId2064" w:history="1">
        <w:r w:rsidR="00261BA1" w:rsidRPr="00A02655">
          <w:rPr>
            <w:rFonts w:ascii="Times New Roman" w:hAnsi="Times New Roman" w:cs="Times New Roman"/>
            <w:b/>
            <w:bCs/>
            <w:color w:val="000000" w:themeColor="text1"/>
            <w:sz w:val="24"/>
            <w:szCs w:val="24"/>
          </w:rPr>
          <w:t>Пунктом 3 ч. 4</w:t>
        </w:r>
      </w:hyperlink>
      <w:r w:rsidR="00261BA1" w:rsidRPr="00A02655">
        <w:rPr>
          <w:rFonts w:ascii="Times New Roman" w:hAnsi="Times New Roman" w:cs="Times New Roman"/>
          <w:color w:val="000000" w:themeColor="text1"/>
          <w:sz w:val="24"/>
          <w:szCs w:val="24"/>
        </w:rPr>
        <w:t xml:space="preserve"> на случай, если при осуществлении закупки товара или закупки работы, услуги, для выполнения, оказания которых используется товар, также установлен специальный перечень сведений.</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В таком случае к заявке участника предъявляется еще два дополнительных требования.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Во-первых, если участником предлагается товар без указания товарного знака или с указанием товарного знака, отличающегося от указанного в конкурсной документации, то таким участником в заявке должны быть указаны конкретные показатели технических характеристик таких товаров, соответствующие требованиям конкурсной документации, а также указать товарный знак (при наличии).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Во-вторых, если конкурсной документацией установлены ограничения и запреты в отношении товаров, происходящих из определенных стран, то должна быть указана страна происхождения товара. Порядок установления ограничений и запретов в отношении товаров, происходящих из определенных стран, определяются </w:t>
      </w:r>
      <w:hyperlink r:id="rId2065" w:history="1">
        <w:r w:rsidRPr="00A02655">
          <w:rPr>
            <w:rFonts w:ascii="Times New Roman" w:hAnsi="Times New Roman" w:cs="Times New Roman"/>
            <w:color w:val="000000" w:themeColor="text1"/>
            <w:sz w:val="24"/>
            <w:szCs w:val="24"/>
          </w:rPr>
          <w:t>ст. 14</w:t>
        </w:r>
      </w:hyperlink>
      <w:r w:rsidRPr="00A02655">
        <w:rPr>
          <w:rFonts w:ascii="Times New Roman" w:hAnsi="Times New Roman" w:cs="Times New Roman"/>
          <w:color w:val="000000" w:themeColor="text1"/>
          <w:sz w:val="24"/>
          <w:szCs w:val="24"/>
        </w:rPr>
        <w:t xml:space="preserve"> Закона о контрактной системе и специальными нормативно-правовыми актами, например, </w:t>
      </w:r>
      <w:hyperlink r:id="rId2066" w:history="1">
        <w:r w:rsidRPr="00A02655">
          <w:rPr>
            <w:rFonts w:ascii="Times New Roman" w:hAnsi="Times New Roman" w:cs="Times New Roman"/>
            <w:color w:val="000000" w:themeColor="text1"/>
            <w:sz w:val="24"/>
            <w:szCs w:val="24"/>
          </w:rPr>
          <w:t>Постановлением</w:t>
        </w:r>
      </w:hyperlink>
      <w:r w:rsidRPr="00A02655">
        <w:rPr>
          <w:rFonts w:ascii="Times New Roman" w:hAnsi="Times New Roman" w:cs="Times New Roman"/>
          <w:color w:val="000000" w:themeColor="text1"/>
          <w:sz w:val="24"/>
          <w:szCs w:val="24"/>
        </w:rPr>
        <w:t xml:space="preserve"> Правительства РФ от 11 августа 2014 г. N 791 "Об установлении запрета на допуск товаров легкой промышленности, происходящих из иностранных государств, и (или) услуг по прокату таких товаров в целях осуществления закупок для обеспечения федеральных нужд, нужд субъектов Российской Федерации и муниципальных нужд".</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Однако следует отметить недостатки юридической техники указанного положения, а именно формулировка, что "при закупке товара используется товар", выглядит внутренне противоречивой, поскольку товары могут использоваться при закупке работ или услуг.</w:t>
      </w:r>
    </w:p>
    <w:p w:rsidR="00261BA1" w:rsidRPr="00A02655" w:rsidRDefault="00A02655" w:rsidP="00261BA1">
      <w:pPr>
        <w:pStyle w:val="ConsPlusNormal"/>
        <w:ind w:firstLine="540"/>
        <w:jc w:val="both"/>
        <w:rPr>
          <w:rFonts w:ascii="Times New Roman" w:hAnsi="Times New Roman" w:cs="Times New Roman"/>
          <w:color w:val="000000" w:themeColor="text1"/>
          <w:sz w:val="24"/>
          <w:szCs w:val="24"/>
        </w:rPr>
      </w:pPr>
      <w:hyperlink r:id="rId2067" w:history="1">
        <w:r w:rsidR="00261BA1" w:rsidRPr="00A02655">
          <w:rPr>
            <w:rFonts w:ascii="Times New Roman" w:hAnsi="Times New Roman" w:cs="Times New Roman"/>
            <w:b/>
            <w:bCs/>
            <w:color w:val="000000" w:themeColor="text1"/>
            <w:sz w:val="24"/>
            <w:szCs w:val="24"/>
          </w:rPr>
          <w:t>Часть 5</w:t>
        </w:r>
      </w:hyperlink>
      <w:r w:rsidR="00261BA1" w:rsidRPr="00A02655">
        <w:rPr>
          <w:rFonts w:ascii="Times New Roman" w:hAnsi="Times New Roman" w:cs="Times New Roman"/>
          <w:color w:val="000000" w:themeColor="text1"/>
          <w:sz w:val="24"/>
          <w:szCs w:val="24"/>
        </w:rPr>
        <w:t xml:space="preserve"> устанавливает запрет на включение в первую часть заявки, на участие в электронном конкурсе каких-либо сведений об участнике, подавшем эту заявку, а также указаний на предлагаемую цену контракта. Тем самым не допускается включение в первую часть заявки тех сведений, которые должны быть включены во вторую часть и предложение о цене.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Однако не запрещается включать в первую часть заявки эскиз, рисунок, чертеж, фотографию, иное изображение товара, закупка которого осуществляется.</w:t>
      </w:r>
    </w:p>
    <w:p w:rsidR="00261BA1" w:rsidRPr="00A02655" w:rsidRDefault="00A02655" w:rsidP="00261BA1">
      <w:pPr>
        <w:pStyle w:val="ConsPlusNormal"/>
        <w:ind w:firstLine="540"/>
        <w:jc w:val="both"/>
        <w:rPr>
          <w:rFonts w:ascii="Times New Roman" w:hAnsi="Times New Roman" w:cs="Times New Roman"/>
          <w:color w:val="000000" w:themeColor="text1"/>
          <w:sz w:val="24"/>
          <w:szCs w:val="24"/>
        </w:rPr>
      </w:pPr>
      <w:hyperlink r:id="rId2068" w:history="1">
        <w:r w:rsidR="00261BA1" w:rsidRPr="00A02655">
          <w:rPr>
            <w:rFonts w:ascii="Times New Roman" w:hAnsi="Times New Roman" w:cs="Times New Roman"/>
            <w:b/>
            <w:bCs/>
            <w:color w:val="000000" w:themeColor="text1"/>
            <w:sz w:val="24"/>
            <w:szCs w:val="24"/>
          </w:rPr>
          <w:t>Часть 6</w:t>
        </w:r>
      </w:hyperlink>
      <w:r w:rsidR="00261BA1" w:rsidRPr="00A02655">
        <w:rPr>
          <w:rFonts w:ascii="Times New Roman" w:hAnsi="Times New Roman" w:cs="Times New Roman"/>
          <w:color w:val="000000" w:themeColor="text1"/>
          <w:sz w:val="24"/>
          <w:szCs w:val="24"/>
        </w:rPr>
        <w:t xml:space="preserve"> устанавливает требования ко второй части заявки на участие в электронном конкурсе.</w:t>
      </w:r>
    </w:p>
    <w:p w:rsidR="00261BA1" w:rsidRPr="00A02655" w:rsidRDefault="00A02655" w:rsidP="00261BA1">
      <w:pPr>
        <w:pStyle w:val="ConsPlusNormal"/>
        <w:ind w:firstLine="540"/>
        <w:jc w:val="both"/>
        <w:rPr>
          <w:rFonts w:ascii="Times New Roman" w:hAnsi="Times New Roman" w:cs="Times New Roman"/>
          <w:color w:val="000000" w:themeColor="text1"/>
          <w:sz w:val="24"/>
          <w:szCs w:val="24"/>
        </w:rPr>
      </w:pPr>
      <w:hyperlink r:id="rId2069" w:history="1">
        <w:r w:rsidR="00261BA1" w:rsidRPr="00A02655">
          <w:rPr>
            <w:rFonts w:ascii="Times New Roman" w:hAnsi="Times New Roman" w:cs="Times New Roman"/>
            <w:color w:val="000000" w:themeColor="text1"/>
            <w:sz w:val="24"/>
            <w:szCs w:val="24"/>
          </w:rPr>
          <w:t>Пунктом первым</w:t>
        </w:r>
      </w:hyperlink>
      <w:r w:rsidR="00261BA1" w:rsidRPr="00A02655">
        <w:rPr>
          <w:rFonts w:ascii="Times New Roman" w:hAnsi="Times New Roman" w:cs="Times New Roman"/>
          <w:color w:val="000000" w:themeColor="text1"/>
          <w:sz w:val="24"/>
          <w:szCs w:val="24"/>
        </w:rPr>
        <w:t xml:space="preserve"> предусмотрено, что заявка на участие в открытом конкурсе в электронной форме должна содержать сведения об участнике.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b/>
          <w:bCs/>
          <w:color w:val="000000" w:themeColor="text1"/>
          <w:sz w:val="24"/>
          <w:szCs w:val="24"/>
        </w:rPr>
        <w:t>Для юридического лица</w:t>
      </w:r>
      <w:r w:rsidRPr="00A02655">
        <w:rPr>
          <w:rFonts w:ascii="Times New Roman" w:hAnsi="Times New Roman" w:cs="Times New Roman"/>
          <w:color w:val="000000" w:themeColor="text1"/>
          <w:sz w:val="24"/>
          <w:szCs w:val="24"/>
        </w:rPr>
        <w:t xml:space="preserve">: наименование, место нахождения юридического лица, почтовый адрес участника, ИНН учредителей, членов коллегиальных органов управления, лиц, исполняющих функции единоличного исполнительного органа юридического лица. При этом </w:t>
      </w:r>
      <w:r w:rsidRPr="00A02655">
        <w:rPr>
          <w:rFonts w:ascii="Times New Roman" w:hAnsi="Times New Roman" w:cs="Times New Roman"/>
          <w:color w:val="000000" w:themeColor="text1"/>
          <w:sz w:val="24"/>
          <w:szCs w:val="24"/>
        </w:rPr>
        <w:lastRenderedPageBreak/>
        <w:t>касательно информации об учредителях в законе имеется некоторая терминологическая неточность, поскольку для многих организационно-правовых форм юридических лиц статус учредителя (лица, создавшего или участвующего в создании юридического лица) не имеет правового значения, а значение имеет только статус участника. Учредитель может произвести отчуждение своей доли в уставном капитале или акции другому лицу и, соответственно, его правовая связь с таким юридическим лицом прекратится. В связи с чем представляется необходимым толковать понятие "учредитель", отталкиваясь от организационно-правовой формы юридического лица - участника открытого конкурса.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Если участником является </w:t>
      </w:r>
      <w:r w:rsidRPr="00A02655">
        <w:rPr>
          <w:rFonts w:ascii="Times New Roman" w:hAnsi="Times New Roman" w:cs="Times New Roman"/>
          <w:b/>
          <w:bCs/>
          <w:color w:val="000000" w:themeColor="text1"/>
          <w:sz w:val="24"/>
          <w:szCs w:val="24"/>
        </w:rPr>
        <w:t>гражданин</w:t>
      </w:r>
      <w:r w:rsidRPr="00A02655">
        <w:rPr>
          <w:rFonts w:ascii="Times New Roman" w:hAnsi="Times New Roman" w:cs="Times New Roman"/>
          <w:color w:val="000000" w:themeColor="text1"/>
          <w:sz w:val="24"/>
          <w:szCs w:val="24"/>
        </w:rPr>
        <w:t>, то он обязан указать в заявке свои фамилию, имя, отчество, паспортные данные, место жительства и контактный телефон.</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Также к заявке должны быть приложены: для юридических лиц выписка из ЕГРЮЛ или ее нотариальная копия, для индивидуального предпринимателя соответственно выписка или нотариально заверенная копия выписки из ЕГРИП, при этом такие выписки должны быть получены не ранее чем за 6 месяцев до публикации извещения в единой информационной системе. Гражданин, соответственно, должен предоставить копии документов, удостоверяющих личность.</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Кроме того, если участником открытого конкурса является юридическое лицо, то должны быть надлежащим образом подтверждены полномочия лица, уполномоченного выступать от имени юридического лица. В качестве такого лица может быть руководитель, который уполномочен выступать от имени юридического лица без доверенности, соответственно к заявке должны быть приложены документы, подтверждающие его полномочия (приказ о назначении на должность и т.п.), также от имени юридического лица при проведении конкурса может выступать и иное лицо, тогда его полномочия должны быть подтверждены доверенностью, заверенной участником.</w:t>
      </w:r>
    </w:p>
    <w:p w:rsidR="00261BA1" w:rsidRPr="00A02655" w:rsidRDefault="00A02655" w:rsidP="00261BA1">
      <w:pPr>
        <w:pStyle w:val="ConsPlusNormal"/>
        <w:ind w:firstLine="540"/>
        <w:jc w:val="both"/>
        <w:rPr>
          <w:rFonts w:ascii="Times New Roman" w:hAnsi="Times New Roman" w:cs="Times New Roman"/>
          <w:color w:val="000000" w:themeColor="text1"/>
          <w:sz w:val="24"/>
          <w:szCs w:val="24"/>
        </w:rPr>
      </w:pPr>
      <w:hyperlink r:id="rId2070" w:history="1">
        <w:r w:rsidR="00261BA1" w:rsidRPr="00A02655">
          <w:rPr>
            <w:rFonts w:ascii="Times New Roman" w:hAnsi="Times New Roman" w:cs="Times New Roman"/>
            <w:color w:val="000000" w:themeColor="text1"/>
            <w:sz w:val="24"/>
            <w:szCs w:val="24"/>
          </w:rPr>
          <w:t>Пунктом 2</w:t>
        </w:r>
      </w:hyperlink>
      <w:r w:rsidR="00261BA1" w:rsidRPr="00A02655">
        <w:rPr>
          <w:rFonts w:ascii="Times New Roman" w:hAnsi="Times New Roman" w:cs="Times New Roman"/>
          <w:color w:val="000000" w:themeColor="text1"/>
          <w:sz w:val="24"/>
          <w:szCs w:val="24"/>
        </w:rPr>
        <w:t xml:space="preserve"> предусматривается, что также обязательны для предоставления в составе заявки документы, подтверждающие соответствие товара обязательным требованиям, установленным законом, прежде всего требованиям технических регламентов. Также установлено, что не допускается требовать предоставления таких документов, если по законодательству РФ они передаются вместе с товаром.</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В </w:t>
      </w:r>
      <w:hyperlink r:id="rId2071" w:history="1">
        <w:r w:rsidRPr="00A02655">
          <w:rPr>
            <w:rFonts w:ascii="Times New Roman" w:hAnsi="Times New Roman" w:cs="Times New Roman"/>
            <w:color w:val="000000" w:themeColor="text1"/>
            <w:sz w:val="24"/>
            <w:szCs w:val="24"/>
          </w:rPr>
          <w:t>ст. 456</w:t>
        </w:r>
      </w:hyperlink>
      <w:r w:rsidRPr="00A02655">
        <w:rPr>
          <w:rFonts w:ascii="Times New Roman" w:hAnsi="Times New Roman" w:cs="Times New Roman"/>
          <w:color w:val="000000" w:themeColor="text1"/>
          <w:sz w:val="24"/>
          <w:szCs w:val="24"/>
        </w:rPr>
        <w:t xml:space="preserve"> ГК РФ закреплено, что если иное не предусмотрено договором купли-продажи, продавец обязан одновременно с передачей вещи передать покупателю ее принадлежности, а также относящиеся к ней документы (технический паспорт, сертификат качества, инструкцию по эксплуатации и т.п.), предусмотренные законом, иными правовыми актами или договором. Таким образом, требование о предоставлении документов о товаре еще до заключения договора (контракта), предусматривающего его передачу, неправомерно. Кроме того, участник может не обладать указанными документами на момент подачи заявки ввиду отсутствия у него самого товара.</w:t>
      </w:r>
    </w:p>
    <w:p w:rsidR="00261BA1" w:rsidRPr="00A02655" w:rsidRDefault="00A02655" w:rsidP="00261BA1">
      <w:pPr>
        <w:pStyle w:val="ConsPlusNormal"/>
        <w:ind w:firstLine="540"/>
        <w:jc w:val="both"/>
        <w:rPr>
          <w:rFonts w:ascii="Times New Roman" w:hAnsi="Times New Roman" w:cs="Times New Roman"/>
          <w:color w:val="000000" w:themeColor="text1"/>
          <w:sz w:val="24"/>
          <w:szCs w:val="24"/>
        </w:rPr>
      </w:pPr>
      <w:hyperlink r:id="rId2072" w:history="1">
        <w:r w:rsidR="00261BA1" w:rsidRPr="00A02655">
          <w:rPr>
            <w:rFonts w:ascii="Times New Roman" w:hAnsi="Times New Roman" w:cs="Times New Roman"/>
            <w:color w:val="000000" w:themeColor="text1"/>
            <w:sz w:val="24"/>
            <w:szCs w:val="24"/>
          </w:rPr>
          <w:t>Пункт 3</w:t>
        </w:r>
      </w:hyperlink>
      <w:r w:rsidR="00261BA1" w:rsidRPr="00A02655">
        <w:rPr>
          <w:rFonts w:ascii="Times New Roman" w:hAnsi="Times New Roman" w:cs="Times New Roman"/>
          <w:color w:val="000000" w:themeColor="text1"/>
          <w:sz w:val="24"/>
          <w:szCs w:val="24"/>
        </w:rPr>
        <w:t xml:space="preserve"> предусматривает, что участник закупки должен включить в состав заявки документы, подтверждающие соответствия участника требованиям к участникам, также допускается приложение копий таких документов, а в случаях, определенных </w:t>
      </w:r>
      <w:hyperlink r:id="rId2073" w:history="1">
        <w:r w:rsidR="00261BA1" w:rsidRPr="00A02655">
          <w:rPr>
            <w:rFonts w:ascii="Times New Roman" w:hAnsi="Times New Roman" w:cs="Times New Roman"/>
            <w:color w:val="000000" w:themeColor="text1"/>
            <w:sz w:val="24"/>
            <w:szCs w:val="24"/>
          </w:rPr>
          <w:t>ч. 3</w:t>
        </w:r>
      </w:hyperlink>
      <w:r w:rsidR="00261BA1" w:rsidRPr="00A02655">
        <w:rPr>
          <w:rFonts w:ascii="Times New Roman" w:hAnsi="Times New Roman" w:cs="Times New Roman"/>
          <w:color w:val="000000" w:themeColor="text1"/>
          <w:sz w:val="24"/>
          <w:szCs w:val="24"/>
        </w:rPr>
        <w:t xml:space="preserve"> - </w:t>
      </w:r>
      <w:hyperlink r:id="rId2074" w:history="1">
        <w:r w:rsidR="00261BA1" w:rsidRPr="00A02655">
          <w:rPr>
            <w:rFonts w:ascii="Times New Roman" w:hAnsi="Times New Roman" w:cs="Times New Roman"/>
            <w:color w:val="000000" w:themeColor="text1"/>
            <w:sz w:val="24"/>
            <w:szCs w:val="24"/>
          </w:rPr>
          <w:t>9 ст. 31</w:t>
        </w:r>
      </w:hyperlink>
      <w:r w:rsidR="00261BA1" w:rsidRPr="00A02655">
        <w:rPr>
          <w:rFonts w:ascii="Times New Roman" w:hAnsi="Times New Roman" w:cs="Times New Roman"/>
          <w:color w:val="000000" w:themeColor="text1"/>
          <w:sz w:val="24"/>
          <w:szCs w:val="24"/>
        </w:rPr>
        <w:t xml:space="preserve"> Закона о контрактной системе, декларацию соответствия.</w:t>
      </w:r>
    </w:p>
    <w:p w:rsidR="00261BA1" w:rsidRPr="00A02655" w:rsidRDefault="00A02655" w:rsidP="00261BA1">
      <w:pPr>
        <w:pStyle w:val="ConsPlusNormal"/>
        <w:ind w:firstLine="540"/>
        <w:jc w:val="both"/>
        <w:rPr>
          <w:rFonts w:ascii="Times New Roman" w:hAnsi="Times New Roman" w:cs="Times New Roman"/>
          <w:color w:val="000000" w:themeColor="text1"/>
          <w:sz w:val="24"/>
          <w:szCs w:val="24"/>
        </w:rPr>
      </w:pPr>
      <w:hyperlink r:id="rId2075" w:history="1">
        <w:r w:rsidR="00261BA1" w:rsidRPr="00A02655">
          <w:rPr>
            <w:rFonts w:ascii="Times New Roman" w:hAnsi="Times New Roman" w:cs="Times New Roman"/>
            <w:color w:val="000000" w:themeColor="text1"/>
            <w:sz w:val="24"/>
            <w:szCs w:val="24"/>
          </w:rPr>
          <w:t>Пункт 4</w:t>
        </w:r>
      </w:hyperlink>
      <w:r w:rsidR="00261BA1" w:rsidRPr="00A02655">
        <w:rPr>
          <w:rFonts w:ascii="Times New Roman" w:hAnsi="Times New Roman" w:cs="Times New Roman"/>
          <w:color w:val="000000" w:themeColor="text1"/>
          <w:sz w:val="24"/>
          <w:szCs w:val="24"/>
        </w:rPr>
        <w:t xml:space="preserve"> устанавливает, что участником также представляются документы (или их копии), подтверждающие право на получение преимуществ, предоставляемых для учреждений и предприятий уголовно-исполнительной системы, организаций инвалидов, социально ориентированных организаций и субъектов малого и среднего предпринимательства.</w:t>
      </w:r>
    </w:p>
    <w:p w:rsidR="00261BA1" w:rsidRPr="00A02655" w:rsidRDefault="00A02655" w:rsidP="00261BA1">
      <w:pPr>
        <w:pStyle w:val="ConsPlusNormal"/>
        <w:ind w:firstLine="540"/>
        <w:jc w:val="both"/>
        <w:rPr>
          <w:rFonts w:ascii="Times New Roman" w:hAnsi="Times New Roman" w:cs="Times New Roman"/>
          <w:color w:val="000000" w:themeColor="text1"/>
          <w:sz w:val="24"/>
          <w:szCs w:val="24"/>
        </w:rPr>
      </w:pPr>
      <w:hyperlink r:id="rId2076" w:history="1">
        <w:r w:rsidR="00261BA1" w:rsidRPr="00A02655">
          <w:rPr>
            <w:rFonts w:ascii="Times New Roman" w:hAnsi="Times New Roman" w:cs="Times New Roman"/>
            <w:b/>
            <w:bCs/>
            <w:color w:val="000000" w:themeColor="text1"/>
            <w:sz w:val="24"/>
            <w:szCs w:val="24"/>
          </w:rPr>
          <w:t>Пункт 5</w:t>
        </w:r>
      </w:hyperlink>
      <w:r w:rsidR="00261BA1" w:rsidRPr="00A02655">
        <w:rPr>
          <w:rFonts w:ascii="Times New Roman" w:hAnsi="Times New Roman" w:cs="Times New Roman"/>
          <w:color w:val="000000" w:themeColor="text1"/>
          <w:sz w:val="24"/>
          <w:szCs w:val="24"/>
        </w:rPr>
        <w:t xml:space="preserve"> устанавливает, что в составе второй части заявки должны также представляться документы, предусмотренные специальными нормативными актами, устанавливающими ограничения или запрет на закупку товаров, происходящих из определенных стран, в соответствии со </w:t>
      </w:r>
      <w:hyperlink r:id="rId2077" w:history="1">
        <w:r w:rsidR="00261BA1" w:rsidRPr="00A02655">
          <w:rPr>
            <w:rFonts w:ascii="Times New Roman" w:hAnsi="Times New Roman" w:cs="Times New Roman"/>
            <w:color w:val="000000" w:themeColor="text1"/>
            <w:sz w:val="24"/>
            <w:szCs w:val="24"/>
          </w:rPr>
          <w:t>ст. 14</w:t>
        </w:r>
      </w:hyperlink>
      <w:r w:rsidR="00261BA1" w:rsidRPr="00A02655">
        <w:rPr>
          <w:rFonts w:ascii="Times New Roman" w:hAnsi="Times New Roman" w:cs="Times New Roman"/>
          <w:color w:val="000000" w:themeColor="text1"/>
          <w:sz w:val="24"/>
          <w:szCs w:val="24"/>
        </w:rPr>
        <w:t xml:space="preserve"> Закона о контрактной системе.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В случае непредоставления таких документов будет считаться, что товары происходят из иностранного государства, соответственно, национальный режим на них не распространяется.</w:t>
      </w:r>
    </w:p>
    <w:p w:rsidR="00261BA1" w:rsidRPr="00A02655" w:rsidRDefault="00A02655" w:rsidP="00261BA1">
      <w:pPr>
        <w:pStyle w:val="ConsPlusNormal"/>
        <w:ind w:firstLine="540"/>
        <w:jc w:val="both"/>
        <w:rPr>
          <w:rFonts w:ascii="Times New Roman" w:hAnsi="Times New Roman" w:cs="Times New Roman"/>
          <w:color w:val="000000" w:themeColor="text1"/>
          <w:sz w:val="24"/>
          <w:szCs w:val="24"/>
        </w:rPr>
      </w:pPr>
      <w:hyperlink r:id="rId2078" w:history="1">
        <w:r w:rsidR="00261BA1" w:rsidRPr="00A02655">
          <w:rPr>
            <w:rFonts w:ascii="Times New Roman" w:hAnsi="Times New Roman" w:cs="Times New Roman"/>
            <w:b/>
            <w:bCs/>
            <w:color w:val="000000" w:themeColor="text1"/>
            <w:sz w:val="24"/>
            <w:szCs w:val="24"/>
          </w:rPr>
          <w:t>Пункт 6</w:t>
        </w:r>
      </w:hyperlink>
      <w:r w:rsidR="00261BA1" w:rsidRPr="00A02655">
        <w:rPr>
          <w:rFonts w:ascii="Times New Roman" w:hAnsi="Times New Roman" w:cs="Times New Roman"/>
          <w:color w:val="000000" w:themeColor="text1"/>
          <w:sz w:val="24"/>
          <w:szCs w:val="24"/>
        </w:rPr>
        <w:t xml:space="preserve"> указывает на то, что должны быть представлены документы, подтверждающие такую квалификацию. В качестве таких документов могут выступать сведения из реестра контрактов о надлежащем исполнении ранее заключенных контрактов, документы, </w:t>
      </w:r>
      <w:r w:rsidR="00261BA1" w:rsidRPr="00A02655">
        <w:rPr>
          <w:rFonts w:ascii="Times New Roman" w:hAnsi="Times New Roman" w:cs="Times New Roman"/>
          <w:color w:val="000000" w:themeColor="text1"/>
          <w:sz w:val="24"/>
          <w:szCs w:val="24"/>
        </w:rPr>
        <w:lastRenderedPageBreak/>
        <w:t>подтверждающие квалификацию сотрудников, и т.д.</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Вместе с тем непредставление таких документов не может служить основанием для отказа в рассмотрении заявки. При отсутствии документов, подтверждающих квалификацию, участник по соответствующему критерию получает ноль баллов.</w:t>
      </w:r>
    </w:p>
    <w:p w:rsidR="00261BA1" w:rsidRPr="00A02655" w:rsidRDefault="00A02655" w:rsidP="00261BA1">
      <w:pPr>
        <w:pStyle w:val="ConsPlusNormal"/>
        <w:ind w:firstLine="540"/>
        <w:jc w:val="both"/>
        <w:rPr>
          <w:rFonts w:ascii="Times New Roman" w:hAnsi="Times New Roman" w:cs="Times New Roman"/>
          <w:color w:val="000000" w:themeColor="text1"/>
          <w:sz w:val="24"/>
          <w:szCs w:val="24"/>
        </w:rPr>
      </w:pPr>
      <w:hyperlink r:id="rId2079" w:history="1">
        <w:r w:rsidR="00261BA1" w:rsidRPr="00A02655">
          <w:rPr>
            <w:rFonts w:ascii="Times New Roman" w:hAnsi="Times New Roman" w:cs="Times New Roman"/>
            <w:b/>
            <w:bCs/>
            <w:color w:val="000000" w:themeColor="text1"/>
            <w:sz w:val="24"/>
            <w:szCs w:val="24"/>
          </w:rPr>
          <w:t>Пунктом 7</w:t>
        </w:r>
      </w:hyperlink>
      <w:r w:rsidR="00261BA1" w:rsidRPr="00A02655">
        <w:rPr>
          <w:rFonts w:ascii="Times New Roman" w:hAnsi="Times New Roman" w:cs="Times New Roman"/>
          <w:color w:val="000000" w:themeColor="text1"/>
          <w:sz w:val="24"/>
          <w:szCs w:val="24"/>
        </w:rPr>
        <w:t xml:space="preserve"> установлено, что если заказчиком проводится открытый конкурс в электронной форме среди субъектов малого и среднего предпринимательства или социально ориентированных организаций, то участник должен представить документы в форме декларации о своей принадлежности к таким субъектам.</w:t>
      </w:r>
    </w:p>
    <w:p w:rsidR="00261BA1" w:rsidRPr="00A02655" w:rsidRDefault="00A02655" w:rsidP="00261BA1">
      <w:pPr>
        <w:pStyle w:val="ConsPlusNormal"/>
        <w:ind w:firstLine="540"/>
        <w:jc w:val="both"/>
        <w:rPr>
          <w:rFonts w:ascii="Times New Roman" w:hAnsi="Times New Roman" w:cs="Times New Roman"/>
          <w:color w:val="000000" w:themeColor="text1"/>
          <w:sz w:val="24"/>
          <w:szCs w:val="24"/>
        </w:rPr>
      </w:pPr>
      <w:hyperlink r:id="rId2080" w:history="1">
        <w:r w:rsidR="00261BA1" w:rsidRPr="00A02655">
          <w:rPr>
            <w:rFonts w:ascii="Times New Roman" w:hAnsi="Times New Roman" w:cs="Times New Roman"/>
            <w:b/>
            <w:bCs/>
            <w:color w:val="000000" w:themeColor="text1"/>
            <w:sz w:val="24"/>
            <w:szCs w:val="24"/>
          </w:rPr>
          <w:t>Частью 7</w:t>
        </w:r>
      </w:hyperlink>
      <w:r w:rsidR="00261BA1" w:rsidRPr="00A02655">
        <w:rPr>
          <w:rFonts w:ascii="Times New Roman" w:hAnsi="Times New Roman" w:cs="Times New Roman"/>
          <w:color w:val="000000" w:themeColor="text1"/>
          <w:sz w:val="24"/>
          <w:szCs w:val="24"/>
        </w:rPr>
        <w:t xml:space="preserve"> закреплен запрет требовать представления иных документов, которые не предусмотрены </w:t>
      </w:r>
      <w:hyperlink r:id="rId2081" w:history="1">
        <w:r w:rsidR="00261BA1" w:rsidRPr="00A02655">
          <w:rPr>
            <w:rFonts w:ascii="Times New Roman" w:hAnsi="Times New Roman" w:cs="Times New Roman"/>
            <w:color w:val="000000" w:themeColor="text1"/>
            <w:sz w:val="24"/>
            <w:szCs w:val="24"/>
          </w:rPr>
          <w:t>ч. 2</w:t>
        </w:r>
      </w:hyperlink>
      <w:r w:rsidR="00261BA1" w:rsidRPr="00A02655">
        <w:rPr>
          <w:rFonts w:ascii="Times New Roman" w:hAnsi="Times New Roman" w:cs="Times New Roman"/>
          <w:color w:val="000000" w:themeColor="text1"/>
          <w:sz w:val="24"/>
          <w:szCs w:val="24"/>
        </w:rPr>
        <w:t xml:space="preserve">, </w:t>
      </w:r>
      <w:hyperlink r:id="rId2082" w:history="1">
        <w:r w:rsidR="00261BA1" w:rsidRPr="00A02655">
          <w:rPr>
            <w:rFonts w:ascii="Times New Roman" w:hAnsi="Times New Roman" w:cs="Times New Roman"/>
            <w:color w:val="000000" w:themeColor="text1"/>
            <w:sz w:val="24"/>
            <w:szCs w:val="24"/>
          </w:rPr>
          <w:t>4</w:t>
        </w:r>
      </w:hyperlink>
      <w:r w:rsidR="00261BA1" w:rsidRPr="00A02655">
        <w:rPr>
          <w:rFonts w:ascii="Times New Roman" w:hAnsi="Times New Roman" w:cs="Times New Roman"/>
          <w:color w:val="000000" w:themeColor="text1"/>
          <w:sz w:val="24"/>
          <w:szCs w:val="24"/>
        </w:rPr>
        <w:t xml:space="preserve"> - </w:t>
      </w:r>
      <w:hyperlink r:id="rId2083" w:history="1">
        <w:r w:rsidR="00261BA1" w:rsidRPr="00A02655">
          <w:rPr>
            <w:rFonts w:ascii="Times New Roman" w:hAnsi="Times New Roman" w:cs="Times New Roman"/>
            <w:color w:val="000000" w:themeColor="text1"/>
            <w:sz w:val="24"/>
            <w:szCs w:val="24"/>
          </w:rPr>
          <w:t>6 комментируемой статьи</w:t>
        </w:r>
      </w:hyperlink>
      <w:r w:rsidR="00261BA1" w:rsidRPr="00A02655">
        <w:rPr>
          <w:rFonts w:ascii="Times New Roman" w:hAnsi="Times New Roman" w:cs="Times New Roman"/>
          <w:color w:val="000000" w:themeColor="text1"/>
          <w:sz w:val="24"/>
          <w:szCs w:val="24"/>
        </w:rPr>
        <w:t>. Соответственно, если в конкурсной документации будут содержаться такие требования, то это является основанием для привлечения заказчика к ответственности.</w:t>
      </w:r>
    </w:p>
    <w:p w:rsidR="00261BA1" w:rsidRPr="00A02655" w:rsidRDefault="00A02655" w:rsidP="00261BA1">
      <w:pPr>
        <w:pStyle w:val="ConsPlusNormal"/>
        <w:ind w:firstLine="540"/>
        <w:jc w:val="both"/>
        <w:rPr>
          <w:rFonts w:ascii="Times New Roman" w:hAnsi="Times New Roman" w:cs="Times New Roman"/>
          <w:color w:val="000000" w:themeColor="text1"/>
          <w:sz w:val="24"/>
          <w:szCs w:val="24"/>
        </w:rPr>
      </w:pPr>
      <w:hyperlink r:id="rId2084" w:history="1">
        <w:r w:rsidR="00261BA1" w:rsidRPr="00A02655">
          <w:rPr>
            <w:rFonts w:ascii="Times New Roman" w:hAnsi="Times New Roman" w:cs="Times New Roman"/>
            <w:b/>
            <w:bCs/>
            <w:color w:val="000000" w:themeColor="text1"/>
            <w:sz w:val="24"/>
            <w:szCs w:val="24"/>
          </w:rPr>
          <w:t>Частями 8</w:t>
        </w:r>
      </w:hyperlink>
      <w:r w:rsidR="00261BA1" w:rsidRPr="00A02655">
        <w:rPr>
          <w:rFonts w:ascii="Times New Roman" w:hAnsi="Times New Roman" w:cs="Times New Roman"/>
          <w:b/>
          <w:bCs/>
          <w:color w:val="000000" w:themeColor="text1"/>
          <w:sz w:val="24"/>
          <w:szCs w:val="24"/>
        </w:rPr>
        <w:t xml:space="preserve"> - </w:t>
      </w:r>
      <w:hyperlink r:id="rId2085" w:history="1">
        <w:r w:rsidR="00261BA1" w:rsidRPr="00A02655">
          <w:rPr>
            <w:rFonts w:ascii="Times New Roman" w:hAnsi="Times New Roman" w:cs="Times New Roman"/>
            <w:b/>
            <w:bCs/>
            <w:color w:val="000000" w:themeColor="text1"/>
            <w:sz w:val="24"/>
            <w:szCs w:val="24"/>
          </w:rPr>
          <w:t>9</w:t>
        </w:r>
      </w:hyperlink>
      <w:r w:rsidR="00261BA1" w:rsidRPr="00A02655">
        <w:rPr>
          <w:rFonts w:ascii="Times New Roman" w:hAnsi="Times New Roman" w:cs="Times New Roman"/>
          <w:color w:val="000000" w:themeColor="text1"/>
          <w:sz w:val="24"/>
          <w:szCs w:val="24"/>
        </w:rPr>
        <w:t xml:space="preserve"> предусмотрено, что участник может подать заявку в любое время до момента окончания приема заявок, установленного в извещении. Преимущество подачи заявки в электронной форме состоит в том, что время подачи не может быть ограничено временем работы заказчика или выходными днями.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Применительно к открытому конкурсу в электронной форме, так же, как и в открытом конкурсе, допускается подача только одной заявки одним участником.</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Согласно </w:t>
      </w:r>
      <w:hyperlink r:id="rId2086" w:history="1">
        <w:r w:rsidRPr="00A02655">
          <w:rPr>
            <w:rFonts w:ascii="Times New Roman" w:hAnsi="Times New Roman" w:cs="Times New Roman"/>
            <w:b/>
            <w:bCs/>
            <w:color w:val="000000" w:themeColor="text1"/>
            <w:sz w:val="24"/>
            <w:szCs w:val="24"/>
          </w:rPr>
          <w:t>ч. 10</w:t>
        </w:r>
      </w:hyperlink>
      <w:r w:rsidRPr="00A02655">
        <w:rPr>
          <w:rFonts w:ascii="Times New Roman" w:hAnsi="Times New Roman" w:cs="Times New Roman"/>
          <w:color w:val="000000" w:themeColor="text1"/>
          <w:sz w:val="24"/>
          <w:szCs w:val="24"/>
        </w:rPr>
        <w:t xml:space="preserve"> оператор электронной площадки в течение часа с момента получения заявки на участие в электронном конкурсе обязан присвоить такой заявке идентификационный номер и уведомить участника в форме электронного документа о принятии заявки и сообщить ему присвоенный идентификационный номер заявки.</w:t>
      </w:r>
    </w:p>
    <w:p w:rsidR="00261BA1" w:rsidRPr="00A02655" w:rsidRDefault="00A02655" w:rsidP="00261BA1">
      <w:pPr>
        <w:pStyle w:val="ConsPlusNormal"/>
        <w:ind w:firstLine="540"/>
        <w:jc w:val="both"/>
        <w:rPr>
          <w:rFonts w:ascii="Times New Roman" w:hAnsi="Times New Roman" w:cs="Times New Roman"/>
          <w:color w:val="000000" w:themeColor="text1"/>
          <w:sz w:val="24"/>
          <w:szCs w:val="24"/>
        </w:rPr>
      </w:pPr>
      <w:hyperlink r:id="rId2087" w:history="1">
        <w:r w:rsidR="00261BA1" w:rsidRPr="00A02655">
          <w:rPr>
            <w:rFonts w:ascii="Times New Roman" w:hAnsi="Times New Roman" w:cs="Times New Roman"/>
            <w:b/>
            <w:bCs/>
            <w:color w:val="000000" w:themeColor="text1"/>
            <w:sz w:val="24"/>
            <w:szCs w:val="24"/>
          </w:rPr>
          <w:t>Часть 11</w:t>
        </w:r>
      </w:hyperlink>
      <w:r w:rsidR="00261BA1" w:rsidRPr="00A02655">
        <w:rPr>
          <w:rFonts w:ascii="Times New Roman" w:hAnsi="Times New Roman" w:cs="Times New Roman"/>
          <w:color w:val="000000" w:themeColor="text1"/>
          <w:sz w:val="24"/>
          <w:szCs w:val="24"/>
        </w:rPr>
        <w:t xml:space="preserve"> устанавливает сроки и основания для возврата заявки участнику. Наличие процедуры возврата заявок также является отличительной особенностью электронного конкурса, поскольку в открытом конкурсе такая возможность отсутствовала. Тем самым у участника есть возможность исправить имеющиеся несоответствия и подать заявку заново.</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Основанием для возврата заявки является: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1) неподписание электронных документов усиленной электронной подписью со стороны участника, что является также нарушением </w:t>
      </w:r>
      <w:hyperlink r:id="rId2088" w:history="1">
        <w:r w:rsidRPr="00A02655">
          <w:rPr>
            <w:rFonts w:ascii="Times New Roman" w:hAnsi="Times New Roman" w:cs="Times New Roman"/>
            <w:color w:val="000000" w:themeColor="text1"/>
            <w:sz w:val="24"/>
            <w:szCs w:val="24"/>
          </w:rPr>
          <w:t>ч. 6 ст. 24.1</w:t>
        </w:r>
      </w:hyperlink>
      <w:r w:rsidRPr="00A02655">
        <w:rPr>
          <w:rFonts w:ascii="Times New Roman" w:hAnsi="Times New Roman" w:cs="Times New Roman"/>
          <w:color w:val="000000" w:themeColor="text1"/>
          <w:sz w:val="24"/>
          <w:szCs w:val="24"/>
        </w:rPr>
        <w:t xml:space="preserve"> Закона о контрактной системе;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2) подача одним участником двух и более заявок, при этом возврату подлежат обе заявки;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3) получение оператором электронной площадки заявки после даты окончания приема заявок;</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4) отсутствие у участника, подавшего заявку, регистрации в единой информационной системе;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5) превышение в предложении участника о цене начальной максимальной цены контракта или предложение цены, равное нулю;</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6) наличие информации об участнике, подавшем заявку в реестре недобросовестных поставщиков, а также об учредителях, членах коллегиального исполнительного органа, единоличном исполнительном органе, если участником является юридическое лицо.</w:t>
      </w:r>
    </w:p>
    <w:p w:rsidR="00261BA1" w:rsidRPr="00A02655" w:rsidRDefault="00A02655" w:rsidP="00261BA1">
      <w:pPr>
        <w:pStyle w:val="ConsPlusNormal"/>
        <w:ind w:firstLine="540"/>
        <w:jc w:val="both"/>
        <w:rPr>
          <w:rFonts w:ascii="Times New Roman" w:hAnsi="Times New Roman" w:cs="Times New Roman"/>
          <w:color w:val="000000" w:themeColor="text1"/>
          <w:sz w:val="24"/>
          <w:szCs w:val="24"/>
        </w:rPr>
      </w:pPr>
      <w:hyperlink r:id="rId2089" w:history="1">
        <w:r w:rsidR="00261BA1" w:rsidRPr="00A02655">
          <w:rPr>
            <w:rFonts w:ascii="Times New Roman" w:hAnsi="Times New Roman" w:cs="Times New Roman"/>
            <w:b/>
            <w:bCs/>
            <w:color w:val="000000" w:themeColor="text1"/>
            <w:sz w:val="24"/>
            <w:szCs w:val="24"/>
          </w:rPr>
          <w:t>Частью 12</w:t>
        </w:r>
      </w:hyperlink>
      <w:r w:rsidR="00261BA1" w:rsidRPr="00A02655">
        <w:rPr>
          <w:rFonts w:ascii="Times New Roman" w:hAnsi="Times New Roman" w:cs="Times New Roman"/>
          <w:color w:val="000000" w:themeColor="text1"/>
          <w:sz w:val="24"/>
          <w:szCs w:val="24"/>
        </w:rPr>
        <w:t xml:space="preserve"> предусмотрено, что оператор электронной площадки в случае возврата заявки также обязан уведомить в течение часа участника об условиях и порядке возврата обеспечения заявки.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В </w:t>
      </w:r>
      <w:hyperlink r:id="rId2090" w:history="1">
        <w:r w:rsidRPr="00A02655">
          <w:rPr>
            <w:rFonts w:ascii="Times New Roman" w:hAnsi="Times New Roman" w:cs="Times New Roman"/>
            <w:b/>
            <w:bCs/>
            <w:color w:val="000000" w:themeColor="text1"/>
            <w:sz w:val="24"/>
            <w:szCs w:val="24"/>
          </w:rPr>
          <w:t>ч. 13</w:t>
        </w:r>
      </w:hyperlink>
      <w:r w:rsidRPr="00A02655">
        <w:rPr>
          <w:rFonts w:ascii="Times New Roman" w:hAnsi="Times New Roman" w:cs="Times New Roman"/>
          <w:color w:val="000000" w:themeColor="text1"/>
          <w:sz w:val="24"/>
          <w:szCs w:val="24"/>
        </w:rPr>
        <w:t xml:space="preserve"> указано, что в течение одного рабочего дня после подачи заявки оператор электронной площадки передает только первую часть заявки заказчику.</w:t>
      </w:r>
    </w:p>
    <w:p w:rsidR="00261BA1" w:rsidRPr="00A02655" w:rsidRDefault="00A02655" w:rsidP="00261BA1">
      <w:pPr>
        <w:pStyle w:val="ConsPlusNormal"/>
        <w:ind w:firstLine="540"/>
        <w:jc w:val="both"/>
        <w:rPr>
          <w:rFonts w:ascii="Times New Roman" w:hAnsi="Times New Roman" w:cs="Times New Roman"/>
          <w:color w:val="000000" w:themeColor="text1"/>
          <w:sz w:val="24"/>
          <w:szCs w:val="24"/>
        </w:rPr>
      </w:pPr>
      <w:hyperlink r:id="rId2091" w:history="1">
        <w:r w:rsidR="00261BA1" w:rsidRPr="00A02655">
          <w:rPr>
            <w:rFonts w:ascii="Times New Roman" w:hAnsi="Times New Roman" w:cs="Times New Roman"/>
            <w:b/>
            <w:bCs/>
            <w:color w:val="000000" w:themeColor="text1"/>
            <w:sz w:val="24"/>
            <w:szCs w:val="24"/>
          </w:rPr>
          <w:t>Часть 14</w:t>
        </w:r>
      </w:hyperlink>
      <w:r w:rsidR="00261BA1" w:rsidRPr="00A02655">
        <w:rPr>
          <w:rFonts w:ascii="Times New Roman" w:hAnsi="Times New Roman" w:cs="Times New Roman"/>
          <w:color w:val="000000" w:themeColor="text1"/>
          <w:sz w:val="24"/>
          <w:szCs w:val="24"/>
        </w:rPr>
        <w:t xml:space="preserve"> закрепляет право участника, подавшего заявку, отозвать ее. Между тем отзыв заявки возможен только до истечения срока на подачу заявок, установленного конкурсной документацией.</w:t>
      </w:r>
    </w:p>
    <w:p w:rsidR="00261BA1" w:rsidRPr="00A02655" w:rsidRDefault="00A02655" w:rsidP="00261BA1">
      <w:pPr>
        <w:pStyle w:val="ConsPlusNormal"/>
        <w:ind w:firstLine="540"/>
        <w:jc w:val="both"/>
        <w:rPr>
          <w:rFonts w:ascii="Times New Roman" w:hAnsi="Times New Roman" w:cs="Times New Roman"/>
          <w:color w:val="000000" w:themeColor="text1"/>
          <w:sz w:val="24"/>
          <w:szCs w:val="24"/>
        </w:rPr>
      </w:pPr>
      <w:hyperlink r:id="rId2092" w:history="1">
        <w:r w:rsidR="00261BA1" w:rsidRPr="00A02655">
          <w:rPr>
            <w:rFonts w:ascii="Times New Roman" w:hAnsi="Times New Roman" w:cs="Times New Roman"/>
            <w:b/>
            <w:bCs/>
            <w:color w:val="000000" w:themeColor="text1"/>
            <w:sz w:val="24"/>
            <w:szCs w:val="24"/>
          </w:rPr>
          <w:t>Часть 15</w:t>
        </w:r>
      </w:hyperlink>
      <w:r w:rsidR="00261BA1" w:rsidRPr="00A02655">
        <w:rPr>
          <w:rFonts w:ascii="Times New Roman" w:hAnsi="Times New Roman" w:cs="Times New Roman"/>
          <w:color w:val="000000" w:themeColor="text1"/>
          <w:sz w:val="24"/>
          <w:szCs w:val="24"/>
        </w:rPr>
        <w:t xml:space="preserve"> устанавливает запрет со стороны электронной площадки и заказчика устанавливать иные требования к оформлению заявки, не предусмотренные </w:t>
      </w:r>
      <w:hyperlink r:id="rId2093" w:history="1">
        <w:r w:rsidR="00261BA1" w:rsidRPr="00A02655">
          <w:rPr>
            <w:rFonts w:ascii="Times New Roman" w:hAnsi="Times New Roman" w:cs="Times New Roman"/>
            <w:color w:val="000000" w:themeColor="text1"/>
            <w:sz w:val="24"/>
            <w:szCs w:val="24"/>
          </w:rPr>
          <w:t>ч. 5</w:t>
        </w:r>
      </w:hyperlink>
      <w:r w:rsidR="00261BA1" w:rsidRPr="00A02655">
        <w:rPr>
          <w:rFonts w:ascii="Times New Roman" w:hAnsi="Times New Roman" w:cs="Times New Roman"/>
          <w:color w:val="000000" w:themeColor="text1"/>
          <w:sz w:val="24"/>
          <w:szCs w:val="24"/>
        </w:rPr>
        <w:t xml:space="preserve"> - </w:t>
      </w:r>
      <w:hyperlink r:id="rId2094" w:history="1">
        <w:r w:rsidR="00261BA1" w:rsidRPr="00A02655">
          <w:rPr>
            <w:rFonts w:ascii="Times New Roman" w:hAnsi="Times New Roman" w:cs="Times New Roman"/>
            <w:color w:val="000000" w:themeColor="text1"/>
            <w:sz w:val="24"/>
            <w:szCs w:val="24"/>
          </w:rPr>
          <w:t>6 ст. 24.1</w:t>
        </w:r>
      </w:hyperlink>
      <w:r w:rsidR="00261BA1" w:rsidRPr="00A02655">
        <w:rPr>
          <w:rFonts w:ascii="Times New Roman" w:hAnsi="Times New Roman" w:cs="Times New Roman"/>
          <w:color w:val="000000" w:themeColor="text1"/>
          <w:sz w:val="24"/>
          <w:szCs w:val="24"/>
        </w:rPr>
        <w:t xml:space="preserve"> Закона о контрактной системе.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Указанные нормы предусматривают, что обмен документацией на электронной площадке осуществляется только в электронной форме, тем самым не допускается установление требований о направлении документации на бумажном носителе и т.п.</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lastRenderedPageBreak/>
        <w:t>Кроме того, Правительством РФ может быть установлена типовая форма заявки, которая обязательна для применения заказчиком и участниками закупки.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Также общим требованием к электронным документам является подписание их усиленной электронной подписью, соответственно, не могут устанавливаться условия о подписании документов другими видами электронных подписей, например, усиленной квалифицированной электронной подписью.</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В </w:t>
      </w:r>
      <w:hyperlink r:id="rId2095" w:history="1">
        <w:r w:rsidRPr="00A02655">
          <w:rPr>
            <w:rFonts w:ascii="Times New Roman" w:hAnsi="Times New Roman" w:cs="Times New Roman"/>
            <w:b/>
            <w:bCs/>
            <w:color w:val="000000" w:themeColor="text1"/>
            <w:sz w:val="24"/>
            <w:szCs w:val="24"/>
          </w:rPr>
          <w:t>ч. 16</w:t>
        </w:r>
      </w:hyperlink>
      <w:r w:rsidRPr="00A02655">
        <w:rPr>
          <w:rFonts w:ascii="Times New Roman" w:hAnsi="Times New Roman" w:cs="Times New Roman"/>
          <w:color w:val="000000" w:themeColor="text1"/>
          <w:sz w:val="24"/>
          <w:szCs w:val="24"/>
        </w:rPr>
        <w:t xml:space="preserve"> указывается, что открытый конкурс в электронной форме признается несостоявшимся, если была подана только одна заявка или заявок подано не было.</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outlineLvl w:val="2"/>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Статья 54.5. Порядок рассмотрения и оценки первых частей заявок на участие в открытом конкурсе в электронной форме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Комментарий к </w:t>
      </w:r>
      <w:hyperlink r:id="rId2096" w:history="1">
        <w:r w:rsidRPr="00A02655">
          <w:rPr>
            <w:rFonts w:ascii="Times New Roman" w:hAnsi="Times New Roman" w:cs="Times New Roman"/>
            <w:color w:val="000000" w:themeColor="text1"/>
            <w:sz w:val="24"/>
            <w:szCs w:val="24"/>
          </w:rPr>
          <w:t>статье 54.5</w:t>
        </w:r>
      </w:hyperlink>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Рассматриваемой </w:t>
      </w:r>
      <w:hyperlink r:id="rId2097" w:history="1">
        <w:r w:rsidRPr="00A02655">
          <w:rPr>
            <w:rFonts w:ascii="Times New Roman" w:hAnsi="Times New Roman" w:cs="Times New Roman"/>
            <w:color w:val="000000" w:themeColor="text1"/>
            <w:sz w:val="24"/>
            <w:szCs w:val="24"/>
          </w:rPr>
          <w:t>статьей</w:t>
        </w:r>
      </w:hyperlink>
      <w:r w:rsidRPr="00A02655">
        <w:rPr>
          <w:rFonts w:ascii="Times New Roman" w:hAnsi="Times New Roman" w:cs="Times New Roman"/>
          <w:color w:val="000000" w:themeColor="text1"/>
          <w:sz w:val="24"/>
          <w:szCs w:val="24"/>
        </w:rPr>
        <w:t xml:space="preserve"> определяются сроки, процедура и условия рассмотрения первых частей заявок на участие в открытом конкурсе в электронной форме. Специфика рассмотрения заявок на участие в электронном конкурсе, в отличие от открытого конкурса, в том, что заявка на участие в электронном конкурсе состоит из трех элементов (первой части, второй части и предложения о цене).</w:t>
      </w:r>
    </w:p>
    <w:p w:rsidR="00261BA1" w:rsidRPr="00A02655" w:rsidRDefault="00A02655" w:rsidP="00261BA1">
      <w:pPr>
        <w:pStyle w:val="ConsPlusNormal"/>
        <w:ind w:firstLine="540"/>
        <w:jc w:val="both"/>
        <w:rPr>
          <w:rFonts w:ascii="Times New Roman" w:hAnsi="Times New Roman" w:cs="Times New Roman"/>
          <w:color w:val="000000" w:themeColor="text1"/>
          <w:sz w:val="24"/>
          <w:szCs w:val="24"/>
        </w:rPr>
      </w:pPr>
      <w:hyperlink r:id="rId2098" w:history="1">
        <w:r w:rsidR="00261BA1" w:rsidRPr="00A02655">
          <w:rPr>
            <w:rFonts w:ascii="Times New Roman" w:hAnsi="Times New Roman" w:cs="Times New Roman"/>
            <w:b/>
            <w:bCs/>
            <w:color w:val="000000" w:themeColor="text1"/>
            <w:sz w:val="24"/>
            <w:szCs w:val="24"/>
          </w:rPr>
          <w:t>Часть 1</w:t>
        </w:r>
      </w:hyperlink>
      <w:r w:rsidR="00261BA1" w:rsidRPr="00A02655">
        <w:rPr>
          <w:rFonts w:ascii="Times New Roman" w:hAnsi="Times New Roman" w:cs="Times New Roman"/>
          <w:color w:val="000000" w:themeColor="text1"/>
          <w:sz w:val="24"/>
          <w:szCs w:val="24"/>
        </w:rPr>
        <w:t xml:space="preserve"> определяет сроки рассмотрения первых частей заявок на участие в электронном конкурсе.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Для рассмотрения заявок установлены различные сроки в зависимости от начальной максимальной цены контракта и объекта закупки.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По общему правилу срок рассмотрения первых частей заявок не может превышать пяти рабочих дней со дня окончания приема заявок.</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Если начальная максимальная цена контракта не превышает одного миллиона рублей, то оценка первых частей заявок должна быть проведена в течение одного рабочего дня.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Также специальное правило установлено при закупке товаров, работ, услуг в сфере науки, культуры, искусства, в таких случаях срок рассмотрения первых частей заявок не может превышать десяти рабочих дней с момента окончания приема заявок.</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В указанной норме не установлено, на основании каких критериев поставку товаров, выполнение работ и оказание услуг относить к сфере науки, культуры или искусства, также в других нормах закона такое понятие не раскрывается, что является пробелом </w:t>
      </w:r>
      <w:hyperlink r:id="rId2099" w:history="1">
        <w:r w:rsidRPr="00A02655">
          <w:rPr>
            <w:rFonts w:ascii="Times New Roman" w:hAnsi="Times New Roman" w:cs="Times New Roman"/>
            <w:color w:val="000000" w:themeColor="text1"/>
            <w:sz w:val="24"/>
            <w:szCs w:val="24"/>
          </w:rPr>
          <w:t>Закона</w:t>
        </w:r>
      </w:hyperlink>
      <w:r w:rsidRPr="00A02655">
        <w:rPr>
          <w:rFonts w:ascii="Times New Roman" w:hAnsi="Times New Roman" w:cs="Times New Roman"/>
          <w:color w:val="000000" w:themeColor="text1"/>
          <w:sz w:val="24"/>
          <w:szCs w:val="24"/>
        </w:rPr>
        <w:t xml:space="preserve"> о контрактной системе.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Если говорить о сфере науки, то определенно можно отнести к научной сфере заключение контракта на выполнение научно-исследовательских работ, однако, как представляется, только таким предметом сфера науки не ограничивается.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Говоря о культуре и искусстве, также неясны границы такой сферы, соответственно, нельзя сделать однозначный вывод о том, в каких случаях заказчик вправе использовать увеличенный срок рассмотрения заявок.</w:t>
      </w:r>
    </w:p>
    <w:p w:rsidR="00261BA1" w:rsidRPr="00A02655" w:rsidRDefault="00A02655" w:rsidP="00261BA1">
      <w:pPr>
        <w:pStyle w:val="ConsPlusNormal"/>
        <w:ind w:firstLine="540"/>
        <w:jc w:val="both"/>
        <w:rPr>
          <w:rFonts w:ascii="Times New Roman" w:hAnsi="Times New Roman" w:cs="Times New Roman"/>
          <w:color w:val="000000" w:themeColor="text1"/>
          <w:sz w:val="24"/>
          <w:szCs w:val="24"/>
        </w:rPr>
      </w:pPr>
      <w:hyperlink r:id="rId2100" w:history="1">
        <w:r w:rsidR="00261BA1" w:rsidRPr="00A02655">
          <w:rPr>
            <w:rFonts w:ascii="Times New Roman" w:hAnsi="Times New Roman" w:cs="Times New Roman"/>
            <w:b/>
            <w:bCs/>
            <w:color w:val="000000" w:themeColor="text1"/>
            <w:sz w:val="24"/>
            <w:szCs w:val="24"/>
          </w:rPr>
          <w:t>Частью 2</w:t>
        </w:r>
      </w:hyperlink>
      <w:r w:rsidR="00261BA1" w:rsidRPr="00A02655">
        <w:rPr>
          <w:rFonts w:ascii="Times New Roman" w:hAnsi="Times New Roman" w:cs="Times New Roman"/>
          <w:color w:val="000000" w:themeColor="text1"/>
          <w:sz w:val="24"/>
          <w:szCs w:val="24"/>
        </w:rPr>
        <w:t xml:space="preserve"> установлено, что по результатам проведения процедуры рассмотрения первых частей заявок принимается решение либо о допуске лица, подавшего заявку к участию в электронном конкурсе, либо об отказе в допуске такому лицу.</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Основания отказа в допуске заявки лица к участию в открытом конкурсе в электронной форме указаны в </w:t>
      </w:r>
      <w:hyperlink r:id="rId2101" w:history="1">
        <w:r w:rsidRPr="00A02655">
          <w:rPr>
            <w:rFonts w:ascii="Times New Roman" w:hAnsi="Times New Roman" w:cs="Times New Roman"/>
            <w:b/>
            <w:bCs/>
            <w:color w:val="000000" w:themeColor="text1"/>
            <w:sz w:val="24"/>
            <w:szCs w:val="24"/>
          </w:rPr>
          <w:t>ч. 3</w:t>
        </w:r>
      </w:hyperlink>
      <w:hyperlink r:id="rId2102" w:history="1">
        <w:r w:rsidRPr="00A02655">
          <w:rPr>
            <w:rFonts w:ascii="Times New Roman" w:hAnsi="Times New Roman" w:cs="Times New Roman"/>
            <w:color w:val="000000" w:themeColor="text1"/>
            <w:sz w:val="24"/>
            <w:szCs w:val="24"/>
          </w:rPr>
          <w:t xml:space="preserve"> комментируемой статьи</w:t>
        </w:r>
      </w:hyperlink>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Так, основанием отказа в допуске заявки является: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1) непредставление информации, которая должна содержаться в заявке согласно </w:t>
      </w:r>
      <w:hyperlink r:id="rId2103" w:history="1">
        <w:r w:rsidRPr="00A02655">
          <w:rPr>
            <w:rFonts w:ascii="Times New Roman" w:hAnsi="Times New Roman" w:cs="Times New Roman"/>
            <w:color w:val="000000" w:themeColor="text1"/>
            <w:sz w:val="24"/>
            <w:szCs w:val="24"/>
          </w:rPr>
          <w:t>ч. 4 ст. 54.4</w:t>
        </w:r>
      </w:hyperlink>
      <w:r w:rsidRPr="00A02655">
        <w:rPr>
          <w:rFonts w:ascii="Times New Roman" w:hAnsi="Times New Roman" w:cs="Times New Roman"/>
          <w:color w:val="000000" w:themeColor="text1"/>
          <w:sz w:val="24"/>
          <w:szCs w:val="24"/>
        </w:rPr>
        <w:t xml:space="preserve"> Закона о контрактной системе, либо предоставление недостоверной информации. При этом при оценке той или иной информации как недостоверной необходимо учитывать возможные технические ошибки или опечатки, что не относится к недостоверной информации, о чем было более подробно указано в </w:t>
      </w:r>
      <w:hyperlink w:anchor="Par2606" w:history="1">
        <w:r w:rsidRPr="00A02655">
          <w:rPr>
            <w:rFonts w:ascii="Times New Roman" w:hAnsi="Times New Roman" w:cs="Times New Roman"/>
            <w:color w:val="000000" w:themeColor="text1"/>
            <w:sz w:val="24"/>
            <w:szCs w:val="24"/>
          </w:rPr>
          <w:t>комментарии к ч. 3.1 ст. 53</w:t>
        </w:r>
      </w:hyperlink>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2) несоответствие наименования страны происхождения товара либо конкретных показателей товаров требованиям конкурсной документации.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lastRenderedPageBreak/>
        <w:t xml:space="preserve">Так, несоответствие страны происхождения товара требованиям конкурсной документации является основанием для отказа в допуске заявки участника к участию в конкурсе в том случае, если товар, происходящий из данной страны, запрещен или ограничен в качестве объекта закупки на основании </w:t>
      </w:r>
      <w:hyperlink r:id="rId2104" w:history="1">
        <w:r w:rsidRPr="00A02655">
          <w:rPr>
            <w:rFonts w:ascii="Times New Roman" w:hAnsi="Times New Roman" w:cs="Times New Roman"/>
            <w:color w:val="000000" w:themeColor="text1"/>
            <w:sz w:val="24"/>
            <w:szCs w:val="24"/>
          </w:rPr>
          <w:t>ст. 14</w:t>
        </w:r>
      </w:hyperlink>
      <w:r w:rsidRPr="00A02655">
        <w:rPr>
          <w:rFonts w:ascii="Times New Roman" w:hAnsi="Times New Roman" w:cs="Times New Roman"/>
          <w:color w:val="000000" w:themeColor="text1"/>
          <w:sz w:val="24"/>
          <w:szCs w:val="24"/>
        </w:rPr>
        <w:t xml:space="preserve"> Закона о контрактной системе и специальных нормативных правовых актов;</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3) указание в первой части заявки сведений об участнике, подавшем ее. Данное основание оправдано тем, что цель раздельной подачи заявки обусловлена обеспечением конкуренции при осуществлении закупки, тем самым отсутствие информации у заказчика о лице, подавшем ту или иную заявку, снижает риски недобросовестного поведения со стороны заказчика.</w:t>
      </w:r>
    </w:p>
    <w:p w:rsidR="00261BA1" w:rsidRPr="00A02655" w:rsidRDefault="00A02655" w:rsidP="00261BA1">
      <w:pPr>
        <w:pStyle w:val="ConsPlusNormal"/>
        <w:ind w:firstLine="540"/>
        <w:jc w:val="both"/>
        <w:rPr>
          <w:rFonts w:ascii="Times New Roman" w:hAnsi="Times New Roman" w:cs="Times New Roman"/>
          <w:color w:val="000000" w:themeColor="text1"/>
          <w:sz w:val="24"/>
          <w:szCs w:val="24"/>
        </w:rPr>
      </w:pPr>
      <w:hyperlink r:id="rId2105" w:history="1">
        <w:r w:rsidR="00261BA1" w:rsidRPr="00A02655">
          <w:rPr>
            <w:rFonts w:ascii="Times New Roman" w:hAnsi="Times New Roman" w:cs="Times New Roman"/>
            <w:b/>
            <w:bCs/>
            <w:color w:val="000000" w:themeColor="text1"/>
            <w:sz w:val="24"/>
            <w:szCs w:val="24"/>
          </w:rPr>
          <w:t>Часть 4</w:t>
        </w:r>
      </w:hyperlink>
      <w:r w:rsidR="00261BA1" w:rsidRPr="00A02655">
        <w:rPr>
          <w:rFonts w:ascii="Times New Roman" w:hAnsi="Times New Roman" w:cs="Times New Roman"/>
          <w:color w:val="000000" w:themeColor="text1"/>
          <w:sz w:val="24"/>
          <w:szCs w:val="24"/>
        </w:rPr>
        <w:t xml:space="preserve"> запрещает заказчику отказывать в допуске заявки на участие в открытом конкурсе в электронной форме по основаниям, не предусмотренным </w:t>
      </w:r>
      <w:hyperlink r:id="rId2106" w:history="1">
        <w:r w:rsidR="00261BA1" w:rsidRPr="00A02655">
          <w:rPr>
            <w:rFonts w:ascii="Times New Roman" w:hAnsi="Times New Roman" w:cs="Times New Roman"/>
            <w:color w:val="000000" w:themeColor="text1"/>
            <w:sz w:val="24"/>
            <w:szCs w:val="24"/>
          </w:rPr>
          <w:t>ч. 3 комментируемой статьи</w:t>
        </w:r>
      </w:hyperlink>
      <w:r w:rsidR="00261BA1" w:rsidRPr="00A02655">
        <w:rPr>
          <w:rFonts w:ascii="Times New Roman" w:hAnsi="Times New Roman" w:cs="Times New Roman"/>
          <w:color w:val="000000" w:themeColor="text1"/>
          <w:sz w:val="24"/>
          <w:szCs w:val="24"/>
        </w:rPr>
        <w:t>.</w:t>
      </w:r>
    </w:p>
    <w:p w:rsidR="00261BA1" w:rsidRPr="00A02655" w:rsidRDefault="00A02655" w:rsidP="00261BA1">
      <w:pPr>
        <w:pStyle w:val="ConsPlusNormal"/>
        <w:ind w:firstLine="540"/>
        <w:jc w:val="both"/>
        <w:rPr>
          <w:rFonts w:ascii="Times New Roman" w:hAnsi="Times New Roman" w:cs="Times New Roman"/>
          <w:color w:val="000000" w:themeColor="text1"/>
          <w:sz w:val="24"/>
          <w:szCs w:val="24"/>
        </w:rPr>
      </w:pPr>
      <w:hyperlink r:id="rId2107" w:history="1">
        <w:r w:rsidR="00261BA1" w:rsidRPr="00A02655">
          <w:rPr>
            <w:rFonts w:ascii="Times New Roman" w:hAnsi="Times New Roman" w:cs="Times New Roman"/>
            <w:b/>
            <w:bCs/>
            <w:color w:val="000000" w:themeColor="text1"/>
            <w:sz w:val="24"/>
            <w:szCs w:val="24"/>
          </w:rPr>
          <w:t>Часть 5</w:t>
        </w:r>
      </w:hyperlink>
      <w:r w:rsidR="00261BA1" w:rsidRPr="00A02655">
        <w:rPr>
          <w:rFonts w:ascii="Times New Roman" w:hAnsi="Times New Roman" w:cs="Times New Roman"/>
          <w:color w:val="000000" w:themeColor="text1"/>
          <w:sz w:val="24"/>
          <w:szCs w:val="24"/>
        </w:rPr>
        <w:t xml:space="preserve"> указывает на необходимость проведения оценки заявки конкурсной комиссией заказчика, если в качестве критерия оценки были установлены качественные, функциональные и экологические характеристики объекта закупки.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Порядок оценки заявок по нестоимостным критериям определяется </w:t>
      </w:r>
      <w:hyperlink r:id="rId2108" w:history="1">
        <w:r w:rsidRPr="00A02655">
          <w:rPr>
            <w:rFonts w:ascii="Times New Roman" w:hAnsi="Times New Roman" w:cs="Times New Roman"/>
            <w:color w:val="000000" w:themeColor="text1"/>
            <w:sz w:val="24"/>
            <w:szCs w:val="24"/>
          </w:rPr>
          <w:t>ст. 32</w:t>
        </w:r>
      </w:hyperlink>
      <w:r w:rsidRPr="00A02655">
        <w:rPr>
          <w:rFonts w:ascii="Times New Roman" w:hAnsi="Times New Roman" w:cs="Times New Roman"/>
          <w:color w:val="000000" w:themeColor="text1"/>
          <w:sz w:val="24"/>
          <w:szCs w:val="24"/>
        </w:rPr>
        <w:t xml:space="preserve"> Закона о контрактной системе и </w:t>
      </w:r>
      <w:hyperlink r:id="rId2109" w:history="1">
        <w:r w:rsidRPr="00A02655">
          <w:rPr>
            <w:rFonts w:ascii="Times New Roman" w:hAnsi="Times New Roman" w:cs="Times New Roman"/>
            <w:color w:val="000000" w:themeColor="text1"/>
            <w:sz w:val="24"/>
            <w:szCs w:val="24"/>
          </w:rPr>
          <w:t>Постановлением</w:t>
        </w:r>
      </w:hyperlink>
      <w:r w:rsidRPr="00A02655">
        <w:rPr>
          <w:rFonts w:ascii="Times New Roman" w:hAnsi="Times New Roman" w:cs="Times New Roman"/>
          <w:color w:val="000000" w:themeColor="text1"/>
          <w:sz w:val="24"/>
          <w:szCs w:val="24"/>
        </w:rPr>
        <w:t xml:space="preserve"> Правительства РФ от 28 ноября 2013 г. N 1085 "Об утверждении Правил оценки заявок, окончательных предложений участников закупки товаров, работ, услуг для обеспечения государственных и муниципальных нужд" &lt;1&gt;. Согласно </w:t>
      </w:r>
      <w:hyperlink r:id="rId2110" w:history="1">
        <w:r w:rsidRPr="00A02655">
          <w:rPr>
            <w:rFonts w:ascii="Times New Roman" w:hAnsi="Times New Roman" w:cs="Times New Roman"/>
            <w:color w:val="000000" w:themeColor="text1"/>
            <w:sz w:val="24"/>
            <w:szCs w:val="24"/>
          </w:rPr>
          <w:t>п. 10</w:t>
        </w:r>
      </w:hyperlink>
      <w:r w:rsidRPr="00A02655">
        <w:rPr>
          <w:rFonts w:ascii="Times New Roman" w:hAnsi="Times New Roman" w:cs="Times New Roman"/>
          <w:color w:val="000000" w:themeColor="text1"/>
          <w:sz w:val="24"/>
          <w:szCs w:val="24"/>
        </w:rPr>
        <w:t xml:space="preserve"> - </w:t>
      </w:r>
      <w:hyperlink r:id="rId2111" w:history="1">
        <w:r w:rsidRPr="00A02655">
          <w:rPr>
            <w:rFonts w:ascii="Times New Roman" w:hAnsi="Times New Roman" w:cs="Times New Roman"/>
            <w:color w:val="000000" w:themeColor="text1"/>
            <w:sz w:val="24"/>
            <w:szCs w:val="24"/>
          </w:rPr>
          <w:t>11</w:t>
        </w:r>
      </w:hyperlink>
      <w:r w:rsidRPr="00A02655">
        <w:rPr>
          <w:rFonts w:ascii="Times New Roman" w:hAnsi="Times New Roman" w:cs="Times New Roman"/>
          <w:color w:val="000000" w:themeColor="text1"/>
          <w:sz w:val="24"/>
          <w:szCs w:val="24"/>
        </w:rPr>
        <w:t xml:space="preserve"> указанного Постановления в документации о закупке в отношении нестоимостных критериев оценки могут быть предусмотрены показатели, раскрывающие содержание нестоимостных критериев оценки и учитывающие особенности оценки закупаемых товаров, работ, услуг по нестоимостным критериям оценки. Для оценки заявок (предложений) по каждому критерию оценки используется 100-балльная шкала оценки. Тем самым конкурсная комиссия по результатам оценки первых частей заявки должна определить количество баллов у каждой заявки по критерию - качественные, функциональные и экологические характеристики объекта закупки.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&lt;1&gt; </w:t>
      </w:r>
      <w:hyperlink r:id="rId2112" w:history="1">
        <w:r w:rsidRPr="00A02655">
          <w:rPr>
            <w:rFonts w:ascii="Times New Roman" w:hAnsi="Times New Roman" w:cs="Times New Roman"/>
            <w:color w:val="000000" w:themeColor="text1"/>
            <w:sz w:val="24"/>
            <w:szCs w:val="24"/>
          </w:rPr>
          <w:t>Постановление</w:t>
        </w:r>
      </w:hyperlink>
      <w:r w:rsidRPr="00A02655">
        <w:rPr>
          <w:rFonts w:ascii="Times New Roman" w:hAnsi="Times New Roman" w:cs="Times New Roman"/>
          <w:color w:val="000000" w:themeColor="text1"/>
          <w:sz w:val="24"/>
          <w:szCs w:val="24"/>
        </w:rPr>
        <w:t xml:space="preserve"> Правительства РФ от 28 ноября 2013 г. N 1085 "Об утверждении Правил оценки заявок, окончательных предложений участников закупки товаров, работ, услуг для обеспечения государственных и муниципальных нужд" // СЗ РФ. 2013. N 49 (ч. VII). Ст. 6428.</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Проведение оценки заявок не требуется в том случае, если открытый конкурс в электронной форме был признан несостоявшимся в связи с тем, что не было подано заявок или была подана только одна заявка (ни одна из заявок не допущена или допущена к участию только одна).</w:t>
      </w:r>
    </w:p>
    <w:p w:rsidR="00261BA1" w:rsidRPr="00A02655" w:rsidRDefault="00A02655" w:rsidP="00261BA1">
      <w:pPr>
        <w:pStyle w:val="ConsPlusNormal"/>
        <w:ind w:firstLine="540"/>
        <w:jc w:val="both"/>
        <w:rPr>
          <w:rFonts w:ascii="Times New Roman" w:hAnsi="Times New Roman" w:cs="Times New Roman"/>
          <w:color w:val="000000" w:themeColor="text1"/>
          <w:sz w:val="24"/>
          <w:szCs w:val="24"/>
        </w:rPr>
      </w:pPr>
      <w:hyperlink r:id="rId2113" w:history="1">
        <w:r w:rsidR="00261BA1" w:rsidRPr="00A02655">
          <w:rPr>
            <w:rFonts w:ascii="Times New Roman" w:hAnsi="Times New Roman" w:cs="Times New Roman"/>
            <w:b/>
            <w:bCs/>
            <w:color w:val="000000" w:themeColor="text1"/>
            <w:sz w:val="24"/>
            <w:szCs w:val="24"/>
          </w:rPr>
          <w:t>Часть 6</w:t>
        </w:r>
      </w:hyperlink>
      <w:r w:rsidR="00261BA1" w:rsidRPr="00A02655">
        <w:rPr>
          <w:rFonts w:ascii="Times New Roman" w:hAnsi="Times New Roman" w:cs="Times New Roman"/>
          <w:color w:val="000000" w:themeColor="text1"/>
          <w:sz w:val="24"/>
          <w:szCs w:val="24"/>
        </w:rPr>
        <w:t xml:space="preserve"> определяет, что по результатам рассмотрения и оценки первых частей заявок конкурсная комиссия заказчика оформляет протокол рассмотрения и оценки первых частей заявок, который должен быть подписан всеми членами конкурсной комиссии.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Протокол рассмотрения и оценки первых частей заявок должен содержать следующие сведения: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1) о месте, времени, дате рассмотрения первых частей заявок;</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2) об идентификационных номерах заявок;</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3) решение о допуске или недопуске той или иной заявки. При этом в случае недопуска заявки в протоколе должно быть отражено обоснование такого решения конкурсной комиссии, в частности, должно быть указано, каким положениям закона и конкурсной документации не соответствует заявка, а также какие именно положения заявки признаны несоответствующими;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4) о решении каждого члена конкурсной комиссии по той или иной заявке, т.е. должно быть указано, какие члены комиссии выступили за допуск заявки, какие против или решение было принято единогласно.</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5) об оценке заявок по критерию - качественные, функциональные и экологические характеристики объекта закупки. В том числе должен быть указан порядок оценки заявок и количество баллов, которое присвоено каждой заявке.</w:t>
      </w:r>
    </w:p>
    <w:p w:rsidR="00261BA1" w:rsidRPr="00A02655" w:rsidRDefault="00A02655" w:rsidP="00261BA1">
      <w:pPr>
        <w:pStyle w:val="ConsPlusNormal"/>
        <w:ind w:firstLine="540"/>
        <w:jc w:val="both"/>
        <w:rPr>
          <w:rFonts w:ascii="Times New Roman" w:hAnsi="Times New Roman" w:cs="Times New Roman"/>
          <w:color w:val="000000" w:themeColor="text1"/>
          <w:sz w:val="24"/>
          <w:szCs w:val="24"/>
        </w:rPr>
      </w:pPr>
      <w:hyperlink r:id="rId2114" w:history="1">
        <w:r w:rsidR="00261BA1" w:rsidRPr="00A02655">
          <w:rPr>
            <w:rFonts w:ascii="Times New Roman" w:hAnsi="Times New Roman" w:cs="Times New Roman"/>
            <w:b/>
            <w:bCs/>
            <w:color w:val="000000" w:themeColor="text1"/>
            <w:sz w:val="24"/>
            <w:szCs w:val="24"/>
          </w:rPr>
          <w:t>Частью 7</w:t>
        </w:r>
      </w:hyperlink>
      <w:r w:rsidR="00261BA1" w:rsidRPr="00A02655">
        <w:rPr>
          <w:rFonts w:ascii="Times New Roman" w:hAnsi="Times New Roman" w:cs="Times New Roman"/>
          <w:color w:val="000000" w:themeColor="text1"/>
          <w:sz w:val="24"/>
          <w:szCs w:val="24"/>
        </w:rPr>
        <w:t xml:space="preserve"> установлено, что в случае если производилась оценка заявок по качественным, функциональным и экологическим характеристикам объекта закупки, то к протоколу рассмотрения и оценки первых частей заявок должны быть приложены предложения участников по таким характеристикам объекта закупки.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lastRenderedPageBreak/>
        <w:t>Кроме того, установлено, что протокол рассмотрения и оценки первых частей заявок должен быть направлен оператору электронной площадки до истечения срока рассмотрения первых частей заявок.</w:t>
      </w:r>
    </w:p>
    <w:p w:rsidR="00261BA1" w:rsidRPr="00A02655" w:rsidRDefault="00A02655" w:rsidP="00261BA1">
      <w:pPr>
        <w:pStyle w:val="ConsPlusNormal"/>
        <w:ind w:firstLine="540"/>
        <w:jc w:val="both"/>
        <w:rPr>
          <w:rFonts w:ascii="Times New Roman" w:hAnsi="Times New Roman" w:cs="Times New Roman"/>
          <w:color w:val="000000" w:themeColor="text1"/>
          <w:sz w:val="24"/>
          <w:szCs w:val="24"/>
        </w:rPr>
      </w:pPr>
      <w:hyperlink r:id="rId2115" w:history="1">
        <w:r w:rsidR="00261BA1" w:rsidRPr="00A02655">
          <w:rPr>
            <w:rFonts w:ascii="Times New Roman" w:hAnsi="Times New Roman" w:cs="Times New Roman"/>
            <w:b/>
            <w:bCs/>
            <w:color w:val="000000" w:themeColor="text1"/>
            <w:sz w:val="24"/>
            <w:szCs w:val="24"/>
          </w:rPr>
          <w:t>Часть 8</w:t>
        </w:r>
      </w:hyperlink>
      <w:r w:rsidR="00261BA1" w:rsidRPr="00A02655">
        <w:rPr>
          <w:rFonts w:ascii="Times New Roman" w:hAnsi="Times New Roman" w:cs="Times New Roman"/>
          <w:color w:val="000000" w:themeColor="text1"/>
          <w:sz w:val="24"/>
          <w:szCs w:val="24"/>
        </w:rPr>
        <w:t xml:space="preserve"> определяет основания для признания открытого конкурса в электронной форме несостоявшимся.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Так, электронный конкурс признается несостоявшимся, если по решению конкурсной комиссии отказано в допуске всем поданным заявкам или в случае допуска только одной заявки.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В таком случае в протоколе должно быть указано, что открытый конкурс в электронной форме признается несостоявшимся.</w:t>
      </w:r>
    </w:p>
    <w:p w:rsidR="00261BA1" w:rsidRPr="00A02655" w:rsidRDefault="00A02655" w:rsidP="00261BA1">
      <w:pPr>
        <w:pStyle w:val="ConsPlusNormal"/>
        <w:ind w:firstLine="540"/>
        <w:jc w:val="both"/>
        <w:rPr>
          <w:rFonts w:ascii="Times New Roman" w:hAnsi="Times New Roman" w:cs="Times New Roman"/>
          <w:color w:val="000000" w:themeColor="text1"/>
          <w:sz w:val="24"/>
          <w:szCs w:val="24"/>
        </w:rPr>
      </w:pPr>
      <w:hyperlink r:id="rId2116" w:history="1">
        <w:r w:rsidR="00261BA1" w:rsidRPr="00A02655">
          <w:rPr>
            <w:rFonts w:ascii="Times New Roman" w:hAnsi="Times New Roman" w:cs="Times New Roman"/>
            <w:b/>
            <w:bCs/>
            <w:color w:val="000000" w:themeColor="text1"/>
            <w:sz w:val="24"/>
            <w:szCs w:val="24"/>
          </w:rPr>
          <w:t>Часть 9</w:t>
        </w:r>
      </w:hyperlink>
      <w:r w:rsidR="00261BA1" w:rsidRPr="00A02655">
        <w:rPr>
          <w:rFonts w:ascii="Times New Roman" w:hAnsi="Times New Roman" w:cs="Times New Roman"/>
          <w:color w:val="000000" w:themeColor="text1"/>
          <w:sz w:val="24"/>
          <w:szCs w:val="24"/>
        </w:rPr>
        <w:t xml:space="preserve"> определяет обязанность оператора электронной площадки в течение часа с момента получения от заказчика протокола рассмотрения и оценки заявок направить информацию каждому участнику:</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1) о результатах рассмотрения заявки участника, в частности о допуске или недопуске такого участника к участию в конкурсе, а также указать в случае его недопуска причины и обоснование такого решения конкурсной комиссии;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2) о наименьшей цене контракта, которая была предложена участниками, допущенными к участию в электронном конкурсе, без указания информации о таком участнике;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3) о наличии среди заявок, допущенных к участию в электронном конкурсе, предложений о поставке товаров российского производства, если конкурсной документацией, на основании </w:t>
      </w:r>
      <w:hyperlink r:id="rId2117" w:history="1">
        <w:r w:rsidRPr="00A02655">
          <w:rPr>
            <w:rFonts w:ascii="Times New Roman" w:hAnsi="Times New Roman" w:cs="Times New Roman"/>
            <w:color w:val="000000" w:themeColor="text1"/>
            <w:sz w:val="24"/>
            <w:szCs w:val="24"/>
          </w:rPr>
          <w:t>ст. 14</w:t>
        </w:r>
      </w:hyperlink>
      <w:r w:rsidRPr="00A02655">
        <w:rPr>
          <w:rFonts w:ascii="Times New Roman" w:hAnsi="Times New Roman" w:cs="Times New Roman"/>
          <w:color w:val="000000" w:themeColor="text1"/>
          <w:sz w:val="24"/>
          <w:szCs w:val="24"/>
        </w:rPr>
        <w:t xml:space="preserve"> Закона о контрактной системе и отдельных нормативных правовых актов установлен приоритет товаров российского производства (национальный режим);</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4) о дате и времени подачи окончательных предложений о цене контракта.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outlineLvl w:val="2"/>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Статья 54.6. Порядок подачи окончательных предложений о цене контракта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Комментарий к </w:t>
      </w:r>
      <w:hyperlink r:id="rId2118" w:history="1">
        <w:r w:rsidRPr="00A02655">
          <w:rPr>
            <w:rFonts w:ascii="Times New Roman" w:hAnsi="Times New Roman" w:cs="Times New Roman"/>
            <w:color w:val="000000" w:themeColor="text1"/>
            <w:sz w:val="24"/>
            <w:szCs w:val="24"/>
          </w:rPr>
          <w:t>статье 54.6</w:t>
        </w:r>
      </w:hyperlink>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Еще одной отличительной особенностью открытого конкурса в электронной форме от открытого конкурса является то, что участники могут подавать предложения о цене неоднократно, тем самым существует возможность понизить цену.</w:t>
      </w:r>
    </w:p>
    <w:p w:rsidR="00261BA1" w:rsidRPr="00A02655" w:rsidRDefault="00A02655" w:rsidP="00261BA1">
      <w:pPr>
        <w:pStyle w:val="ConsPlusNormal"/>
        <w:ind w:firstLine="540"/>
        <w:jc w:val="both"/>
        <w:rPr>
          <w:rFonts w:ascii="Times New Roman" w:hAnsi="Times New Roman" w:cs="Times New Roman"/>
          <w:color w:val="000000" w:themeColor="text1"/>
          <w:sz w:val="24"/>
          <w:szCs w:val="24"/>
        </w:rPr>
      </w:pPr>
      <w:hyperlink r:id="rId2119" w:history="1">
        <w:r w:rsidR="00261BA1" w:rsidRPr="00A02655">
          <w:rPr>
            <w:rFonts w:ascii="Times New Roman" w:hAnsi="Times New Roman" w:cs="Times New Roman"/>
            <w:b/>
            <w:bCs/>
            <w:color w:val="000000" w:themeColor="text1"/>
            <w:sz w:val="24"/>
            <w:szCs w:val="24"/>
          </w:rPr>
          <w:t>Часть 1</w:t>
        </w:r>
      </w:hyperlink>
      <w:r w:rsidR="00261BA1" w:rsidRPr="00A02655">
        <w:rPr>
          <w:rFonts w:ascii="Times New Roman" w:hAnsi="Times New Roman" w:cs="Times New Roman"/>
          <w:color w:val="000000" w:themeColor="text1"/>
          <w:sz w:val="24"/>
          <w:szCs w:val="24"/>
        </w:rPr>
        <w:t xml:space="preserve"> устанавливает, что участники, которые были допущены до участия в конкурсе, имеют право подать окончательное предложение о цене контракта. Участник может подать только одно окончательное предложение о цене контракта, этим электронный конкурс отличается от аукциона, где каждый участник имеет возможность подавать неограниченное количество предложений о цене контракта.</w:t>
      </w:r>
    </w:p>
    <w:p w:rsidR="00261BA1" w:rsidRPr="00A02655" w:rsidRDefault="00A02655" w:rsidP="00261BA1">
      <w:pPr>
        <w:pStyle w:val="ConsPlusNormal"/>
        <w:ind w:firstLine="540"/>
        <w:jc w:val="both"/>
        <w:rPr>
          <w:rFonts w:ascii="Times New Roman" w:hAnsi="Times New Roman" w:cs="Times New Roman"/>
          <w:color w:val="000000" w:themeColor="text1"/>
          <w:sz w:val="24"/>
          <w:szCs w:val="24"/>
        </w:rPr>
      </w:pPr>
      <w:hyperlink r:id="rId2120" w:history="1">
        <w:r w:rsidR="00261BA1" w:rsidRPr="00A02655">
          <w:rPr>
            <w:rFonts w:ascii="Times New Roman" w:hAnsi="Times New Roman" w:cs="Times New Roman"/>
            <w:b/>
            <w:bCs/>
            <w:color w:val="000000" w:themeColor="text1"/>
            <w:sz w:val="24"/>
            <w:szCs w:val="24"/>
          </w:rPr>
          <w:t>Частью 2</w:t>
        </w:r>
      </w:hyperlink>
      <w:r w:rsidR="00261BA1" w:rsidRPr="00A02655">
        <w:rPr>
          <w:rFonts w:ascii="Times New Roman" w:hAnsi="Times New Roman" w:cs="Times New Roman"/>
          <w:color w:val="000000" w:themeColor="text1"/>
          <w:sz w:val="24"/>
          <w:szCs w:val="24"/>
        </w:rPr>
        <w:t xml:space="preserve"> определяется порядок подачи окончательных предложений о цене. Такие предложения могут быть поданы участниками только на электронной площадке.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День и время подачи окончательных предложений о цене должны быть определены заказчиком в конкурсной документации.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Подача окончательных предложений может быть осуществлена только в период времени продолжительностью три часа.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Время начала и окончания подачи окончательных предложений определяется исходя из часового пояса, в котором находится заказчик.</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Согласно </w:t>
      </w:r>
      <w:hyperlink r:id="rId2121" w:history="1">
        <w:r w:rsidRPr="00A02655">
          <w:rPr>
            <w:rFonts w:ascii="Times New Roman" w:hAnsi="Times New Roman" w:cs="Times New Roman"/>
            <w:b/>
            <w:bCs/>
            <w:color w:val="000000" w:themeColor="text1"/>
            <w:sz w:val="24"/>
            <w:szCs w:val="24"/>
          </w:rPr>
          <w:t>ч. 3</w:t>
        </w:r>
      </w:hyperlink>
      <w:r w:rsidRPr="00A02655">
        <w:rPr>
          <w:rFonts w:ascii="Times New Roman" w:hAnsi="Times New Roman" w:cs="Times New Roman"/>
          <w:color w:val="000000" w:themeColor="text1"/>
          <w:sz w:val="24"/>
          <w:szCs w:val="24"/>
        </w:rPr>
        <w:t xml:space="preserve"> день подачи окончательных предложений должен быть рабочим днем, следующим по истечении одного рабочего дня с даты окончания рассмотрения и оценки первых частей заявок. Тем самым, если окончание рассмотрения и оценки заявок приходится на вторник, то днем подачи окончательных предложений о цене является четверг.</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При этом если день подачи окончательных предложений приходится на выходной день, то днем подачи окончательных предложений является следующий рабочий день, например, днем рассмотрения и оценки заявок является четверг, тогда день подачи окончательных предложений - понедельник.</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В </w:t>
      </w:r>
      <w:hyperlink r:id="rId2122" w:history="1">
        <w:r w:rsidRPr="00A02655">
          <w:rPr>
            <w:rFonts w:ascii="Times New Roman" w:hAnsi="Times New Roman" w:cs="Times New Roman"/>
            <w:b/>
            <w:bCs/>
            <w:color w:val="000000" w:themeColor="text1"/>
            <w:sz w:val="24"/>
            <w:szCs w:val="24"/>
          </w:rPr>
          <w:t>ч. 4</w:t>
        </w:r>
      </w:hyperlink>
      <w:r w:rsidRPr="00A02655">
        <w:rPr>
          <w:rFonts w:ascii="Times New Roman" w:hAnsi="Times New Roman" w:cs="Times New Roman"/>
          <w:color w:val="000000" w:themeColor="text1"/>
          <w:sz w:val="24"/>
          <w:szCs w:val="24"/>
        </w:rPr>
        <w:t xml:space="preserve"> определено, что в случае если при заключении контракта объем подлежащих выполнению работ по техническому обслуживанию и (или) ремонту техники, оборудования, </w:t>
      </w:r>
      <w:r w:rsidRPr="00A02655">
        <w:rPr>
          <w:rFonts w:ascii="Times New Roman" w:hAnsi="Times New Roman" w:cs="Times New Roman"/>
          <w:color w:val="000000" w:themeColor="text1"/>
          <w:sz w:val="24"/>
          <w:szCs w:val="24"/>
        </w:rPr>
        <w:lastRenderedPageBreak/>
        <w:t xml:space="preserve">оказанию услуг связи, юридических услуг, медицинских услуг, образовательных услуг, услуг общественного питания, услуг переводчика, услуг по перевозкам грузов, пассажиров и багажа, гостиничных услуг, услуг по проведению оценки невозможно определить </w:t>
      </w:r>
      <w:hyperlink r:id="rId2123" w:history="1">
        <w:r w:rsidRPr="00A02655">
          <w:rPr>
            <w:rFonts w:ascii="Times New Roman" w:hAnsi="Times New Roman" w:cs="Times New Roman"/>
            <w:color w:val="000000" w:themeColor="text1"/>
            <w:sz w:val="24"/>
            <w:szCs w:val="24"/>
          </w:rPr>
          <w:t>(п. 2 ст. 42)</w:t>
        </w:r>
      </w:hyperlink>
      <w:r w:rsidRPr="00A02655">
        <w:rPr>
          <w:rFonts w:ascii="Times New Roman" w:hAnsi="Times New Roman" w:cs="Times New Roman"/>
          <w:color w:val="000000" w:themeColor="text1"/>
          <w:sz w:val="24"/>
          <w:szCs w:val="24"/>
        </w:rPr>
        <w:t>, то подача окончательных предложений проводится путем снижения суммы указанных цен в том же порядке, что и подача других конкурсных предложений.</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В </w:t>
      </w:r>
      <w:hyperlink r:id="rId2124" w:history="1">
        <w:r w:rsidRPr="00A02655">
          <w:rPr>
            <w:rFonts w:ascii="Times New Roman" w:hAnsi="Times New Roman" w:cs="Times New Roman"/>
            <w:b/>
            <w:bCs/>
            <w:color w:val="000000" w:themeColor="text1"/>
            <w:sz w:val="24"/>
            <w:szCs w:val="24"/>
          </w:rPr>
          <w:t>ч. 5</w:t>
        </w:r>
      </w:hyperlink>
      <w:r w:rsidRPr="00A02655">
        <w:rPr>
          <w:rFonts w:ascii="Times New Roman" w:hAnsi="Times New Roman" w:cs="Times New Roman"/>
          <w:color w:val="000000" w:themeColor="text1"/>
          <w:sz w:val="24"/>
          <w:szCs w:val="24"/>
        </w:rPr>
        <w:t xml:space="preserve"> указано, что участник закупки имеет право подать предложение о цене контракта ниже предложения, которое было им подано первоначально. Однако согласно </w:t>
      </w:r>
      <w:hyperlink r:id="rId2125" w:history="1">
        <w:r w:rsidRPr="00A02655">
          <w:rPr>
            <w:rFonts w:ascii="Times New Roman" w:hAnsi="Times New Roman" w:cs="Times New Roman"/>
            <w:b/>
            <w:bCs/>
            <w:color w:val="000000" w:themeColor="text1"/>
            <w:sz w:val="24"/>
            <w:szCs w:val="24"/>
          </w:rPr>
          <w:t>ч. 6</w:t>
        </w:r>
      </w:hyperlink>
      <w:r w:rsidRPr="00A02655">
        <w:rPr>
          <w:rFonts w:ascii="Times New Roman" w:hAnsi="Times New Roman" w:cs="Times New Roman"/>
          <w:color w:val="000000" w:themeColor="text1"/>
          <w:sz w:val="24"/>
          <w:szCs w:val="24"/>
        </w:rPr>
        <w:t xml:space="preserve"> неподача окончательного предложения о цене контракта не является нарушением со стороны участника и не может служить основанием для отклонения заявки такого участника. В таком случае первоначально поданное предложение участника в составе заявки признается окончательным.</w:t>
      </w:r>
    </w:p>
    <w:p w:rsidR="00261BA1" w:rsidRPr="00A02655" w:rsidRDefault="00A02655" w:rsidP="00261BA1">
      <w:pPr>
        <w:pStyle w:val="ConsPlusNormal"/>
        <w:ind w:firstLine="540"/>
        <w:jc w:val="both"/>
        <w:rPr>
          <w:rFonts w:ascii="Times New Roman" w:hAnsi="Times New Roman" w:cs="Times New Roman"/>
          <w:color w:val="000000" w:themeColor="text1"/>
          <w:sz w:val="24"/>
          <w:szCs w:val="24"/>
        </w:rPr>
      </w:pPr>
      <w:hyperlink r:id="rId2126" w:history="1">
        <w:r w:rsidR="00261BA1" w:rsidRPr="00A02655">
          <w:rPr>
            <w:rFonts w:ascii="Times New Roman" w:hAnsi="Times New Roman" w:cs="Times New Roman"/>
            <w:b/>
            <w:bCs/>
            <w:color w:val="000000" w:themeColor="text1"/>
            <w:sz w:val="24"/>
            <w:szCs w:val="24"/>
          </w:rPr>
          <w:t>Часть 7</w:t>
        </w:r>
      </w:hyperlink>
      <w:r w:rsidR="00261BA1" w:rsidRPr="00A02655">
        <w:rPr>
          <w:rFonts w:ascii="Times New Roman" w:hAnsi="Times New Roman" w:cs="Times New Roman"/>
          <w:color w:val="000000" w:themeColor="text1"/>
          <w:sz w:val="24"/>
          <w:szCs w:val="24"/>
        </w:rPr>
        <w:t xml:space="preserve"> устанавливает обязанность оператора электронной торговой площадки в течение часа после окончания приема окончательных предложений участников сформировать протокол подачи окончательных предложений, который должен включать дату и время начала и окончания подачи окончательных предложений, а также окончательные предложения о цене контракта, которые были поданы участниками, с указанием идентификационных номеров таких заявок и времени подачи.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Соответственно, не допускается включение в такой протокол данных об участниках, подавших предложения.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outlineLvl w:val="2"/>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Статья 54.7. Порядок рассмотрения и оценки вторых частей заявок на участие в открытом конкурсе в электронной форме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Комментарий к </w:t>
      </w:r>
      <w:hyperlink r:id="rId2127" w:history="1">
        <w:r w:rsidRPr="00A02655">
          <w:rPr>
            <w:rFonts w:ascii="Times New Roman" w:hAnsi="Times New Roman" w:cs="Times New Roman"/>
            <w:color w:val="000000" w:themeColor="text1"/>
            <w:sz w:val="24"/>
            <w:szCs w:val="24"/>
          </w:rPr>
          <w:t>статье 54.7</w:t>
        </w:r>
      </w:hyperlink>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A02655" w:rsidP="00261BA1">
      <w:pPr>
        <w:pStyle w:val="ConsPlusNormal"/>
        <w:ind w:firstLine="540"/>
        <w:jc w:val="both"/>
        <w:rPr>
          <w:rFonts w:ascii="Times New Roman" w:hAnsi="Times New Roman" w:cs="Times New Roman"/>
          <w:color w:val="000000" w:themeColor="text1"/>
          <w:sz w:val="24"/>
          <w:szCs w:val="24"/>
        </w:rPr>
      </w:pPr>
      <w:hyperlink r:id="rId2128" w:history="1">
        <w:r w:rsidR="00261BA1" w:rsidRPr="00A02655">
          <w:rPr>
            <w:rFonts w:ascii="Times New Roman" w:hAnsi="Times New Roman" w:cs="Times New Roman"/>
            <w:b/>
            <w:bCs/>
            <w:color w:val="000000" w:themeColor="text1"/>
            <w:sz w:val="24"/>
            <w:szCs w:val="24"/>
          </w:rPr>
          <w:t>Частью 1</w:t>
        </w:r>
      </w:hyperlink>
      <w:r w:rsidR="00261BA1" w:rsidRPr="00A02655">
        <w:rPr>
          <w:rFonts w:ascii="Times New Roman" w:hAnsi="Times New Roman" w:cs="Times New Roman"/>
          <w:color w:val="000000" w:themeColor="text1"/>
          <w:sz w:val="24"/>
          <w:szCs w:val="24"/>
        </w:rPr>
        <w:t xml:space="preserve"> установлено, что в течение часа с момента формирования протокола подачи окончательных заявок оператор электронной площадки обязан направить заказчику вторые части заявок, а также информацию и документы.</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К таким информации и документам относятся: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копии учредительных документов участника закупки (для юридического лица), надлежащим образом заверенный перевод на русский язык учредительных документов юридического лица в соответствии с законодательством соответствующего государства (для иностранного лица);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фамилия, имя, отчество (при наличии) и должность лица, имеющего право без доверенности действовать от имени юридического лица, а также паспортные данные такого лица или данные иных документов, удостоверяющих личность в соответствии с законодательством Российской Федерации, и идентификационный номер налогоплательщика (при его наличии);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идентификационный номер налогоплательщика этого участника закупки или в соответствии с законодательством соответствующего государства аналог идентификационного номера налогоплательщика участника закупки (для иностранного лица);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 иные документы и информацию, которые предусмотрены </w:t>
      </w:r>
      <w:hyperlink r:id="rId2129" w:history="1">
        <w:r w:rsidRPr="00A02655">
          <w:rPr>
            <w:rFonts w:ascii="Times New Roman" w:hAnsi="Times New Roman" w:cs="Times New Roman"/>
            <w:color w:val="000000" w:themeColor="text1"/>
            <w:sz w:val="24"/>
            <w:szCs w:val="24"/>
          </w:rPr>
          <w:t>ч. 11 ст. 24.1</w:t>
        </w:r>
      </w:hyperlink>
      <w:r w:rsidRPr="00A02655">
        <w:rPr>
          <w:rFonts w:ascii="Times New Roman" w:hAnsi="Times New Roman" w:cs="Times New Roman"/>
          <w:color w:val="000000" w:themeColor="text1"/>
          <w:sz w:val="24"/>
          <w:szCs w:val="24"/>
        </w:rPr>
        <w:t xml:space="preserve"> Закона о контрактной системе.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Такие документы и информацию оператор электронной площадки получает как путем взаимодействия с государственными информационными системами, так и исходя из той информации и документов, которые были представлены участниками при аккредитации на электронной площадке.</w:t>
      </w:r>
    </w:p>
    <w:p w:rsidR="00261BA1" w:rsidRPr="00A02655" w:rsidRDefault="00A02655" w:rsidP="00261BA1">
      <w:pPr>
        <w:pStyle w:val="ConsPlusNormal"/>
        <w:ind w:firstLine="540"/>
        <w:jc w:val="both"/>
        <w:rPr>
          <w:rFonts w:ascii="Times New Roman" w:hAnsi="Times New Roman" w:cs="Times New Roman"/>
          <w:color w:val="000000" w:themeColor="text1"/>
          <w:sz w:val="24"/>
          <w:szCs w:val="24"/>
        </w:rPr>
      </w:pPr>
      <w:hyperlink r:id="rId2130" w:history="1">
        <w:r w:rsidR="00261BA1" w:rsidRPr="00A02655">
          <w:rPr>
            <w:rFonts w:ascii="Times New Roman" w:hAnsi="Times New Roman" w:cs="Times New Roman"/>
            <w:b/>
            <w:bCs/>
            <w:color w:val="000000" w:themeColor="text1"/>
            <w:sz w:val="24"/>
            <w:szCs w:val="24"/>
          </w:rPr>
          <w:t>Частью 2</w:t>
        </w:r>
      </w:hyperlink>
      <w:r w:rsidR="00261BA1" w:rsidRPr="00A02655">
        <w:rPr>
          <w:rFonts w:ascii="Times New Roman" w:hAnsi="Times New Roman" w:cs="Times New Roman"/>
          <w:color w:val="000000" w:themeColor="text1"/>
          <w:sz w:val="24"/>
          <w:szCs w:val="24"/>
        </w:rPr>
        <w:t xml:space="preserve"> определяются сроки рассмотрения и оценки вторых частей заявок, поданных на участие в электронном конкурсе.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Данная норма по содержанию схожа с правилами рассмотрения оценки первых частей заявок. Так, в качестве общего правила установлен срок, не превышающий трех рабочих дней со дня передачи заказчику вторых частей заявок. В случае, если начальная максимальная цена контракта не превышает 1 млн руб., то срок рассмотрения и оценки вторых частей заявок сокращается до одного рабочего дня со дня передачи оператором электронной площадки вторых частей заявок заказчику.</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lastRenderedPageBreak/>
        <w:t>Также более продолжительный срок (5 рабочих дней) установлен в случае осуществления поставки товаров, выполнения работ, оказания услуг в сфере науки, культуры, искусства, независимо от начальной максимальной цены контракта.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Согласно </w:t>
      </w:r>
      <w:hyperlink r:id="rId2131" w:history="1">
        <w:r w:rsidRPr="00A02655">
          <w:rPr>
            <w:rFonts w:ascii="Times New Roman" w:hAnsi="Times New Roman" w:cs="Times New Roman"/>
            <w:b/>
            <w:bCs/>
            <w:color w:val="000000" w:themeColor="text1"/>
            <w:sz w:val="24"/>
            <w:szCs w:val="24"/>
          </w:rPr>
          <w:t>ч. 3</w:t>
        </w:r>
      </w:hyperlink>
      <w:r w:rsidRPr="00A02655">
        <w:rPr>
          <w:rFonts w:ascii="Times New Roman" w:hAnsi="Times New Roman" w:cs="Times New Roman"/>
          <w:color w:val="000000" w:themeColor="text1"/>
          <w:sz w:val="24"/>
          <w:szCs w:val="24"/>
        </w:rPr>
        <w:t xml:space="preserve"> конкурсная комиссия заказчика рассматривает вторые части заявок, а также исследует документы и информацию, которые предоставляются оператором электронной площадки согласно перечню, установленному </w:t>
      </w:r>
      <w:hyperlink r:id="rId2132" w:history="1">
        <w:r w:rsidRPr="00A02655">
          <w:rPr>
            <w:rFonts w:ascii="Times New Roman" w:hAnsi="Times New Roman" w:cs="Times New Roman"/>
            <w:color w:val="000000" w:themeColor="text1"/>
            <w:sz w:val="24"/>
            <w:szCs w:val="24"/>
          </w:rPr>
          <w:t>ч. 11 ст. 24.1</w:t>
        </w:r>
      </w:hyperlink>
      <w:r w:rsidRPr="00A02655">
        <w:rPr>
          <w:rFonts w:ascii="Times New Roman" w:hAnsi="Times New Roman" w:cs="Times New Roman"/>
          <w:color w:val="000000" w:themeColor="text1"/>
          <w:sz w:val="24"/>
          <w:szCs w:val="24"/>
        </w:rPr>
        <w:t xml:space="preserve"> Закона о контрактной системе.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На основании исследования вышеуказанной информации и документов конкурсной комиссией принимается решение о соответствии либо несоответствии заявки требованиям закона и условиям конкурсной документации.</w:t>
      </w:r>
    </w:p>
    <w:p w:rsidR="00261BA1" w:rsidRPr="00A02655" w:rsidRDefault="00A02655" w:rsidP="00261BA1">
      <w:pPr>
        <w:pStyle w:val="ConsPlusNormal"/>
        <w:ind w:firstLine="540"/>
        <w:jc w:val="both"/>
        <w:rPr>
          <w:rFonts w:ascii="Times New Roman" w:hAnsi="Times New Roman" w:cs="Times New Roman"/>
          <w:color w:val="000000" w:themeColor="text1"/>
          <w:sz w:val="24"/>
          <w:szCs w:val="24"/>
        </w:rPr>
      </w:pPr>
      <w:hyperlink r:id="rId2133" w:history="1">
        <w:r w:rsidR="00261BA1" w:rsidRPr="00A02655">
          <w:rPr>
            <w:rFonts w:ascii="Times New Roman" w:hAnsi="Times New Roman" w:cs="Times New Roman"/>
            <w:b/>
            <w:bCs/>
            <w:color w:val="000000" w:themeColor="text1"/>
            <w:sz w:val="24"/>
            <w:szCs w:val="24"/>
          </w:rPr>
          <w:t>Часть 4</w:t>
        </w:r>
      </w:hyperlink>
      <w:r w:rsidR="00261BA1" w:rsidRPr="00A02655">
        <w:rPr>
          <w:rFonts w:ascii="Times New Roman" w:hAnsi="Times New Roman" w:cs="Times New Roman"/>
          <w:color w:val="000000" w:themeColor="text1"/>
          <w:sz w:val="24"/>
          <w:szCs w:val="24"/>
        </w:rPr>
        <w:t xml:space="preserve"> устанавливает основания для признания заявки несоответствующей, к таким основаниям относятся: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1) непредставление или представление не соответствующих требованиям конкурсной документации данных:</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о наименовании, фирменном наименовании, месте нахождения (для юридических лиц), Ф.И.О., паспортных данных (для граждан), почтовом адресе, ИНН, информации об учредителях, членах коллегиального органа управления и единоличном исполнительном органе;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подтверждающих соответствие товара требованиям, установленным законодательством РФ;</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подтверждающих соответствие участника требованиям, предъявляемым к участникам закупок;</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о принадлежности участника к субъектам малого и среднего предпринимательства или социально ориентированным некоммерческим организациям (в форме декларации);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2) наличие недостоверных сведений во второй части заявки либо в сведениях и документах, предоставляемых оператором электронной площадки согласно перечню, указанному в </w:t>
      </w:r>
      <w:hyperlink r:id="rId2134" w:history="1">
        <w:r w:rsidRPr="00A02655">
          <w:rPr>
            <w:rFonts w:ascii="Times New Roman" w:hAnsi="Times New Roman" w:cs="Times New Roman"/>
            <w:color w:val="000000" w:themeColor="text1"/>
            <w:sz w:val="24"/>
            <w:szCs w:val="24"/>
          </w:rPr>
          <w:t>ч. 11 ст. 24.1</w:t>
        </w:r>
      </w:hyperlink>
      <w:r w:rsidRPr="00A02655">
        <w:rPr>
          <w:rFonts w:ascii="Times New Roman" w:hAnsi="Times New Roman" w:cs="Times New Roman"/>
          <w:color w:val="000000" w:themeColor="text1"/>
          <w:sz w:val="24"/>
          <w:szCs w:val="24"/>
        </w:rPr>
        <w:t xml:space="preserve"> Закона о контрактной системе;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3) несоответствие участника единым требованиям к участникам закупки, требованиям об отсутствии данных об участнике (его учредителях, органах управления) в реестре недобросовестных поставщиков, а также дополнительным требованиям, которые могут устанавливаться постановлением Правительства РФ;</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4) несоответствие поставляемого товара запретам и ограничениям закупки товаров, происходящих из определенных иностранных государств, согласно </w:t>
      </w:r>
      <w:hyperlink r:id="rId2135" w:history="1">
        <w:r w:rsidRPr="00A02655">
          <w:rPr>
            <w:rFonts w:ascii="Times New Roman" w:hAnsi="Times New Roman" w:cs="Times New Roman"/>
            <w:color w:val="000000" w:themeColor="text1"/>
            <w:sz w:val="24"/>
            <w:szCs w:val="24"/>
          </w:rPr>
          <w:t>ст. 14</w:t>
        </w:r>
      </w:hyperlink>
      <w:r w:rsidRPr="00A02655">
        <w:rPr>
          <w:rFonts w:ascii="Times New Roman" w:hAnsi="Times New Roman" w:cs="Times New Roman"/>
          <w:color w:val="000000" w:themeColor="text1"/>
          <w:sz w:val="24"/>
          <w:szCs w:val="24"/>
        </w:rPr>
        <w:t xml:space="preserve"> Закона о контрактной системе;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5) непредоставление документов, подтверждающих происхождение товаров, если специальными нормативными актами установлен запрет на закупку товаров, происходящих из определенных иностранных государств.</w:t>
      </w:r>
    </w:p>
    <w:p w:rsidR="00261BA1" w:rsidRPr="00A02655" w:rsidRDefault="00A02655" w:rsidP="00261BA1">
      <w:pPr>
        <w:pStyle w:val="ConsPlusNormal"/>
        <w:ind w:firstLine="540"/>
        <w:jc w:val="both"/>
        <w:rPr>
          <w:rFonts w:ascii="Times New Roman" w:hAnsi="Times New Roman" w:cs="Times New Roman"/>
          <w:color w:val="000000" w:themeColor="text1"/>
          <w:sz w:val="24"/>
          <w:szCs w:val="24"/>
        </w:rPr>
      </w:pPr>
      <w:hyperlink r:id="rId2136" w:history="1">
        <w:r w:rsidR="00261BA1" w:rsidRPr="00A02655">
          <w:rPr>
            <w:rFonts w:ascii="Times New Roman" w:hAnsi="Times New Roman" w:cs="Times New Roman"/>
            <w:b/>
            <w:bCs/>
            <w:color w:val="000000" w:themeColor="text1"/>
            <w:sz w:val="24"/>
            <w:szCs w:val="24"/>
          </w:rPr>
          <w:t>Часть 5</w:t>
        </w:r>
      </w:hyperlink>
      <w:r w:rsidR="00261BA1" w:rsidRPr="00A02655">
        <w:rPr>
          <w:rFonts w:ascii="Times New Roman" w:hAnsi="Times New Roman" w:cs="Times New Roman"/>
          <w:color w:val="000000" w:themeColor="text1"/>
          <w:sz w:val="24"/>
          <w:szCs w:val="24"/>
        </w:rPr>
        <w:t xml:space="preserve"> закрепляет обязанность конкурсной комиссии отстранить от участия в конкурсе участника в случае предоставления им недостоверной информации.</w:t>
      </w:r>
    </w:p>
    <w:p w:rsidR="00261BA1" w:rsidRPr="00A02655" w:rsidRDefault="00A02655" w:rsidP="00261BA1">
      <w:pPr>
        <w:pStyle w:val="ConsPlusNormal"/>
        <w:ind w:firstLine="540"/>
        <w:jc w:val="both"/>
        <w:rPr>
          <w:rFonts w:ascii="Times New Roman" w:hAnsi="Times New Roman" w:cs="Times New Roman"/>
          <w:color w:val="000000" w:themeColor="text1"/>
          <w:sz w:val="24"/>
          <w:szCs w:val="24"/>
        </w:rPr>
      </w:pPr>
      <w:hyperlink r:id="rId2137" w:history="1">
        <w:r w:rsidR="00261BA1" w:rsidRPr="00A02655">
          <w:rPr>
            <w:rFonts w:ascii="Times New Roman" w:hAnsi="Times New Roman" w:cs="Times New Roman"/>
            <w:b/>
            <w:bCs/>
            <w:color w:val="000000" w:themeColor="text1"/>
            <w:sz w:val="24"/>
            <w:szCs w:val="24"/>
          </w:rPr>
          <w:t>Часть 6</w:t>
        </w:r>
      </w:hyperlink>
      <w:r w:rsidR="00261BA1" w:rsidRPr="00A02655">
        <w:rPr>
          <w:rFonts w:ascii="Times New Roman" w:hAnsi="Times New Roman" w:cs="Times New Roman"/>
          <w:color w:val="000000" w:themeColor="text1"/>
          <w:sz w:val="24"/>
          <w:szCs w:val="24"/>
        </w:rPr>
        <w:t xml:space="preserve"> посвящена регулированию порядка оценки вторых частей заявок. Во-первых, оценке подлежат только вторые части заявок, которые признаны соответствующими, во-вторых, если условиями конкурсной документации предусмотрены критерии оценки, предложений, которые предоставляются в составе второй части заявки, например, критерий опыта участника или квалификации его работников.</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При этом оценка не проводится, если конкурс признан несостоявшимся в связи с тем, что по результатам рассмотрения вторых частей заявок все заявки признаны не соответствующими требованиям конкурсной документации либо только одна заявка признана соответствующей.</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Согласно </w:t>
      </w:r>
      <w:hyperlink r:id="rId2138" w:history="1">
        <w:r w:rsidRPr="00A02655">
          <w:rPr>
            <w:rFonts w:ascii="Times New Roman" w:hAnsi="Times New Roman" w:cs="Times New Roman"/>
            <w:b/>
            <w:bCs/>
            <w:color w:val="000000" w:themeColor="text1"/>
            <w:sz w:val="24"/>
            <w:szCs w:val="24"/>
          </w:rPr>
          <w:t>ч. 7</w:t>
        </w:r>
      </w:hyperlink>
      <w:r w:rsidRPr="00A02655">
        <w:rPr>
          <w:rFonts w:ascii="Times New Roman" w:hAnsi="Times New Roman" w:cs="Times New Roman"/>
          <w:color w:val="000000" w:themeColor="text1"/>
          <w:sz w:val="24"/>
          <w:szCs w:val="24"/>
        </w:rPr>
        <w:t xml:space="preserve"> результаты рассмотрения и оценки вторых частей заявок оформляются протоколом рассмотрения и оценки вторых частей заявок, который оформляется и подписывается всеми членами конкурсной комиссии до истечения срока рассмотрения и оценки вторых частей заявок.</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Такой протокол в обязательном порядке должен включать сведения: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1) о дате, времени, месте рассмотрения вторых частей заявок;</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2) об участниках, заявки которых были рассмотрены;</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3) о соответствии или несоответствии заявки участника требованиям конкурсной документации. В случае признания заявки не соответствующей требованиям в протоколе </w:t>
      </w:r>
      <w:r w:rsidRPr="00A02655">
        <w:rPr>
          <w:rFonts w:ascii="Times New Roman" w:hAnsi="Times New Roman" w:cs="Times New Roman"/>
          <w:color w:val="000000" w:themeColor="text1"/>
          <w:sz w:val="24"/>
          <w:szCs w:val="24"/>
        </w:rPr>
        <w:lastRenderedPageBreak/>
        <w:t xml:space="preserve">необходимо указать, каким именно положениям </w:t>
      </w:r>
      <w:hyperlink r:id="rId2139" w:history="1">
        <w:r w:rsidRPr="00A02655">
          <w:rPr>
            <w:rFonts w:ascii="Times New Roman" w:hAnsi="Times New Roman" w:cs="Times New Roman"/>
            <w:color w:val="000000" w:themeColor="text1"/>
            <w:sz w:val="24"/>
            <w:szCs w:val="24"/>
          </w:rPr>
          <w:t>Закона</w:t>
        </w:r>
      </w:hyperlink>
      <w:r w:rsidRPr="00A02655">
        <w:rPr>
          <w:rFonts w:ascii="Times New Roman" w:hAnsi="Times New Roman" w:cs="Times New Roman"/>
          <w:color w:val="000000" w:themeColor="text1"/>
          <w:sz w:val="24"/>
          <w:szCs w:val="24"/>
        </w:rPr>
        <w:t xml:space="preserve"> и конкурсной документации не соответствует заявка, и указать, какие положения заявки не соответствуют таким требованиям;</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4) о решении каждого члена конкурсной комиссии по отношению к каждой из поданных заявок;</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5) об оценке заявок по нестоимостному критерию, предложение о котором содержится во второй части заявки. В том числе должен быть указан порядок оценки заявок и количество баллов, которое присвоено каждой заявке. При этом не подлежат указанию в протоколе результаты оценки заявки по критерию - качественные, функциональные и экологические характеристики объекта закупки, которые оцениваются в составе первой части заявки.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В </w:t>
      </w:r>
      <w:hyperlink r:id="rId2140" w:history="1">
        <w:r w:rsidRPr="00A02655">
          <w:rPr>
            <w:rFonts w:ascii="Times New Roman" w:hAnsi="Times New Roman" w:cs="Times New Roman"/>
            <w:b/>
            <w:bCs/>
            <w:color w:val="000000" w:themeColor="text1"/>
            <w:sz w:val="24"/>
            <w:szCs w:val="24"/>
          </w:rPr>
          <w:t>ч. 8</w:t>
        </w:r>
      </w:hyperlink>
      <w:r w:rsidRPr="00A02655">
        <w:rPr>
          <w:rFonts w:ascii="Times New Roman" w:hAnsi="Times New Roman" w:cs="Times New Roman"/>
          <w:color w:val="000000" w:themeColor="text1"/>
          <w:sz w:val="24"/>
          <w:szCs w:val="24"/>
        </w:rPr>
        <w:t xml:space="preserve"> установлено, что оформленный протокол не позже даты окончания рассмотрения и оценки вторых частей заявок направляется оператору электронной площадки, который в течение часа обязан разместить на электронной площадке и в единой информационной системе протокол рассмотрения и оценки первых частей заявок и протокол рассмотрения оценки вторых частей заявок.</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Согласно </w:t>
      </w:r>
      <w:hyperlink r:id="rId2141" w:history="1">
        <w:r w:rsidRPr="00A02655">
          <w:rPr>
            <w:rFonts w:ascii="Times New Roman" w:hAnsi="Times New Roman" w:cs="Times New Roman"/>
            <w:b/>
            <w:bCs/>
            <w:color w:val="000000" w:themeColor="text1"/>
            <w:sz w:val="24"/>
            <w:szCs w:val="24"/>
          </w:rPr>
          <w:t>ч. 9</w:t>
        </w:r>
      </w:hyperlink>
      <w:r w:rsidRPr="00A02655">
        <w:rPr>
          <w:rFonts w:ascii="Times New Roman" w:hAnsi="Times New Roman" w:cs="Times New Roman"/>
          <w:color w:val="000000" w:themeColor="text1"/>
          <w:sz w:val="24"/>
          <w:szCs w:val="24"/>
        </w:rPr>
        <w:t xml:space="preserve"> в случае признания всех заявок несоответствующими или признания только одной заявки соответствующей требованиям закона и положениям конкурсной документации конкурсной комиссией в протоколе рассмотрения и оценки вторых частей заявок указывается, что конкурс признан несостоявшимся.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После размещения протоколов рассмотрения и оценки первых частей заявок и протокола рассмотрения и оценки вторых частей заявок в соответствии с </w:t>
      </w:r>
      <w:hyperlink r:id="rId2142" w:history="1">
        <w:r w:rsidRPr="00A02655">
          <w:rPr>
            <w:rFonts w:ascii="Times New Roman" w:hAnsi="Times New Roman" w:cs="Times New Roman"/>
            <w:b/>
            <w:bCs/>
            <w:color w:val="000000" w:themeColor="text1"/>
            <w:sz w:val="24"/>
            <w:szCs w:val="24"/>
          </w:rPr>
          <w:t>ч. 10</w:t>
        </w:r>
      </w:hyperlink>
      <w:r w:rsidRPr="00A02655">
        <w:rPr>
          <w:rFonts w:ascii="Times New Roman" w:hAnsi="Times New Roman" w:cs="Times New Roman"/>
          <w:color w:val="000000" w:themeColor="text1"/>
          <w:sz w:val="24"/>
          <w:szCs w:val="24"/>
        </w:rPr>
        <w:t xml:space="preserve"> оператор электронной площадки в течение часа направляет заказчику протокол подачи окончательных предложений участников о цене. Если конкурс признан несостоявшимся, то такие действия оператором не совершаются.</w:t>
      </w:r>
    </w:p>
    <w:p w:rsidR="00261BA1" w:rsidRPr="00A02655" w:rsidRDefault="00A02655" w:rsidP="00261BA1">
      <w:pPr>
        <w:pStyle w:val="ConsPlusNormal"/>
        <w:ind w:firstLine="540"/>
        <w:jc w:val="both"/>
        <w:rPr>
          <w:rFonts w:ascii="Times New Roman" w:hAnsi="Times New Roman" w:cs="Times New Roman"/>
          <w:color w:val="000000" w:themeColor="text1"/>
          <w:sz w:val="24"/>
          <w:szCs w:val="24"/>
        </w:rPr>
      </w:pPr>
      <w:hyperlink r:id="rId2143" w:history="1">
        <w:r w:rsidR="00261BA1" w:rsidRPr="00A02655">
          <w:rPr>
            <w:rFonts w:ascii="Times New Roman" w:hAnsi="Times New Roman" w:cs="Times New Roman"/>
            <w:b/>
            <w:bCs/>
            <w:color w:val="000000" w:themeColor="text1"/>
            <w:sz w:val="24"/>
            <w:szCs w:val="24"/>
          </w:rPr>
          <w:t>Часть 11</w:t>
        </w:r>
      </w:hyperlink>
      <w:r w:rsidR="00261BA1" w:rsidRPr="00A02655">
        <w:rPr>
          <w:rFonts w:ascii="Times New Roman" w:hAnsi="Times New Roman" w:cs="Times New Roman"/>
          <w:color w:val="000000" w:themeColor="text1"/>
          <w:sz w:val="24"/>
          <w:szCs w:val="24"/>
        </w:rPr>
        <w:t xml:space="preserve"> определяет порядок проведения окончательной оценки заявок, поданных на участие в открытом конкурсе в электронной форме.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Не позднее следующего рабочего дня конкурсная комиссия по результатам оценки первых и вторых частей заявок, а также окончательных предложений о цене, производит совокупную оценку конкурсных заявок в порядке, определенном конкурсной документацией в зависимости от ценности и значимости каждого критерия.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По результатам такой оценки, в зависимости от выгодности предложений каждой заявке присваивается порядковый номер, соответственно заявке, содержащей наиболее выгодные условия, присваивается первый номер.</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При равенстве показателей в двух и более заявках первой номер присваивается той заявке, которая была подана раньше остальных. При этом значение имеет время подачи первоначальной заявки, а не время подачи окончательного предложения о цене.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Результаты оценки заявок оформляются протоколом подведения итогов открытого конкурса в электронной форме.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Оценка заявок не проводится, если электронный конкурс признан несостоявшимся.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Согласно </w:t>
      </w:r>
      <w:hyperlink r:id="rId2144" w:history="1">
        <w:r w:rsidRPr="00A02655">
          <w:rPr>
            <w:rFonts w:ascii="Times New Roman" w:hAnsi="Times New Roman" w:cs="Times New Roman"/>
            <w:b/>
            <w:bCs/>
            <w:color w:val="000000" w:themeColor="text1"/>
            <w:sz w:val="24"/>
            <w:szCs w:val="24"/>
          </w:rPr>
          <w:t>ч. 12</w:t>
        </w:r>
      </w:hyperlink>
      <w:r w:rsidRPr="00A02655">
        <w:rPr>
          <w:rFonts w:ascii="Times New Roman" w:hAnsi="Times New Roman" w:cs="Times New Roman"/>
          <w:color w:val="000000" w:themeColor="text1"/>
          <w:sz w:val="24"/>
          <w:szCs w:val="24"/>
        </w:rPr>
        <w:t xml:space="preserve"> протокол подведения итогов открытого конкурса в электронной форме должен содержать сведения: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1) об участниках, заявки которых были рассмотрены конкурсной комиссией;</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2) о допуске или недопуске каждого участника, подавшего заявку на участие в конкурсе. При этом в случае недопуска заявки в протоколе должно быть отражено обоснование такого решения конкурсной комиссии, в частности, должно быть указано, каким положениям Закона и конкурсной документации не соответствует заявка, а также какие именно положения заявки признаны несоответствующими;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3) о решении каждого члена конкурсной комиссии по той или иной заявке, т.е. должно быть указано, какие члены комиссии выступили за допуск заявки, какие против или решение было принято единогласно;</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4) о соответствии или несоответствии заявки участника требованием конкурсной документации. В случае признания заявки не соответствующей требованиям в протоколе необходимо указать, каким именно положениям Закона и конкурсной документации не соответствует заявка, и указать, какие положения заявки не соответствуют таким требованиям;</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lastRenderedPageBreak/>
        <w:t>5) о решении каждого члена конкурсной комиссии по отношению к каждой из поданных заявок;</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6) о порядке оценки заявки участников, по критериям, определенным конкурсной документацией, а также решение каждого члена конкурсной комиссии в отношении каждого участника о присвоении ему баллов;</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7) о присвоенных заявкам значениям по каждому из критериев определения победителя, установленным конкурсной документацией. Тем самым, заказчиком должно быть определено, какую оценку по каждому критерию получила та или иная заявка;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8) о принятии решения о присвоении заявкам порядковых номеров в зависимости от выгодности соответствующих заявок;</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9) о наименовании (для юридических лиц), Ф.И.О. (для граждан), почтовых адресах участников конкурса, заявкам которых присвоены первый и второй номера.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В соответствии с </w:t>
      </w:r>
      <w:hyperlink r:id="rId2145" w:history="1">
        <w:r w:rsidRPr="00A02655">
          <w:rPr>
            <w:rFonts w:ascii="Times New Roman" w:hAnsi="Times New Roman" w:cs="Times New Roman"/>
            <w:b/>
            <w:bCs/>
            <w:color w:val="000000" w:themeColor="text1"/>
            <w:sz w:val="24"/>
            <w:szCs w:val="24"/>
          </w:rPr>
          <w:t>ч. 13</w:t>
        </w:r>
      </w:hyperlink>
      <w:r w:rsidRPr="00A02655">
        <w:rPr>
          <w:rFonts w:ascii="Times New Roman" w:hAnsi="Times New Roman" w:cs="Times New Roman"/>
          <w:color w:val="000000" w:themeColor="text1"/>
          <w:sz w:val="24"/>
          <w:szCs w:val="24"/>
        </w:rPr>
        <w:t xml:space="preserve"> протокол подведения итогов открытого конкурса в электронной форме подписывается всеми членами конкурсной комиссии и в день его подписания размещается в единой информационной системе и направляется оператору электронной площадки.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В </w:t>
      </w:r>
      <w:hyperlink r:id="rId2146" w:history="1">
        <w:r w:rsidRPr="00A02655">
          <w:rPr>
            <w:rFonts w:ascii="Times New Roman" w:hAnsi="Times New Roman" w:cs="Times New Roman"/>
            <w:b/>
            <w:bCs/>
            <w:color w:val="000000" w:themeColor="text1"/>
            <w:sz w:val="24"/>
            <w:szCs w:val="24"/>
          </w:rPr>
          <w:t>ч. 14</w:t>
        </w:r>
      </w:hyperlink>
      <w:r w:rsidRPr="00A02655">
        <w:rPr>
          <w:rFonts w:ascii="Times New Roman" w:hAnsi="Times New Roman" w:cs="Times New Roman"/>
          <w:color w:val="000000" w:themeColor="text1"/>
          <w:sz w:val="24"/>
          <w:szCs w:val="24"/>
        </w:rPr>
        <w:t xml:space="preserve"> указывается, что победителем признается участник, предложивший лучшие условия исполнения контракта и заявке которого присвоен первый номер.</w:t>
      </w:r>
    </w:p>
    <w:p w:rsidR="00261BA1" w:rsidRPr="00A02655" w:rsidRDefault="00A02655" w:rsidP="00261BA1">
      <w:pPr>
        <w:pStyle w:val="ConsPlusNormal"/>
        <w:ind w:firstLine="540"/>
        <w:jc w:val="both"/>
        <w:rPr>
          <w:rFonts w:ascii="Times New Roman" w:hAnsi="Times New Roman" w:cs="Times New Roman"/>
          <w:color w:val="000000" w:themeColor="text1"/>
          <w:sz w:val="24"/>
          <w:szCs w:val="24"/>
        </w:rPr>
      </w:pPr>
      <w:hyperlink r:id="rId2147" w:history="1">
        <w:r w:rsidR="00261BA1" w:rsidRPr="00A02655">
          <w:rPr>
            <w:rFonts w:ascii="Times New Roman" w:hAnsi="Times New Roman" w:cs="Times New Roman"/>
            <w:b/>
            <w:bCs/>
            <w:color w:val="000000" w:themeColor="text1"/>
            <w:sz w:val="24"/>
            <w:szCs w:val="24"/>
          </w:rPr>
          <w:t>Частью 15</w:t>
        </w:r>
      </w:hyperlink>
      <w:r w:rsidR="00261BA1" w:rsidRPr="00A02655">
        <w:rPr>
          <w:rFonts w:ascii="Times New Roman" w:hAnsi="Times New Roman" w:cs="Times New Roman"/>
          <w:color w:val="000000" w:themeColor="text1"/>
          <w:sz w:val="24"/>
          <w:szCs w:val="24"/>
        </w:rPr>
        <w:t xml:space="preserve"> уточняется, что в случае, если по условиям конкурса допускается несколько победителей, заключают контракт с каждым. Случаи, когда заказчик имеет право заключить контракт с несколькими победителями, определен </w:t>
      </w:r>
      <w:hyperlink r:id="rId2148" w:history="1">
        <w:r w:rsidR="00261BA1" w:rsidRPr="00A02655">
          <w:rPr>
            <w:rFonts w:ascii="Times New Roman" w:hAnsi="Times New Roman" w:cs="Times New Roman"/>
            <w:color w:val="000000" w:themeColor="text1"/>
            <w:sz w:val="24"/>
            <w:szCs w:val="24"/>
          </w:rPr>
          <w:t>ч. 10 ст. 34</w:t>
        </w:r>
      </w:hyperlink>
      <w:r w:rsidR="00261BA1" w:rsidRPr="00A02655">
        <w:rPr>
          <w:rFonts w:ascii="Times New Roman" w:hAnsi="Times New Roman" w:cs="Times New Roman"/>
          <w:color w:val="000000" w:themeColor="text1"/>
          <w:sz w:val="24"/>
          <w:szCs w:val="24"/>
        </w:rPr>
        <w:t xml:space="preserve"> Закона о контрактной системе, согласно которому допускается заключение контрактов на поставки технических средств реабилитации инвалидов, создание нескольких произведений литературы или искусства, выполнение научно-исследовательских работ либо оказание услуг в сфере образования или услуг по санаторно-курортному лечению и оздоровлению, услуг по организации отдыха детей и их оздоровления, в том числе по предоставлению путевок, с несколькими участниками закупки.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В таком случае количество заявок, которым присваивается первый номер, не должно превышать количества возможных заключаемых контрактов.</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Согласно </w:t>
      </w:r>
      <w:hyperlink r:id="rId2149" w:history="1">
        <w:r w:rsidRPr="00A02655">
          <w:rPr>
            <w:rFonts w:ascii="Times New Roman" w:hAnsi="Times New Roman" w:cs="Times New Roman"/>
            <w:b/>
            <w:bCs/>
            <w:color w:val="000000" w:themeColor="text1"/>
            <w:sz w:val="24"/>
            <w:szCs w:val="24"/>
          </w:rPr>
          <w:t>ч. 16</w:t>
        </w:r>
      </w:hyperlink>
      <w:r w:rsidRPr="00A02655">
        <w:rPr>
          <w:rFonts w:ascii="Times New Roman" w:hAnsi="Times New Roman" w:cs="Times New Roman"/>
          <w:color w:val="000000" w:themeColor="text1"/>
          <w:sz w:val="24"/>
          <w:szCs w:val="24"/>
        </w:rPr>
        <w:t xml:space="preserve"> любой участник электронного конкурса имеет право после размещения в единой информационной системе протокола подведения итогов конкурса направить оператору электронной площадки запрос о даче разъяснений о результатах электронного конкурса.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Такой запрос в течение часа после его получения перенаправляется заказчику, который в течение двух рабочих дней со дня его получения обязан направить разъяснения участнику, направившему запрос, а также разместить указанные разъяснения в единой информационной системе.</w:t>
      </w:r>
    </w:p>
    <w:p w:rsidR="00261BA1" w:rsidRPr="00A02655" w:rsidRDefault="00A02655" w:rsidP="00261BA1">
      <w:pPr>
        <w:pStyle w:val="ConsPlusNormal"/>
        <w:ind w:firstLine="540"/>
        <w:jc w:val="both"/>
        <w:rPr>
          <w:rFonts w:ascii="Times New Roman" w:hAnsi="Times New Roman" w:cs="Times New Roman"/>
          <w:color w:val="000000" w:themeColor="text1"/>
          <w:sz w:val="24"/>
          <w:szCs w:val="24"/>
        </w:rPr>
      </w:pPr>
      <w:hyperlink r:id="rId2150" w:history="1">
        <w:r w:rsidR="00261BA1" w:rsidRPr="00A02655">
          <w:rPr>
            <w:rFonts w:ascii="Times New Roman" w:hAnsi="Times New Roman" w:cs="Times New Roman"/>
            <w:b/>
            <w:bCs/>
            <w:color w:val="000000" w:themeColor="text1"/>
            <w:sz w:val="24"/>
            <w:szCs w:val="24"/>
          </w:rPr>
          <w:t>Частью 17</w:t>
        </w:r>
      </w:hyperlink>
      <w:r w:rsidR="00261BA1" w:rsidRPr="00A02655">
        <w:rPr>
          <w:rFonts w:ascii="Times New Roman" w:hAnsi="Times New Roman" w:cs="Times New Roman"/>
          <w:color w:val="000000" w:themeColor="text1"/>
          <w:sz w:val="24"/>
          <w:szCs w:val="24"/>
        </w:rPr>
        <w:t xml:space="preserve"> за каждым участником, кроме участника, заявке которого присвоен первый номер, сохраняется право отозвать свою заявку путем направления уведомления оператору электронной площадки.</w:t>
      </w:r>
    </w:p>
    <w:p w:rsidR="00261BA1" w:rsidRPr="00A02655" w:rsidRDefault="00A02655" w:rsidP="00261BA1">
      <w:pPr>
        <w:pStyle w:val="ConsPlusNormal"/>
        <w:ind w:firstLine="540"/>
        <w:jc w:val="both"/>
        <w:rPr>
          <w:rFonts w:ascii="Times New Roman" w:hAnsi="Times New Roman" w:cs="Times New Roman"/>
          <w:color w:val="000000" w:themeColor="text1"/>
          <w:sz w:val="24"/>
          <w:szCs w:val="24"/>
        </w:rPr>
      </w:pPr>
      <w:hyperlink r:id="rId2151" w:history="1">
        <w:r w:rsidR="00261BA1" w:rsidRPr="00A02655">
          <w:rPr>
            <w:rFonts w:ascii="Times New Roman" w:hAnsi="Times New Roman" w:cs="Times New Roman"/>
            <w:b/>
            <w:bCs/>
            <w:color w:val="000000" w:themeColor="text1"/>
            <w:sz w:val="24"/>
            <w:szCs w:val="24"/>
          </w:rPr>
          <w:t>Часть 18</w:t>
        </w:r>
      </w:hyperlink>
      <w:r w:rsidR="00261BA1" w:rsidRPr="00A02655">
        <w:rPr>
          <w:rFonts w:ascii="Times New Roman" w:hAnsi="Times New Roman" w:cs="Times New Roman"/>
          <w:color w:val="000000" w:themeColor="text1"/>
          <w:sz w:val="24"/>
          <w:szCs w:val="24"/>
        </w:rPr>
        <w:t xml:space="preserve"> предусматривает право любого участника, в том числе участника, подавшего единственную заявку, обжаловать результаты открытого конкурса в электронной форме.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outlineLvl w:val="2"/>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Статья 55. Последствия признания конкурса несостоявшимся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Комментарий к </w:t>
      </w:r>
      <w:hyperlink r:id="rId2152" w:history="1">
        <w:r w:rsidRPr="00A02655">
          <w:rPr>
            <w:rFonts w:ascii="Times New Roman" w:hAnsi="Times New Roman" w:cs="Times New Roman"/>
            <w:color w:val="000000" w:themeColor="text1"/>
            <w:sz w:val="24"/>
            <w:szCs w:val="24"/>
          </w:rPr>
          <w:t>статье 55</w:t>
        </w:r>
      </w:hyperlink>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A02655" w:rsidP="00261BA1">
      <w:pPr>
        <w:pStyle w:val="ConsPlusNormal"/>
        <w:ind w:firstLine="540"/>
        <w:jc w:val="both"/>
        <w:rPr>
          <w:rFonts w:ascii="Times New Roman" w:hAnsi="Times New Roman" w:cs="Times New Roman"/>
          <w:color w:val="000000" w:themeColor="text1"/>
          <w:sz w:val="24"/>
          <w:szCs w:val="24"/>
        </w:rPr>
      </w:pPr>
      <w:hyperlink r:id="rId2153" w:history="1">
        <w:r w:rsidR="00261BA1" w:rsidRPr="00A02655">
          <w:rPr>
            <w:rFonts w:ascii="Times New Roman" w:hAnsi="Times New Roman" w:cs="Times New Roman"/>
            <w:b/>
            <w:bCs/>
            <w:color w:val="000000" w:themeColor="text1"/>
            <w:sz w:val="24"/>
            <w:szCs w:val="24"/>
          </w:rPr>
          <w:t>Часть 1</w:t>
        </w:r>
      </w:hyperlink>
      <w:r w:rsidR="00261BA1" w:rsidRPr="00A02655">
        <w:rPr>
          <w:rFonts w:ascii="Times New Roman" w:hAnsi="Times New Roman" w:cs="Times New Roman"/>
          <w:color w:val="000000" w:themeColor="text1"/>
          <w:sz w:val="24"/>
          <w:szCs w:val="24"/>
        </w:rPr>
        <w:t xml:space="preserve"> указывает на то, что заказчик имеет право заключить контракт с единственным поставщиком в случае признания открытого конкурса несостоявшимся.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Возможность заключения контракта с единственным поставщиком в случае признания конкурса несостоявшимся проистекает из </w:t>
      </w:r>
      <w:hyperlink r:id="rId2154" w:history="1">
        <w:r w:rsidRPr="00A02655">
          <w:rPr>
            <w:rFonts w:ascii="Times New Roman" w:hAnsi="Times New Roman" w:cs="Times New Roman"/>
            <w:color w:val="000000" w:themeColor="text1"/>
            <w:sz w:val="24"/>
            <w:szCs w:val="24"/>
          </w:rPr>
          <w:t>п. 25 ч. 1 ст. 93</w:t>
        </w:r>
      </w:hyperlink>
      <w:r w:rsidRPr="00A02655">
        <w:rPr>
          <w:rFonts w:ascii="Times New Roman" w:hAnsi="Times New Roman" w:cs="Times New Roman"/>
          <w:color w:val="000000" w:themeColor="text1"/>
          <w:sz w:val="24"/>
          <w:szCs w:val="24"/>
        </w:rPr>
        <w:t xml:space="preserve"> Закона о контрактной системе, которым закрепляется возможность использования такого способа определения поставщика при признании открытого конкурса несостоявшимся.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Рассматриваемая норма дает отсылку на три случая, в которых заказчик вправе провести закупку у единственного поставщика в случае признания открытого конкурса несостоявшимся: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1) если на момент окончания подачи заявок подана только одна заявка, которая признана </w:t>
      </w:r>
      <w:r w:rsidRPr="00A02655">
        <w:rPr>
          <w:rFonts w:ascii="Times New Roman" w:hAnsi="Times New Roman" w:cs="Times New Roman"/>
          <w:color w:val="000000" w:themeColor="text1"/>
          <w:sz w:val="24"/>
          <w:szCs w:val="24"/>
        </w:rPr>
        <w:lastRenderedPageBreak/>
        <w:t>соответствующей требованиям;</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2) если по результатам рассмотрения заявок только одна заявка признана соответствующей требованиям закона и конкурсной документации;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3) если при проведении конкурса с ограниченным участием по результатам предквалификационного отбора только один участник признан соответствующим </w:t>
      </w:r>
      <w:hyperlink r:id="rId2155" w:history="1">
        <w:r w:rsidRPr="00A02655">
          <w:rPr>
            <w:rFonts w:ascii="Times New Roman" w:hAnsi="Times New Roman" w:cs="Times New Roman"/>
            <w:color w:val="000000" w:themeColor="text1"/>
            <w:sz w:val="24"/>
            <w:szCs w:val="24"/>
          </w:rPr>
          <w:t>Закону</w:t>
        </w:r>
      </w:hyperlink>
      <w:r w:rsidRPr="00A02655">
        <w:rPr>
          <w:rFonts w:ascii="Times New Roman" w:hAnsi="Times New Roman" w:cs="Times New Roman"/>
          <w:color w:val="000000" w:themeColor="text1"/>
          <w:sz w:val="24"/>
          <w:szCs w:val="24"/>
        </w:rPr>
        <w:t>, конкурсной документации и дополнительным требованиям.</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Тем самым признание открытого конкурса несостоявшимся в связи с тем, что не было подано ни одной заявки или все заявки признаны не соответствующими требованиям, не дает права заключать контракт с единственным поставщиком.</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Помимо прочего, </w:t>
      </w:r>
      <w:hyperlink r:id="rId2156" w:history="1">
        <w:r w:rsidRPr="00A02655">
          <w:rPr>
            <w:rFonts w:ascii="Times New Roman" w:hAnsi="Times New Roman" w:cs="Times New Roman"/>
            <w:color w:val="000000" w:themeColor="text1"/>
            <w:sz w:val="24"/>
            <w:szCs w:val="24"/>
          </w:rPr>
          <w:t>п. 25 ч. 1 ст. 93</w:t>
        </w:r>
      </w:hyperlink>
      <w:r w:rsidRPr="00A02655">
        <w:rPr>
          <w:rFonts w:ascii="Times New Roman" w:hAnsi="Times New Roman" w:cs="Times New Roman"/>
          <w:color w:val="000000" w:themeColor="text1"/>
          <w:sz w:val="24"/>
          <w:szCs w:val="24"/>
        </w:rPr>
        <w:t xml:space="preserve"> Закона о контрактной системе устанавливается требование об обязательном согласовании с контрольным органом (Федеральной антимонопольной службой) заключения контракта с единственным поставщиком в случае признания открытого конкурса несостоявшимся. Порядок согласования определяется </w:t>
      </w:r>
      <w:hyperlink r:id="rId2157" w:history="1">
        <w:r w:rsidRPr="00A02655">
          <w:rPr>
            <w:rFonts w:ascii="Times New Roman" w:hAnsi="Times New Roman" w:cs="Times New Roman"/>
            <w:color w:val="000000" w:themeColor="text1"/>
            <w:sz w:val="24"/>
            <w:szCs w:val="24"/>
          </w:rPr>
          <w:t>Приказом</w:t>
        </w:r>
      </w:hyperlink>
      <w:r w:rsidRPr="00A02655">
        <w:rPr>
          <w:rFonts w:ascii="Times New Roman" w:hAnsi="Times New Roman" w:cs="Times New Roman"/>
          <w:color w:val="000000" w:themeColor="text1"/>
          <w:sz w:val="24"/>
          <w:szCs w:val="24"/>
        </w:rPr>
        <w:t xml:space="preserve"> Минэкономразвития России от 31 марта 2015 г. N 189 "Об утверждении Порядка согласования применения закрытых способов определения поставщиков (подрядчиков, исполнителей) и Порядка согласования заключения контракта с единственным поставщиком (подрядчиком, исполнителем)" &lt;1&gt;.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&lt;1&gt; </w:t>
      </w:r>
      <w:hyperlink r:id="rId2158" w:history="1">
        <w:r w:rsidRPr="00A02655">
          <w:rPr>
            <w:rFonts w:ascii="Times New Roman" w:hAnsi="Times New Roman" w:cs="Times New Roman"/>
            <w:color w:val="000000" w:themeColor="text1"/>
            <w:sz w:val="24"/>
            <w:szCs w:val="24"/>
          </w:rPr>
          <w:t>Приказ</w:t>
        </w:r>
      </w:hyperlink>
      <w:r w:rsidRPr="00A02655">
        <w:rPr>
          <w:rFonts w:ascii="Times New Roman" w:hAnsi="Times New Roman" w:cs="Times New Roman"/>
          <w:color w:val="000000" w:themeColor="text1"/>
          <w:sz w:val="24"/>
          <w:szCs w:val="24"/>
        </w:rPr>
        <w:t xml:space="preserve"> Минэкономразвития России от 31 марта 2015 г. N 189 "Об утверждении Порядка согласования применения закрытых способов определения поставщиков (подрядчиков, исполнителей) и Порядка согласования заключения контракта с единственным поставщиком (подрядчиком, исполнителем)" // СПС "КонсультантПлюс".</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Кроме того, следует учитывать требование вышеуказанного </w:t>
      </w:r>
      <w:hyperlink r:id="rId2159" w:history="1">
        <w:r w:rsidRPr="00A02655">
          <w:rPr>
            <w:rFonts w:ascii="Times New Roman" w:hAnsi="Times New Roman" w:cs="Times New Roman"/>
            <w:color w:val="000000" w:themeColor="text1"/>
            <w:sz w:val="24"/>
            <w:szCs w:val="24"/>
          </w:rPr>
          <w:t>п. 25 ч. 1 ст. 93</w:t>
        </w:r>
      </w:hyperlink>
      <w:r w:rsidRPr="00A02655">
        <w:rPr>
          <w:rFonts w:ascii="Times New Roman" w:hAnsi="Times New Roman" w:cs="Times New Roman"/>
          <w:color w:val="000000" w:themeColor="text1"/>
          <w:sz w:val="24"/>
          <w:szCs w:val="24"/>
        </w:rPr>
        <w:t xml:space="preserve"> о том, что цена контракта не должна превышать начальной максимальной цены контракта. Однако закон не дает точного ответа на вопрос о том, следует ли заключать контракт на условиях, предложенных участником. Минфин РФ разъяснил, что контракт следует заключать на условиях, предложенных участником &lt;1&gt;.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&lt;1&gt; См.: </w:t>
      </w:r>
      <w:hyperlink r:id="rId2160" w:history="1">
        <w:r w:rsidRPr="00A02655">
          <w:rPr>
            <w:rFonts w:ascii="Times New Roman" w:hAnsi="Times New Roman" w:cs="Times New Roman"/>
            <w:color w:val="000000" w:themeColor="text1"/>
            <w:sz w:val="24"/>
            <w:szCs w:val="24"/>
          </w:rPr>
          <w:t>письмо</w:t>
        </w:r>
      </w:hyperlink>
      <w:r w:rsidRPr="00A02655">
        <w:rPr>
          <w:rFonts w:ascii="Times New Roman" w:hAnsi="Times New Roman" w:cs="Times New Roman"/>
          <w:color w:val="000000" w:themeColor="text1"/>
          <w:sz w:val="24"/>
          <w:szCs w:val="24"/>
        </w:rPr>
        <w:t xml:space="preserve"> Минфина России от 3 ноября 2017 г. N 24-02-08/72834 // СПС "КонсультантПлюс".</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Также следует подчеркнуть, что при заключении контракта в рамках комментируемой нормы заявка участника должна соответствовать требованиям </w:t>
      </w:r>
      <w:hyperlink r:id="rId2161" w:history="1">
        <w:r w:rsidRPr="00A02655">
          <w:rPr>
            <w:rFonts w:ascii="Times New Roman" w:hAnsi="Times New Roman" w:cs="Times New Roman"/>
            <w:color w:val="000000" w:themeColor="text1"/>
            <w:sz w:val="24"/>
            <w:szCs w:val="24"/>
          </w:rPr>
          <w:t>Закона</w:t>
        </w:r>
      </w:hyperlink>
      <w:r w:rsidRPr="00A02655">
        <w:rPr>
          <w:rFonts w:ascii="Times New Roman" w:hAnsi="Times New Roman" w:cs="Times New Roman"/>
          <w:color w:val="000000" w:themeColor="text1"/>
          <w:sz w:val="24"/>
          <w:szCs w:val="24"/>
        </w:rPr>
        <w:t xml:space="preserve"> и конкурсной документации.</w:t>
      </w:r>
    </w:p>
    <w:p w:rsidR="00261BA1" w:rsidRPr="00A02655" w:rsidRDefault="00A02655" w:rsidP="00261BA1">
      <w:pPr>
        <w:pStyle w:val="ConsPlusNormal"/>
        <w:ind w:firstLine="540"/>
        <w:jc w:val="both"/>
        <w:rPr>
          <w:rFonts w:ascii="Times New Roman" w:hAnsi="Times New Roman" w:cs="Times New Roman"/>
          <w:color w:val="000000" w:themeColor="text1"/>
          <w:sz w:val="24"/>
          <w:szCs w:val="24"/>
        </w:rPr>
      </w:pPr>
      <w:hyperlink r:id="rId2162" w:history="1">
        <w:r w:rsidR="00261BA1" w:rsidRPr="00A02655">
          <w:rPr>
            <w:rFonts w:ascii="Times New Roman" w:hAnsi="Times New Roman" w:cs="Times New Roman"/>
            <w:b/>
            <w:bCs/>
            <w:color w:val="000000" w:themeColor="text1"/>
            <w:sz w:val="24"/>
            <w:szCs w:val="24"/>
          </w:rPr>
          <w:t>Часть 2</w:t>
        </w:r>
      </w:hyperlink>
      <w:r w:rsidR="00261BA1" w:rsidRPr="00A02655">
        <w:rPr>
          <w:rFonts w:ascii="Times New Roman" w:hAnsi="Times New Roman" w:cs="Times New Roman"/>
          <w:color w:val="000000" w:themeColor="text1"/>
          <w:sz w:val="24"/>
          <w:szCs w:val="24"/>
        </w:rPr>
        <w:t xml:space="preserve"> определяет порядок действий заказчика в случае признания открытого конкурса несостоявшимся и отсутствия основания для заключения контракта с единственным поставщиком, предусмотренных </w:t>
      </w:r>
      <w:hyperlink r:id="rId2163" w:history="1">
        <w:r w:rsidR="00261BA1" w:rsidRPr="00A02655">
          <w:rPr>
            <w:rFonts w:ascii="Times New Roman" w:hAnsi="Times New Roman" w:cs="Times New Roman"/>
            <w:color w:val="000000" w:themeColor="text1"/>
            <w:sz w:val="24"/>
            <w:szCs w:val="24"/>
          </w:rPr>
          <w:t>ч. 1 комментируемой статьи</w:t>
        </w:r>
      </w:hyperlink>
      <w:r w:rsidR="00261BA1"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Во-первых, заказчик вносит изменения в план-график и при необходимости - в план закупок.</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Во-вторых, осуществляет проведение повторного конкурса или закупку с использованием другого способа определения поставщика.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Такие действия заказчик осуществляет в случаях, если: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1) на день окончания подачи заявок на участие в конкурсе не было подано ни одной заявки;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2) ни одна из поданных заявок ни была признана соответствующей требованиям </w:t>
      </w:r>
      <w:hyperlink r:id="rId2164" w:history="1">
        <w:r w:rsidRPr="00A02655">
          <w:rPr>
            <w:rFonts w:ascii="Times New Roman" w:hAnsi="Times New Roman" w:cs="Times New Roman"/>
            <w:color w:val="000000" w:themeColor="text1"/>
            <w:sz w:val="24"/>
            <w:szCs w:val="24"/>
          </w:rPr>
          <w:t>Закона</w:t>
        </w:r>
      </w:hyperlink>
      <w:r w:rsidRPr="00A02655">
        <w:rPr>
          <w:rFonts w:ascii="Times New Roman" w:hAnsi="Times New Roman" w:cs="Times New Roman"/>
          <w:color w:val="000000" w:themeColor="text1"/>
          <w:sz w:val="24"/>
          <w:szCs w:val="24"/>
        </w:rPr>
        <w:t xml:space="preserve"> и конкурсной документации;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3) участник, заявке которого присвоен второй номер, отказался от заключения контракта;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4) при проведении конкурса с ограниченным участием по итогам предквалификационного отбора ни один участник не был признан соответствующим единым и дополнительным требованиям.</w:t>
      </w:r>
    </w:p>
    <w:p w:rsidR="00261BA1" w:rsidRPr="00A02655" w:rsidRDefault="00A02655" w:rsidP="00261BA1">
      <w:pPr>
        <w:pStyle w:val="ConsPlusNormal"/>
        <w:ind w:firstLine="540"/>
        <w:jc w:val="both"/>
        <w:rPr>
          <w:rFonts w:ascii="Times New Roman" w:hAnsi="Times New Roman" w:cs="Times New Roman"/>
          <w:color w:val="000000" w:themeColor="text1"/>
          <w:sz w:val="24"/>
          <w:szCs w:val="24"/>
        </w:rPr>
      </w:pPr>
      <w:hyperlink r:id="rId2165" w:history="1">
        <w:r w:rsidR="00261BA1" w:rsidRPr="00A02655">
          <w:rPr>
            <w:rFonts w:ascii="Times New Roman" w:hAnsi="Times New Roman" w:cs="Times New Roman"/>
            <w:b/>
            <w:bCs/>
            <w:color w:val="000000" w:themeColor="text1"/>
            <w:sz w:val="24"/>
            <w:szCs w:val="24"/>
          </w:rPr>
          <w:t>Часть 3</w:t>
        </w:r>
      </w:hyperlink>
      <w:r w:rsidR="00261BA1" w:rsidRPr="00A02655">
        <w:rPr>
          <w:rFonts w:ascii="Times New Roman" w:hAnsi="Times New Roman" w:cs="Times New Roman"/>
          <w:color w:val="000000" w:themeColor="text1"/>
          <w:sz w:val="24"/>
          <w:szCs w:val="24"/>
        </w:rPr>
        <w:t xml:space="preserve"> посвящена правовому регулированию порядка проведения повторного открытого конкурса.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В качестве первой особенности проведения повторного конкурса можно назвать более сокращенные сроки его проведения. Так, извещение о проведении открытого конкурса должно быть размещено в единой информационной системе не позднее, чем за 10 дней до дня вскрытия конвертов с заявками.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lastRenderedPageBreak/>
        <w:t>Также особенностью повторного конкурса является то, что основная часть положений конкурсной документации должна соответствовать положениям конкурсной документации открытого конкурса, который был признан несостоявшимся, в частности, должны совпадать:</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объект закупки, а также его количество (объем);</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требования, предъявляемые к участникам;</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требования, предъявляемые к объекту закупки;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условия контракта.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Тем самым повторный открытый конкурс проводится на тех же самых условиях, что и первоначальный конкурс, единственным различием в конкурсной документации могут быть:</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срок исполнения контракта, который должен быть продлен на срок, необходимый для проведения повторного конкурса;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начальная максимальная цена контракта, которая может быть увеличена не более чем на 10 процентов.</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Таким образом, проведение повторного конкурса предполагает расширение некоторых возможностей заказчиков в отношении проведения такого конкурса, выражающиеся в возможности установления более короткого срока проведения процедуры определения поставщика.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Вместе с тем, исходя из положений рассматриваемой </w:t>
      </w:r>
      <w:hyperlink r:id="rId2166" w:history="1">
        <w:r w:rsidRPr="00A02655">
          <w:rPr>
            <w:rFonts w:ascii="Times New Roman" w:hAnsi="Times New Roman" w:cs="Times New Roman"/>
            <w:color w:val="000000" w:themeColor="text1"/>
            <w:sz w:val="24"/>
            <w:szCs w:val="24"/>
          </w:rPr>
          <w:t>статьи</w:t>
        </w:r>
      </w:hyperlink>
      <w:r w:rsidRPr="00A02655">
        <w:rPr>
          <w:rFonts w:ascii="Times New Roman" w:hAnsi="Times New Roman" w:cs="Times New Roman"/>
          <w:color w:val="000000" w:themeColor="text1"/>
          <w:sz w:val="24"/>
          <w:szCs w:val="24"/>
        </w:rPr>
        <w:t>, нельзя сказать, что проведение повторного конкурса является обязанностью заказчика. Заказчик вправе провести новый конкурс, однако необходимо внесение соответствующих изменений в план закупок и план-график, с соблюдением установленных требований.</w:t>
      </w:r>
    </w:p>
    <w:p w:rsidR="00261BA1" w:rsidRPr="00A02655" w:rsidRDefault="00A02655" w:rsidP="00261BA1">
      <w:pPr>
        <w:pStyle w:val="ConsPlusNormal"/>
        <w:ind w:firstLine="540"/>
        <w:jc w:val="both"/>
        <w:rPr>
          <w:rFonts w:ascii="Times New Roman" w:hAnsi="Times New Roman" w:cs="Times New Roman"/>
          <w:color w:val="000000" w:themeColor="text1"/>
          <w:sz w:val="24"/>
          <w:szCs w:val="24"/>
        </w:rPr>
      </w:pPr>
      <w:hyperlink r:id="rId2167" w:history="1">
        <w:r w:rsidR="00261BA1" w:rsidRPr="00A02655">
          <w:rPr>
            <w:rFonts w:ascii="Times New Roman" w:hAnsi="Times New Roman" w:cs="Times New Roman"/>
            <w:b/>
            <w:bCs/>
            <w:color w:val="000000" w:themeColor="text1"/>
            <w:sz w:val="24"/>
            <w:szCs w:val="24"/>
          </w:rPr>
          <w:t>Часть 4</w:t>
        </w:r>
      </w:hyperlink>
      <w:r w:rsidR="00261BA1" w:rsidRPr="00A02655">
        <w:rPr>
          <w:rFonts w:ascii="Times New Roman" w:hAnsi="Times New Roman" w:cs="Times New Roman"/>
          <w:color w:val="000000" w:themeColor="text1"/>
          <w:sz w:val="24"/>
          <w:szCs w:val="24"/>
        </w:rPr>
        <w:t xml:space="preserve"> устанавливает право заказчика определить поставщика путем проведения запроса предложений в случае признания повторного конкурса несостоявшимся, в связи с тем, что:</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1) на день окончания подачи заявок на участие в конкурсе не было подано ни одной заявки;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2) ни одна из поданных заявок ни была признана соответствующей требованиям Закона и конкурсной документации;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3) участник, заявке которого присвоен второй номер, отказался от заключения контракта;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4) при проведении конкурса с ограниченным участием по итогам предквалификационного отбора ни один участник не был признан соответствующим единым и дополнительным требованиям.</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Возможность проведения запроса предложений в таком случае прямо проистекает из </w:t>
      </w:r>
      <w:hyperlink r:id="rId2168" w:history="1">
        <w:r w:rsidRPr="00A02655">
          <w:rPr>
            <w:rFonts w:ascii="Times New Roman" w:hAnsi="Times New Roman" w:cs="Times New Roman"/>
            <w:color w:val="000000" w:themeColor="text1"/>
            <w:sz w:val="24"/>
            <w:szCs w:val="24"/>
          </w:rPr>
          <w:t>п. 8 ч. 2 ст. 83</w:t>
        </w:r>
      </w:hyperlink>
      <w:r w:rsidRPr="00A02655">
        <w:rPr>
          <w:rFonts w:ascii="Times New Roman" w:hAnsi="Times New Roman" w:cs="Times New Roman"/>
          <w:color w:val="000000" w:themeColor="text1"/>
          <w:sz w:val="24"/>
          <w:szCs w:val="24"/>
        </w:rPr>
        <w:t xml:space="preserve"> комментируемого Закона.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При этом заказчик вправе провести и иную процедуру определения поставщика, при условии, что в данном случае допускается применение соответствующей процедуры.</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Согласно </w:t>
      </w:r>
      <w:hyperlink r:id="rId2169" w:history="1">
        <w:r w:rsidRPr="00A02655">
          <w:rPr>
            <w:rFonts w:ascii="Times New Roman" w:hAnsi="Times New Roman" w:cs="Times New Roman"/>
            <w:b/>
            <w:bCs/>
            <w:color w:val="000000" w:themeColor="text1"/>
            <w:sz w:val="24"/>
            <w:szCs w:val="24"/>
          </w:rPr>
          <w:t>ч. 5</w:t>
        </w:r>
      </w:hyperlink>
      <w:r w:rsidRPr="00A02655">
        <w:rPr>
          <w:rFonts w:ascii="Times New Roman" w:hAnsi="Times New Roman" w:cs="Times New Roman"/>
          <w:color w:val="000000" w:themeColor="text1"/>
          <w:sz w:val="24"/>
          <w:szCs w:val="24"/>
        </w:rPr>
        <w:t xml:space="preserve"> в случае признания двухэтапного конкурса несостоявшимся в связи с тем, что ни один из участников первого этапа не был признан соответствующим единым и дополнительным требованиям или только один участник признан соответствующим таким требованиям, тогда заказчик должен осуществить повторную закупку при условии внесения изменений в план-график и план закупок.</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Тем самым, при проведении двухэтапного конкурса, заказчик не вправе заключить контракт с единственным поставщиком с участником, который был признан соответствующим единым и дополнительным требованиям, необходимо проведение новой закупки. Это обусловлено тем, что на первом этапе еще отсутствует точное и полное описание объекта закупки, что само по себе делает крайне затруднительным возможность заключения контракта с единственным поставщиком.</w:t>
      </w:r>
    </w:p>
    <w:p w:rsidR="00261BA1" w:rsidRPr="00A02655" w:rsidRDefault="00A02655" w:rsidP="00261BA1">
      <w:pPr>
        <w:pStyle w:val="ConsPlusNormal"/>
        <w:ind w:firstLine="540"/>
        <w:jc w:val="both"/>
        <w:rPr>
          <w:rFonts w:ascii="Times New Roman" w:hAnsi="Times New Roman" w:cs="Times New Roman"/>
          <w:color w:val="000000" w:themeColor="text1"/>
          <w:sz w:val="24"/>
          <w:szCs w:val="24"/>
        </w:rPr>
      </w:pPr>
      <w:hyperlink r:id="rId2170" w:history="1">
        <w:r w:rsidR="00261BA1" w:rsidRPr="00A02655">
          <w:rPr>
            <w:rFonts w:ascii="Times New Roman" w:hAnsi="Times New Roman" w:cs="Times New Roman"/>
            <w:b/>
            <w:bCs/>
            <w:color w:val="000000" w:themeColor="text1"/>
            <w:sz w:val="24"/>
            <w:szCs w:val="24"/>
          </w:rPr>
          <w:t>Часть 6</w:t>
        </w:r>
      </w:hyperlink>
      <w:r w:rsidR="00261BA1" w:rsidRPr="00A02655">
        <w:rPr>
          <w:rFonts w:ascii="Times New Roman" w:hAnsi="Times New Roman" w:cs="Times New Roman"/>
          <w:color w:val="000000" w:themeColor="text1"/>
          <w:sz w:val="24"/>
          <w:szCs w:val="24"/>
        </w:rPr>
        <w:t xml:space="preserve"> также регулирует отношения, возникающие при признании двухэтапного конкурса несостоявшимся, но только уже в случае, если по завершении приема окончательных ни одна из поданных заявок не была признана соответствующей или заявок не было подано. В таком случае заказчик проводит повторный конкурс, но уже с неограниченным кругом лиц, без проведения первого этапа в том же порядке, который предусмотрен для проведения повторного открытого конкурса при условии внесения соответствующих изменений в план-график и план закупок.</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Также </w:t>
      </w:r>
      <w:hyperlink r:id="rId2171" w:history="1">
        <w:r w:rsidRPr="00A02655">
          <w:rPr>
            <w:rFonts w:ascii="Times New Roman" w:hAnsi="Times New Roman" w:cs="Times New Roman"/>
            <w:color w:val="000000" w:themeColor="text1"/>
            <w:sz w:val="24"/>
            <w:szCs w:val="24"/>
          </w:rPr>
          <w:t>Закон</w:t>
        </w:r>
      </w:hyperlink>
      <w:r w:rsidRPr="00A02655">
        <w:rPr>
          <w:rFonts w:ascii="Times New Roman" w:hAnsi="Times New Roman" w:cs="Times New Roman"/>
          <w:color w:val="000000" w:themeColor="text1"/>
          <w:sz w:val="24"/>
          <w:szCs w:val="24"/>
        </w:rPr>
        <w:t xml:space="preserve"> не запрещает заказчику провести процедуру определения поставщика снова или использовать иную процедуру.</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lastRenderedPageBreak/>
        <w:t xml:space="preserve">В случае если двухэтапный конкурс признан несостоявшимся в связи с тем, что была подана только одна основная заявка и такая заявка была признана соответствующей положениям Закона и конкурсной документации либо из нескольких поданных заявок только одна была признана соответствующей, то заказчик, согласно </w:t>
      </w:r>
      <w:hyperlink r:id="rId2172" w:history="1">
        <w:r w:rsidRPr="00A02655">
          <w:rPr>
            <w:rFonts w:ascii="Times New Roman" w:hAnsi="Times New Roman" w:cs="Times New Roman"/>
            <w:b/>
            <w:bCs/>
            <w:color w:val="000000" w:themeColor="text1"/>
            <w:sz w:val="24"/>
            <w:szCs w:val="24"/>
          </w:rPr>
          <w:t>ч. 7</w:t>
        </w:r>
      </w:hyperlink>
      <w:hyperlink r:id="rId2173" w:history="1">
        <w:r w:rsidRPr="00A02655">
          <w:rPr>
            <w:rFonts w:ascii="Times New Roman" w:hAnsi="Times New Roman" w:cs="Times New Roman"/>
            <w:color w:val="000000" w:themeColor="text1"/>
            <w:sz w:val="24"/>
            <w:szCs w:val="24"/>
          </w:rPr>
          <w:t xml:space="preserve"> комментируемой статьи</w:t>
        </w:r>
      </w:hyperlink>
      <w:r w:rsidRPr="00A02655">
        <w:rPr>
          <w:rFonts w:ascii="Times New Roman" w:hAnsi="Times New Roman" w:cs="Times New Roman"/>
          <w:color w:val="000000" w:themeColor="text1"/>
          <w:sz w:val="24"/>
          <w:szCs w:val="24"/>
        </w:rPr>
        <w:t>, вправе заключить контракт с участником, подавшим такую заявку, как с единственным поставщиком.</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outlineLvl w:val="2"/>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Статья 55.1. Последствия признания открытого конкурса в электронной форме несостоявшимся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Комментарий к </w:t>
      </w:r>
      <w:hyperlink r:id="rId2174" w:history="1">
        <w:r w:rsidRPr="00A02655">
          <w:rPr>
            <w:rFonts w:ascii="Times New Roman" w:hAnsi="Times New Roman" w:cs="Times New Roman"/>
            <w:color w:val="000000" w:themeColor="text1"/>
            <w:sz w:val="24"/>
            <w:szCs w:val="24"/>
          </w:rPr>
          <w:t>статье 55.1</w:t>
        </w:r>
      </w:hyperlink>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Федеральным </w:t>
      </w:r>
      <w:hyperlink r:id="rId2175" w:history="1">
        <w:r w:rsidRPr="00A02655">
          <w:rPr>
            <w:rFonts w:ascii="Times New Roman" w:hAnsi="Times New Roman" w:cs="Times New Roman"/>
            <w:color w:val="000000" w:themeColor="text1"/>
            <w:sz w:val="24"/>
            <w:szCs w:val="24"/>
          </w:rPr>
          <w:t>законом</w:t>
        </w:r>
      </w:hyperlink>
      <w:r w:rsidRPr="00A02655">
        <w:rPr>
          <w:rFonts w:ascii="Times New Roman" w:hAnsi="Times New Roman" w:cs="Times New Roman"/>
          <w:color w:val="000000" w:themeColor="text1"/>
          <w:sz w:val="24"/>
          <w:szCs w:val="24"/>
        </w:rPr>
        <w:t xml:space="preserve"> N 506-ФЗ от 31 декабря 2017 г. помимо включения в текст Закона положений об открытом конкурсе в электронной форме также включена </w:t>
      </w:r>
      <w:hyperlink r:id="rId2176" w:history="1">
        <w:r w:rsidRPr="00A02655">
          <w:rPr>
            <w:rFonts w:ascii="Times New Roman" w:hAnsi="Times New Roman" w:cs="Times New Roman"/>
            <w:color w:val="000000" w:themeColor="text1"/>
            <w:sz w:val="24"/>
            <w:szCs w:val="24"/>
          </w:rPr>
          <w:t>статья</w:t>
        </w:r>
      </w:hyperlink>
      <w:r w:rsidRPr="00A02655">
        <w:rPr>
          <w:rFonts w:ascii="Times New Roman" w:hAnsi="Times New Roman" w:cs="Times New Roman"/>
          <w:color w:val="000000" w:themeColor="text1"/>
          <w:sz w:val="24"/>
          <w:szCs w:val="24"/>
        </w:rPr>
        <w:t>, устанавливающая специальные правила признания электронного конкурса несостоявшимся.</w:t>
      </w:r>
    </w:p>
    <w:p w:rsidR="00261BA1" w:rsidRPr="00A02655" w:rsidRDefault="00A02655" w:rsidP="00261BA1">
      <w:pPr>
        <w:pStyle w:val="ConsPlusNormal"/>
        <w:ind w:firstLine="540"/>
        <w:jc w:val="both"/>
        <w:rPr>
          <w:rFonts w:ascii="Times New Roman" w:hAnsi="Times New Roman" w:cs="Times New Roman"/>
          <w:color w:val="000000" w:themeColor="text1"/>
          <w:sz w:val="24"/>
          <w:szCs w:val="24"/>
        </w:rPr>
      </w:pPr>
      <w:hyperlink r:id="rId2177" w:history="1">
        <w:r w:rsidR="00261BA1" w:rsidRPr="00A02655">
          <w:rPr>
            <w:rFonts w:ascii="Times New Roman" w:hAnsi="Times New Roman" w:cs="Times New Roman"/>
            <w:b/>
            <w:bCs/>
            <w:color w:val="000000" w:themeColor="text1"/>
            <w:sz w:val="24"/>
            <w:szCs w:val="24"/>
          </w:rPr>
          <w:t>Частью 1</w:t>
        </w:r>
      </w:hyperlink>
      <w:r w:rsidR="00261BA1" w:rsidRPr="00A02655">
        <w:rPr>
          <w:rFonts w:ascii="Times New Roman" w:hAnsi="Times New Roman" w:cs="Times New Roman"/>
          <w:color w:val="000000" w:themeColor="text1"/>
          <w:sz w:val="24"/>
          <w:szCs w:val="24"/>
        </w:rPr>
        <w:t xml:space="preserve"> установлено, что в случае признания открытого конкурса в электронной форме несостоявшимся, в случае неподачи заявок на участие в конкурсе или подаче только одной заявки, оператор электронной площадки обязан совершить ряд действий, указанных ниже.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Во-первых, оператор электронной площадки направляет не позднее одного рабочего дня, после срока окончания подачи заявок заказчику обе части заявки и предложение участника о цене.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Во-вторых, оператор электронной площадки в тот же срок обязан направить участнику, подавшему единственную заявку уведомление о признании конкурса несостоявшимся.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Конкурсная комиссия после получения информации и необходимых документов от оператора электронной площадки в течение трех рабочих дней с момента получения заявки должна рассмотреть единственную заявку на участие в электронном конкурсе на предмет соответствия положениям конкурсной документации и закона.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По результатам рассмотрения единственной заявки конкурсная комиссия оформляет протокол рассмотрения единственной заявки, который в обязательном порядке должен содержать:</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1) решение конкурсной комиссии о соответствии или несоответствии единственной заявки требованиям конкурсной документации и закона, а в случае несоответствия также должно быть указано, каким именно положениям конкурсной документации и закона не соответствует заявка;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2) решение каждого члена комиссия относительно заявки.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Соответственно, если единственная заявка признана соответствующей, то с таким участником заключается контракт как с единственным поставщиком согласно </w:t>
      </w:r>
      <w:hyperlink r:id="rId2178" w:history="1">
        <w:r w:rsidRPr="00A02655">
          <w:rPr>
            <w:rFonts w:ascii="Times New Roman" w:hAnsi="Times New Roman" w:cs="Times New Roman"/>
            <w:color w:val="000000" w:themeColor="text1"/>
            <w:sz w:val="24"/>
            <w:szCs w:val="24"/>
          </w:rPr>
          <w:t>п. 25 ч. 1 ст. 93</w:t>
        </w:r>
      </w:hyperlink>
      <w:r w:rsidRPr="00A02655">
        <w:rPr>
          <w:rFonts w:ascii="Times New Roman" w:hAnsi="Times New Roman" w:cs="Times New Roman"/>
          <w:color w:val="000000" w:themeColor="text1"/>
          <w:sz w:val="24"/>
          <w:szCs w:val="24"/>
        </w:rPr>
        <w:t xml:space="preserve"> Закона о контрактной системе. В свою очередь, порядок заключения контракта аналогичен порядку заключения контракта по результатам электронной процедуры.</w:t>
      </w:r>
    </w:p>
    <w:p w:rsidR="00261BA1" w:rsidRPr="00A02655" w:rsidRDefault="00A02655" w:rsidP="00261BA1">
      <w:pPr>
        <w:pStyle w:val="ConsPlusNormal"/>
        <w:ind w:firstLine="540"/>
        <w:jc w:val="both"/>
        <w:rPr>
          <w:rFonts w:ascii="Times New Roman" w:hAnsi="Times New Roman" w:cs="Times New Roman"/>
          <w:color w:val="000000" w:themeColor="text1"/>
          <w:sz w:val="24"/>
          <w:szCs w:val="24"/>
        </w:rPr>
      </w:pPr>
      <w:hyperlink r:id="rId2179" w:history="1">
        <w:r w:rsidR="00261BA1" w:rsidRPr="00A02655">
          <w:rPr>
            <w:rFonts w:ascii="Times New Roman" w:hAnsi="Times New Roman" w:cs="Times New Roman"/>
            <w:b/>
            <w:bCs/>
            <w:color w:val="000000" w:themeColor="text1"/>
            <w:sz w:val="24"/>
            <w:szCs w:val="24"/>
          </w:rPr>
          <w:t>Часть 2</w:t>
        </w:r>
      </w:hyperlink>
      <w:r w:rsidR="00261BA1" w:rsidRPr="00A02655">
        <w:rPr>
          <w:rFonts w:ascii="Times New Roman" w:hAnsi="Times New Roman" w:cs="Times New Roman"/>
          <w:color w:val="000000" w:themeColor="text1"/>
          <w:sz w:val="24"/>
          <w:szCs w:val="24"/>
        </w:rPr>
        <w:t xml:space="preserve"> устанавливает порядок действий заказчика, оператора электронной площадки в случае признания электронного конкурса несостоявшимся, если все заявки признаны несоответствующими или только одна заявка признана соответствующей требованиям конкурсной документации и закона.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В таком случае оператор электронной площадки в течение часа с момента получения протокола рассмотрения заявок обязан направить заказчику вторую часть заявки, а также уведомить участника, заявка которого признана соответствующей.</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Конкурсная комиссия, в свою очередь, в течение трех рабочих дней с даты получения документов от оператора электронной площадки рассматривает вторую часть заявки участника на предмет соответствия требованиям закона и конкурсной документации. Результат такого рассмотрения оформляется протоколом, который направляется оператору электронной площадки.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Протокол рассмотрения второй части единственной заявки в обязательном порядке должен содержать:</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1) решение конкурсной комиссии о соответствии или несоответствии единственной заявки требованиям конкурсной документации и закона, а в случае несоответствия также должны быть указано, каким именно положениям конкурсной документации и закона не соответствует заявка;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2) решение каждого члена комиссия относительно заявки.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Если единственная заявка признана соответствующей, то с таким участником заключается </w:t>
      </w:r>
      <w:r w:rsidRPr="00A02655">
        <w:rPr>
          <w:rFonts w:ascii="Times New Roman" w:hAnsi="Times New Roman" w:cs="Times New Roman"/>
          <w:color w:val="000000" w:themeColor="text1"/>
          <w:sz w:val="24"/>
          <w:szCs w:val="24"/>
        </w:rPr>
        <w:lastRenderedPageBreak/>
        <w:t xml:space="preserve">контракт как с единственным поставщиком согласно </w:t>
      </w:r>
      <w:hyperlink r:id="rId2180" w:history="1">
        <w:r w:rsidRPr="00A02655">
          <w:rPr>
            <w:rFonts w:ascii="Times New Roman" w:hAnsi="Times New Roman" w:cs="Times New Roman"/>
            <w:color w:val="000000" w:themeColor="text1"/>
            <w:sz w:val="24"/>
            <w:szCs w:val="24"/>
          </w:rPr>
          <w:t>п. 25 ч. 1 ст. 93</w:t>
        </w:r>
      </w:hyperlink>
      <w:r w:rsidRPr="00A02655">
        <w:rPr>
          <w:rFonts w:ascii="Times New Roman" w:hAnsi="Times New Roman" w:cs="Times New Roman"/>
          <w:color w:val="000000" w:themeColor="text1"/>
          <w:sz w:val="24"/>
          <w:szCs w:val="24"/>
        </w:rPr>
        <w:t xml:space="preserve"> Закона о контрактной системе. В свою очередь, порядок заключения контракта аналогичен порядку заключения контракта по результатам электронной процедуры.</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Согласно </w:t>
      </w:r>
      <w:hyperlink r:id="rId2181" w:history="1">
        <w:r w:rsidRPr="00A02655">
          <w:rPr>
            <w:rFonts w:ascii="Times New Roman" w:hAnsi="Times New Roman" w:cs="Times New Roman"/>
            <w:b/>
            <w:bCs/>
            <w:color w:val="000000" w:themeColor="text1"/>
            <w:sz w:val="24"/>
            <w:szCs w:val="24"/>
          </w:rPr>
          <w:t>ч. 3</w:t>
        </w:r>
      </w:hyperlink>
      <w:r w:rsidRPr="00A02655">
        <w:rPr>
          <w:rFonts w:ascii="Times New Roman" w:hAnsi="Times New Roman" w:cs="Times New Roman"/>
          <w:color w:val="000000" w:themeColor="text1"/>
          <w:sz w:val="24"/>
          <w:szCs w:val="24"/>
        </w:rPr>
        <w:t xml:space="preserve"> заказчик продлевает срок подачи заявок на участие в электронном конкурсе на 10 дней, если: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1) конкурс признан несостоявшимся в связи с тем, что по окончании срока подачи заявок не было подано ни одной заявки;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2) по результатам рассмотрения первых частей заявок по решению конкурсной комиссии все заявки признаны несоответствующими;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3) по результатам рассмотрения вторых частей заявок все заявки отклонены конкурсной комиссией.</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Таким образом, в отличие от открытого конкурса при проведении электронного конкурса возможна такая процедура, как увеличение срока подачи заявок; тем самым отсутствует возможность проведения повторного конкурса.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В соответствии с </w:t>
      </w:r>
      <w:hyperlink r:id="rId2182" w:history="1">
        <w:r w:rsidRPr="00A02655">
          <w:rPr>
            <w:rFonts w:ascii="Times New Roman" w:hAnsi="Times New Roman" w:cs="Times New Roman"/>
            <w:b/>
            <w:bCs/>
            <w:color w:val="000000" w:themeColor="text1"/>
            <w:sz w:val="24"/>
            <w:szCs w:val="24"/>
          </w:rPr>
          <w:t>ч. 4</w:t>
        </w:r>
      </w:hyperlink>
      <w:r w:rsidRPr="00A02655">
        <w:rPr>
          <w:rFonts w:ascii="Times New Roman" w:hAnsi="Times New Roman" w:cs="Times New Roman"/>
          <w:color w:val="000000" w:themeColor="text1"/>
          <w:sz w:val="24"/>
          <w:szCs w:val="24"/>
        </w:rPr>
        <w:t>, если по результатам продления срока подачи заявок конкурс также признан несостоявшимся, по причине, что не было подано ни одной заявки, то заказчик вносит изменения в план-график, а также в план закупок, и получает возможность осуществить закупку путем проведения запроса предложений в электронной форме, а также осуществить новую закупку.</w:t>
      </w:r>
    </w:p>
    <w:p w:rsidR="00261BA1" w:rsidRPr="00A02655" w:rsidRDefault="00A02655" w:rsidP="00261BA1">
      <w:pPr>
        <w:pStyle w:val="ConsPlusNormal"/>
        <w:ind w:firstLine="540"/>
        <w:jc w:val="both"/>
        <w:rPr>
          <w:rFonts w:ascii="Times New Roman" w:hAnsi="Times New Roman" w:cs="Times New Roman"/>
          <w:color w:val="000000" w:themeColor="text1"/>
          <w:sz w:val="24"/>
          <w:szCs w:val="24"/>
        </w:rPr>
      </w:pPr>
      <w:hyperlink r:id="rId2183" w:history="1">
        <w:r w:rsidR="00261BA1" w:rsidRPr="00A02655">
          <w:rPr>
            <w:rFonts w:ascii="Times New Roman" w:hAnsi="Times New Roman" w:cs="Times New Roman"/>
            <w:b/>
            <w:bCs/>
            <w:color w:val="000000" w:themeColor="text1"/>
            <w:sz w:val="24"/>
            <w:szCs w:val="24"/>
          </w:rPr>
          <w:t>Часть 5</w:t>
        </w:r>
      </w:hyperlink>
      <w:r w:rsidR="00261BA1" w:rsidRPr="00A02655">
        <w:rPr>
          <w:rFonts w:ascii="Times New Roman" w:hAnsi="Times New Roman" w:cs="Times New Roman"/>
          <w:color w:val="000000" w:themeColor="text1"/>
          <w:sz w:val="24"/>
          <w:szCs w:val="24"/>
        </w:rPr>
        <w:t xml:space="preserve"> определяет порядок действий на случай, если открытый конкурс в электронной форме признан несостоявшимся по причине того, что по результатам рассмотрения вторых частей заявок только одна заявка по решению конкурсной комиссии признана соответствующей. В таком случае заказчик заключает контракт с таким участником.</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В соответствии с </w:t>
      </w:r>
      <w:hyperlink r:id="rId2184" w:history="1">
        <w:r w:rsidRPr="00A02655">
          <w:rPr>
            <w:rFonts w:ascii="Times New Roman" w:hAnsi="Times New Roman" w:cs="Times New Roman"/>
            <w:color w:val="000000" w:themeColor="text1"/>
            <w:sz w:val="24"/>
            <w:szCs w:val="24"/>
          </w:rPr>
          <w:t>ч. 6</w:t>
        </w:r>
      </w:hyperlink>
      <w:r w:rsidRPr="00A02655">
        <w:rPr>
          <w:rFonts w:ascii="Times New Roman" w:hAnsi="Times New Roman" w:cs="Times New Roman"/>
          <w:color w:val="000000" w:themeColor="text1"/>
          <w:sz w:val="24"/>
          <w:szCs w:val="24"/>
        </w:rPr>
        <w:t xml:space="preserve"> последствия признания открытого конкурса в электронной форме, установленные комментируемой статьей, применяются в случае признания несостоявшимся конкурса с ограниченным участием в электронной форме и двухэтапного конкурса в электронной форме.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outlineLvl w:val="2"/>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Статья 56. Особенности проведения конкурса с ограниченным участием</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Комментарий к </w:t>
      </w:r>
      <w:hyperlink r:id="rId2185" w:history="1">
        <w:r w:rsidRPr="00A02655">
          <w:rPr>
            <w:rFonts w:ascii="Times New Roman" w:hAnsi="Times New Roman" w:cs="Times New Roman"/>
            <w:color w:val="000000" w:themeColor="text1"/>
            <w:sz w:val="24"/>
            <w:szCs w:val="24"/>
          </w:rPr>
          <w:t>статье 56</w:t>
        </w:r>
      </w:hyperlink>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"Законом о контрактной системе предусмотрен такой весьма редкий для современного отечественного законодательства вид конкурса, как двухэтапный конкурс и конкурс с ограниченным участием. Стоит отметить, что в ранее действовавшем Федеральном </w:t>
      </w:r>
      <w:hyperlink r:id="rId2186" w:history="1">
        <w:r w:rsidRPr="00A02655">
          <w:rPr>
            <w:rFonts w:ascii="Times New Roman" w:hAnsi="Times New Roman" w:cs="Times New Roman"/>
            <w:color w:val="000000" w:themeColor="text1"/>
            <w:sz w:val="24"/>
            <w:szCs w:val="24"/>
          </w:rPr>
          <w:t>законе</w:t>
        </w:r>
      </w:hyperlink>
      <w:r w:rsidRPr="00A02655">
        <w:rPr>
          <w:rFonts w:ascii="Times New Roman" w:hAnsi="Times New Roman" w:cs="Times New Roman"/>
          <w:color w:val="000000" w:themeColor="text1"/>
          <w:sz w:val="24"/>
          <w:szCs w:val="24"/>
        </w:rPr>
        <w:t xml:space="preserve"> от 6 мая 1999 г. N 97-ФЗ "О конкурсах на размещение заказов на поставки товаров, выполнение работ, оказание услуг для государственных нужд" такие виды конкурса использовались, однако данный Закон утратил силу с 2006 года" &lt;1&gt;. В </w:t>
      </w:r>
      <w:hyperlink r:id="rId2187" w:history="1">
        <w:r w:rsidRPr="00A02655">
          <w:rPr>
            <w:rFonts w:ascii="Times New Roman" w:hAnsi="Times New Roman" w:cs="Times New Roman"/>
            <w:color w:val="000000" w:themeColor="text1"/>
            <w:sz w:val="24"/>
            <w:szCs w:val="24"/>
          </w:rPr>
          <w:t>Законе</w:t>
        </w:r>
      </w:hyperlink>
      <w:r w:rsidRPr="00A02655">
        <w:rPr>
          <w:rFonts w:ascii="Times New Roman" w:hAnsi="Times New Roman" w:cs="Times New Roman"/>
          <w:color w:val="000000" w:themeColor="text1"/>
          <w:sz w:val="24"/>
          <w:szCs w:val="24"/>
        </w:rPr>
        <w:t xml:space="preserve"> о размещении заказов такой вид конкурса не предусматривался.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&lt;1&gt; Кондратьев В.А. Конкурс как форма торгов: Автореф. дис. ... канд. юрид. наук. М., 2017. С. 154.</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A02655" w:rsidP="00261BA1">
      <w:pPr>
        <w:pStyle w:val="ConsPlusNormal"/>
        <w:ind w:firstLine="540"/>
        <w:jc w:val="both"/>
        <w:rPr>
          <w:rFonts w:ascii="Times New Roman" w:hAnsi="Times New Roman" w:cs="Times New Roman"/>
          <w:color w:val="000000" w:themeColor="text1"/>
          <w:sz w:val="24"/>
          <w:szCs w:val="24"/>
        </w:rPr>
      </w:pPr>
      <w:hyperlink r:id="rId2188" w:history="1">
        <w:r w:rsidR="00261BA1" w:rsidRPr="00A02655">
          <w:rPr>
            <w:rFonts w:ascii="Times New Roman" w:hAnsi="Times New Roman" w:cs="Times New Roman"/>
            <w:b/>
            <w:bCs/>
            <w:color w:val="000000" w:themeColor="text1"/>
            <w:sz w:val="24"/>
            <w:szCs w:val="24"/>
          </w:rPr>
          <w:t>Часть 1</w:t>
        </w:r>
      </w:hyperlink>
      <w:r w:rsidR="00261BA1" w:rsidRPr="00A02655">
        <w:rPr>
          <w:rFonts w:ascii="Times New Roman" w:hAnsi="Times New Roman" w:cs="Times New Roman"/>
          <w:color w:val="000000" w:themeColor="text1"/>
          <w:sz w:val="24"/>
          <w:szCs w:val="24"/>
        </w:rPr>
        <w:t xml:space="preserve"> дает определение конкурсу с ограниченным участием. Такой конкурс характеризуется тем, что имеет место две стадии его проведения: предквалификационный отбор и основной этап, победитель определяется из числа лиц, прошедших предквалификационный отбор. Соответственно, к участникам такого конкурса могут, помимо единых требований, предъявляться дополнительные требования. Возможные дополнительные требования и порядок их определения устанавливаются </w:t>
      </w:r>
      <w:hyperlink r:id="rId2189" w:history="1">
        <w:r w:rsidR="00261BA1" w:rsidRPr="00A02655">
          <w:rPr>
            <w:rFonts w:ascii="Times New Roman" w:hAnsi="Times New Roman" w:cs="Times New Roman"/>
            <w:color w:val="000000" w:themeColor="text1"/>
            <w:sz w:val="24"/>
            <w:szCs w:val="24"/>
          </w:rPr>
          <w:t>ч. 2 ст. 31</w:t>
        </w:r>
      </w:hyperlink>
      <w:r w:rsidR="00261BA1" w:rsidRPr="00A02655">
        <w:rPr>
          <w:rFonts w:ascii="Times New Roman" w:hAnsi="Times New Roman" w:cs="Times New Roman"/>
          <w:color w:val="000000" w:themeColor="text1"/>
          <w:sz w:val="24"/>
          <w:szCs w:val="24"/>
        </w:rPr>
        <w:t xml:space="preserve"> Закона о контрактной системе и </w:t>
      </w:r>
      <w:hyperlink r:id="rId2190" w:history="1">
        <w:r w:rsidR="00261BA1" w:rsidRPr="00A02655">
          <w:rPr>
            <w:rFonts w:ascii="Times New Roman" w:hAnsi="Times New Roman" w:cs="Times New Roman"/>
            <w:color w:val="000000" w:themeColor="text1"/>
            <w:sz w:val="24"/>
            <w:szCs w:val="24"/>
          </w:rPr>
          <w:t>Постановлением</w:t>
        </w:r>
      </w:hyperlink>
      <w:r w:rsidR="00261BA1" w:rsidRPr="00A02655">
        <w:rPr>
          <w:rFonts w:ascii="Times New Roman" w:hAnsi="Times New Roman" w:cs="Times New Roman"/>
          <w:color w:val="000000" w:themeColor="text1"/>
          <w:sz w:val="24"/>
          <w:szCs w:val="24"/>
        </w:rPr>
        <w:t xml:space="preserve"> Правительства РФ от 4 февраля 2015 г. N 99.</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Цель введения такого конкурса, как представляется, обусловлена необходимостью более тщательного отбора контрагентов в сферах, где требуются дополнительные гарантии надлежащего исполнения контракта.</w:t>
      </w:r>
    </w:p>
    <w:p w:rsidR="00261BA1" w:rsidRPr="00A02655" w:rsidRDefault="00A02655" w:rsidP="00261BA1">
      <w:pPr>
        <w:pStyle w:val="ConsPlusNormal"/>
        <w:ind w:firstLine="540"/>
        <w:jc w:val="both"/>
        <w:rPr>
          <w:rFonts w:ascii="Times New Roman" w:hAnsi="Times New Roman" w:cs="Times New Roman"/>
          <w:color w:val="000000" w:themeColor="text1"/>
          <w:sz w:val="24"/>
          <w:szCs w:val="24"/>
        </w:rPr>
      </w:pPr>
      <w:hyperlink r:id="rId2191" w:history="1">
        <w:r w:rsidR="00261BA1" w:rsidRPr="00A02655">
          <w:rPr>
            <w:rFonts w:ascii="Times New Roman" w:hAnsi="Times New Roman" w:cs="Times New Roman"/>
            <w:b/>
            <w:bCs/>
            <w:color w:val="000000" w:themeColor="text1"/>
            <w:sz w:val="24"/>
            <w:szCs w:val="24"/>
          </w:rPr>
          <w:t>Частью 2</w:t>
        </w:r>
      </w:hyperlink>
      <w:r w:rsidR="00261BA1" w:rsidRPr="00A02655">
        <w:rPr>
          <w:rFonts w:ascii="Times New Roman" w:hAnsi="Times New Roman" w:cs="Times New Roman"/>
          <w:color w:val="000000" w:themeColor="text1"/>
          <w:sz w:val="24"/>
          <w:szCs w:val="24"/>
        </w:rPr>
        <w:t xml:space="preserve"> устанавливаются случаи, когда допускается проведение конкурса с ограниченным участием.</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Во-первых, проведение открытого конкурса с ограниченным участием допускается, если поставки товаров, выполнение работ, оказание услуг по причине их технической и (или) технологической сложности, инновационного, высокотехнологичного или специализированного характера способны осуществить только поставщики (подрядчики, исполнители), имеющие необходимый уровень квалификации.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Перечень товаров (работ, услуг) относящихся к указанным выше категориям определяется </w:t>
      </w:r>
      <w:hyperlink r:id="rId2192" w:history="1">
        <w:r w:rsidRPr="00A02655">
          <w:rPr>
            <w:rFonts w:ascii="Times New Roman" w:hAnsi="Times New Roman" w:cs="Times New Roman"/>
            <w:color w:val="000000" w:themeColor="text1"/>
            <w:sz w:val="24"/>
            <w:szCs w:val="24"/>
          </w:rPr>
          <w:t>Постановлением</w:t>
        </w:r>
      </w:hyperlink>
      <w:r w:rsidRPr="00A02655">
        <w:rPr>
          <w:rFonts w:ascii="Times New Roman" w:hAnsi="Times New Roman" w:cs="Times New Roman"/>
          <w:color w:val="000000" w:themeColor="text1"/>
          <w:sz w:val="24"/>
          <w:szCs w:val="24"/>
        </w:rPr>
        <w:t xml:space="preserve"> Правительства РФ от 4 февраля 2015 г. N 99 &lt;1&gt;.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&lt;1&gt; </w:t>
      </w:r>
      <w:hyperlink r:id="rId2193" w:history="1">
        <w:r w:rsidRPr="00A02655">
          <w:rPr>
            <w:rFonts w:ascii="Times New Roman" w:hAnsi="Times New Roman" w:cs="Times New Roman"/>
            <w:color w:val="000000" w:themeColor="text1"/>
            <w:sz w:val="24"/>
            <w:szCs w:val="24"/>
          </w:rPr>
          <w:t>Постановление</w:t>
        </w:r>
      </w:hyperlink>
      <w:r w:rsidRPr="00A02655">
        <w:rPr>
          <w:rFonts w:ascii="Times New Roman" w:hAnsi="Times New Roman" w:cs="Times New Roman"/>
          <w:color w:val="000000" w:themeColor="text1"/>
          <w:sz w:val="24"/>
          <w:szCs w:val="24"/>
        </w:rPr>
        <w:t xml:space="preserve"> Правительства РФ от 4 февраля 2015 г. N 99 "Об установлении дополнительных требований к участникам закупки отдельных видов товаров, работ, услуг, случаев отнесения товаров, работ, услуг к товарам, работам, услугам, которые по причине их технической и (или) технологической сложности, инновационного, высокотехнологичного или специализированного характера способны поставить, выполнить, оказать только поставщики (подрядчики, исполнители), имеющие необходимый уровень квалификации, а также документов, подтверждающих соответствие участников закупки указанным дополнительным требованиям" // СЗ РФ. 2015. N 6. Ст. 976.</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Например, осуществление закупки путем проведения конкурса с ограниченным участием возможно, если объектом закупки являются выполнение работ по проектированию, сооружению и выводу из эксплуатации объектов использования атомной энергии, выполнение работ по ремонту вооружения и военной техники ядерного оружейного комплекса и т.д. (всего в указанном </w:t>
      </w:r>
      <w:hyperlink r:id="rId2194" w:history="1">
        <w:r w:rsidRPr="00A02655">
          <w:rPr>
            <w:rFonts w:ascii="Times New Roman" w:hAnsi="Times New Roman" w:cs="Times New Roman"/>
            <w:color w:val="000000" w:themeColor="text1"/>
            <w:sz w:val="24"/>
            <w:szCs w:val="24"/>
          </w:rPr>
          <w:t>Постановлении</w:t>
        </w:r>
      </w:hyperlink>
      <w:r w:rsidRPr="00A02655">
        <w:rPr>
          <w:rFonts w:ascii="Times New Roman" w:hAnsi="Times New Roman" w:cs="Times New Roman"/>
          <w:color w:val="000000" w:themeColor="text1"/>
          <w:sz w:val="24"/>
          <w:szCs w:val="24"/>
        </w:rPr>
        <w:t xml:space="preserve"> определено 9 случаев, когда допускается проведение конкурса с ограниченным участием).</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В правоприменительной практике некоторые вопросы вызвал </w:t>
      </w:r>
      <w:hyperlink r:id="rId2195" w:history="1">
        <w:r w:rsidRPr="00A02655">
          <w:rPr>
            <w:rFonts w:ascii="Times New Roman" w:hAnsi="Times New Roman" w:cs="Times New Roman"/>
            <w:color w:val="000000" w:themeColor="text1"/>
            <w:sz w:val="24"/>
            <w:szCs w:val="24"/>
          </w:rPr>
          <w:t>п. 5</w:t>
        </w:r>
      </w:hyperlink>
      <w:r w:rsidRPr="00A02655">
        <w:rPr>
          <w:rFonts w:ascii="Times New Roman" w:hAnsi="Times New Roman" w:cs="Times New Roman"/>
          <w:color w:val="000000" w:themeColor="text1"/>
          <w:sz w:val="24"/>
          <w:szCs w:val="24"/>
        </w:rPr>
        <w:t>, согласно которому к товарам (работам, услугам) технической и (или) технологической сложности, инновационного, высокотехнологичного или специализированного характера относится выполнение работ по строительству и (или) реконструкции, и (или) капитальному ремонту особо опасных, технически сложных, уникальных объектов капитального строительства, искусственных дорожных сооружений (включенных в состав автомобильных дорог федерального, регионального или межмуниципального, местного значения), в случае если начальная (максимальная) цена контракта для обеспечения государственных нужд превышает 150 млн руб., для обеспечения муниципальных нужд - 50 млн руб. Так, судами отмечается, что "для определения поставщика (подрядчика, исполнителя) путем проведения конкурса с ограниченным участием необходимо одновременное наличие двух названных условий, при этом выделение ценового критерия не служит единственным основанием для выбора указанного способа определения подрядчика" &lt;1&gt;.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&lt;1&gt; </w:t>
      </w:r>
      <w:hyperlink r:id="rId2196" w:history="1">
        <w:r w:rsidRPr="00A02655">
          <w:rPr>
            <w:rFonts w:ascii="Times New Roman" w:hAnsi="Times New Roman" w:cs="Times New Roman"/>
            <w:color w:val="000000" w:themeColor="text1"/>
            <w:sz w:val="24"/>
            <w:szCs w:val="24"/>
          </w:rPr>
          <w:t>Решение</w:t>
        </w:r>
      </w:hyperlink>
      <w:r w:rsidRPr="00A02655">
        <w:rPr>
          <w:rFonts w:ascii="Times New Roman" w:hAnsi="Times New Roman" w:cs="Times New Roman"/>
          <w:color w:val="000000" w:themeColor="text1"/>
          <w:sz w:val="24"/>
          <w:szCs w:val="24"/>
        </w:rPr>
        <w:t xml:space="preserve"> Верховного Суда РФ от 14 октября 2014 г. N АКПИ14-937; </w:t>
      </w:r>
      <w:hyperlink r:id="rId2197" w:history="1">
        <w:r w:rsidRPr="00A02655">
          <w:rPr>
            <w:rFonts w:ascii="Times New Roman" w:hAnsi="Times New Roman" w:cs="Times New Roman"/>
            <w:color w:val="000000" w:themeColor="text1"/>
            <w:sz w:val="24"/>
            <w:szCs w:val="24"/>
          </w:rPr>
          <w:t>Постановление</w:t>
        </w:r>
      </w:hyperlink>
      <w:r w:rsidRPr="00A02655">
        <w:rPr>
          <w:rFonts w:ascii="Times New Roman" w:hAnsi="Times New Roman" w:cs="Times New Roman"/>
          <w:color w:val="000000" w:themeColor="text1"/>
          <w:sz w:val="24"/>
          <w:szCs w:val="24"/>
        </w:rPr>
        <w:t xml:space="preserve"> Арбитражного суда Московского округа от 28 декабря 2017 г. N Ф05-18099/2017 по делу N А40-255638/16 // СПС "КонсультантПлюс".</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Во-вторых, если предметом закупки является выполнение работ по сохранению объектов культурного наследия (памятников истории и культуры) народов РФ, реставрации музейных предметов и музейных коллекций, включенных в состав Музейного фонда РФ, документов Архивного фонда РФ, особо ценных и редких документов, входящих в состав библиотечных фондов, выполнения работ, оказания услуг, связанных с необходимостью допуска подрядчиков, исполнителей к учетным базам данных музеев, архивов, библиотек, к хранилищам (депозитариям) музея, к системам обеспечения безопасности музейных предметов и музейных коллекций, архивных документов, библиотечного фонда.</w:t>
      </w:r>
    </w:p>
    <w:p w:rsidR="00261BA1" w:rsidRPr="00A02655" w:rsidRDefault="00A02655" w:rsidP="00261BA1">
      <w:pPr>
        <w:pStyle w:val="ConsPlusNormal"/>
        <w:ind w:firstLine="540"/>
        <w:jc w:val="both"/>
        <w:rPr>
          <w:rFonts w:ascii="Times New Roman" w:hAnsi="Times New Roman" w:cs="Times New Roman"/>
          <w:color w:val="000000" w:themeColor="text1"/>
          <w:sz w:val="24"/>
          <w:szCs w:val="24"/>
        </w:rPr>
      </w:pPr>
      <w:hyperlink r:id="rId2198" w:history="1">
        <w:r w:rsidR="00261BA1" w:rsidRPr="00A02655">
          <w:rPr>
            <w:rFonts w:ascii="Times New Roman" w:hAnsi="Times New Roman" w:cs="Times New Roman"/>
            <w:b/>
            <w:bCs/>
            <w:color w:val="000000" w:themeColor="text1"/>
            <w:sz w:val="24"/>
            <w:szCs w:val="24"/>
          </w:rPr>
          <w:t>Часть 2.1</w:t>
        </w:r>
      </w:hyperlink>
      <w:r w:rsidR="00261BA1" w:rsidRPr="00A02655">
        <w:rPr>
          <w:rFonts w:ascii="Times New Roman" w:hAnsi="Times New Roman" w:cs="Times New Roman"/>
          <w:color w:val="000000" w:themeColor="text1"/>
          <w:sz w:val="24"/>
          <w:szCs w:val="24"/>
        </w:rPr>
        <w:t xml:space="preserve"> в развитие вышеуказанных норм определяет, что проведение конкурса с ограниченным участием в обозначенных случаях является правом, а не обязанностью заказчика. Поскольку заказчик в таких случаях для определения поставщика может использовать </w:t>
      </w:r>
      <w:r w:rsidR="00261BA1" w:rsidRPr="00A02655">
        <w:rPr>
          <w:rFonts w:ascii="Times New Roman" w:hAnsi="Times New Roman" w:cs="Times New Roman"/>
          <w:color w:val="000000" w:themeColor="text1"/>
          <w:sz w:val="24"/>
          <w:szCs w:val="24"/>
        </w:rPr>
        <w:lastRenderedPageBreak/>
        <w:t>электронный аукцион, запрос котировок, запрос предложений или закупку у единственного поставщика.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Кроме того, если заказчик отказался от проведения конкурса с ограниченным участием и осуществляет закупку путем проведения электронного аукциона, запроса котировок, запроса предложений или закупки у единственного поставщика, то при такой закупке не допускается применение дополнительных требований к участникам. Тем самым указанные процедуры проводятся в "стандартном порядке".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При этом в указанных случаях не может быть проведен открытый конкурс (открытый конкурс в электронной форме), а его проведение со стороны заказчика является нарушением, что подтверждается примерами из правоприменительной практики &lt;1&gt;.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&lt;1&gt; См.: </w:t>
      </w:r>
      <w:hyperlink r:id="rId2199" w:history="1">
        <w:r w:rsidRPr="00A02655">
          <w:rPr>
            <w:rFonts w:ascii="Times New Roman" w:hAnsi="Times New Roman" w:cs="Times New Roman"/>
            <w:color w:val="000000" w:themeColor="text1"/>
            <w:sz w:val="24"/>
            <w:szCs w:val="24"/>
          </w:rPr>
          <w:t>Постановление</w:t>
        </w:r>
      </w:hyperlink>
      <w:r w:rsidRPr="00A02655">
        <w:rPr>
          <w:rFonts w:ascii="Times New Roman" w:hAnsi="Times New Roman" w:cs="Times New Roman"/>
          <w:color w:val="000000" w:themeColor="text1"/>
          <w:sz w:val="24"/>
          <w:szCs w:val="24"/>
        </w:rPr>
        <w:t xml:space="preserve"> Арбитражного суда Московского округа от 5 октября 2017 г. N Ф05-14344/2017 по делу N А40-227194/16 // СПС "КонсультантПлюс".</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A02655" w:rsidP="00261BA1">
      <w:pPr>
        <w:pStyle w:val="ConsPlusNormal"/>
        <w:ind w:firstLine="540"/>
        <w:jc w:val="both"/>
        <w:rPr>
          <w:rFonts w:ascii="Times New Roman" w:hAnsi="Times New Roman" w:cs="Times New Roman"/>
          <w:color w:val="000000" w:themeColor="text1"/>
          <w:sz w:val="24"/>
          <w:szCs w:val="24"/>
        </w:rPr>
      </w:pPr>
      <w:hyperlink r:id="rId2200" w:history="1">
        <w:r w:rsidR="00261BA1" w:rsidRPr="00A02655">
          <w:rPr>
            <w:rFonts w:ascii="Times New Roman" w:hAnsi="Times New Roman" w:cs="Times New Roman"/>
            <w:b/>
            <w:bCs/>
            <w:color w:val="000000" w:themeColor="text1"/>
            <w:sz w:val="24"/>
            <w:szCs w:val="24"/>
          </w:rPr>
          <w:t>Часть 3</w:t>
        </w:r>
      </w:hyperlink>
      <w:r w:rsidR="00261BA1" w:rsidRPr="00A02655">
        <w:rPr>
          <w:rFonts w:ascii="Times New Roman" w:hAnsi="Times New Roman" w:cs="Times New Roman"/>
          <w:color w:val="000000" w:themeColor="text1"/>
          <w:sz w:val="24"/>
          <w:szCs w:val="24"/>
        </w:rPr>
        <w:t xml:space="preserve"> устанавливает, что при проведении конкурса с ограниченным участием применяются положения об открытом конкурсе, но с учетом особенностей, установленных для конкурса с ограниченным участием, в том числе специальные случаи проведения такого конкурса.</w:t>
      </w:r>
    </w:p>
    <w:p w:rsidR="00261BA1" w:rsidRPr="00A02655" w:rsidRDefault="00A02655" w:rsidP="00261BA1">
      <w:pPr>
        <w:pStyle w:val="ConsPlusNormal"/>
        <w:ind w:firstLine="540"/>
        <w:jc w:val="both"/>
        <w:rPr>
          <w:rFonts w:ascii="Times New Roman" w:hAnsi="Times New Roman" w:cs="Times New Roman"/>
          <w:color w:val="000000" w:themeColor="text1"/>
          <w:sz w:val="24"/>
          <w:szCs w:val="24"/>
        </w:rPr>
      </w:pPr>
      <w:hyperlink r:id="rId2201" w:history="1">
        <w:r w:rsidR="00261BA1" w:rsidRPr="00A02655">
          <w:rPr>
            <w:rFonts w:ascii="Times New Roman" w:hAnsi="Times New Roman" w:cs="Times New Roman"/>
            <w:b/>
            <w:bCs/>
            <w:color w:val="000000" w:themeColor="text1"/>
            <w:sz w:val="24"/>
            <w:szCs w:val="24"/>
          </w:rPr>
          <w:t>Часть 4</w:t>
        </w:r>
      </w:hyperlink>
      <w:r w:rsidR="00261BA1" w:rsidRPr="00A02655">
        <w:rPr>
          <w:rFonts w:ascii="Times New Roman" w:hAnsi="Times New Roman" w:cs="Times New Roman"/>
          <w:color w:val="000000" w:themeColor="text1"/>
          <w:sz w:val="24"/>
          <w:szCs w:val="24"/>
        </w:rPr>
        <w:t xml:space="preserve"> закрепляет одну из основных особенностей конкурса с ограниченным участием, это возможность установления дополнительных требований. Так, в </w:t>
      </w:r>
      <w:hyperlink r:id="rId2202" w:history="1">
        <w:r w:rsidR="00261BA1" w:rsidRPr="00A02655">
          <w:rPr>
            <w:rFonts w:ascii="Times New Roman" w:hAnsi="Times New Roman" w:cs="Times New Roman"/>
            <w:color w:val="000000" w:themeColor="text1"/>
            <w:sz w:val="24"/>
            <w:szCs w:val="24"/>
          </w:rPr>
          <w:t>ч. 1 ст. 31</w:t>
        </w:r>
      </w:hyperlink>
      <w:r w:rsidR="00261BA1" w:rsidRPr="00A02655">
        <w:rPr>
          <w:rFonts w:ascii="Times New Roman" w:hAnsi="Times New Roman" w:cs="Times New Roman"/>
          <w:color w:val="000000" w:themeColor="text1"/>
          <w:sz w:val="24"/>
          <w:szCs w:val="24"/>
        </w:rPr>
        <w:t xml:space="preserve"> Закона о контрактной системе закреплены единые требования к участникам закупки, а </w:t>
      </w:r>
      <w:hyperlink r:id="rId2203" w:history="1">
        <w:r w:rsidR="00261BA1" w:rsidRPr="00A02655">
          <w:rPr>
            <w:rFonts w:ascii="Times New Roman" w:hAnsi="Times New Roman" w:cs="Times New Roman"/>
            <w:color w:val="000000" w:themeColor="text1"/>
            <w:sz w:val="24"/>
            <w:szCs w:val="24"/>
          </w:rPr>
          <w:t>ч. 2 указанной статьи</w:t>
        </w:r>
      </w:hyperlink>
      <w:r w:rsidR="00261BA1" w:rsidRPr="00A02655">
        <w:rPr>
          <w:rFonts w:ascii="Times New Roman" w:hAnsi="Times New Roman" w:cs="Times New Roman"/>
          <w:color w:val="000000" w:themeColor="text1"/>
          <w:sz w:val="24"/>
          <w:szCs w:val="24"/>
        </w:rPr>
        <w:t xml:space="preserve"> закреплено, что Правительство Российской Федерации вправе устанавливать к участникам закупок отдельных видов товаров, работ, услуг, закупки которых осуществляются путем проведения конкурсов с ограниченным участием, двухэтапных конкурсов, закрытых конкурсов с ограниченным участием, закрытых двухэтапных конкурсов или аукционов, дополнительные требования, в том числе требования: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1) финансовых ресурсов для исполнения контракта;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2) на праве собственности или ином законном основании оборудования и других материальных ресурсов для исполнения контракта;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3) опыта работы, связанного с предметом контракта, и деловой репутации;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4) необходимого количества специалистов и иных работников определенного уровня квалификации для исполнения контракта.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Возможные дополнительные </w:t>
      </w:r>
      <w:hyperlink r:id="rId2204" w:history="1">
        <w:r w:rsidRPr="00A02655">
          <w:rPr>
            <w:rFonts w:ascii="Times New Roman" w:hAnsi="Times New Roman" w:cs="Times New Roman"/>
            <w:color w:val="000000" w:themeColor="text1"/>
            <w:sz w:val="24"/>
            <w:szCs w:val="24"/>
          </w:rPr>
          <w:t>требования</w:t>
        </w:r>
      </w:hyperlink>
      <w:r w:rsidRPr="00A02655">
        <w:rPr>
          <w:rFonts w:ascii="Times New Roman" w:hAnsi="Times New Roman" w:cs="Times New Roman"/>
          <w:color w:val="000000" w:themeColor="text1"/>
          <w:sz w:val="24"/>
          <w:szCs w:val="24"/>
        </w:rPr>
        <w:t xml:space="preserve"> определены Постановлением Правительства РФ от 4 февраля 2015 г. N 99. Так, если предметом закупки является выполнение работ по строительству, и (или) реконструкции, и (или) капитальному ремонту особо опасных, технически сложных, уникальных объектов капитального строительства, искусственных дорожных сооружений (включенных в состав автомобильных дорог федерального, регионального или межмуниципального, местного значения), в случае если начальная (максимальная) цена контракта для обеспечения государственных нужд превышает 150 млн руб., для обеспечения муниципальных нужд - 50 млн руб., то в качестве дополнительных требований может быть установлено наличие опыта исполнения (с учетом правопреемства) одного контракта (договора) за последние 3 года до даты подачи заявки на участие в соответствующем конкурсе на выполнение работ по строительству, и (или) реконструкции, и (или) капитальному ремонту одного из особо опасных, технически сложных, уникальных объектов капитального строительства, искусственных дорожных сооружений (включенных в состав автомобильных дорог федерального, регионального или межмуниципального, местного значения). При этом стоимость такого исполненного контракта (договора) составляет не менее 20% начальной (максимальной) цены контракта (договора), на право заключить который проводится соответствующий конкурс.</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В </w:t>
      </w:r>
      <w:hyperlink r:id="rId2205" w:history="1">
        <w:r w:rsidRPr="00A02655">
          <w:rPr>
            <w:rFonts w:ascii="Times New Roman" w:hAnsi="Times New Roman" w:cs="Times New Roman"/>
            <w:b/>
            <w:bCs/>
            <w:color w:val="000000" w:themeColor="text1"/>
            <w:sz w:val="24"/>
            <w:szCs w:val="24"/>
          </w:rPr>
          <w:t>ч. 5</w:t>
        </w:r>
      </w:hyperlink>
      <w:r w:rsidRPr="00A02655">
        <w:rPr>
          <w:rFonts w:ascii="Times New Roman" w:hAnsi="Times New Roman" w:cs="Times New Roman"/>
          <w:color w:val="000000" w:themeColor="text1"/>
          <w:sz w:val="24"/>
          <w:szCs w:val="24"/>
        </w:rPr>
        <w:t xml:space="preserve"> говорится о том, что извещение о проведении конкурса с ограниченным участием и конкурсная документация помимо тех сведений, которые должны быть указаны в извещении о проведении открытого конкурса, должны содержать также дополнительные требования в соответствии с </w:t>
      </w:r>
      <w:hyperlink r:id="rId2206" w:history="1">
        <w:r w:rsidRPr="00A02655">
          <w:rPr>
            <w:rFonts w:ascii="Times New Roman" w:hAnsi="Times New Roman" w:cs="Times New Roman"/>
            <w:color w:val="000000" w:themeColor="text1"/>
            <w:sz w:val="24"/>
            <w:szCs w:val="24"/>
          </w:rPr>
          <w:t>ч. 4 комментируемой статьи</w:t>
        </w:r>
      </w:hyperlink>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Согласно </w:t>
      </w:r>
      <w:hyperlink r:id="rId2207" w:history="1">
        <w:r w:rsidRPr="00A02655">
          <w:rPr>
            <w:rFonts w:ascii="Times New Roman" w:hAnsi="Times New Roman" w:cs="Times New Roman"/>
            <w:b/>
            <w:bCs/>
            <w:color w:val="000000" w:themeColor="text1"/>
            <w:sz w:val="24"/>
            <w:szCs w:val="24"/>
          </w:rPr>
          <w:t>ч. 6</w:t>
        </w:r>
      </w:hyperlink>
      <w:r w:rsidRPr="00A02655">
        <w:rPr>
          <w:rFonts w:ascii="Times New Roman" w:hAnsi="Times New Roman" w:cs="Times New Roman"/>
          <w:color w:val="000000" w:themeColor="text1"/>
          <w:sz w:val="24"/>
          <w:szCs w:val="24"/>
        </w:rPr>
        <w:t xml:space="preserve"> заявка на участие в конкурсе с ограниченным участием должна содержать документы, подтверждающие соответствие участника дополнительным требованиям.</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lastRenderedPageBreak/>
        <w:t xml:space="preserve">В соответствии с </w:t>
      </w:r>
      <w:hyperlink r:id="rId2208" w:history="1">
        <w:r w:rsidRPr="00A02655">
          <w:rPr>
            <w:rFonts w:ascii="Times New Roman" w:hAnsi="Times New Roman" w:cs="Times New Roman"/>
            <w:b/>
            <w:bCs/>
            <w:color w:val="000000" w:themeColor="text1"/>
            <w:sz w:val="24"/>
            <w:szCs w:val="24"/>
          </w:rPr>
          <w:t>ч. 7</w:t>
        </w:r>
      </w:hyperlink>
      <w:r w:rsidRPr="00A02655">
        <w:rPr>
          <w:rFonts w:ascii="Times New Roman" w:hAnsi="Times New Roman" w:cs="Times New Roman"/>
          <w:color w:val="000000" w:themeColor="text1"/>
          <w:sz w:val="24"/>
          <w:szCs w:val="24"/>
        </w:rPr>
        <w:t xml:space="preserve"> заказчик не позднее десяти дней с даты вскрытия конвертов с заявками на участие в открытом конкурсе с ограниченным участием проводит предквалификационный отбор, который представляет собой установление соответствия участников предъявляемым дополнительным требованиям.</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В правоприменительной практике возникли некоторые противоречия по поводу применения рассматриваемой части, а именно вопрос о том, уполномочена ли конкурсная комиссия заказчика проводить предквалификационный отбор, поскольку прямо в комментируемой </w:t>
      </w:r>
      <w:hyperlink r:id="rId2209" w:history="1">
        <w:r w:rsidRPr="00A02655">
          <w:rPr>
            <w:rFonts w:ascii="Times New Roman" w:hAnsi="Times New Roman" w:cs="Times New Roman"/>
            <w:color w:val="000000" w:themeColor="text1"/>
            <w:sz w:val="24"/>
            <w:szCs w:val="24"/>
          </w:rPr>
          <w:t>части</w:t>
        </w:r>
      </w:hyperlink>
      <w:r w:rsidRPr="00A02655">
        <w:rPr>
          <w:rFonts w:ascii="Times New Roman" w:hAnsi="Times New Roman" w:cs="Times New Roman"/>
          <w:color w:val="000000" w:themeColor="text1"/>
          <w:sz w:val="24"/>
          <w:szCs w:val="24"/>
        </w:rPr>
        <w:t xml:space="preserve"> на это не указано. Арбитражный суд Северо-Западного округа указал, что "процедура определения поставщиков представляет собой совокупность действий, которые осуществляются в установленном Законом N 44-ФЗ порядке. Применительно к рассматриваемому случаю порядок определения поставщиков установлен </w:t>
      </w:r>
      <w:hyperlink r:id="rId2210" w:history="1">
        <w:r w:rsidRPr="00A02655">
          <w:rPr>
            <w:rFonts w:ascii="Times New Roman" w:hAnsi="Times New Roman" w:cs="Times New Roman"/>
            <w:color w:val="000000" w:themeColor="text1"/>
            <w:sz w:val="24"/>
            <w:szCs w:val="24"/>
          </w:rPr>
          <w:t>параграфом 2 главы 3</w:t>
        </w:r>
      </w:hyperlink>
      <w:r w:rsidRPr="00A02655">
        <w:rPr>
          <w:rFonts w:ascii="Times New Roman" w:hAnsi="Times New Roman" w:cs="Times New Roman"/>
          <w:color w:val="000000" w:themeColor="text1"/>
          <w:sz w:val="24"/>
          <w:szCs w:val="24"/>
        </w:rPr>
        <w:t xml:space="preserve"> Закона N 44-ФЗ. Согласно </w:t>
      </w:r>
      <w:hyperlink r:id="rId2211" w:history="1">
        <w:r w:rsidRPr="00A02655">
          <w:rPr>
            <w:rFonts w:ascii="Times New Roman" w:hAnsi="Times New Roman" w:cs="Times New Roman"/>
            <w:color w:val="000000" w:themeColor="text1"/>
            <w:sz w:val="24"/>
            <w:szCs w:val="24"/>
          </w:rPr>
          <w:t>ч. 3 ст. 56</w:t>
        </w:r>
      </w:hyperlink>
      <w:r w:rsidRPr="00A02655">
        <w:rPr>
          <w:rFonts w:ascii="Times New Roman" w:hAnsi="Times New Roman" w:cs="Times New Roman"/>
          <w:color w:val="000000" w:themeColor="text1"/>
          <w:sz w:val="24"/>
          <w:szCs w:val="24"/>
        </w:rPr>
        <w:t xml:space="preserve"> Закона N 44-ФЗ при проведении конкурса с ограниченным участием применяются положения этого Закона о проведении открытого конкурса с учетом особенностей, определенных данной статьей.</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Следовательно, с учетом вышеизложенных положений в совокупности с положениями </w:t>
      </w:r>
      <w:hyperlink r:id="rId2212" w:history="1">
        <w:r w:rsidRPr="00A02655">
          <w:rPr>
            <w:rFonts w:ascii="Times New Roman" w:hAnsi="Times New Roman" w:cs="Times New Roman"/>
            <w:color w:val="000000" w:themeColor="text1"/>
            <w:sz w:val="24"/>
            <w:szCs w:val="24"/>
          </w:rPr>
          <w:t>ст. 26</w:t>
        </w:r>
      </w:hyperlink>
      <w:r w:rsidRPr="00A02655">
        <w:rPr>
          <w:rFonts w:ascii="Times New Roman" w:hAnsi="Times New Roman" w:cs="Times New Roman"/>
          <w:color w:val="000000" w:themeColor="text1"/>
          <w:sz w:val="24"/>
          <w:szCs w:val="24"/>
        </w:rPr>
        <w:t xml:space="preserve"> Закона N 44-ФЗ проведение предквалификационного отбора (одного из этапов определения поставщика) относится к полномочиям единой комиссии уполномоченного органа" &lt;1&gt;.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&lt;1&gt; См.: </w:t>
      </w:r>
      <w:hyperlink r:id="rId2213" w:history="1">
        <w:r w:rsidRPr="00A02655">
          <w:rPr>
            <w:rFonts w:ascii="Times New Roman" w:hAnsi="Times New Roman" w:cs="Times New Roman"/>
            <w:color w:val="000000" w:themeColor="text1"/>
            <w:sz w:val="24"/>
            <w:szCs w:val="24"/>
          </w:rPr>
          <w:t>Постановление</w:t>
        </w:r>
      </w:hyperlink>
      <w:r w:rsidRPr="00A02655">
        <w:rPr>
          <w:rFonts w:ascii="Times New Roman" w:hAnsi="Times New Roman" w:cs="Times New Roman"/>
          <w:color w:val="000000" w:themeColor="text1"/>
          <w:sz w:val="24"/>
          <w:szCs w:val="24"/>
        </w:rPr>
        <w:t xml:space="preserve"> Арбитражного суда Северо-Западного округа от 28 февраля 2018 г. N Ф07-15004/2017 по делу N А56-13374/2017 // СПС "КонсультантПлюс".</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A02655" w:rsidP="00261BA1">
      <w:pPr>
        <w:pStyle w:val="ConsPlusNormal"/>
        <w:ind w:firstLine="540"/>
        <w:jc w:val="both"/>
        <w:rPr>
          <w:rFonts w:ascii="Times New Roman" w:hAnsi="Times New Roman" w:cs="Times New Roman"/>
          <w:color w:val="000000" w:themeColor="text1"/>
          <w:sz w:val="24"/>
          <w:szCs w:val="24"/>
        </w:rPr>
      </w:pPr>
      <w:hyperlink r:id="rId2214" w:history="1">
        <w:r w:rsidR="00261BA1" w:rsidRPr="00A02655">
          <w:rPr>
            <w:rFonts w:ascii="Times New Roman" w:hAnsi="Times New Roman" w:cs="Times New Roman"/>
            <w:b/>
            <w:bCs/>
            <w:color w:val="000000" w:themeColor="text1"/>
            <w:sz w:val="24"/>
            <w:szCs w:val="24"/>
          </w:rPr>
          <w:t>Часть 8</w:t>
        </w:r>
      </w:hyperlink>
      <w:r w:rsidR="00261BA1" w:rsidRPr="00A02655">
        <w:rPr>
          <w:rFonts w:ascii="Times New Roman" w:hAnsi="Times New Roman" w:cs="Times New Roman"/>
          <w:color w:val="000000" w:themeColor="text1"/>
          <w:sz w:val="24"/>
          <w:szCs w:val="24"/>
        </w:rPr>
        <w:t xml:space="preserve"> определяет, что по результатам предквалификационного отбора заказчиком подготавливается протокол предквалификационного отбора, который включает сведения об участниках, признанных соответствующими дополнительным требованиям, и участникам, признанным не соответствующими с обоснованием принятого решения.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Такой протокол должен быть размещен в единой информационной системе в течение трех дней со дня рассмотрения заявок.</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Также комментируемая норма устанавливает десятидневный срок для возможности обжалования результатов предквалификационного отбора.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Поскольку законом не определяются иные требования к оформлению протокола предквалификационного отбора, например, его структура, наличие подписей, то представляется правильным применять в данном случае по аналогии закона нормы о порядке оформления протокола рассмотрения заявок на участие в открытом конкурсе.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Согласно </w:t>
      </w:r>
      <w:hyperlink r:id="rId2215" w:history="1">
        <w:r w:rsidRPr="00A02655">
          <w:rPr>
            <w:rFonts w:ascii="Times New Roman" w:hAnsi="Times New Roman" w:cs="Times New Roman"/>
            <w:b/>
            <w:bCs/>
            <w:color w:val="000000" w:themeColor="text1"/>
            <w:sz w:val="24"/>
            <w:szCs w:val="24"/>
          </w:rPr>
          <w:t>ч. 9</w:t>
        </w:r>
      </w:hyperlink>
      <w:r w:rsidRPr="00A02655">
        <w:rPr>
          <w:rFonts w:ascii="Times New Roman" w:hAnsi="Times New Roman" w:cs="Times New Roman"/>
          <w:color w:val="000000" w:themeColor="text1"/>
          <w:sz w:val="24"/>
          <w:szCs w:val="24"/>
        </w:rPr>
        <w:t xml:space="preserve"> конкурс с ограниченным участием признается несостоявшимся, в случае, если ни один участник не признан соответствующим дополнительным требованиям, либо только один участник признан соответствующим таким требованиям.</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При признании открытого конкурса с ограниченным участием несостоявшимся в связи с тем, что только одна заявка признана соответствующей дополнительным требованиям, заказчик вправе заключить с таким участником контракт путем закупки у единственного поставщика на основании </w:t>
      </w:r>
      <w:hyperlink r:id="rId2216" w:history="1">
        <w:r w:rsidRPr="00A02655">
          <w:rPr>
            <w:rFonts w:ascii="Times New Roman" w:hAnsi="Times New Roman" w:cs="Times New Roman"/>
            <w:color w:val="000000" w:themeColor="text1"/>
            <w:sz w:val="24"/>
            <w:szCs w:val="24"/>
          </w:rPr>
          <w:t>п. 25 ч. 1 ст. 93</w:t>
        </w:r>
      </w:hyperlink>
      <w:r w:rsidRPr="00A02655">
        <w:rPr>
          <w:rFonts w:ascii="Times New Roman" w:hAnsi="Times New Roman" w:cs="Times New Roman"/>
          <w:color w:val="000000" w:themeColor="text1"/>
          <w:sz w:val="24"/>
          <w:szCs w:val="24"/>
        </w:rPr>
        <w:t xml:space="preserve"> Закона о контрактной системе, что прямо следует из </w:t>
      </w:r>
      <w:hyperlink r:id="rId2217" w:history="1">
        <w:r w:rsidRPr="00A02655">
          <w:rPr>
            <w:rFonts w:ascii="Times New Roman" w:hAnsi="Times New Roman" w:cs="Times New Roman"/>
            <w:color w:val="000000" w:themeColor="text1"/>
            <w:sz w:val="24"/>
            <w:szCs w:val="24"/>
          </w:rPr>
          <w:t>ч. 1 ст. 55</w:t>
        </w:r>
      </w:hyperlink>
      <w:r w:rsidRPr="00A02655">
        <w:rPr>
          <w:rFonts w:ascii="Times New Roman" w:hAnsi="Times New Roman" w:cs="Times New Roman"/>
          <w:color w:val="000000" w:themeColor="text1"/>
          <w:sz w:val="24"/>
          <w:szCs w:val="24"/>
        </w:rPr>
        <w:t xml:space="preserve"> Закона.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В соответствии с </w:t>
      </w:r>
      <w:hyperlink r:id="rId2218" w:history="1">
        <w:r w:rsidRPr="00A02655">
          <w:rPr>
            <w:rFonts w:ascii="Times New Roman" w:hAnsi="Times New Roman" w:cs="Times New Roman"/>
            <w:color w:val="000000" w:themeColor="text1"/>
            <w:sz w:val="24"/>
            <w:szCs w:val="24"/>
          </w:rPr>
          <w:t>ч. 10</w:t>
        </w:r>
      </w:hyperlink>
      <w:r w:rsidRPr="00A02655">
        <w:rPr>
          <w:rFonts w:ascii="Times New Roman" w:hAnsi="Times New Roman" w:cs="Times New Roman"/>
          <w:color w:val="000000" w:themeColor="text1"/>
          <w:sz w:val="24"/>
          <w:szCs w:val="24"/>
        </w:rPr>
        <w:t xml:space="preserve"> результаты рассмотрения заявок на участие в конкурсе с ограниченным участием фиксируются в протоколе рассмотрения и оценки заявок.</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Тем самым после окончания предквалификационного отбора (наличие которого отличает конкурс с ограниченным участием от открытого конкурса) порядок проведения конкурса проходит в том же порядке, что установлен для проведения открытого конкурса.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outlineLvl w:val="2"/>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Статья 56.1. Особенности проведения конкурса с ограниченным участием в электронной форме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Комментарий к </w:t>
      </w:r>
      <w:hyperlink r:id="rId2219" w:history="1">
        <w:r w:rsidRPr="00A02655">
          <w:rPr>
            <w:rFonts w:ascii="Times New Roman" w:hAnsi="Times New Roman" w:cs="Times New Roman"/>
            <w:color w:val="000000" w:themeColor="text1"/>
            <w:sz w:val="24"/>
            <w:szCs w:val="24"/>
          </w:rPr>
          <w:t>статье 56.1</w:t>
        </w:r>
      </w:hyperlink>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Включение в текст Закона положений об открытом конкурсе в электронной форме повлекло также и включение положений о конкурсе с ограниченным участием в электронной форме и </w:t>
      </w:r>
      <w:r w:rsidRPr="00A02655">
        <w:rPr>
          <w:rFonts w:ascii="Times New Roman" w:hAnsi="Times New Roman" w:cs="Times New Roman"/>
          <w:color w:val="000000" w:themeColor="text1"/>
          <w:sz w:val="24"/>
          <w:szCs w:val="24"/>
        </w:rPr>
        <w:lastRenderedPageBreak/>
        <w:t>двухэтапном конкурсе в электронной форме.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В </w:t>
      </w:r>
      <w:hyperlink r:id="rId2220" w:history="1">
        <w:r w:rsidRPr="00A02655">
          <w:rPr>
            <w:rFonts w:ascii="Times New Roman" w:hAnsi="Times New Roman" w:cs="Times New Roman"/>
            <w:b/>
            <w:bCs/>
            <w:color w:val="000000" w:themeColor="text1"/>
            <w:sz w:val="24"/>
            <w:szCs w:val="24"/>
          </w:rPr>
          <w:t>ч. 1</w:t>
        </w:r>
      </w:hyperlink>
      <w:r w:rsidRPr="00A02655">
        <w:rPr>
          <w:rFonts w:ascii="Times New Roman" w:hAnsi="Times New Roman" w:cs="Times New Roman"/>
          <w:color w:val="000000" w:themeColor="text1"/>
          <w:sz w:val="24"/>
          <w:szCs w:val="24"/>
        </w:rPr>
        <w:t xml:space="preserve"> дается определение конкурсу с ограниченным участием в электронной форме.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Отличием конкурса с ограниченным участием в электронной форме, является, во-первых, сама форма его проведения, которая предполагает привлечение электронной площадки и использование электронного документооборота.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А во-вторых, отсутствие ярко выраженного предквалификационного отбора, так как установление соответствия участника дополнительным требованиям осуществляется в рамках рассмотрения вторых частей заявок.</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Случаи проведения конкурса с ограниченным участием в электронной форме аналогичны тем случаям, в которых проводится конкурс с ограниченным участием не в электронной форме. Такие случаи определены </w:t>
      </w:r>
      <w:hyperlink r:id="rId2221" w:history="1">
        <w:r w:rsidRPr="00A02655">
          <w:rPr>
            <w:rFonts w:ascii="Times New Roman" w:hAnsi="Times New Roman" w:cs="Times New Roman"/>
            <w:color w:val="000000" w:themeColor="text1"/>
            <w:sz w:val="24"/>
            <w:szCs w:val="24"/>
          </w:rPr>
          <w:t>ч. 2 ст. 56</w:t>
        </w:r>
      </w:hyperlink>
      <w:r w:rsidRPr="00A02655">
        <w:rPr>
          <w:rFonts w:ascii="Times New Roman" w:hAnsi="Times New Roman" w:cs="Times New Roman"/>
          <w:color w:val="000000" w:themeColor="text1"/>
          <w:sz w:val="24"/>
          <w:szCs w:val="24"/>
        </w:rPr>
        <w:t xml:space="preserve"> Закона о контрактной системе.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В </w:t>
      </w:r>
      <w:hyperlink r:id="rId2222" w:history="1">
        <w:r w:rsidRPr="00A02655">
          <w:rPr>
            <w:rFonts w:ascii="Times New Roman" w:hAnsi="Times New Roman" w:cs="Times New Roman"/>
            <w:b/>
            <w:bCs/>
            <w:color w:val="000000" w:themeColor="text1"/>
            <w:sz w:val="24"/>
            <w:szCs w:val="24"/>
          </w:rPr>
          <w:t>ч. 4</w:t>
        </w:r>
      </w:hyperlink>
      <w:r w:rsidRPr="00A02655">
        <w:rPr>
          <w:rFonts w:ascii="Times New Roman" w:hAnsi="Times New Roman" w:cs="Times New Roman"/>
          <w:color w:val="000000" w:themeColor="text1"/>
          <w:sz w:val="24"/>
          <w:szCs w:val="24"/>
        </w:rPr>
        <w:t xml:space="preserve"> определено, что к отношениям по проведению конкурса с ограниченным участием в электронной форме применяются правила об открытом конкурсе в электронной форме с учетом специальных норм, установленных комментируемой статьей.</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Согласно </w:t>
      </w:r>
      <w:hyperlink r:id="rId2223" w:history="1">
        <w:r w:rsidRPr="00A02655">
          <w:rPr>
            <w:rFonts w:ascii="Times New Roman" w:hAnsi="Times New Roman" w:cs="Times New Roman"/>
            <w:b/>
            <w:bCs/>
            <w:color w:val="000000" w:themeColor="text1"/>
            <w:sz w:val="24"/>
            <w:szCs w:val="24"/>
          </w:rPr>
          <w:t>ч. 5</w:t>
        </w:r>
      </w:hyperlink>
      <w:r w:rsidRPr="00A02655">
        <w:rPr>
          <w:rFonts w:ascii="Times New Roman" w:hAnsi="Times New Roman" w:cs="Times New Roman"/>
          <w:color w:val="000000" w:themeColor="text1"/>
          <w:sz w:val="24"/>
          <w:szCs w:val="24"/>
        </w:rPr>
        <w:t xml:space="preserve"> особенностью конкурса с ограниченным участием является то, что помимо единых требований к участникам закупки также могут устанавливаться дополнительные требования в соответствии с правилами </w:t>
      </w:r>
      <w:hyperlink r:id="rId2224" w:history="1">
        <w:r w:rsidRPr="00A02655">
          <w:rPr>
            <w:rFonts w:ascii="Times New Roman" w:hAnsi="Times New Roman" w:cs="Times New Roman"/>
            <w:color w:val="000000" w:themeColor="text1"/>
            <w:sz w:val="24"/>
            <w:szCs w:val="24"/>
          </w:rPr>
          <w:t>ст. 31</w:t>
        </w:r>
      </w:hyperlink>
      <w:r w:rsidRPr="00A02655">
        <w:rPr>
          <w:rFonts w:ascii="Times New Roman" w:hAnsi="Times New Roman" w:cs="Times New Roman"/>
          <w:color w:val="000000" w:themeColor="text1"/>
          <w:sz w:val="24"/>
          <w:szCs w:val="24"/>
        </w:rPr>
        <w:t xml:space="preserve"> Закона о контрактной системе. Возможные дополнительные требования определены </w:t>
      </w:r>
      <w:hyperlink r:id="rId2225" w:history="1">
        <w:r w:rsidRPr="00A02655">
          <w:rPr>
            <w:rFonts w:ascii="Times New Roman" w:hAnsi="Times New Roman" w:cs="Times New Roman"/>
            <w:color w:val="000000" w:themeColor="text1"/>
            <w:sz w:val="24"/>
            <w:szCs w:val="24"/>
          </w:rPr>
          <w:t>Постановлением</w:t>
        </w:r>
      </w:hyperlink>
      <w:r w:rsidRPr="00A02655">
        <w:rPr>
          <w:rFonts w:ascii="Times New Roman" w:hAnsi="Times New Roman" w:cs="Times New Roman"/>
          <w:color w:val="000000" w:themeColor="text1"/>
          <w:sz w:val="24"/>
          <w:szCs w:val="24"/>
        </w:rPr>
        <w:t xml:space="preserve"> Правительства РФ от 4 февраля 2015 г. N 99.</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Соответственно в конкурсной документации помимо тех сведений, которые обязательны к установлению в силу </w:t>
      </w:r>
      <w:hyperlink r:id="rId2226" w:history="1">
        <w:r w:rsidRPr="00A02655">
          <w:rPr>
            <w:rFonts w:ascii="Times New Roman" w:hAnsi="Times New Roman" w:cs="Times New Roman"/>
            <w:color w:val="000000" w:themeColor="text1"/>
            <w:sz w:val="24"/>
            <w:szCs w:val="24"/>
          </w:rPr>
          <w:t>ст. 54.2</w:t>
        </w:r>
      </w:hyperlink>
      <w:r w:rsidRPr="00A02655">
        <w:rPr>
          <w:rFonts w:ascii="Times New Roman" w:hAnsi="Times New Roman" w:cs="Times New Roman"/>
          <w:color w:val="000000" w:themeColor="text1"/>
          <w:sz w:val="24"/>
          <w:szCs w:val="24"/>
        </w:rPr>
        <w:t xml:space="preserve"> и </w:t>
      </w:r>
      <w:hyperlink r:id="rId2227" w:history="1">
        <w:r w:rsidRPr="00A02655">
          <w:rPr>
            <w:rFonts w:ascii="Times New Roman" w:hAnsi="Times New Roman" w:cs="Times New Roman"/>
            <w:color w:val="000000" w:themeColor="text1"/>
            <w:sz w:val="24"/>
            <w:szCs w:val="24"/>
          </w:rPr>
          <w:t>54.3</w:t>
        </w:r>
      </w:hyperlink>
      <w:r w:rsidRPr="00A02655">
        <w:rPr>
          <w:rFonts w:ascii="Times New Roman" w:hAnsi="Times New Roman" w:cs="Times New Roman"/>
          <w:color w:val="000000" w:themeColor="text1"/>
          <w:sz w:val="24"/>
          <w:szCs w:val="24"/>
        </w:rPr>
        <w:t>, должны быть также указаны дополнительные требования к участникам закупки.</w:t>
      </w:r>
    </w:p>
    <w:p w:rsidR="00261BA1" w:rsidRPr="00A02655" w:rsidRDefault="00A02655" w:rsidP="00261BA1">
      <w:pPr>
        <w:pStyle w:val="ConsPlusNormal"/>
        <w:ind w:firstLine="540"/>
        <w:jc w:val="both"/>
        <w:rPr>
          <w:rFonts w:ascii="Times New Roman" w:hAnsi="Times New Roman" w:cs="Times New Roman"/>
          <w:color w:val="000000" w:themeColor="text1"/>
          <w:sz w:val="24"/>
          <w:szCs w:val="24"/>
        </w:rPr>
      </w:pPr>
      <w:hyperlink r:id="rId2228" w:history="1">
        <w:r w:rsidR="00261BA1" w:rsidRPr="00A02655">
          <w:rPr>
            <w:rFonts w:ascii="Times New Roman" w:hAnsi="Times New Roman" w:cs="Times New Roman"/>
            <w:b/>
            <w:bCs/>
            <w:color w:val="000000" w:themeColor="text1"/>
            <w:sz w:val="24"/>
            <w:szCs w:val="24"/>
          </w:rPr>
          <w:t>Частью 7</w:t>
        </w:r>
      </w:hyperlink>
      <w:r w:rsidR="00261BA1" w:rsidRPr="00A02655">
        <w:rPr>
          <w:rFonts w:ascii="Times New Roman" w:hAnsi="Times New Roman" w:cs="Times New Roman"/>
          <w:color w:val="000000" w:themeColor="text1"/>
          <w:sz w:val="24"/>
          <w:szCs w:val="24"/>
        </w:rPr>
        <w:t xml:space="preserve"> установлено, что вторая часть заявки на участие в конкурсе с ограниченным участием в электронной форме должна содержать сведения, подтверждающие соответствие участника дополнительным требованиям.</w:t>
      </w:r>
    </w:p>
    <w:p w:rsidR="00261BA1" w:rsidRPr="00A02655" w:rsidRDefault="00A02655" w:rsidP="00261BA1">
      <w:pPr>
        <w:pStyle w:val="ConsPlusNormal"/>
        <w:ind w:firstLine="540"/>
        <w:jc w:val="both"/>
        <w:rPr>
          <w:rFonts w:ascii="Times New Roman" w:hAnsi="Times New Roman" w:cs="Times New Roman"/>
          <w:color w:val="000000" w:themeColor="text1"/>
          <w:sz w:val="24"/>
          <w:szCs w:val="24"/>
        </w:rPr>
      </w:pPr>
      <w:hyperlink r:id="rId2229" w:history="1">
        <w:r w:rsidR="00261BA1" w:rsidRPr="00A02655">
          <w:rPr>
            <w:rFonts w:ascii="Times New Roman" w:hAnsi="Times New Roman" w:cs="Times New Roman"/>
            <w:b/>
            <w:bCs/>
            <w:color w:val="000000" w:themeColor="text1"/>
            <w:sz w:val="24"/>
            <w:szCs w:val="24"/>
          </w:rPr>
          <w:t>Часть 8</w:t>
        </w:r>
      </w:hyperlink>
      <w:r w:rsidR="00261BA1" w:rsidRPr="00A02655">
        <w:rPr>
          <w:rFonts w:ascii="Times New Roman" w:hAnsi="Times New Roman" w:cs="Times New Roman"/>
          <w:color w:val="000000" w:themeColor="text1"/>
          <w:sz w:val="24"/>
          <w:szCs w:val="24"/>
        </w:rPr>
        <w:t xml:space="preserve"> определяет, что заявка на участие в открытом конкурсе в электронной форме признается не соответствующей по основаниям, предусмотренным </w:t>
      </w:r>
      <w:hyperlink r:id="rId2230" w:history="1">
        <w:r w:rsidR="00261BA1" w:rsidRPr="00A02655">
          <w:rPr>
            <w:rFonts w:ascii="Times New Roman" w:hAnsi="Times New Roman" w:cs="Times New Roman"/>
            <w:color w:val="000000" w:themeColor="text1"/>
            <w:sz w:val="24"/>
            <w:szCs w:val="24"/>
          </w:rPr>
          <w:t>ч. 4 ст. 54.7</w:t>
        </w:r>
      </w:hyperlink>
      <w:r w:rsidR="00261BA1" w:rsidRPr="00A02655">
        <w:rPr>
          <w:rFonts w:ascii="Times New Roman" w:hAnsi="Times New Roman" w:cs="Times New Roman"/>
          <w:color w:val="000000" w:themeColor="text1"/>
          <w:sz w:val="24"/>
          <w:szCs w:val="24"/>
        </w:rPr>
        <w:t xml:space="preserve"> Закона о контрактной системе. В частности, в случае непредставления необходимой информации (документов) либо предоставления недостоверной информации, а также в случае несоответствия участника требованиям и т.д. Кроме того, заявка признается не соответствующей, если участник не соответствует дополнительным требованиям.</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Согласно </w:t>
      </w:r>
      <w:hyperlink r:id="rId2231" w:history="1">
        <w:r w:rsidRPr="00A02655">
          <w:rPr>
            <w:rFonts w:ascii="Times New Roman" w:hAnsi="Times New Roman" w:cs="Times New Roman"/>
            <w:b/>
            <w:bCs/>
            <w:color w:val="000000" w:themeColor="text1"/>
            <w:sz w:val="24"/>
            <w:szCs w:val="24"/>
          </w:rPr>
          <w:t>ч. 9</w:t>
        </w:r>
      </w:hyperlink>
      <w:r w:rsidRPr="00A02655">
        <w:rPr>
          <w:rFonts w:ascii="Times New Roman" w:hAnsi="Times New Roman" w:cs="Times New Roman"/>
          <w:color w:val="000000" w:themeColor="text1"/>
          <w:sz w:val="24"/>
          <w:szCs w:val="24"/>
        </w:rPr>
        <w:t xml:space="preserve"> по результатам рассмотрения вторых частей заявок, конкурс признается несостоявшимся, если все заявки признаны несоответствующими, либо только одна заявка признана соответствующей.</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outlineLvl w:val="2"/>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Статья 57. Особенности проведения двухэтапного конкурса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Комментарий к </w:t>
      </w:r>
      <w:hyperlink r:id="rId2232" w:history="1">
        <w:r w:rsidRPr="00A02655">
          <w:rPr>
            <w:rFonts w:ascii="Times New Roman" w:hAnsi="Times New Roman" w:cs="Times New Roman"/>
            <w:color w:val="000000" w:themeColor="text1"/>
            <w:sz w:val="24"/>
            <w:szCs w:val="24"/>
          </w:rPr>
          <w:t>статье 57</w:t>
        </w:r>
      </w:hyperlink>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Комментируемая </w:t>
      </w:r>
      <w:hyperlink r:id="rId2233" w:history="1">
        <w:r w:rsidRPr="00A02655">
          <w:rPr>
            <w:rFonts w:ascii="Times New Roman" w:hAnsi="Times New Roman" w:cs="Times New Roman"/>
            <w:color w:val="000000" w:themeColor="text1"/>
            <w:sz w:val="24"/>
            <w:szCs w:val="24"/>
          </w:rPr>
          <w:t>статья</w:t>
        </w:r>
      </w:hyperlink>
      <w:r w:rsidRPr="00A02655">
        <w:rPr>
          <w:rFonts w:ascii="Times New Roman" w:hAnsi="Times New Roman" w:cs="Times New Roman"/>
          <w:color w:val="000000" w:themeColor="text1"/>
          <w:sz w:val="24"/>
          <w:szCs w:val="24"/>
        </w:rPr>
        <w:t xml:space="preserve"> также устанавливает специальные правила регулирования такого вида конкурса, как двухэтапный конкурс. Двухэтапный конкурс, как и открытый конкурс с ограниченным участием, отсутствовал в ранее действовавшем законе о размещении заказов.</w:t>
      </w:r>
    </w:p>
    <w:p w:rsidR="00261BA1" w:rsidRPr="00A02655" w:rsidRDefault="00A02655" w:rsidP="00261BA1">
      <w:pPr>
        <w:pStyle w:val="ConsPlusNormal"/>
        <w:ind w:firstLine="540"/>
        <w:jc w:val="both"/>
        <w:rPr>
          <w:rFonts w:ascii="Times New Roman" w:hAnsi="Times New Roman" w:cs="Times New Roman"/>
          <w:color w:val="000000" w:themeColor="text1"/>
          <w:sz w:val="24"/>
          <w:szCs w:val="24"/>
        </w:rPr>
      </w:pPr>
      <w:hyperlink r:id="rId2234" w:history="1">
        <w:r w:rsidR="00261BA1" w:rsidRPr="00A02655">
          <w:rPr>
            <w:rFonts w:ascii="Times New Roman" w:hAnsi="Times New Roman" w:cs="Times New Roman"/>
            <w:b/>
            <w:bCs/>
            <w:color w:val="000000" w:themeColor="text1"/>
            <w:sz w:val="24"/>
            <w:szCs w:val="24"/>
          </w:rPr>
          <w:t>Часть 1</w:t>
        </w:r>
      </w:hyperlink>
      <w:r w:rsidR="00261BA1" w:rsidRPr="00A02655">
        <w:rPr>
          <w:rFonts w:ascii="Times New Roman" w:hAnsi="Times New Roman" w:cs="Times New Roman"/>
          <w:color w:val="000000" w:themeColor="text1"/>
          <w:sz w:val="24"/>
          <w:szCs w:val="24"/>
        </w:rPr>
        <w:t xml:space="preserve"> дает определение двухэтапного конкурса. Сущность данного вида конкурса состоит в том, что выделяется два этапа его проведения, на первом участниками подаются первоначальные заявки, и целью этого этапа является уточнение характеристик объекта закупки для дальнейшего проведения отбора поставщика уже на втором этапе.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Как и для любых других открытых процедур определения поставщика, для двухэтапного конкурса характерно размещение информации о его проведении в единой информационной системе и сообщение этой информации неопределенному кругу лиц.</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Победителем двухэтапного конкурса может быть только участник, прошедший оба этапа и предложивший лучшие условия исполнения контракта на втором.</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Кроме того, двухэтапный конкурс может быть также осложнен предквалификационным отбором, на котором осуществляется оценка соответствия участников дополнительным </w:t>
      </w:r>
      <w:r w:rsidRPr="00A02655">
        <w:rPr>
          <w:rFonts w:ascii="Times New Roman" w:hAnsi="Times New Roman" w:cs="Times New Roman"/>
          <w:color w:val="000000" w:themeColor="text1"/>
          <w:sz w:val="24"/>
          <w:szCs w:val="24"/>
        </w:rPr>
        <w:lastRenderedPageBreak/>
        <w:t>требованиям по тем же правилам, что и в конкурсе с ограниченным участием.</w:t>
      </w:r>
    </w:p>
    <w:p w:rsidR="00261BA1" w:rsidRPr="00A02655" w:rsidRDefault="00A02655" w:rsidP="00261BA1">
      <w:pPr>
        <w:pStyle w:val="ConsPlusNormal"/>
        <w:ind w:firstLine="540"/>
        <w:jc w:val="both"/>
        <w:rPr>
          <w:rFonts w:ascii="Times New Roman" w:hAnsi="Times New Roman" w:cs="Times New Roman"/>
          <w:color w:val="000000" w:themeColor="text1"/>
          <w:sz w:val="24"/>
          <w:szCs w:val="24"/>
        </w:rPr>
      </w:pPr>
      <w:hyperlink r:id="rId2235" w:history="1">
        <w:r w:rsidR="00261BA1" w:rsidRPr="00A02655">
          <w:rPr>
            <w:rFonts w:ascii="Times New Roman" w:hAnsi="Times New Roman" w:cs="Times New Roman"/>
            <w:b/>
            <w:bCs/>
            <w:color w:val="000000" w:themeColor="text1"/>
            <w:sz w:val="24"/>
            <w:szCs w:val="24"/>
          </w:rPr>
          <w:t>Частью 2</w:t>
        </w:r>
      </w:hyperlink>
      <w:r w:rsidR="00261BA1" w:rsidRPr="00A02655">
        <w:rPr>
          <w:rFonts w:ascii="Times New Roman" w:hAnsi="Times New Roman" w:cs="Times New Roman"/>
          <w:color w:val="000000" w:themeColor="text1"/>
          <w:sz w:val="24"/>
          <w:szCs w:val="24"/>
        </w:rPr>
        <w:t xml:space="preserve"> определяется перечень случаев, когда заказчики вправе проводить двухэтапный конкурс.</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Рассматриваемый вид конкурса может быть проведен, только если закупка соответствует двум критериям: предметному и необходимости проведения уточнения объекта закупки.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Касательно предметного критерия, то двухэтапный конкурс может быть проведен в случае, если объектом закупки является: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1) проведение научных исследований, проектных работ (в том числе архитектурно-строительного проектирования), экспериментов, изысканий, на поставку инновационной и высокотехнологичной продукции.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Так, к научным исследованиям согласно </w:t>
      </w:r>
      <w:hyperlink r:id="rId2236" w:history="1">
        <w:r w:rsidRPr="00A02655">
          <w:rPr>
            <w:rFonts w:ascii="Times New Roman" w:hAnsi="Times New Roman" w:cs="Times New Roman"/>
            <w:color w:val="000000" w:themeColor="text1"/>
            <w:sz w:val="24"/>
            <w:szCs w:val="24"/>
          </w:rPr>
          <w:t>ст. 2</w:t>
        </w:r>
      </w:hyperlink>
      <w:r w:rsidRPr="00A02655">
        <w:rPr>
          <w:rFonts w:ascii="Times New Roman" w:hAnsi="Times New Roman" w:cs="Times New Roman"/>
          <w:color w:val="000000" w:themeColor="text1"/>
          <w:sz w:val="24"/>
          <w:szCs w:val="24"/>
        </w:rPr>
        <w:t xml:space="preserve"> Федерального закона от 23 августа 1996 г. N 127-ФЗ "О науке и государственной научно-технической политике" &lt;1&gt; относится деятельность, направленная на получение и применение новых знаний.</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&lt;1&gt; Федеральный </w:t>
      </w:r>
      <w:hyperlink r:id="rId2237" w:history="1">
        <w:r w:rsidRPr="00A02655">
          <w:rPr>
            <w:rFonts w:ascii="Times New Roman" w:hAnsi="Times New Roman" w:cs="Times New Roman"/>
            <w:color w:val="000000" w:themeColor="text1"/>
            <w:sz w:val="24"/>
            <w:szCs w:val="24"/>
          </w:rPr>
          <w:t>закон</w:t>
        </w:r>
      </w:hyperlink>
      <w:r w:rsidRPr="00A02655">
        <w:rPr>
          <w:rFonts w:ascii="Times New Roman" w:hAnsi="Times New Roman" w:cs="Times New Roman"/>
          <w:color w:val="000000" w:themeColor="text1"/>
          <w:sz w:val="24"/>
          <w:szCs w:val="24"/>
        </w:rPr>
        <w:t xml:space="preserve"> от 23 августа 1996 г. N 127-ФЗ "О науке и государственной научно-технической политике" // СЗ РФ. 1996. N 35. Ст. 4137.</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Понятия проектных работ в действующем законодательстве нет, но в научной литературе отмечается, что под проектными работами понимается изготовление "комплекса технической документации, содержащей технико-экономическое обоснование, чертежи, пояснительные записи и другие материалы, необходимые для осуществления намеченного строительства или реконструкции предприятия, здания, сооружения" &lt;1&gt;.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&lt;1&gt; Брагинский М.И., Витрянский В.В. </w:t>
      </w:r>
      <w:hyperlink r:id="rId2238" w:history="1">
        <w:r w:rsidRPr="00A02655">
          <w:rPr>
            <w:rFonts w:ascii="Times New Roman" w:hAnsi="Times New Roman" w:cs="Times New Roman"/>
            <w:color w:val="000000" w:themeColor="text1"/>
            <w:sz w:val="24"/>
            <w:szCs w:val="24"/>
          </w:rPr>
          <w:t>Договорное право. Договоры о выполнении</w:t>
        </w:r>
      </w:hyperlink>
      <w:r w:rsidRPr="00A02655">
        <w:rPr>
          <w:rFonts w:ascii="Times New Roman" w:hAnsi="Times New Roman" w:cs="Times New Roman"/>
          <w:color w:val="000000" w:themeColor="text1"/>
          <w:sz w:val="24"/>
          <w:szCs w:val="24"/>
        </w:rPr>
        <w:t xml:space="preserve"> работ и оказании услуг. Изд. испр. и доп. М.: Статут, 2002. Кн. 3. 1055 с.</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Касательно архитектурно-строительного проектирования, можно отметить положения </w:t>
      </w:r>
      <w:hyperlink r:id="rId2239" w:history="1">
        <w:r w:rsidRPr="00A02655">
          <w:rPr>
            <w:rFonts w:ascii="Times New Roman" w:hAnsi="Times New Roman" w:cs="Times New Roman"/>
            <w:color w:val="000000" w:themeColor="text1"/>
            <w:sz w:val="24"/>
            <w:szCs w:val="24"/>
          </w:rPr>
          <w:t>ст. 2</w:t>
        </w:r>
      </w:hyperlink>
      <w:r w:rsidRPr="00A02655">
        <w:rPr>
          <w:rFonts w:ascii="Times New Roman" w:hAnsi="Times New Roman" w:cs="Times New Roman"/>
          <w:color w:val="000000" w:themeColor="text1"/>
          <w:sz w:val="24"/>
          <w:szCs w:val="24"/>
        </w:rPr>
        <w:t xml:space="preserve"> Федерального закона от 17 ноября 1995 г. N 169-ФЗ "Об архитектурной деятельности в Российской Федерации", согласно которым под архитектурным проектом понимается архитектурная часть документации для строительства и градостроительной документации, содержащая архитектурные решения, которые комплексно учитывают социальные, экономические, функциональные, инженерные, технические, противопожарные, санитарно-эпидемиологические, экологические, архитектурно-художественные и иные требования к объекту в объеме, необходимом для разработки документации для строительства объектов, в проектировании которых необходимо участие архитектора. Тем самым закупка обозначенных выше проектных работ может осуществляться путем проведения двухэтапного конкурса.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Больше сложностей возникает с определением такого объекта, как инновационная и высокотехнологичная продукция, поскольку отсутствует единый перечень такой продукции и критерии отнесения продукции к данной категории.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В </w:t>
      </w:r>
      <w:hyperlink r:id="rId2240" w:history="1">
        <w:r w:rsidRPr="00A02655">
          <w:rPr>
            <w:rFonts w:ascii="Times New Roman" w:hAnsi="Times New Roman" w:cs="Times New Roman"/>
            <w:color w:val="000000" w:themeColor="text1"/>
            <w:sz w:val="24"/>
            <w:szCs w:val="24"/>
          </w:rPr>
          <w:t>Законе</w:t>
        </w:r>
      </w:hyperlink>
      <w:r w:rsidRPr="00A02655">
        <w:rPr>
          <w:rFonts w:ascii="Times New Roman" w:hAnsi="Times New Roman" w:cs="Times New Roman"/>
          <w:color w:val="000000" w:themeColor="text1"/>
          <w:sz w:val="24"/>
          <w:szCs w:val="24"/>
        </w:rPr>
        <w:t xml:space="preserve"> о науке и государственной научно-технической политике приводится понятие </w:t>
      </w:r>
      <w:r w:rsidRPr="00A02655">
        <w:rPr>
          <w:rFonts w:ascii="Times New Roman" w:hAnsi="Times New Roman" w:cs="Times New Roman"/>
          <w:b/>
          <w:bCs/>
          <w:color w:val="000000" w:themeColor="text1"/>
          <w:sz w:val="24"/>
          <w:szCs w:val="24"/>
        </w:rPr>
        <w:t>научная и (или) научно-техническая продукция</w:t>
      </w:r>
      <w:r w:rsidRPr="00A02655">
        <w:rPr>
          <w:rFonts w:ascii="Times New Roman" w:hAnsi="Times New Roman" w:cs="Times New Roman"/>
          <w:color w:val="000000" w:themeColor="text1"/>
          <w:sz w:val="24"/>
          <w:szCs w:val="24"/>
        </w:rPr>
        <w:t>, под которым понимается научный и (или) научно-технический результат, в том числе результат интеллектуальной деятельности, предназначенный для реализации.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Более подробно порядок закупки инновационной и высокотехнологичной продукции урегулирован в рамках закупок отдельными видами юридических лиц. Распоряжением Правительства РФ от 21 марта 2016 г. N 475-р &lt;1&gt; установлен </w:t>
      </w:r>
      <w:hyperlink r:id="rId2241" w:history="1">
        <w:r w:rsidRPr="00A02655">
          <w:rPr>
            <w:rFonts w:ascii="Times New Roman" w:hAnsi="Times New Roman" w:cs="Times New Roman"/>
            <w:color w:val="000000" w:themeColor="text1"/>
            <w:sz w:val="24"/>
            <w:szCs w:val="24"/>
          </w:rPr>
          <w:t>Перечень</w:t>
        </w:r>
      </w:hyperlink>
      <w:r w:rsidRPr="00A02655">
        <w:rPr>
          <w:rFonts w:ascii="Times New Roman" w:hAnsi="Times New Roman" w:cs="Times New Roman"/>
          <w:color w:val="000000" w:themeColor="text1"/>
          <w:sz w:val="24"/>
          <w:szCs w:val="24"/>
        </w:rPr>
        <w:t xml:space="preserve"> конкретных юридических лиц, которые обязаны осуществить закупку инновационной продукции, высокотехнологичной продукции, в том числе у субъектов малого и среднего предпринимательства. Также регулирование этой сферы осуществляется </w:t>
      </w:r>
      <w:hyperlink r:id="rId2242" w:history="1">
        <w:r w:rsidRPr="00A02655">
          <w:rPr>
            <w:rFonts w:ascii="Times New Roman" w:hAnsi="Times New Roman" w:cs="Times New Roman"/>
            <w:color w:val="000000" w:themeColor="text1"/>
            <w:sz w:val="24"/>
            <w:szCs w:val="24"/>
          </w:rPr>
          <w:t>Постановлением</w:t>
        </w:r>
      </w:hyperlink>
      <w:r w:rsidRPr="00A02655">
        <w:rPr>
          <w:rFonts w:ascii="Times New Roman" w:hAnsi="Times New Roman" w:cs="Times New Roman"/>
          <w:color w:val="000000" w:themeColor="text1"/>
          <w:sz w:val="24"/>
          <w:szCs w:val="24"/>
        </w:rPr>
        <w:t xml:space="preserve"> Правительства РФ от 25 декабря 2015 г. N 1442 "О закупках инновационной продукции, высокотехнологичной продукции отдельными видами юридических лиц и внесении изменений в отдельные акты Правительства Российской Федерации" &lt;2&gt;.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lastRenderedPageBreak/>
        <w:t xml:space="preserve">&lt;1&gt; </w:t>
      </w:r>
      <w:hyperlink r:id="rId2243" w:history="1">
        <w:r w:rsidRPr="00A02655">
          <w:rPr>
            <w:rFonts w:ascii="Times New Roman" w:hAnsi="Times New Roman" w:cs="Times New Roman"/>
            <w:color w:val="000000" w:themeColor="text1"/>
            <w:sz w:val="24"/>
            <w:szCs w:val="24"/>
          </w:rPr>
          <w:t>Распоряжение</w:t>
        </w:r>
      </w:hyperlink>
      <w:r w:rsidRPr="00A02655">
        <w:rPr>
          <w:rFonts w:ascii="Times New Roman" w:hAnsi="Times New Roman" w:cs="Times New Roman"/>
          <w:color w:val="000000" w:themeColor="text1"/>
          <w:sz w:val="24"/>
          <w:szCs w:val="24"/>
        </w:rPr>
        <w:t xml:space="preserve"> Правительства РФ от 21 марта 2016 г. N 475-р "О Перечне конкретных юридических лиц, которые обязаны осуществить закупку инновационной продукции, высокотехнологичной продукции, в том числе у субъектов малого и среднего предпринимательства" // СЗ РФ. 2016. N 13. Ст. 1882.</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&lt;2&gt; </w:t>
      </w:r>
      <w:hyperlink r:id="rId2244" w:history="1">
        <w:r w:rsidRPr="00A02655">
          <w:rPr>
            <w:rFonts w:ascii="Times New Roman" w:hAnsi="Times New Roman" w:cs="Times New Roman"/>
            <w:color w:val="000000" w:themeColor="text1"/>
            <w:sz w:val="24"/>
            <w:szCs w:val="24"/>
          </w:rPr>
          <w:t>Постановление</w:t>
        </w:r>
      </w:hyperlink>
      <w:r w:rsidRPr="00A02655">
        <w:rPr>
          <w:rFonts w:ascii="Times New Roman" w:hAnsi="Times New Roman" w:cs="Times New Roman"/>
          <w:color w:val="000000" w:themeColor="text1"/>
          <w:sz w:val="24"/>
          <w:szCs w:val="24"/>
        </w:rPr>
        <w:t xml:space="preserve"> Правительства РФ от 25 декабря 2015 г. N 1442 "О закупках инновационной продукции, высокотехнологичной продукции отдельными видами юридических лиц и внесении изменений в отдельные акты Правительства Российской Федерации" // СЗ РФ. 2016. N 2 (ч. I). Ст. 327.</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В </w:t>
      </w:r>
      <w:hyperlink r:id="rId2245" w:history="1">
        <w:r w:rsidRPr="00A02655">
          <w:rPr>
            <w:rFonts w:ascii="Times New Roman" w:hAnsi="Times New Roman" w:cs="Times New Roman"/>
            <w:color w:val="000000" w:themeColor="text1"/>
            <w:sz w:val="24"/>
            <w:szCs w:val="24"/>
          </w:rPr>
          <w:t>Законе</w:t>
        </w:r>
      </w:hyperlink>
      <w:r w:rsidRPr="00A02655">
        <w:rPr>
          <w:rFonts w:ascii="Times New Roman" w:hAnsi="Times New Roman" w:cs="Times New Roman"/>
          <w:color w:val="000000" w:themeColor="text1"/>
          <w:sz w:val="24"/>
          <w:szCs w:val="24"/>
        </w:rPr>
        <w:t xml:space="preserve"> о закупках отдельными видами юридических лиц установлено, что критерии отнесения товаров, работ, услуг к инновационной продукции и (или) высокотехнологичной продукции для целей формирования плана закупки такой продукции устанавливаются федеральными органами исполнительной власти, осуществляющими функции по нормативно-правовому регулированию в установленной сфере деятельности, а также Государственной корпорацией по атомной энергии "Росатом" с учетом утвержденных Президентом Российской Федерации приоритетных направлений развития науки, технологий и техники в Российской Федерации и перечнем критических технологий Российской Федерации.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Такие критерии устанавливаются, например, </w:t>
      </w:r>
      <w:hyperlink r:id="rId2246" w:history="1">
        <w:r w:rsidRPr="00A02655">
          <w:rPr>
            <w:rFonts w:ascii="Times New Roman" w:hAnsi="Times New Roman" w:cs="Times New Roman"/>
            <w:color w:val="000000" w:themeColor="text1"/>
            <w:sz w:val="24"/>
            <w:szCs w:val="24"/>
          </w:rPr>
          <w:t>Приказом</w:t>
        </w:r>
      </w:hyperlink>
      <w:r w:rsidRPr="00A02655">
        <w:rPr>
          <w:rFonts w:ascii="Times New Roman" w:hAnsi="Times New Roman" w:cs="Times New Roman"/>
          <w:color w:val="000000" w:themeColor="text1"/>
          <w:sz w:val="24"/>
          <w:szCs w:val="24"/>
        </w:rPr>
        <w:t xml:space="preserve"> Минэнерго России от 25 декабря 2015 г. N 1026 "Об утверждении критериев отнесения товаров, работ, услуг к инновационной продукции и (или) высокотехнологичной продукции для целей формирования плана закупки такой продукции", </w:t>
      </w:r>
      <w:hyperlink r:id="rId2247" w:history="1">
        <w:r w:rsidRPr="00A02655">
          <w:rPr>
            <w:rFonts w:ascii="Times New Roman" w:hAnsi="Times New Roman" w:cs="Times New Roman"/>
            <w:color w:val="000000" w:themeColor="text1"/>
            <w:sz w:val="24"/>
            <w:szCs w:val="24"/>
          </w:rPr>
          <w:t>Приказом</w:t>
        </w:r>
      </w:hyperlink>
      <w:r w:rsidRPr="00A02655">
        <w:rPr>
          <w:rFonts w:ascii="Times New Roman" w:hAnsi="Times New Roman" w:cs="Times New Roman"/>
          <w:color w:val="000000" w:themeColor="text1"/>
          <w:sz w:val="24"/>
          <w:szCs w:val="24"/>
        </w:rPr>
        <w:t xml:space="preserve"> Минтранса России от 25 августа 2015 г. N 261 "Об утверждении Критериев отнесения товаров, работ, услуг к инновационной продукции и (или) высокотехнологичной продукции для целей формирования плана закупки такой продукции" &lt;1&gt; и т.д. Однако указанными актами не ограничивается перечень инновационной и высокотехнологичной продукции. Например, распоряжением ОАО "РЖД" от 23 января 2015 г. N 125р утверждена </w:t>
      </w:r>
      <w:hyperlink r:id="rId2248" w:history="1">
        <w:r w:rsidRPr="00A02655">
          <w:rPr>
            <w:rFonts w:ascii="Times New Roman" w:hAnsi="Times New Roman" w:cs="Times New Roman"/>
            <w:color w:val="000000" w:themeColor="text1"/>
            <w:sz w:val="24"/>
            <w:szCs w:val="24"/>
          </w:rPr>
          <w:t>Методика</w:t>
        </w:r>
      </w:hyperlink>
      <w:r w:rsidRPr="00A02655">
        <w:rPr>
          <w:rFonts w:ascii="Times New Roman" w:hAnsi="Times New Roman" w:cs="Times New Roman"/>
          <w:color w:val="000000" w:themeColor="text1"/>
          <w:sz w:val="24"/>
          <w:szCs w:val="24"/>
        </w:rPr>
        <w:t xml:space="preserve"> отнесения предметов закупки к высокотехнологичной и инновационной продукции.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&lt;1&gt; </w:t>
      </w:r>
      <w:hyperlink r:id="rId2249" w:history="1">
        <w:r w:rsidRPr="00A02655">
          <w:rPr>
            <w:rFonts w:ascii="Times New Roman" w:hAnsi="Times New Roman" w:cs="Times New Roman"/>
            <w:color w:val="000000" w:themeColor="text1"/>
            <w:sz w:val="24"/>
            <w:szCs w:val="24"/>
          </w:rPr>
          <w:t>Приказ</w:t>
        </w:r>
      </w:hyperlink>
      <w:r w:rsidRPr="00A02655">
        <w:rPr>
          <w:rFonts w:ascii="Times New Roman" w:hAnsi="Times New Roman" w:cs="Times New Roman"/>
          <w:color w:val="000000" w:themeColor="text1"/>
          <w:sz w:val="24"/>
          <w:szCs w:val="24"/>
        </w:rPr>
        <w:t xml:space="preserve"> Минтранса России от 25 августа 2015 г. N 261 "Об утверждении Критериев отнесения товаров, работ, услуг к инновационной продукции и (или) высокотехнологичной продукции для целей формирования плана закупки такой продукции" // СПС "КонсультантПлюс".</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Безусловно, отсутствие единых критериев и признаков отнесения товаров к инновационной и высокотехнологичной продукции создает сложности в применении положений о двухэтапном конкурсе. В то же время при решении вопроса о проведении двухэтапного конкурса заказчикам следует руководствоваться актами уполномоченных органов;</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2) энергосервисный контракт. Вторым случаем, когда возможно проведение двухэтапного конкурса, является заключение энергосервисного контракта. Более детально положения об энергосервисном контракте урегулированы </w:t>
      </w:r>
      <w:hyperlink r:id="rId2250" w:history="1">
        <w:r w:rsidRPr="00A02655">
          <w:rPr>
            <w:rFonts w:ascii="Times New Roman" w:hAnsi="Times New Roman" w:cs="Times New Roman"/>
            <w:color w:val="000000" w:themeColor="text1"/>
            <w:sz w:val="24"/>
            <w:szCs w:val="24"/>
          </w:rPr>
          <w:t>ст. 108</w:t>
        </w:r>
      </w:hyperlink>
      <w:r w:rsidRPr="00A02655">
        <w:rPr>
          <w:rFonts w:ascii="Times New Roman" w:hAnsi="Times New Roman" w:cs="Times New Roman"/>
          <w:color w:val="000000" w:themeColor="text1"/>
          <w:sz w:val="24"/>
          <w:szCs w:val="24"/>
        </w:rPr>
        <w:t xml:space="preserve"> Закона о контрактной системе. Предметом энергосервисного контракта является совершение исполнителем действий, направленных на энергосбережение и повышение энергетической эффективности, использования указанных энергетических ресурсов;</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3) создание произведения литературы или искусства, исполнения (как результата интеллектуальной деятельности). В данном случае объектом являются охраняемые результаты интеллектуальной деятельности.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Помимо предметного критерия, проведение двухэтапного конкурса допускается, в случае если необходимо провести обсуждение объекта закупки для его уточнения. Такое требование обусловлено, прежде всего, объектом закупки, которые могут носить достаточно неопределенный характер, а заказчик в силу отсутствия специальных познаний в указанной сфере не обладает возможностью сформулировать точные критерии описания объекта закупки.</w:t>
      </w:r>
    </w:p>
    <w:p w:rsidR="00261BA1" w:rsidRPr="00A02655" w:rsidRDefault="00A02655" w:rsidP="00261BA1">
      <w:pPr>
        <w:pStyle w:val="ConsPlusNormal"/>
        <w:ind w:firstLine="540"/>
        <w:jc w:val="both"/>
        <w:rPr>
          <w:rFonts w:ascii="Times New Roman" w:hAnsi="Times New Roman" w:cs="Times New Roman"/>
          <w:color w:val="000000" w:themeColor="text1"/>
          <w:sz w:val="24"/>
          <w:szCs w:val="24"/>
        </w:rPr>
      </w:pPr>
      <w:hyperlink r:id="rId2251" w:history="1">
        <w:r w:rsidR="00261BA1" w:rsidRPr="00A02655">
          <w:rPr>
            <w:rFonts w:ascii="Times New Roman" w:hAnsi="Times New Roman" w:cs="Times New Roman"/>
            <w:b/>
            <w:bCs/>
            <w:color w:val="000000" w:themeColor="text1"/>
            <w:sz w:val="24"/>
            <w:szCs w:val="24"/>
          </w:rPr>
          <w:t>Часть 3</w:t>
        </w:r>
      </w:hyperlink>
      <w:r w:rsidR="00261BA1" w:rsidRPr="00A02655">
        <w:rPr>
          <w:rFonts w:ascii="Times New Roman" w:hAnsi="Times New Roman" w:cs="Times New Roman"/>
          <w:color w:val="000000" w:themeColor="text1"/>
          <w:sz w:val="24"/>
          <w:szCs w:val="24"/>
        </w:rPr>
        <w:t xml:space="preserve"> устанавливает особенности правового регулирования порядка проведения двухэтапного конкурса.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В данной норме выделяются две особенности: во-первых, отношения, связанные с порядком размещения конкурсной документации, а также порядок проведения второго этапа </w:t>
      </w:r>
      <w:r w:rsidRPr="00A02655">
        <w:rPr>
          <w:rFonts w:ascii="Times New Roman" w:hAnsi="Times New Roman" w:cs="Times New Roman"/>
          <w:color w:val="000000" w:themeColor="text1"/>
          <w:sz w:val="24"/>
          <w:szCs w:val="24"/>
        </w:rPr>
        <w:lastRenderedPageBreak/>
        <w:t>осуществляются в соответствии с требованиями, установленными для проведения открытого конкурса.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Во-вторых, в случае установления помимо единых требований к участникам закупки еще и дополнительных применяются правила о конкурсе с ограниченным участием.</w:t>
      </w:r>
    </w:p>
    <w:p w:rsidR="00261BA1" w:rsidRPr="00A02655" w:rsidRDefault="00A02655" w:rsidP="00261BA1">
      <w:pPr>
        <w:pStyle w:val="ConsPlusNormal"/>
        <w:ind w:firstLine="540"/>
        <w:jc w:val="both"/>
        <w:rPr>
          <w:rFonts w:ascii="Times New Roman" w:hAnsi="Times New Roman" w:cs="Times New Roman"/>
          <w:color w:val="000000" w:themeColor="text1"/>
          <w:sz w:val="24"/>
          <w:szCs w:val="24"/>
        </w:rPr>
      </w:pPr>
      <w:hyperlink r:id="rId2252" w:history="1">
        <w:r w:rsidR="00261BA1" w:rsidRPr="00A02655">
          <w:rPr>
            <w:rFonts w:ascii="Times New Roman" w:hAnsi="Times New Roman" w:cs="Times New Roman"/>
            <w:b/>
            <w:bCs/>
            <w:color w:val="000000" w:themeColor="text1"/>
            <w:sz w:val="24"/>
            <w:szCs w:val="24"/>
          </w:rPr>
          <w:t>Часть 4</w:t>
        </w:r>
      </w:hyperlink>
      <w:r w:rsidR="00261BA1" w:rsidRPr="00A02655">
        <w:rPr>
          <w:rFonts w:ascii="Times New Roman" w:hAnsi="Times New Roman" w:cs="Times New Roman"/>
          <w:color w:val="000000" w:themeColor="text1"/>
          <w:sz w:val="24"/>
          <w:szCs w:val="24"/>
        </w:rPr>
        <w:t xml:space="preserve"> определяет порядок проведения первого этапа, который характеризуется тем, что участники представляют первоначальные заявки. Отличительными особенностями таких заявок является отсутствие предложения о цене и отсутствие необходимости внесения обеспечения заявки.</w:t>
      </w:r>
    </w:p>
    <w:p w:rsidR="00261BA1" w:rsidRPr="00A02655" w:rsidRDefault="00A02655" w:rsidP="00261BA1">
      <w:pPr>
        <w:pStyle w:val="ConsPlusNormal"/>
        <w:ind w:firstLine="540"/>
        <w:jc w:val="both"/>
        <w:rPr>
          <w:rFonts w:ascii="Times New Roman" w:hAnsi="Times New Roman" w:cs="Times New Roman"/>
          <w:color w:val="000000" w:themeColor="text1"/>
          <w:sz w:val="24"/>
          <w:szCs w:val="24"/>
        </w:rPr>
      </w:pPr>
      <w:hyperlink r:id="rId2253" w:history="1">
        <w:r w:rsidR="00261BA1" w:rsidRPr="00A02655">
          <w:rPr>
            <w:rFonts w:ascii="Times New Roman" w:hAnsi="Times New Roman" w:cs="Times New Roman"/>
            <w:b/>
            <w:bCs/>
            <w:color w:val="000000" w:themeColor="text1"/>
            <w:sz w:val="24"/>
            <w:szCs w:val="24"/>
          </w:rPr>
          <w:t>Часть 5</w:t>
        </w:r>
      </w:hyperlink>
      <w:r w:rsidR="00261BA1" w:rsidRPr="00A02655">
        <w:rPr>
          <w:rFonts w:ascii="Times New Roman" w:hAnsi="Times New Roman" w:cs="Times New Roman"/>
          <w:color w:val="000000" w:themeColor="text1"/>
          <w:sz w:val="24"/>
          <w:szCs w:val="24"/>
        </w:rPr>
        <w:t xml:space="preserve"> предусматривает, что конкурсная комиссия проводит с участниками, подавшими первоначальные заявки, обсуждение предложений, содержащихся в этих заявках относительно объекта закупки.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Обсуждение происходит относительно каждого предложения, поданного участниками, при этом заказчик обязан обеспечить участие всех лиц, подавших заявки, в обсуждении объекта закупки, поскольку законом установлено право любого участника присутствовать при обсуждении предложений.</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Цель данного этапа состоит в том, чтобы по результатам обсуждения сформулировать точное описание объекта закупки и уже на основании его проводить второй этап, по результат которого должен быть определен победитель.</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Также, на первом этапе может осуществляться проверка соответствия участников дополнительным требованием, если они были установлены конкурсной документацией. В таком случае, как уже было отмечено выше, применяются правила о конкурсе с ограниченным участием.</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Срок проведения первого этапа в соответствии с </w:t>
      </w:r>
      <w:hyperlink r:id="rId2254" w:history="1">
        <w:r w:rsidRPr="00A02655">
          <w:rPr>
            <w:rFonts w:ascii="Times New Roman" w:hAnsi="Times New Roman" w:cs="Times New Roman"/>
            <w:b/>
            <w:bCs/>
            <w:color w:val="000000" w:themeColor="text1"/>
            <w:sz w:val="24"/>
            <w:szCs w:val="24"/>
          </w:rPr>
          <w:t>ч. 6</w:t>
        </w:r>
      </w:hyperlink>
      <w:r w:rsidRPr="00A02655">
        <w:rPr>
          <w:rFonts w:ascii="Times New Roman" w:hAnsi="Times New Roman" w:cs="Times New Roman"/>
          <w:color w:val="000000" w:themeColor="text1"/>
          <w:sz w:val="24"/>
          <w:szCs w:val="24"/>
        </w:rPr>
        <w:t xml:space="preserve"> не может превышать 20 дней с момента вскрытия конвертов с первоначальными заявками.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Порядок оформления результатов первого этапа двухэтапного конкурса устанавливаются </w:t>
      </w:r>
      <w:hyperlink r:id="rId2255" w:history="1">
        <w:r w:rsidRPr="00A02655">
          <w:rPr>
            <w:rFonts w:ascii="Times New Roman" w:hAnsi="Times New Roman" w:cs="Times New Roman"/>
            <w:b/>
            <w:bCs/>
            <w:color w:val="000000" w:themeColor="text1"/>
            <w:sz w:val="24"/>
            <w:szCs w:val="24"/>
          </w:rPr>
          <w:t>ч. 7</w:t>
        </w:r>
      </w:hyperlink>
      <w:r w:rsidRPr="00A02655">
        <w:rPr>
          <w:rFonts w:ascii="Times New Roman" w:hAnsi="Times New Roman" w:cs="Times New Roman"/>
          <w:b/>
          <w:bCs/>
          <w:color w:val="000000" w:themeColor="text1"/>
          <w:sz w:val="24"/>
          <w:szCs w:val="24"/>
        </w:rPr>
        <w:t xml:space="preserve"> - </w:t>
      </w:r>
      <w:hyperlink r:id="rId2256" w:history="1">
        <w:r w:rsidRPr="00A02655">
          <w:rPr>
            <w:rFonts w:ascii="Times New Roman" w:hAnsi="Times New Roman" w:cs="Times New Roman"/>
            <w:b/>
            <w:bCs/>
            <w:color w:val="000000" w:themeColor="text1"/>
            <w:sz w:val="24"/>
            <w:szCs w:val="24"/>
          </w:rPr>
          <w:t>8</w:t>
        </w:r>
      </w:hyperlink>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Результаты первого этапа оформляются протоколом первого этапа, в котором должны быть зафиксированы результаты обсуждения (предложения участников по изменению, уточнению описания объекта закупки или, наоборот, предложения по оставлению без изменения).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Также обязательному включению в протокол первого этапа подлежат сведения о месте, дате, времени проведения первого этапа, наименовании (для юридических лиц), фамилия, имя, отчество (для физических лиц), почтовые адреса участников закупки.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Протокол первого этапа должен быть подписан всеми участниками и не позднее одного рабочего дня размещен в единой информационной системе.</w:t>
      </w:r>
    </w:p>
    <w:p w:rsidR="00261BA1" w:rsidRPr="00A02655" w:rsidRDefault="00A02655" w:rsidP="00261BA1">
      <w:pPr>
        <w:pStyle w:val="ConsPlusNormal"/>
        <w:ind w:firstLine="540"/>
        <w:jc w:val="both"/>
        <w:rPr>
          <w:rFonts w:ascii="Times New Roman" w:hAnsi="Times New Roman" w:cs="Times New Roman"/>
          <w:color w:val="000000" w:themeColor="text1"/>
          <w:sz w:val="24"/>
          <w:szCs w:val="24"/>
        </w:rPr>
      </w:pPr>
      <w:hyperlink r:id="rId2257" w:history="1">
        <w:r w:rsidR="00261BA1" w:rsidRPr="00A02655">
          <w:rPr>
            <w:rFonts w:ascii="Times New Roman" w:hAnsi="Times New Roman" w:cs="Times New Roman"/>
            <w:b/>
            <w:bCs/>
            <w:color w:val="000000" w:themeColor="text1"/>
            <w:sz w:val="24"/>
            <w:szCs w:val="24"/>
          </w:rPr>
          <w:t>Частью 9</w:t>
        </w:r>
      </w:hyperlink>
      <w:r w:rsidR="00261BA1" w:rsidRPr="00A02655">
        <w:rPr>
          <w:rFonts w:ascii="Times New Roman" w:hAnsi="Times New Roman" w:cs="Times New Roman"/>
          <w:color w:val="000000" w:themeColor="text1"/>
          <w:sz w:val="24"/>
          <w:szCs w:val="24"/>
        </w:rPr>
        <w:t xml:space="preserve"> заказчику предоставляется право по результатам первого этапа уточнить описание объекта закупки.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Такое уточнение возможно в двух направлениях:</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1) уточнение качественных, технических, функциональных характеристик объекта закупки, в том числе не исключается возможность дополнения указанных характеристик новыми требованиями, единственным условием является соответствие таких требований положениям </w:t>
      </w:r>
      <w:hyperlink r:id="rId2258" w:history="1">
        <w:r w:rsidRPr="00A02655">
          <w:rPr>
            <w:rFonts w:ascii="Times New Roman" w:hAnsi="Times New Roman" w:cs="Times New Roman"/>
            <w:color w:val="000000" w:themeColor="text1"/>
            <w:sz w:val="24"/>
            <w:szCs w:val="24"/>
          </w:rPr>
          <w:t>Закона</w:t>
        </w:r>
      </w:hyperlink>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2) уточнение (изменение) критериев определения победителя. В том числе допускается установление новых критериев определения победителя.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Возможность уточнения объекта закупки и критериев определения победителя является основной отличительной особенностью двухэтапного конкурса, которая позволяет заказчику обеспечить более высокую результативность закупки.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В соответствии с </w:t>
      </w:r>
      <w:hyperlink r:id="rId2259" w:history="1">
        <w:r w:rsidRPr="00A02655">
          <w:rPr>
            <w:rFonts w:ascii="Times New Roman" w:hAnsi="Times New Roman" w:cs="Times New Roman"/>
            <w:b/>
            <w:bCs/>
            <w:color w:val="000000" w:themeColor="text1"/>
            <w:sz w:val="24"/>
            <w:szCs w:val="24"/>
          </w:rPr>
          <w:t>ч. 10</w:t>
        </w:r>
      </w:hyperlink>
      <w:r w:rsidRPr="00A02655">
        <w:rPr>
          <w:rFonts w:ascii="Times New Roman" w:hAnsi="Times New Roman" w:cs="Times New Roman"/>
          <w:color w:val="000000" w:themeColor="text1"/>
          <w:sz w:val="24"/>
          <w:szCs w:val="24"/>
        </w:rPr>
        <w:t xml:space="preserve"> в случае, если по результатам пред- квалификационного отбора все участники признаны не соответствующими единым и дополнительным требованиям, либо только один участник признан соответствующим, то двухэтапный конкурс признается несостоявшимся.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При этом, исходя из положений </w:t>
      </w:r>
      <w:hyperlink r:id="rId2260" w:history="1">
        <w:r w:rsidRPr="00A02655">
          <w:rPr>
            <w:rFonts w:ascii="Times New Roman" w:hAnsi="Times New Roman" w:cs="Times New Roman"/>
            <w:color w:val="000000" w:themeColor="text1"/>
            <w:sz w:val="24"/>
            <w:szCs w:val="24"/>
          </w:rPr>
          <w:t>ч. 5 ст. 55</w:t>
        </w:r>
      </w:hyperlink>
      <w:r w:rsidRPr="00A02655">
        <w:rPr>
          <w:rFonts w:ascii="Times New Roman" w:hAnsi="Times New Roman" w:cs="Times New Roman"/>
          <w:color w:val="000000" w:themeColor="text1"/>
          <w:sz w:val="24"/>
          <w:szCs w:val="24"/>
        </w:rPr>
        <w:t xml:space="preserve"> Закона о контрактной системе, заказчик не вправе заключить контракт с участником, заявка которого признана соответствующей по правилам закупки у единственного поставщика.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В случае уточнения требований к объекту закупки или критериев определения победителя заказчик направляет участникам, подавшим заявки на участие в первом этапе, приглашения </w:t>
      </w:r>
      <w:r w:rsidRPr="00A02655">
        <w:rPr>
          <w:rFonts w:ascii="Times New Roman" w:hAnsi="Times New Roman" w:cs="Times New Roman"/>
          <w:color w:val="000000" w:themeColor="text1"/>
          <w:sz w:val="24"/>
          <w:szCs w:val="24"/>
        </w:rPr>
        <w:lastRenderedPageBreak/>
        <w:t>принять участие в окончательном определении победителя. Кроме того, сведения об уточнении требований к объекту закупки, а также критериев определения победителя должны быть указаны в конкурсной документации и размещены в единой информационной системе в день направления приглашений участникам.</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Заявки на участие во втором этапе, согласно </w:t>
      </w:r>
      <w:hyperlink r:id="rId2261" w:history="1">
        <w:r w:rsidRPr="00A02655">
          <w:rPr>
            <w:rFonts w:ascii="Times New Roman" w:hAnsi="Times New Roman" w:cs="Times New Roman"/>
            <w:b/>
            <w:bCs/>
            <w:color w:val="000000" w:themeColor="text1"/>
            <w:sz w:val="24"/>
            <w:szCs w:val="24"/>
          </w:rPr>
          <w:t>ч. 12</w:t>
        </w:r>
      </w:hyperlink>
      <w:r w:rsidRPr="00A02655">
        <w:rPr>
          <w:rFonts w:ascii="Times New Roman" w:hAnsi="Times New Roman" w:cs="Times New Roman"/>
          <w:color w:val="000000" w:themeColor="text1"/>
          <w:sz w:val="24"/>
          <w:szCs w:val="24"/>
        </w:rPr>
        <w:t>, в отличие от заявок на участие в первом этапе, подаются с указанием цены, а также требуют внесения обеспечения. Тем самым требования к таким заявкам аналогичны требованиям к подаче заявок на участие в открытом конкурсе.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Также отличием двухэтапного конкурса является то, что участие в первом этапе не создает обязанность участия во втором этапе. Участник вправе отказаться без применения к нему каких-либо санкций, в связи с этим не требуется и внесение обеспечения заявки.</w:t>
      </w:r>
    </w:p>
    <w:p w:rsidR="00261BA1" w:rsidRPr="00A02655" w:rsidRDefault="00A02655" w:rsidP="00261BA1">
      <w:pPr>
        <w:pStyle w:val="ConsPlusNormal"/>
        <w:ind w:firstLine="540"/>
        <w:jc w:val="both"/>
        <w:rPr>
          <w:rFonts w:ascii="Times New Roman" w:hAnsi="Times New Roman" w:cs="Times New Roman"/>
          <w:color w:val="000000" w:themeColor="text1"/>
          <w:sz w:val="24"/>
          <w:szCs w:val="24"/>
        </w:rPr>
      </w:pPr>
      <w:hyperlink r:id="rId2262" w:history="1">
        <w:r w:rsidR="00261BA1" w:rsidRPr="00A02655">
          <w:rPr>
            <w:rFonts w:ascii="Times New Roman" w:hAnsi="Times New Roman" w:cs="Times New Roman"/>
            <w:b/>
            <w:bCs/>
            <w:color w:val="000000" w:themeColor="text1"/>
            <w:sz w:val="24"/>
            <w:szCs w:val="24"/>
          </w:rPr>
          <w:t>Часть 14</w:t>
        </w:r>
      </w:hyperlink>
      <w:r w:rsidR="00261BA1" w:rsidRPr="00A02655">
        <w:rPr>
          <w:rFonts w:ascii="Times New Roman" w:hAnsi="Times New Roman" w:cs="Times New Roman"/>
          <w:color w:val="000000" w:themeColor="text1"/>
          <w:sz w:val="24"/>
          <w:szCs w:val="24"/>
        </w:rPr>
        <w:t xml:space="preserve"> устанавливает, что порядок рассмотрения и оценки окончательных заявок проводится и оформляется в соответствии с правилами о проведении открытого конкурса.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В случае если не было подано окончательных заявок или была подана только одна заявка или если по результатам рассмотрения заявок все заявки отклонены или только одна заявка признана соответствующей, то двухэтапный конкурс признается несостоявшимся.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При этом согласно </w:t>
      </w:r>
      <w:hyperlink r:id="rId2263" w:history="1">
        <w:r w:rsidRPr="00A02655">
          <w:rPr>
            <w:rFonts w:ascii="Times New Roman" w:hAnsi="Times New Roman" w:cs="Times New Roman"/>
            <w:color w:val="000000" w:themeColor="text1"/>
            <w:sz w:val="24"/>
            <w:szCs w:val="24"/>
          </w:rPr>
          <w:t>ч. 6 ст. 55</w:t>
        </w:r>
      </w:hyperlink>
      <w:r w:rsidRPr="00A02655">
        <w:rPr>
          <w:rFonts w:ascii="Times New Roman" w:hAnsi="Times New Roman" w:cs="Times New Roman"/>
          <w:color w:val="000000" w:themeColor="text1"/>
          <w:sz w:val="24"/>
          <w:szCs w:val="24"/>
        </w:rPr>
        <w:t xml:space="preserve"> Закона о контрактной системе заказчик вправе заключить контракт по правилам закупки у единственного поставщика (</w:t>
      </w:r>
      <w:hyperlink r:id="rId2264" w:history="1">
        <w:r w:rsidRPr="00A02655">
          <w:rPr>
            <w:rFonts w:ascii="Times New Roman" w:hAnsi="Times New Roman" w:cs="Times New Roman"/>
            <w:color w:val="000000" w:themeColor="text1"/>
            <w:sz w:val="24"/>
            <w:szCs w:val="24"/>
          </w:rPr>
          <w:t>п. 25 ч. 1 ст. 93</w:t>
        </w:r>
      </w:hyperlink>
      <w:r w:rsidRPr="00A02655">
        <w:rPr>
          <w:rFonts w:ascii="Times New Roman" w:hAnsi="Times New Roman" w:cs="Times New Roman"/>
          <w:color w:val="000000" w:themeColor="text1"/>
          <w:sz w:val="24"/>
          <w:szCs w:val="24"/>
        </w:rPr>
        <w:t xml:space="preserve"> Закона о контрактной системе) с участником, подавшим единственную окончательную заявку при условии ее соответствия требованиям, либо в случае признания заявки участника единственной, соответствующей требованиям.</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outlineLvl w:val="2"/>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Статья 57.1. Особенности проведения двухэтапного конкурса в электронной форме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Комментарий к </w:t>
      </w:r>
      <w:hyperlink r:id="rId2265" w:history="1">
        <w:r w:rsidRPr="00A02655">
          <w:rPr>
            <w:rFonts w:ascii="Times New Roman" w:hAnsi="Times New Roman" w:cs="Times New Roman"/>
            <w:color w:val="000000" w:themeColor="text1"/>
            <w:sz w:val="24"/>
            <w:szCs w:val="24"/>
          </w:rPr>
          <w:t>статье 57.1</w:t>
        </w:r>
      </w:hyperlink>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В </w:t>
      </w:r>
      <w:hyperlink r:id="rId2266" w:history="1">
        <w:r w:rsidRPr="00A02655">
          <w:rPr>
            <w:rFonts w:ascii="Times New Roman" w:hAnsi="Times New Roman" w:cs="Times New Roman"/>
            <w:b/>
            <w:bCs/>
            <w:color w:val="000000" w:themeColor="text1"/>
            <w:sz w:val="24"/>
            <w:szCs w:val="24"/>
          </w:rPr>
          <w:t>ч. 1</w:t>
        </w:r>
      </w:hyperlink>
      <w:r w:rsidRPr="00A02655">
        <w:rPr>
          <w:rFonts w:ascii="Times New Roman" w:hAnsi="Times New Roman" w:cs="Times New Roman"/>
          <w:color w:val="000000" w:themeColor="text1"/>
          <w:sz w:val="24"/>
          <w:szCs w:val="24"/>
        </w:rPr>
        <w:t xml:space="preserve"> приводится определение двухэтапного конкурса в электронной форме. Следует подчеркнуть, что кроме формы проведения существенных отличий от двухэтапного конкурса не в электронной форме нет. Также имеет место два этапа, к участникам могут устанавливаться дополнительные требования.</w:t>
      </w:r>
    </w:p>
    <w:p w:rsidR="00261BA1" w:rsidRPr="00A02655" w:rsidRDefault="00A02655" w:rsidP="00261BA1">
      <w:pPr>
        <w:pStyle w:val="ConsPlusNormal"/>
        <w:ind w:firstLine="540"/>
        <w:jc w:val="both"/>
        <w:rPr>
          <w:rFonts w:ascii="Times New Roman" w:hAnsi="Times New Roman" w:cs="Times New Roman"/>
          <w:color w:val="000000" w:themeColor="text1"/>
          <w:sz w:val="24"/>
          <w:szCs w:val="24"/>
        </w:rPr>
      </w:pPr>
      <w:hyperlink r:id="rId2267" w:history="1">
        <w:r w:rsidR="00261BA1" w:rsidRPr="00A02655">
          <w:rPr>
            <w:rFonts w:ascii="Times New Roman" w:hAnsi="Times New Roman" w:cs="Times New Roman"/>
            <w:b/>
            <w:bCs/>
            <w:color w:val="000000" w:themeColor="text1"/>
            <w:sz w:val="24"/>
            <w:szCs w:val="24"/>
          </w:rPr>
          <w:t>Часть 2</w:t>
        </w:r>
      </w:hyperlink>
      <w:r w:rsidR="00261BA1" w:rsidRPr="00A02655">
        <w:rPr>
          <w:rFonts w:ascii="Times New Roman" w:hAnsi="Times New Roman" w:cs="Times New Roman"/>
          <w:color w:val="000000" w:themeColor="text1"/>
          <w:sz w:val="24"/>
          <w:szCs w:val="24"/>
        </w:rPr>
        <w:t xml:space="preserve"> указывает на случаи, когда заказчик управомочен проводить двухэтапный конкурс. Перечень оснований аналогичен тем, которые установлен в </w:t>
      </w:r>
      <w:hyperlink r:id="rId2268" w:history="1">
        <w:r w:rsidR="00261BA1" w:rsidRPr="00A02655">
          <w:rPr>
            <w:rFonts w:ascii="Times New Roman" w:hAnsi="Times New Roman" w:cs="Times New Roman"/>
            <w:color w:val="000000" w:themeColor="text1"/>
            <w:sz w:val="24"/>
            <w:szCs w:val="24"/>
          </w:rPr>
          <w:t>ч. 2 ст. 57</w:t>
        </w:r>
      </w:hyperlink>
      <w:r w:rsidR="00261BA1" w:rsidRPr="00A02655">
        <w:rPr>
          <w:rFonts w:ascii="Times New Roman" w:hAnsi="Times New Roman" w:cs="Times New Roman"/>
          <w:color w:val="000000" w:themeColor="text1"/>
          <w:sz w:val="24"/>
          <w:szCs w:val="24"/>
        </w:rPr>
        <w:t xml:space="preserve"> Закона о контрактной системе.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Согласно </w:t>
      </w:r>
      <w:hyperlink r:id="rId2269" w:history="1">
        <w:r w:rsidRPr="00A02655">
          <w:rPr>
            <w:rFonts w:ascii="Times New Roman" w:hAnsi="Times New Roman" w:cs="Times New Roman"/>
            <w:b/>
            <w:bCs/>
            <w:color w:val="000000" w:themeColor="text1"/>
            <w:sz w:val="24"/>
            <w:szCs w:val="24"/>
          </w:rPr>
          <w:t>ч. 3</w:t>
        </w:r>
      </w:hyperlink>
      <w:r w:rsidRPr="00A02655">
        <w:rPr>
          <w:rFonts w:ascii="Times New Roman" w:hAnsi="Times New Roman" w:cs="Times New Roman"/>
          <w:color w:val="000000" w:themeColor="text1"/>
          <w:sz w:val="24"/>
          <w:szCs w:val="24"/>
        </w:rPr>
        <w:t xml:space="preserve"> к двухэтапному конкурсу в электронной форме применяются правила об открытом конкурсе в электронной форме, а в случае установления к участникам помимо единых требований еще и дополнительных - также правила о конкурсе с ограниченным участием в электронной форме.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В соответствии с </w:t>
      </w:r>
      <w:hyperlink r:id="rId2270" w:history="1">
        <w:r w:rsidRPr="00A02655">
          <w:rPr>
            <w:rFonts w:ascii="Times New Roman" w:hAnsi="Times New Roman" w:cs="Times New Roman"/>
            <w:b/>
            <w:bCs/>
            <w:color w:val="000000" w:themeColor="text1"/>
            <w:sz w:val="24"/>
            <w:szCs w:val="24"/>
          </w:rPr>
          <w:t>ч. 4</w:t>
        </w:r>
      </w:hyperlink>
      <w:r w:rsidRPr="00A02655">
        <w:rPr>
          <w:rFonts w:ascii="Times New Roman" w:hAnsi="Times New Roman" w:cs="Times New Roman"/>
          <w:color w:val="000000" w:themeColor="text1"/>
          <w:sz w:val="24"/>
          <w:szCs w:val="24"/>
        </w:rPr>
        <w:t xml:space="preserve"> участник подает заявку на участие в первом этапе в электронной форме с помощью средств электронной площадки, при этом такая заявка не должна содержать предложение о цене, а также не требует обеспечения.</w:t>
      </w:r>
    </w:p>
    <w:p w:rsidR="00261BA1" w:rsidRPr="00A02655" w:rsidRDefault="00A02655" w:rsidP="00261BA1">
      <w:pPr>
        <w:pStyle w:val="ConsPlusNormal"/>
        <w:ind w:firstLine="540"/>
        <w:jc w:val="both"/>
        <w:rPr>
          <w:rFonts w:ascii="Times New Roman" w:hAnsi="Times New Roman" w:cs="Times New Roman"/>
          <w:color w:val="000000" w:themeColor="text1"/>
          <w:sz w:val="24"/>
          <w:szCs w:val="24"/>
        </w:rPr>
      </w:pPr>
      <w:hyperlink r:id="rId2271" w:history="1">
        <w:r w:rsidR="00261BA1" w:rsidRPr="00A02655">
          <w:rPr>
            <w:rFonts w:ascii="Times New Roman" w:hAnsi="Times New Roman" w:cs="Times New Roman"/>
            <w:b/>
            <w:bCs/>
            <w:color w:val="000000" w:themeColor="text1"/>
            <w:sz w:val="24"/>
            <w:szCs w:val="24"/>
          </w:rPr>
          <w:t>Часть 5</w:t>
        </w:r>
      </w:hyperlink>
      <w:r w:rsidR="00261BA1" w:rsidRPr="00A02655">
        <w:rPr>
          <w:rFonts w:ascii="Times New Roman" w:hAnsi="Times New Roman" w:cs="Times New Roman"/>
          <w:color w:val="000000" w:themeColor="text1"/>
          <w:sz w:val="24"/>
          <w:szCs w:val="24"/>
        </w:rPr>
        <w:t xml:space="preserve"> предусматривает, что конкурсная комиссия проводит с участниками, подавшими первоначальные заявки на обсуждение предложений, содержащихся в этих заявках относительно объекта закупки, при этом, несмотря на электронную форму такого конкурса, обсуждение происходит очно.</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Обсуждение происходит относительно каждого предложения, поданного участниками, при этом заказчик обязан обеспечить участие всех лиц, подавших заявки, в обсуждении объекта закупки, поскольку законом установлено право любого участника присутствовать при обсуждении предложений.</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Цель данного этапа состоит в том, чтобы по результатам обсуждения сформулировать точное описание объекта закупки и уже на основании его проводить второй этап, по результат которого должен быть определен победитель.</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Также на первом этапе может осуществляться проверка соответствия участников дополнительным требованиям, если они были установлены конкурсной документацией. В таком случае, как уже было отмечено выше, применяются правила о конкурсе с ограниченным участием.</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lastRenderedPageBreak/>
        <w:t xml:space="preserve">Срок проведения первого этапа в соответствии с </w:t>
      </w:r>
      <w:hyperlink r:id="rId2272" w:history="1">
        <w:r w:rsidRPr="00A02655">
          <w:rPr>
            <w:rFonts w:ascii="Times New Roman" w:hAnsi="Times New Roman" w:cs="Times New Roman"/>
            <w:b/>
            <w:bCs/>
            <w:color w:val="000000" w:themeColor="text1"/>
            <w:sz w:val="24"/>
            <w:szCs w:val="24"/>
          </w:rPr>
          <w:t>ч. 6</w:t>
        </w:r>
      </w:hyperlink>
      <w:r w:rsidRPr="00A02655">
        <w:rPr>
          <w:rFonts w:ascii="Times New Roman" w:hAnsi="Times New Roman" w:cs="Times New Roman"/>
          <w:color w:val="000000" w:themeColor="text1"/>
          <w:sz w:val="24"/>
          <w:szCs w:val="24"/>
        </w:rPr>
        <w:t xml:space="preserve"> не может превышать 20 дней с окончания подачи первоначальных заявок.</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Порядок оформления результатов первого этапа двухэтапного конкурса устанавливается </w:t>
      </w:r>
      <w:hyperlink r:id="rId2273" w:history="1">
        <w:r w:rsidRPr="00A02655">
          <w:rPr>
            <w:rFonts w:ascii="Times New Roman" w:hAnsi="Times New Roman" w:cs="Times New Roman"/>
            <w:b/>
            <w:bCs/>
            <w:color w:val="000000" w:themeColor="text1"/>
            <w:sz w:val="24"/>
            <w:szCs w:val="24"/>
          </w:rPr>
          <w:t>ч. 7</w:t>
        </w:r>
      </w:hyperlink>
      <w:r w:rsidRPr="00A02655">
        <w:rPr>
          <w:rFonts w:ascii="Times New Roman" w:hAnsi="Times New Roman" w:cs="Times New Roman"/>
          <w:b/>
          <w:bCs/>
          <w:color w:val="000000" w:themeColor="text1"/>
          <w:sz w:val="24"/>
          <w:szCs w:val="24"/>
        </w:rPr>
        <w:t xml:space="preserve"> - </w:t>
      </w:r>
      <w:hyperlink r:id="rId2274" w:history="1">
        <w:r w:rsidRPr="00A02655">
          <w:rPr>
            <w:rFonts w:ascii="Times New Roman" w:hAnsi="Times New Roman" w:cs="Times New Roman"/>
            <w:b/>
            <w:bCs/>
            <w:color w:val="000000" w:themeColor="text1"/>
            <w:sz w:val="24"/>
            <w:szCs w:val="24"/>
          </w:rPr>
          <w:t>8</w:t>
        </w:r>
      </w:hyperlink>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Результаты первого этапа оформляются протоколом первого этапа, в котором должны быть зафиксированы итоги обсуждения (предложения участников по изменению, уточнению описания объекта закупки или, наоборот, предложения по оставлению без изменения).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Также обязательному включению в протокол первого этапа подлежат сведения о месте, дате, времени проведения первого этапа, наименование (для юридических лиц), фамилия, имя, отчество (для физических лиц), почтовые адреса участников закупки.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Протокол первого этапа должен быть подписан всеми участниками и не позднее одного рабочего дня размещен в единой информационной системе и на электронной площадке.</w:t>
      </w:r>
    </w:p>
    <w:p w:rsidR="00261BA1" w:rsidRPr="00A02655" w:rsidRDefault="00A02655" w:rsidP="00261BA1">
      <w:pPr>
        <w:pStyle w:val="ConsPlusNormal"/>
        <w:ind w:firstLine="540"/>
        <w:jc w:val="both"/>
        <w:rPr>
          <w:rFonts w:ascii="Times New Roman" w:hAnsi="Times New Roman" w:cs="Times New Roman"/>
          <w:color w:val="000000" w:themeColor="text1"/>
          <w:sz w:val="24"/>
          <w:szCs w:val="24"/>
        </w:rPr>
      </w:pPr>
      <w:hyperlink r:id="rId2275" w:history="1">
        <w:r w:rsidR="00261BA1" w:rsidRPr="00A02655">
          <w:rPr>
            <w:rFonts w:ascii="Times New Roman" w:hAnsi="Times New Roman" w:cs="Times New Roman"/>
            <w:b/>
            <w:bCs/>
            <w:color w:val="000000" w:themeColor="text1"/>
            <w:sz w:val="24"/>
            <w:szCs w:val="24"/>
          </w:rPr>
          <w:t>Частью 9</w:t>
        </w:r>
      </w:hyperlink>
      <w:r w:rsidR="00261BA1" w:rsidRPr="00A02655">
        <w:rPr>
          <w:rFonts w:ascii="Times New Roman" w:hAnsi="Times New Roman" w:cs="Times New Roman"/>
          <w:color w:val="000000" w:themeColor="text1"/>
          <w:sz w:val="24"/>
          <w:szCs w:val="24"/>
        </w:rPr>
        <w:t xml:space="preserve"> заказчику предоставляется право по результатам первого этапа уточнить описание объекта закупки.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Такое уточнение возможно в двух направлениях:</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1) уточнение качественных, технических, функциональных характеристик объекта закупки, в том числе не исключается возможность дополнения указанных характеристик новыми требованиями, единственным условием является соответствие таких требований положениям </w:t>
      </w:r>
      <w:hyperlink r:id="rId2276" w:history="1">
        <w:r w:rsidRPr="00A02655">
          <w:rPr>
            <w:rFonts w:ascii="Times New Roman" w:hAnsi="Times New Roman" w:cs="Times New Roman"/>
            <w:color w:val="000000" w:themeColor="text1"/>
            <w:sz w:val="24"/>
            <w:szCs w:val="24"/>
          </w:rPr>
          <w:t>Закона</w:t>
        </w:r>
      </w:hyperlink>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2) уточнение (изменение) критериев определения победителя. В том числе допускается установление новых критериев определения победителя.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Возможность уточнения объекта закупки и критериев определения победителя является основной отличительной особенностью двухэтапного конкурса, которая позволяет заказчику обеспечить более высокую результативность закупки.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В соответствии с </w:t>
      </w:r>
      <w:hyperlink r:id="rId2277" w:history="1">
        <w:r w:rsidRPr="00A02655">
          <w:rPr>
            <w:rFonts w:ascii="Times New Roman" w:hAnsi="Times New Roman" w:cs="Times New Roman"/>
            <w:b/>
            <w:bCs/>
            <w:color w:val="000000" w:themeColor="text1"/>
            <w:sz w:val="24"/>
            <w:szCs w:val="24"/>
          </w:rPr>
          <w:t>ч. 10</w:t>
        </w:r>
      </w:hyperlink>
      <w:r w:rsidRPr="00A02655">
        <w:rPr>
          <w:rFonts w:ascii="Times New Roman" w:hAnsi="Times New Roman" w:cs="Times New Roman"/>
          <w:color w:val="000000" w:themeColor="text1"/>
          <w:sz w:val="24"/>
          <w:szCs w:val="24"/>
        </w:rPr>
        <w:t xml:space="preserve"> в случае, если по результатам предквалификационного отбора все участники признаны не соответствующими единым и дополнительным требованиям, либо только один участник признан соответствующим, то двухэтапный конкурс признается несостоявшимся.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При этом, исходя из положений </w:t>
      </w:r>
      <w:hyperlink r:id="rId2278" w:history="1">
        <w:r w:rsidRPr="00A02655">
          <w:rPr>
            <w:rFonts w:ascii="Times New Roman" w:hAnsi="Times New Roman" w:cs="Times New Roman"/>
            <w:color w:val="000000" w:themeColor="text1"/>
            <w:sz w:val="24"/>
            <w:szCs w:val="24"/>
          </w:rPr>
          <w:t>ч. 5 ст. 55</w:t>
        </w:r>
      </w:hyperlink>
      <w:r w:rsidRPr="00A02655">
        <w:rPr>
          <w:rFonts w:ascii="Times New Roman" w:hAnsi="Times New Roman" w:cs="Times New Roman"/>
          <w:color w:val="000000" w:themeColor="text1"/>
          <w:sz w:val="24"/>
          <w:szCs w:val="24"/>
        </w:rPr>
        <w:t xml:space="preserve"> Закона о контрактной системе, заказчик не вправе заключить контракт с участником, заявка которого признана соответствующей по правилам закупки у единственного поставщика.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В случае уточнения требований к объекту закупки или критериев определения победителя заказчик направляет участникам, подавшим заявки на участие в первом этапе, приглашения принять участие в окончательном определении победителя. Кроме того, сведения об уточнении требований к объекту закупки, а также критериев определения победителя должны быть указаны в конкурсной документации и размещены в единой информационной системе в день направления приглашений участникам.</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Заявки на участие во втором этапе, согласно </w:t>
      </w:r>
      <w:hyperlink r:id="rId2279" w:history="1">
        <w:r w:rsidRPr="00A02655">
          <w:rPr>
            <w:rFonts w:ascii="Times New Roman" w:hAnsi="Times New Roman" w:cs="Times New Roman"/>
            <w:b/>
            <w:bCs/>
            <w:color w:val="000000" w:themeColor="text1"/>
            <w:sz w:val="24"/>
            <w:szCs w:val="24"/>
          </w:rPr>
          <w:t>ч. 12</w:t>
        </w:r>
      </w:hyperlink>
      <w:r w:rsidRPr="00A02655">
        <w:rPr>
          <w:rFonts w:ascii="Times New Roman" w:hAnsi="Times New Roman" w:cs="Times New Roman"/>
          <w:color w:val="000000" w:themeColor="text1"/>
          <w:sz w:val="24"/>
          <w:szCs w:val="24"/>
        </w:rPr>
        <w:t>, в отличие от заявок на участие в первом этапе, подаются с указанием цены, а также требуют внесения обеспечения. Тем самым требования к таким заявкам аналогичны требованиям к подаче заявок на участие в открытом конкурсе.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Также отличием двухэтапного конкурса является то, что участие в первом этапе не создает обязанность участия во втором этапе. Участник вправе отказаться без применения к нему каких-либо санкций, в связи с этим не требуется и внесение обеспечения заявки.</w:t>
      </w:r>
    </w:p>
    <w:p w:rsidR="00261BA1" w:rsidRPr="00A02655" w:rsidRDefault="00A02655" w:rsidP="00261BA1">
      <w:pPr>
        <w:pStyle w:val="ConsPlusNormal"/>
        <w:ind w:firstLine="540"/>
        <w:jc w:val="both"/>
        <w:rPr>
          <w:rFonts w:ascii="Times New Roman" w:hAnsi="Times New Roman" w:cs="Times New Roman"/>
          <w:color w:val="000000" w:themeColor="text1"/>
          <w:sz w:val="24"/>
          <w:szCs w:val="24"/>
        </w:rPr>
      </w:pPr>
      <w:hyperlink r:id="rId2280" w:history="1">
        <w:r w:rsidR="00261BA1" w:rsidRPr="00A02655">
          <w:rPr>
            <w:rFonts w:ascii="Times New Roman" w:hAnsi="Times New Roman" w:cs="Times New Roman"/>
            <w:b/>
            <w:bCs/>
            <w:color w:val="000000" w:themeColor="text1"/>
            <w:sz w:val="24"/>
            <w:szCs w:val="24"/>
          </w:rPr>
          <w:t>Часть 14</w:t>
        </w:r>
      </w:hyperlink>
      <w:r w:rsidR="00261BA1" w:rsidRPr="00A02655">
        <w:rPr>
          <w:rFonts w:ascii="Times New Roman" w:hAnsi="Times New Roman" w:cs="Times New Roman"/>
          <w:color w:val="000000" w:themeColor="text1"/>
          <w:sz w:val="24"/>
          <w:szCs w:val="24"/>
        </w:rPr>
        <w:t xml:space="preserve"> устанавливает, что порядок рассмотрения и оценки окончательных заявок проводится и оформляется в соответствии с правилами о проведении открытого конкурса в электронной форме.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В случае если не было подано окончательных заявок или была подана только одна заявка или если по результатам рассмотрения заявок все заявки отклонены или только одна заявка признана соответствующей, то двухэтапный конкурс признается несостоявшимся.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При этом, согласно </w:t>
      </w:r>
      <w:hyperlink r:id="rId2281" w:history="1">
        <w:r w:rsidRPr="00A02655">
          <w:rPr>
            <w:rFonts w:ascii="Times New Roman" w:hAnsi="Times New Roman" w:cs="Times New Roman"/>
            <w:color w:val="000000" w:themeColor="text1"/>
            <w:sz w:val="24"/>
            <w:szCs w:val="24"/>
          </w:rPr>
          <w:t>ч. 6 ст. 55</w:t>
        </w:r>
      </w:hyperlink>
      <w:r w:rsidRPr="00A02655">
        <w:rPr>
          <w:rFonts w:ascii="Times New Roman" w:hAnsi="Times New Roman" w:cs="Times New Roman"/>
          <w:color w:val="000000" w:themeColor="text1"/>
          <w:sz w:val="24"/>
          <w:szCs w:val="24"/>
        </w:rPr>
        <w:t xml:space="preserve"> Закона о контрактной системе, заказчик вправе заключить контракт по правилам закупки у единственного поставщика (</w:t>
      </w:r>
      <w:hyperlink r:id="rId2282" w:history="1">
        <w:r w:rsidRPr="00A02655">
          <w:rPr>
            <w:rFonts w:ascii="Times New Roman" w:hAnsi="Times New Roman" w:cs="Times New Roman"/>
            <w:color w:val="000000" w:themeColor="text1"/>
            <w:sz w:val="24"/>
            <w:szCs w:val="24"/>
          </w:rPr>
          <w:t>п. 25 ч. 1 ст. 93</w:t>
        </w:r>
      </w:hyperlink>
      <w:r w:rsidRPr="00A02655">
        <w:rPr>
          <w:rFonts w:ascii="Times New Roman" w:hAnsi="Times New Roman" w:cs="Times New Roman"/>
          <w:color w:val="000000" w:themeColor="text1"/>
          <w:sz w:val="24"/>
          <w:szCs w:val="24"/>
        </w:rPr>
        <w:t xml:space="preserve"> Закона о контрактной системе), с участником, подавшим единственную окончательную заявку при условии ее соответствия требованиям, либо в случае признания заявки участника единственной, соответствующей требованиям.</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outlineLvl w:val="2"/>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Статья 58. Привлечение экспертов, экспертных организаций при проведении конкурсов</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Комментарий к </w:t>
      </w:r>
      <w:hyperlink r:id="rId2283" w:history="1">
        <w:r w:rsidRPr="00A02655">
          <w:rPr>
            <w:rFonts w:ascii="Times New Roman" w:hAnsi="Times New Roman" w:cs="Times New Roman"/>
            <w:color w:val="000000" w:themeColor="text1"/>
            <w:sz w:val="24"/>
            <w:szCs w:val="24"/>
          </w:rPr>
          <w:t>статье 58</w:t>
        </w:r>
      </w:hyperlink>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Комментируемая </w:t>
      </w:r>
      <w:hyperlink r:id="rId2284" w:history="1">
        <w:r w:rsidRPr="00A02655">
          <w:rPr>
            <w:rFonts w:ascii="Times New Roman" w:hAnsi="Times New Roman" w:cs="Times New Roman"/>
            <w:color w:val="000000" w:themeColor="text1"/>
            <w:sz w:val="24"/>
            <w:szCs w:val="24"/>
          </w:rPr>
          <w:t>статья</w:t>
        </w:r>
      </w:hyperlink>
      <w:r w:rsidRPr="00A02655">
        <w:rPr>
          <w:rFonts w:ascii="Times New Roman" w:hAnsi="Times New Roman" w:cs="Times New Roman"/>
          <w:color w:val="000000" w:themeColor="text1"/>
          <w:sz w:val="24"/>
          <w:szCs w:val="24"/>
        </w:rPr>
        <w:t xml:space="preserve"> устанавливает возможность привлечения заказчиком экспертов и экспертных организаций в целях оценки заявок, конкурсной документации, установления соответствия заявок требованиям конкурсной документации.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Данная </w:t>
      </w:r>
      <w:hyperlink r:id="rId2285" w:history="1">
        <w:r w:rsidRPr="00A02655">
          <w:rPr>
            <w:rFonts w:ascii="Times New Roman" w:hAnsi="Times New Roman" w:cs="Times New Roman"/>
            <w:color w:val="000000" w:themeColor="text1"/>
            <w:sz w:val="24"/>
            <w:szCs w:val="24"/>
          </w:rPr>
          <w:t>статья</w:t>
        </w:r>
      </w:hyperlink>
      <w:r w:rsidRPr="00A02655">
        <w:rPr>
          <w:rFonts w:ascii="Times New Roman" w:hAnsi="Times New Roman" w:cs="Times New Roman"/>
          <w:color w:val="000000" w:themeColor="text1"/>
          <w:sz w:val="24"/>
          <w:szCs w:val="24"/>
        </w:rPr>
        <w:t xml:space="preserve"> является специальной по отношению к </w:t>
      </w:r>
      <w:hyperlink r:id="rId2286" w:history="1">
        <w:r w:rsidRPr="00A02655">
          <w:rPr>
            <w:rFonts w:ascii="Times New Roman" w:hAnsi="Times New Roman" w:cs="Times New Roman"/>
            <w:color w:val="000000" w:themeColor="text1"/>
            <w:sz w:val="24"/>
            <w:szCs w:val="24"/>
          </w:rPr>
          <w:t>ст. 41</w:t>
        </w:r>
      </w:hyperlink>
      <w:r w:rsidRPr="00A02655">
        <w:rPr>
          <w:rFonts w:ascii="Times New Roman" w:hAnsi="Times New Roman" w:cs="Times New Roman"/>
          <w:color w:val="000000" w:themeColor="text1"/>
          <w:sz w:val="24"/>
          <w:szCs w:val="24"/>
        </w:rPr>
        <w:t xml:space="preserve"> Закона о контрактной системе, в которой определяются общие условия привлечения экспертов.</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Согласно </w:t>
      </w:r>
      <w:hyperlink r:id="rId2287" w:history="1">
        <w:r w:rsidRPr="00A02655">
          <w:rPr>
            <w:rFonts w:ascii="Times New Roman" w:hAnsi="Times New Roman" w:cs="Times New Roman"/>
            <w:color w:val="000000" w:themeColor="text1"/>
            <w:sz w:val="24"/>
            <w:szCs w:val="24"/>
          </w:rPr>
          <w:t>ч. 6 ст. 39</w:t>
        </w:r>
      </w:hyperlink>
      <w:r w:rsidRPr="00A02655">
        <w:rPr>
          <w:rFonts w:ascii="Times New Roman" w:hAnsi="Times New Roman" w:cs="Times New Roman"/>
          <w:color w:val="000000" w:themeColor="text1"/>
          <w:sz w:val="24"/>
          <w:szCs w:val="24"/>
        </w:rPr>
        <w:t xml:space="preserve"> Закона эксперты могут быть включены в качестве членов конкурсной комиссии.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Целесообразность привлечения экспертов при проведении конкурсов обусловлена тем, что объектом закупки при проведении конкурса являются сложные работы, инновационная продукция и т.п., соответственно, формирование конкурсной документации, требований к объекту закупки, участникам закупки возможно только лицами, обладающими специальными знаниями.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Вместе с тем привлечение экспертов требует дополнительных затрат, что ограничивает возможность привлечения экспертов и экспертных организаций.</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outlineLvl w:val="2"/>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Статья 59. Аукцион в электронной форме (электронный аукцион)</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Комментарий к </w:t>
      </w:r>
      <w:hyperlink r:id="rId2288" w:history="1">
        <w:r w:rsidRPr="00A02655">
          <w:rPr>
            <w:rFonts w:ascii="Times New Roman" w:hAnsi="Times New Roman" w:cs="Times New Roman"/>
            <w:color w:val="000000" w:themeColor="text1"/>
            <w:sz w:val="24"/>
            <w:szCs w:val="24"/>
          </w:rPr>
          <w:t>статье 59</w:t>
        </w:r>
      </w:hyperlink>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Аукцион в электронной форме на данный момент является, пожалуй, самым распространенным способом определения поставщика для заключения государственного (муниципального) контракта.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Аукцион, в отличие от конкурса, характеризуется тем, что победитель определяется на основании единственного критерия лучшей цены &lt;1&gt;. Такой вывод прямо следует из положений </w:t>
      </w:r>
      <w:hyperlink r:id="rId2289" w:history="1">
        <w:r w:rsidRPr="00A02655">
          <w:rPr>
            <w:rFonts w:ascii="Times New Roman" w:hAnsi="Times New Roman" w:cs="Times New Roman"/>
            <w:color w:val="000000" w:themeColor="text1"/>
            <w:sz w:val="24"/>
            <w:szCs w:val="24"/>
          </w:rPr>
          <w:t>п. 4 ст. 447</w:t>
        </w:r>
      </w:hyperlink>
      <w:r w:rsidRPr="00A02655">
        <w:rPr>
          <w:rFonts w:ascii="Times New Roman" w:hAnsi="Times New Roman" w:cs="Times New Roman"/>
          <w:color w:val="000000" w:themeColor="text1"/>
          <w:sz w:val="24"/>
          <w:szCs w:val="24"/>
        </w:rPr>
        <w:t xml:space="preserve"> ГК РФ, согласно которой выигравшим торги на аукционе признается лицо, предложившее наиболее высокую цену, а по конкурсу - лицо, которое по заключению конкурсной комиссии, заранее назначенной организатором торгов, предложило лучшие условия. Тем самым основным преимуществом аукциона является его объективность и прозрачность, что позволяет снизить коррупционные риски. Некоторые ученые критикуют столь широкое распространение аукциона. Например, О.А. Беляева пишет, что "самое привлекательное по цене предложение редко оказывается на практике самым выгодным. Заниженная цена часто означает, что поставщик переоценил свои возможности, работает себе в убыток или на пределе рентабельности и, следовательно, не имеет резерва надежности" &lt;2&gt;.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&lt;1&gt; См.: Кондратьев В.А. </w:t>
      </w:r>
      <w:hyperlink r:id="rId2290" w:history="1">
        <w:r w:rsidRPr="00A02655">
          <w:rPr>
            <w:rFonts w:ascii="Times New Roman" w:hAnsi="Times New Roman" w:cs="Times New Roman"/>
            <w:color w:val="000000" w:themeColor="text1"/>
            <w:sz w:val="24"/>
            <w:szCs w:val="24"/>
          </w:rPr>
          <w:t>Опыт субъектов предпринимательской деятельности</w:t>
        </w:r>
      </w:hyperlink>
      <w:r w:rsidRPr="00A02655">
        <w:rPr>
          <w:rFonts w:ascii="Times New Roman" w:hAnsi="Times New Roman" w:cs="Times New Roman"/>
          <w:color w:val="000000" w:themeColor="text1"/>
          <w:sz w:val="24"/>
          <w:szCs w:val="24"/>
        </w:rPr>
        <w:t xml:space="preserve"> как критерий определения победителя торгов в форме конкурса // Имущественные отношения в Российской Федерации. 2016. N 10.</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&lt;2&gt; Беляева О.А. Торги: основы теории и проблемы практики. М., 2016. С. 122.</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A02655" w:rsidP="00261BA1">
      <w:pPr>
        <w:pStyle w:val="ConsPlusNormal"/>
        <w:ind w:firstLine="540"/>
        <w:jc w:val="both"/>
        <w:rPr>
          <w:rFonts w:ascii="Times New Roman" w:hAnsi="Times New Roman" w:cs="Times New Roman"/>
          <w:color w:val="000000" w:themeColor="text1"/>
          <w:sz w:val="24"/>
          <w:szCs w:val="24"/>
        </w:rPr>
      </w:pPr>
      <w:hyperlink r:id="rId2291" w:history="1">
        <w:r w:rsidR="00261BA1" w:rsidRPr="00A02655">
          <w:rPr>
            <w:rFonts w:ascii="Times New Roman" w:hAnsi="Times New Roman" w:cs="Times New Roman"/>
            <w:color w:val="000000" w:themeColor="text1"/>
            <w:sz w:val="24"/>
            <w:szCs w:val="24"/>
          </w:rPr>
          <w:t>Закон</w:t>
        </w:r>
      </w:hyperlink>
      <w:r w:rsidR="00261BA1" w:rsidRPr="00A02655">
        <w:rPr>
          <w:rFonts w:ascii="Times New Roman" w:hAnsi="Times New Roman" w:cs="Times New Roman"/>
          <w:color w:val="000000" w:themeColor="text1"/>
          <w:sz w:val="24"/>
          <w:szCs w:val="24"/>
        </w:rPr>
        <w:t xml:space="preserve"> о контрактной системе предусматривает проведение аукциона исключительно в электронной форме, что объяснимо удобством такой формы, наименьшей запретностью и быстротой проведения.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Согласно </w:t>
      </w:r>
      <w:hyperlink r:id="rId2292" w:history="1">
        <w:r w:rsidRPr="00A02655">
          <w:rPr>
            <w:rFonts w:ascii="Times New Roman" w:hAnsi="Times New Roman" w:cs="Times New Roman"/>
            <w:b/>
            <w:bCs/>
            <w:color w:val="000000" w:themeColor="text1"/>
            <w:sz w:val="24"/>
            <w:szCs w:val="24"/>
          </w:rPr>
          <w:t>ч. 1</w:t>
        </w:r>
      </w:hyperlink>
      <w:r w:rsidRPr="00A02655">
        <w:rPr>
          <w:rFonts w:ascii="Times New Roman" w:hAnsi="Times New Roman" w:cs="Times New Roman"/>
          <w:color w:val="000000" w:themeColor="text1"/>
          <w:sz w:val="24"/>
          <w:szCs w:val="24"/>
        </w:rPr>
        <w:t xml:space="preserve"> при проведении электронного аукциона информация сообщается неограниченному кругу лиц путем размещения ее в единой информационной системе, к участникам применяются единые и дополнительные требования. А электронная форма предполагает проведение аукциона на электронной площадке.</w:t>
      </w:r>
    </w:p>
    <w:p w:rsidR="00261BA1" w:rsidRPr="00A02655" w:rsidRDefault="00A02655" w:rsidP="00261BA1">
      <w:pPr>
        <w:pStyle w:val="ConsPlusNormal"/>
        <w:ind w:firstLine="540"/>
        <w:jc w:val="both"/>
        <w:rPr>
          <w:rFonts w:ascii="Times New Roman" w:hAnsi="Times New Roman" w:cs="Times New Roman"/>
          <w:color w:val="000000" w:themeColor="text1"/>
          <w:sz w:val="24"/>
          <w:szCs w:val="24"/>
        </w:rPr>
      </w:pPr>
      <w:hyperlink r:id="rId2293" w:history="1">
        <w:r w:rsidR="00261BA1" w:rsidRPr="00A02655">
          <w:rPr>
            <w:rFonts w:ascii="Times New Roman" w:hAnsi="Times New Roman" w:cs="Times New Roman"/>
            <w:b/>
            <w:bCs/>
            <w:color w:val="000000" w:themeColor="text1"/>
            <w:sz w:val="24"/>
            <w:szCs w:val="24"/>
          </w:rPr>
          <w:t>Часть 2</w:t>
        </w:r>
      </w:hyperlink>
      <w:r w:rsidR="00261BA1" w:rsidRPr="00A02655">
        <w:rPr>
          <w:rFonts w:ascii="Times New Roman" w:hAnsi="Times New Roman" w:cs="Times New Roman"/>
          <w:color w:val="000000" w:themeColor="text1"/>
          <w:sz w:val="24"/>
          <w:szCs w:val="24"/>
        </w:rPr>
        <w:t xml:space="preserve"> устанавливает случаи, в которых проведение аукциона в электронной форме обязательно.</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На заказчика возложена обязанность проводить аукцион в электронной форме в случаях, </w:t>
      </w:r>
      <w:r w:rsidRPr="00A02655">
        <w:rPr>
          <w:rFonts w:ascii="Times New Roman" w:hAnsi="Times New Roman" w:cs="Times New Roman"/>
          <w:color w:val="000000" w:themeColor="text1"/>
          <w:sz w:val="24"/>
          <w:szCs w:val="24"/>
        </w:rPr>
        <w:lastRenderedPageBreak/>
        <w:t xml:space="preserve">определенных Правительством РФ. </w:t>
      </w:r>
      <w:hyperlink r:id="rId2294" w:history="1">
        <w:r w:rsidRPr="00A02655">
          <w:rPr>
            <w:rFonts w:ascii="Times New Roman" w:hAnsi="Times New Roman" w:cs="Times New Roman"/>
            <w:color w:val="000000" w:themeColor="text1"/>
            <w:sz w:val="24"/>
            <w:szCs w:val="24"/>
          </w:rPr>
          <w:t>Перечень</w:t>
        </w:r>
      </w:hyperlink>
      <w:r w:rsidRPr="00A02655">
        <w:rPr>
          <w:rFonts w:ascii="Times New Roman" w:hAnsi="Times New Roman" w:cs="Times New Roman"/>
          <w:color w:val="000000" w:themeColor="text1"/>
          <w:sz w:val="24"/>
          <w:szCs w:val="24"/>
        </w:rPr>
        <w:t xml:space="preserve"> таких случаев содержится в распоряжении Правительства РФ от 21 марта 2016 г. N 471-р "О перечне товаров, работ, услуг, в случае осуществления закупок которых заказчик обязан проводить аукцион в электронной форме (электронный аукцион)" &lt;1&gt;. Рассматриваемое распоряжение включает список товаров согласно Общероссийскому </w:t>
      </w:r>
      <w:hyperlink r:id="rId2295" w:history="1">
        <w:r w:rsidRPr="00A02655">
          <w:rPr>
            <w:rFonts w:ascii="Times New Roman" w:hAnsi="Times New Roman" w:cs="Times New Roman"/>
            <w:color w:val="000000" w:themeColor="text1"/>
            <w:sz w:val="24"/>
            <w:szCs w:val="24"/>
          </w:rPr>
          <w:t>классификатору</w:t>
        </w:r>
      </w:hyperlink>
      <w:r w:rsidRPr="00A02655">
        <w:rPr>
          <w:rFonts w:ascii="Times New Roman" w:hAnsi="Times New Roman" w:cs="Times New Roman"/>
          <w:color w:val="000000" w:themeColor="text1"/>
          <w:sz w:val="24"/>
          <w:szCs w:val="24"/>
        </w:rPr>
        <w:t xml:space="preserve"> продукции по видам экономической деятельности &lt;2&gt;, которые заказчик обязан закупать путем проведения электронного аукциона. Таким образом, заказчику необходимо сопоставить объект закупки с </w:t>
      </w:r>
      <w:hyperlink r:id="rId2296" w:history="1">
        <w:r w:rsidRPr="00A02655">
          <w:rPr>
            <w:rFonts w:ascii="Times New Roman" w:hAnsi="Times New Roman" w:cs="Times New Roman"/>
            <w:color w:val="000000" w:themeColor="text1"/>
            <w:sz w:val="24"/>
            <w:szCs w:val="24"/>
          </w:rPr>
          <w:t>Перечнем</w:t>
        </w:r>
      </w:hyperlink>
      <w:r w:rsidRPr="00A02655">
        <w:rPr>
          <w:rFonts w:ascii="Times New Roman" w:hAnsi="Times New Roman" w:cs="Times New Roman"/>
          <w:color w:val="000000" w:themeColor="text1"/>
          <w:sz w:val="24"/>
          <w:szCs w:val="24"/>
        </w:rPr>
        <w:t>, содержащимся в указанном распоряжении Правительства РФ.</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&lt;1&gt; </w:t>
      </w:r>
      <w:hyperlink r:id="rId2297" w:history="1">
        <w:r w:rsidRPr="00A02655">
          <w:rPr>
            <w:rFonts w:ascii="Times New Roman" w:hAnsi="Times New Roman" w:cs="Times New Roman"/>
            <w:color w:val="000000" w:themeColor="text1"/>
            <w:sz w:val="24"/>
            <w:szCs w:val="24"/>
          </w:rPr>
          <w:t>Распоряжение</w:t>
        </w:r>
      </w:hyperlink>
      <w:r w:rsidRPr="00A02655">
        <w:rPr>
          <w:rFonts w:ascii="Times New Roman" w:hAnsi="Times New Roman" w:cs="Times New Roman"/>
          <w:color w:val="000000" w:themeColor="text1"/>
          <w:sz w:val="24"/>
          <w:szCs w:val="24"/>
        </w:rPr>
        <w:t xml:space="preserve"> Правительства РФ от 21 марта 2016 г. N 471-р "О перечне товаров, работ, услуг, в случае осуществления закупок которых заказчик обязан проводить аукцион в электронной форме (электронный аукцион)" // СЗ РФ. 2016. N 13. Ст. 1880.</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&lt;2&gt; </w:t>
      </w:r>
      <w:hyperlink r:id="rId2298" w:history="1">
        <w:r w:rsidRPr="00A02655">
          <w:rPr>
            <w:rFonts w:ascii="Times New Roman" w:hAnsi="Times New Roman" w:cs="Times New Roman"/>
            <w:color w:val="000000" w:themeColor="text1"/>
            <w:sz w:val="24"/>
            <w:szCs w:val="24"/>
          </w:rPr>
          <w:t>ОК 034-2014 (КПЕС 2008)</w:t>
        </w:r>
      </w:hyperlink>
      <w:r w:rsidRPr="00A02655">
        <w:rPr>
          <w:rFonts w:ascii="Times New Roman" w:hAnsi="Times New Roman" w:cs="Times New Roman"/>
          <w:color w:val="000000" w:themeColor="text1"/>
          <w:sz w:val="24"/>
          <w:szCs w:val="24"/>
        </w:rPr>
        <w:t>. Общероссийский классификатор продукции по видам экономической деятельности (утв. Приказом Росстандарта от 31 января 2014 г. N 14-ст) // СПС "КонсультантПлюс".</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Также комментируемый </w:t>
      </w:r>
      <w:hyperlink r:id="rId2299" w:history="1">
        <w:r w:rsidRPr="00A02655">
          <w:rPr>
            <w:rFonts w:ascii="Times New Roman" w:hAnsi="Times New Roman" w:cs="Times New Roman"/>
            <w:color w:val="000000" w:themeColor="text1"/>
            <w:sz w:val="24"/>
            <w:szCs w:val="24"/>
          </w:rPr>
          <w:t>пункт</w:t>
        </w:r>
      </w:hyperlink>
      <w:r w:rsidRPr="00A02655">
        <w:rPr>
          <w:rFonts w:ascii="Times New Roman" w:hAnsi="Times New Roman" w:cs="Times New Roman"/>
          <w:color w:val="000000" w:themeColor="text1"/>
          <w:sz w:val="24"/>
          <w:szCs w:val="24"/>
        </w:rPr>
        <w:t xml:space="preserve"> допускает установление перечня товаров (работ, услуг), которые заказчик обязан закупать путем проведения аукциона в электронной форме, высшим органом исполнительной власти субъекта РФ.</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Закон устанавливает также два критерия, на основании которых товар (работ, услуга) включаются в указанные перечни.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Во-первых, это возможность подробного и точного описания объекта закупки, а во-вторых, критерии определения победителя аукциона подлежат количественной и денежной оценке.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Однако заказчик может быть освобожден от обязанности проведения аукциона в электронной форме при закупке товара, включенного в перечни, если законом допускается осуществление закупки иными способами, в частности путем проведения запроса котировок, запроса предложений или закупки у единственного покупателя.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Тем самым, если нормами об отдельных способах определения поставщика допускается использование иной процедуры помимо электронного аукциона, то заказчик вправе выбрать. Например, согласно </w:t>
      </w:r>
      <w:hyperlink r:id="rId2300" w:history="1">
        <w:r w:rsidRPr="00A02655">
          <w:rPr>
            <w:rFonts w:ascii="Times New Roman" w:hAnsi="Times New Roman" w:cs="Times New Roman"/>
            <w:color w:val="000000" w:themeColor="text1"/>
            <w:sz w:val="24"/>
            <w:szCs w:val="24"/>
          </w:rPr>
          <w:t>ст. 72</w:t>
        </w:r>
      </w:hyperlink>
      <w:r w:rsidRPr="00A02655">
        <w:rPr>
          <w:rFonts w:ascii="Times New Roman" w:hAnsi="Times New Roman" w:cs="Times New Roman"/>
          <w:color w:val="000000" w:themeColor="text1"/>
          <w:sz w:val="24"/>
          <w:szCs w:val="24"/>
        </w:rPr>
        <w:t xml:space="preserve"> Закона о контрактной системе Заказчик вправе осуществлять закупки путем проведения запроса котировок при условии, что начальная (максимальная) цена контракта не превышает пятьсот тысяч рублей. При этом годовой объем закупок, осуществляемых путем проведения запроса котировок, не должен превышать десять процентов совокупного годового объема закупок заказчика и не должен составлять более чем сто миллионов рублей. Исходя из приведенных положений, следует вывод о том, что заказчик может осуществлять закупку путем проведения запроса котировок, даже если закупаемый товар включен в вышеуказанные перечни.</w:t>
      </w:r>
    </w:p>
    <w:p w:rsidR="00261BA1" w:rsidRPr="00A02655" w:rsidRDefault="00A02655" w:rsidP="00261BA1">
      <w:pPr>
        <w:pStyle w:val="ConsPlusNormal"/>
        <w:ind w:firstLine="540"/>
        <w:jc w:val="both"/>
        <w:rPr>
          <w:rFonts w:ascii="Times New Roman" w:hAnsi="Times New Roman" w:cs="Times New Roman"/>
          <w:color w:val="000000" w:themeColor="text1"/>
          <w:sz w:val="24"/>
          <w:szCs w:val="24"/>
        </w:rPr>
      </w:pPr>
      <w:hyperlink r:id="rId2301" w:history="1">
        <w:r w:rsidR="00261BA1" w:rsidRPr="00A02655">
          <w:rPr>
            <w:rFonts w:ascii="Times New Roman" w:hAnsi="Times New Roman" w:cs="Times New Roman"/>
            <w:b/>
            <w:bCs/>
            <w:color w:val="000000" w:themeColor="text1"/>
            <w:sz w:val="24"/>
            <w:szCs w:val="24"/>
          </w:rPr>
          <w:t>Часть 3</w:t>
        </w:r>
      </w:hyperlink>
      <w:r w:rsidR="00261BA1" w:rsidRPr="00A02655">
        <w:rPr>
          <w:rFonts w:ascii="Times New Roman" w:hAnsi="Times New Roman" w:cs="Times New Roman"/>
          <w:color w:val="000000" w:themeColor="text1"/>
          <w:sz w:val="24"/>
          <w:szCs w:val="24"/>
        </w:rPr>
        <w:t xml:space="preserve"> устанавливает право заказчика на осуществление закупки путем проведения аукциона в электронной форме и помимо тех случаев, когда заказчик обязан проводить электронный аукцион, т.е. в случаях, если закупаемый товар (работы, услуги) включены в перечни, устанавливаемые Правительством РФ и высшим органом исполнительной власти субъекта РФ. Тем самым заказчик вправе использовать аукцион в электронной форме при осуществлении практически любой закупки, что делает этот способ наиболее распространенным.</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Комментируемая статья подверглась существенным изменениям, с 1 июля 2018 г. из нее будут исключены </w:t>
      </w:r>
      <w:hyperlink r:id="rId2302" w:history="1">
        <w:r w:rsidRPr="00A02655">
          <w:rPr>
            <w:rFonts w:ascii="Times New Roman" w:hAnsi="Times New Roman" w:cs="Times New Roman"/>
            <w:color w:val="000000" w:themeColor="text1"/>
            <w:sz w:val="24"/>
            <w:szCs w:val="24"/>
          </w:rPr>
          <w:t>ч. 5</w:t>
        </w:r>
      </w:hyperlink>
      <w:r w:rsidRPr="00A02655">
        <w:rPr>
          <w:rFonts w:ascii="Times New Roman" w:hAnsi="Times New Roman" w:cs="Times New Roman"/>
          <w:color w:val="000000" w:themeColor="text1"/>
          <w:sz w:val="24"/>
          <w:szCs w:val="24"/>
        </w:rPr>
        <w:t xml:space="preserve"> и </w:t>
      </w:r>
      <w:hyperlink r:id="rId2303" w:history="1">
        <w:r w:rsidRPr="00A02655">
          <w:rPr>
            <w:rFonts w:ascii="Times New Roman" w:hAnsi="Times New Roman" w:cs="Times New Roman"/>
            <w:color w:val="000000" w:themeColor="text1"/>
            <w:sz w:val="24"/>
            <w:szCs w:val="24"/>
          </w:rPr>
          <w:t>6</w:t>
        </w:r>
      </w:hyperlink>
      <w:r w:rsidRPr="00A02655">
        <w:rPr>
          <w:rFonts w:ascii="Times New Roman" w:hAnsi="Times New Roman" w:cs="Times New Roman"/>
          <w:color w:val="000000" w:themeColor="text1"/>
          <w:sz w:val="24"/>
          <w:szCs w:val="24"/>
        </w:rPr>
        <w:t xml:space="preserve">, а </w:t>
      </w:r>
      <w:hyperlink r:id="rId2304" w:history="1">
        <w:r w:rsidRPr="00A02655">
          <w:rPr>
            <w:rFonts w:ascii="Times New Roman" w:hAnsi="Times New Roman" w:cs="Times New Roman"/>
            <w:b/>
            <w:bCs/>
            <w:color w:val="000000" w:themeColor="text1"/>
            <w:sz w:val="24"/>
            <w:szCs w:val="24"/>
          </w:rPr>
          <w:t>ч. 4</w:t>
        </w:r>
      </w:hyperlink>
      <w:r w:rsidRPr="00A02655">
        <w:rPr>
          <w:rFonts w:ascii="Times New Roman" w:hAnsi="Times New Roman" w:cs="Times New Roman"/>
          <w:color w:val="000000" w:themeColor="text1"/>
          <w:sz w:val="24"/>
          <w:szCs w:val="24"/>
        </w:rPr>
        <w:t xml:space="preserve"> будет содержать указание на то, что для проведения аукциона заказчик разрабатывает и утверждает аукционную документацию.</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outlineLvl w:val="2"/>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Статья 60. Утратила силу с 1 июля 2018 года. - Федеральный </w:t>
      </w:r>
      <w:hyperlink r:id="rId2305" w:history="1">
        <w:r w:rsidRPr="00A02655">
          <w:rPr>
            <w:rFonts w:ascii="Times New Roman" w:hAnsi="Times New Roman" w:cs="Times New Roman"/>
            <w:color w:val="000000" w:themeColor="text1"/>
            <w:sz w:val="24"/>
            <w:szCs w:val="24"/>
          </w:rPr>
          <w:t>закон</w:t>
        </w:r>
      </w:hyperlink>
      <w:r w:rsidRPr="00A02655">
        <w:rPr>
          <w:rFonts w:ascii="Times New Roman" w:hAnsi="Times New Roman" w:cs="Times New Roman"/>
          <w:color w:val="000000" w:themeColor="text1"/>
          <w:sz w:val="24"/>
          <w:szCs w:val="24"/>
        </w:rPr>
        <w:t xml:space="preserve"> от 31.12.2017 N 504-ФЗ.</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outlineLvl w:val="2"/>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Статья 61. Утратила силу с 1 января 2019 года. - Федеральный </w:t>
      </w:r>
      <w:hyperlink r:id="rId2306" w:history="1">
        <w:r w:rsidRPr="00A02655">
          <w:rPr>
            <w:rFonts w:ascii="Times New Roman" w:hAnsi="Times New Roman" w:cs="Times New Roman"/>
            <w:color w:val="000000" w:themeColor="text1"/>
            <w:sz w:val="24"/>
            <w:szCs w:val="24"/>
          </w:rPr>
          <w:t>закон</w:t>
        </w:r>
      </w:hyperlink>
      <w:r w:rsidRPr="00A02655">
        <w:rPr>
          <w:rFonts w:ascii="Times New Roman" w:hAnsi="Times New Roman" w:cs="Times New Roman"/>
          <w:color w:val="000000" w:themeColor="text1"/>
          <w:sz w:val="24"/>
          <w:szCs w:val="24"/>
        </w:rPr>
        <w:t xml:space="preserve"> от 31.12.2017 N 504-ФЗ.</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Комментарий к </w:t>
      </w:r>
      <w:hyperlink r:id="rId2307" w:history="1">
        <w:r w:rsidRPr="00A02655">
          <w:rPr>
            <w:rFonts w:ascii="Times New Roman" w:hAnsi="Times New Roman" w:cs="Times New Roman"/>
            <w:color w:val="000000" w:themeColor="text1"/>
            <w:sz w:val="24"/>
            <w:szCs w:val="24"/>
          </w:rPr>
          <w:t>статье 61</w:t>
        </w:r>
      </w:hyperlink>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Положения данной </w:t>
      </w:r>
      <w:hyperlink r:id="rId2308" w:history="1">
        <w:r w:rsidRPr="00A02655">
          <w:rPr>
            <w:rFonts w:ascii="Times New Roman" w:hAnsi="Times New Roman" w:cs="Times New Roman"/>
            <w:color w:val="000000" w:themeColor="text1"/>
            <w:sz w:val="24"/>
            <w:szCs w:val="24"/>
          </w:rPr>
          <w:t>статьи</w:t>
        </w:r>
      </w:hyperlink>
      <w:r w:rsidRPr="00A02655">
        <w:rPr>
          <w:rFonts w:ascii="Times New Roman" w:hAnsi="Times New Roman" w:cs="Times New Roman"/>
          <w:color w:val="000000" w:themeColor="text1"/>
          <w:sz w:val="24"/>
          <w:szCs w:val="24"/>
        </w:rPr>
        <w:t xml:space="preserve"> предусматривают необходимость прохождения процедуры </w:t>
      </w:r>
      <w:r w:rsidRPr="00A02655">
        <w:rPr>
          <w:rFonts w:ascii="Times New Roman" w:hAnsi="Times New Roman" w:cs="Times New Roman"/>
          <w:color w:val="000000" w:themeColor="text1"/>
          <w:sz w:val="24"/>
          <w:szCs w:val="24"/>
        </w:rPr>
        <w:lastRenderedPageBreak/>
        <w:t xml:space="preserve">аккредитации на электронной площадке каждым участником аукциона. Проведение электронного аукциона требует привлечения электронной площадки, через которую подаются заявки на участие в аукционе, на которой происходит определение победителя. Соответственно, для того, чтобы принять участие в электронном аукционе, лицо должно пройти обязательную процедуру аккредитации на электронной площадке, что прямо указано в </w:t>
      </w:r>
      <w:hyperlink r:id="rId2309" w:history="1">
        <w:r w:rsidRPr="00A02655">
          <w:rPr>
            <w:rFonts w:ascii="Times New Roman" w:hAnsi="Times New Roman" w:cs="Times New Roman"/>
            <w:b/>
            <w:bCs/>
            <w:color w:val="000000" w:themeColor="text1"/>
            <w:sz w:val="24"/>
            <w:szCs w:val="24"/>
          </w:rPr>
          <w:t>ч. 1</w:t>
        </w:r>
      </w:hyperlink>
      <w:hyperlink r:id="rId2310" w:history="1">
        <w:r w:rsidRPr="00A02655">
          <w:rPr>
            <w:rFonts w:ascii="Times New Roman" w:hAnsi="Times New Roman" w:cs="Times New Roman"/>
            <w:color w:val="000000" w:themeColor="text1"/>
            <w:sz w:val="24"/>
            <w:szCs w:val="24"/>
          </w:rPr>
          <w:t xml:space="preserve"> комментируемой статьи</w:t>
        </w:r>
      </w:hyperlink>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Аккредитация на электронной площадке проводится без привязки к конкретной закупке. В силу </w:t>
      </w:r>
      <w:hyperlink r:id="rId2311" w:history="1">
        <w:r w:rsidRPr="00A02655">
          <w:rPr>
            <w:rFonts w:ascii="Times New Roman" w:hAnsi="Times New Roman" w:cs="Times New Roman"/>
            <w:b/>
            <w:bCs/>
            <w:color w:val="000000" w:themeColor="text1"/>
            <w:sz w:val="24"/>
            <w:szCs w:val="24"/>
          </w:rPr>
          <w:t>ч. 9</w:t>
        </w:r>
      </w:hyperlink>
      <w:r w:rsidRPr="00A02655">
        <w:rPr>
          <w:rFonts w:ascii="Times New Roman" w:hAnsi="Times New Roman" w:cs="Times New Roman"/>
          <w:color w:val="000000" w:themeColor="text1"/>
          <w:sz w:val="24"/>
          <w:szCs w:val="24"/>
        </w:rPr>
        <w:t xml:space="preserve"> аккредитация носит срочный характер и составляет три года с момента направления лицу уведомления о принятии решения о его аккредитации. Таким образом, в этот период лицо, получившее аккредитацию на электронной площадке, вправе принимать участие в неограниченном количестве аукционов. Однако в силу </w:t>
      </w:r>
      <w:hyperlink r:id="rId2312" w:history="1">
        <w:r w:rsidRPr="00A02655">
          <w:rPr>
            <w:rFonts w:ascii="Times New Roman" w:hAnsi="Times New Roman" w:cs="Times New Roman"/>
            <w:b/>
            <w:bCs/>
            <w:color w:val="000000" w:themeColor="text1"/>
            <w:sz w:val="24"/>
            <w:szCs w:val="24"/>
          </w:rPr>
          <w:t>ч. 14</w:t>
        </w:r>
      </w:hyperlink>
      <w:r w:rsidRPr="00A02655">
        <w:rPr>
          <w:rFonts w:ascii="Times New Roman" w:hAnsi="Times New Roman" w:cs="Times New Roman"/>
          <w:color w:val="000000" w:themeColor="text1"/>
          <w:sz w:val="24"/>
          <w:szCs w:val="24"/>
        </w:rPr>
        <w:t xml:space="preserve"> аккредитованный участник не вправе подавать заявки на участие в электронном аукционе в последние три месяца срока действия аккредитации.</w:t>
      </w:r>
    </w:p>
    <w:bookmarkStart w:id="21" w:name="Par3326"/>
    <w:bookmarkEnd w:id="21"/>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fldChar w:fldCharType="begin"/>
      </w:r>
      <w:r w:rsidRPr="00A02655">
        <w:rPr>
          <w:rFonts w:ascii="Times New Roman" w:hAnsi="Times New Roman" w:cs="Times New Roman"/>
          <w:color w:val="000000" w:themeColor="text1"/>
          <w:sz w:val="24"/>
          <w:szCs w:val="24"/>
        </w:rPr>
        <w:instrText xml:space="preserve">HYPERLINK consultantplus://offline/ref=7902DC4B3641510C5050D59AD8963AAC7C7A0E499F388B844C7E83B459BB0DAA782B1895FD2107BD0B2B56488D25CDB1C43CA30ABCC35524TBz2G </w:instrText>
      </w:r>
      <w:r w:rsidRPr="00A02655">
        <w:rPr>
          <w:rFonts w:ascii="Times New Roman" w:hAnsi="Times New Roman" w:cs="Times New Roman"/>
          <w:color w:val="000000" w:themeColor="text1"/>
          <w:sz w:val="24"/>
          <w:szCs w:val="24"/>
        </w:rPr>
        <w:fldChar w:fldCharType="separate"/>
      </w:r>
      <w:r w:rsidRPr="00A02655">
        <w:rPr>
          <w:rFonts w:ascii="Times New Roman" w:hAnsi="Times New Roman" w:cs="Times New Roman"/>
          <w:b/>
          <w:bCs/>
          <w:color w:val="000000" w:themeColor="text1"/>
          <w:sz w:val="24"/>
          <w:szCs w:val="24"/>
        </w:rPr>
        <w:t>Часть 2</w:t>
      </w:r>
      <w:r w:rsidRPr="00A02655">
        <w:rPr>
          <w:rFonts w:ascii="Times New Roman" w:hAnsi="Times New Roman" w:cs="Times New Roman"/>
          <w:color w:val="000000" w:themeColor="text1"/>
          <w:sz w:val="24"/>
          <w:szCs w:val="24"/>
        </w:rPr>
        <w:fldChar w:fldCharType="end"/>
      </w:r>
      <w:r w:rsidRPr="00A02655">
        <w:rPr>
          <w:rFonts w:ascii="Times New Roman" w:hAnsi="Times New Roman" w:cs="Times New Roman"/>
          <w:color w:val="000000" w:themeColor="text1"/>
          <w:sz w:val="24"/>
          <w:szCs w:val="24"/>
        </w:rPr>
        <w:t xml:space="preserve"> предусматривает перечень документов, предоставление которых необходимо для получения аккредитации на электронной площадке.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Перечень документов, предоставляемых для получения аккредитации на электронной площадке, включает в себя: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1) заявление участника об аккредитации на электронной площадке;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2) копия выписки из ЕГРЮЛ или ЕГРИП, при этом такие выписки должны быть получены не ранее чем за шесть месяцев до даты обращения с заявлением об аккредитации на электронной площадке. Для иностранных юридических лиц или индивидуальных предпринимателей должны быть представлены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иностранного лица);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3) копии учредительных документов (для организаций) и копии документов, удостоверяющих личность для физических лиц;</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4) копии документов, подтверждающих полномочия лица на получение аккредитации. Соответственно, если лицо вправе выступать от имени юридического лица без доверенности, то должно быть представлено решение о назначении такого лица на должность, подтверждающее его полномочия действовать без доверенности, например, приказ о назначении заместителем руководителя. В иных случаях должна быть представлена доверенность, предусматривающая полномочия лица на получение аккредитации на электронной площадке от имени юридического лица. При этом если доверенность подписана не руководителем, а уполномоченным им лицом (заместителем руководителя и т.п.), то должны быть представлены документы, подтверждающие полномочия такого лица на выдачу доверенности;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5) копии документов, подтверждающих полномочия руководителя юридического лица, либо доверенность, подтверждающая полномочия физического лица, на осуществление действий от имени такого юридического лица по участию в аукционе. К обязательным реквизитам такой доверенности относится подпись руководителя и заверение печатью, при наличии ее у лица. А если доверенность выдана не руководителем, то еще необходимо представить документы, подтверждающие полномочия такого лица на выдачу соответствующей доверенности;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6) индивидуальный номер налогоплательщика, а для иностранных юридических и физических лиц - аналог такого номера в соответствии с законодательством иностранного государства;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7) адрес электронной почты участника;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8) решение об одобрении или о совершении по результатам таких аукционов сделок от имени этого участника закупки - юридического лица с указанием информации о максимальной сумме одной сделки. Следует отметить, что для ряда организационно-правовых форм юридических лиц предусмотрен специальный порядок одобрения крупных сделок. Например, согласно </w:t>
      </w:r>
      <w:hyperlink r:id="rId2313" w:history="1">
        <w:r w:rsidRPr="00A02655">
          <w:rPr>
            <w:rFonts w:ascii="Times New Roman" w:hAnsi="Times New Roman" w:cs="Times New Roman"/>
            <w:color w:val="000000" w:themeColor="text1"/>
            <w:sz w:val="24"/>
            <w:szCs w:val="24"/>
          </w:rPr>
          <w:t>ч. 3 ст. 46</w:t>
        </w:r>
      </w:hyperlink>
      <w:r w:rsidRPr="00A02655">
        <w:rPr>
          <w:rFonts w:ascii="Times New Roman" w:hAnsi="Times New Roman" w:cs="Times New Roman"/>
          <w:color w:val="000000" w:themeColor="text1"/>
          <w:sz w:val="24"/>
          <w:szCs w:val="24"/>
        </w:rPr>
        <w:t xml:space="preserve"> Закона об обществах с ограниченной ответственностью &lt;1&gt; решение об одобрении крупной сделки принимается общим собранием участников общества с ограниченной ответственностью. Тем самым, если для юридического лица-участника предусмотрен специальный порядок совершения крупных сделок, то решение должно быть оформлено в соответствии с требованиями </w:t>
      </w:r>
      <w:r w:rsidRPr="00A02655">
        <w:rPr>
          <w:rFonts w:ascii="Times New Roman" w:hAnsi="Times New Roman" w:cs="Times New Roman"/>
          <w:color w:val="000000" w:themeColor="text1"/>
          <w:sz w:val="24"/>
          <w:szCs w:val="24"/>
        </w:rPr>
        <w:lastRenderedPageBreak/>
        <w:t>специального законодательства, например, в виде решения общего собрания участников. Если специальных требований не предусмотрено, то решение об одобрении такой сделки может быть принято лицом, уполномоченным на аккредитацию.</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&lt;1&gt; Федеральный </w:t>
      </w:r>
      <w:hyperlink r:id="rId2314" w:history="1">
        <w:r w:rsidRPr="00A02655">
          <w:rPr>
            <w:rFonts w:ascii="Times New Roman" w:hAnsi="Times New Roman" w:cs="Times New Roman"/>
            <w:color w:val="000000" w:themeColor="text1"/>
            <w:sz w:val="24"/>
            <w:szCs w:val="24"/>
          </w:rPr>
          <w:t>закон</w:t>
        </w:r>
      </w:hyperlink>
      <w:r w:rsidRPr="00A02655">
        <w:rPr>
          <w:rFonts w:ascii="Times New Roman" w:hAnsi="Times New Roman" w:cs="Times New Roman"/>
          <w:color w:val="000000" w:themeColor="text1"/>
          <w:sz w:val="24"/>
          <w:szCs w:val="24"/>
        </w:rPr>
        <w:t xml:space="preserve"> от 8 февраля 1998 г. N 14-ФЗ "Об обществах с ограниченной ответственностью" // СЗ РФ. 1998. N 7. Ст. 785.</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В правоприменительной практике касательно предоставления решения сформировалась позиция о том, что указание в решении об одобрении на совершение сделок по контрактной системе закупок является достаточным. Поскольку неуказание вида закупки - электронного аукциона в решении общества не свидетельствует о неодобрении сделок, совершенных по контрактной системе закупок, в том числе совершенных по результатам электронного аукциона &lt;1&gt;.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&lt;1&gt; См.: </w:t>
      </w:r>
      <w:hyperlink r:id="rId2315" w:history="1">
        <w:r w:rsidRPr="00A02655">
          <w:rPr>
            <w:rFonts w:ascii="Times New Roman" w:hAnsi="Times New Roman" w:cs="Times New Roman"/>
            <w:color w:val="000000" w:themeColor="text1"/>
            <w:sz w:val="24"/>
            <w:szCs w:val="24"/>
          </w:rPr>
          <w:t>Постановление</w:t>
        </w:r>
      </w:hyperlink>
      <w:r w:rsidRPr="00A02655">
        <w:rPr>
          <w:rFonts w:ascii="Times New Roman" w:hAnsi="Times New Roman" w:cs="Times New Roman"/>
          <w:color w:val="000000" w:themeColor="text1"/>
          <w:sz w:val="24"/>
          <w:szCs w:val="24"/>
        </w:rPr>
        <w:t xml:space="preserve"> Арбитражного суда Московского округа от 29 июня 2017 г. N Ф05-4059/2017 по делу N А40-132329/2016 // СПС "КонсультантПлюс".</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Предоставление указанного выше перечня документов и сведений необходимо не только для аккредитации на электронной площадке, но и для дальнейшего участия в электронных аукционах, поскольку указанные сведения включаются во вторую часть заявки на участие в аукционе. Тем самым участникам при подаче заявки на участие в отдельных электронных аукционах не требуется представление соответствующих документов. Например, Арбитражным судом Северо-Западного округа было указано, что непредставление участником закупки документов, подтверждающих полномочия руководителя, не является основанием для признания заявки несоответствующей, поскольку такие документы представляются при аккредитации участника на электронной площадке &lt;1&gt;.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&lt;1&gt; См.: </w:t>
      </w:r>
      <w:hyperlink r:id="rId2316" w:history="1">
        <w:r w:rsidRPr="00A02655">
          <w:rPr>
            <w:rFonts w:ascii="Times New Roman" w:hAnsi="Times New Roman" w:cs="Times New Roman"/>
            <w:color w:val="000000" w:themeColor="text1"/>
            <w:sz w:val="24"/>
            <w:szCs w:val="24"/>
          </w:rPr>
          <w:t>Постановление</w:t>
        </w:r>
      </w:hyperlink>
      <w:r w:rsidRPr="00A02655">
        <w:rPr>
          <w:rFonts w:ascii="Times New Roman" w:hAnsi="Times New Roman" w:cs="Times New Roman"/>
          <w:color w:val="000000" w:themeColor="text1"/>
          <w:sz w:val="24"/>
          <w:szCs w:val="24"/>
        </w:rPr>
        <w:t xml:space="preserve"> Арбитражного суда Северо-Западного округа от 25.05.2016 N Ф07-3075/2016 по делу N А52-2962/201 // СПС "КонсультантПлюс".</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В соответствии с </w:t>
      </w:r>
      <w:hyperlink r:id="rId2317" w:history="1">
        <w:r w:rsidRPr="00A02655">
          <w:rPr>
            <w:rFonts w:ascii="Times New Roman" w:hAnsi="Times New Roman" w:cs="Times New Roman"/>
            <w:b/>
            <w:bCs/>
            <w:color w:val="000000" w:themeColor="text1"/>
            <w:sz w:val="24"/>
            <w:szCs w:val="24"/>
          </w:rPr>
          <w:t>ч. 3</w:t>
        </w:r>
      </w:hyperlink>
      <w:r w:rsidRPr="00A02655">
        <w:rPr>
          <w:rFonts w:ascii="Times New Roman" w:hAnsi="Times New Roman" w:cs="Times New Roman"/>
          <w:color w:val="000000" w:themeColor="text1"/>
          <w:sz w:val="24"/>
          <w:szCs w:val="24"/>
        </w:rPr>
        <w:t xml:space="preserve"> оператор электронной площадки при проведении процедуры аккредитации не вправе требовать представления каких-либо иных документов, не предусмотренных </w:t>
      </w:r>
      <w:hyperlink r:id="rId2318" w:history="1">
        <w:r w:rsidRPr="00A02655">
          <w:rPr>
            <w:rFonts w:ascii="Times New Roman" w:hAnsi="Times New Roman" w:cs="Times New Roman"/>
            <w:color w:val="000000" w:themeColor="text1"/>
            <w:sz w:val="24"/>
            <w:szCs w:val="24"/>
          </w:rPr>
          <w:t>ч. 2 комментируемой статьи</w:t>
        </w:r>
      </w:hyperlink>
      <w:r w:rsidRPr="00A02655">
        <w:rPr>
          <w:rFonts w:ascii="Times New Roman" w:hAnsi="Times New Roman" w:cs="Times New Roman"/>
          <w:color w:val="000000" w:themeColor="text1"/>
          <w:sz w:val="24"/>
          <w:szCs w:val="24"/>
        </w:rPr>
        <w:t>. Следовательно, и отказ по причине непредставления документов, не указанных в перечне, является неправомерным и может быть обжалован.</w:t>
      </w:r>
    </w:p>
    <w:p w:rsidR="00261BA1" w:rsidRPr="00A02655" w:rsidRDefault="00A02655" w:rsidP="00261BA1">
      <w:pPr>
        <w:pStyle w:val="ConsPlusNormal"/>
        <w:ind w:firstLine="540"/>
        <w:jc w:val="both"/>
        <w:rPr>
          <w:rFonts w:ascii="Times New Roman" w:hAnsi="Times New Roman" w:cs="Times New Roman"/>
          <w:color w:val="000000" w:themeColor="text1"/>
          <w:sz w:val="24"/>
          <w:szCs w:val="24"/>
        </w:rPr>
      </w:pPr>
      <w:hyperlink r:id="rId2319" w:history="1">
        <w:r w:rsidR="00261BA1" w:rsidRPr="00A02655">
          <w:rPr>
            <w:rFonts w:ascii="Times New Roman" w:hAnsi="Times New Roman" w:cs="Times New Roman"/>
            <w:b/>
            <w:bCs/>
            <w:color w:val="000000" w:themeColor="text1"/>
            <w:sz w:val="24"/>
            <w:szCs w:val="24"/>
          </w:rPr>
          <w:t>Частью 4</w:t>
        </w:r>
      </w:hyperlink>
      <w:r w:rsidR="00261BA1" w:rsidRPr="00A02655">
        <w:rPr>
          <w:rFonts w:ascii="Times New Roman" w:hAnsi="Times New Roman" w:cs="Times New Roman"/>
          <w:color w:val="000000" w:themeColor="text1"/>
          <w:sz w:val="24"/>
          <w:szCs w:val="24"/>
        </w:rPr>
        <w:t xml:space="preserve"> установлен пятидневный срок с момента направления заявления и документов участников на принятие решения оператором электронной площадки об аккредитации или отказе в аккредитации участника на электронной площадке. Также в указанный пятидневный срок оператор электронной площадки обязан направить уведомление участнику о принятом решении.</w:t>
      </w:r>
    </w:p>
    <w:p w:rsidR="00261BA1" w:rsidRPr="00A02655" w:rsidRDefault="00A02655" w:rsidP="00261BA1">
      <w:pPr>
        <w:pStyle w:val="ConsPlusNormal"/>
        <w:ind w:firstLine="540"/>
        <w:jc w:val="both"/>
        <w:rPr>
          <w:rFonts w:ascii="Times New Roman" w:hAnsi="Times New Roman" w:cs="Times New Roman"/>
          <w:color w:val="000000" w:themeColor="text1"/>
          <w:sz w:val="24"/>
          <w:szCs w:val="24"/>
        </w:rPr>
      </w:pPr>
      <w:hyperlink r:id="rId2320" w:history="1">
        <w:r w:rsidR="00261BA1" w:rsidRPr="00A02655">
          <w:rPr>
            <w:rFonts w:ascii="Times New Roman" w:hAnsi="Times New Roman" w:cs="Times New Roman"/>
            <w:b/>
            <w:bCs/>
            <w:color w:val="000000" w:themeColor="text1"/>
            <w:sz w:val="24"/>
            <w:szCs w:val="24"/>
          </w:rPr>
          <w:t>Часть 5</w:t>
        </w:r>
      </w:hyperlink>
      <w:r w:rsidR="00261BA1" w:rsidRPr="00A02655">
        <w:rPr>
          <w:rFonts w:ascii="Times New Roman" w:hAnsi="Times New Roman" w:cs="Times New Roman"/>
          <w:color w:val="000000" w:themeColor="text1"/>
          <w:sz w:val="24"/>
          <w:szCs w:val="24"/>
        </w:rPr>
        <w:t xml:space="preserve"> устанавливает, что в уведомлении, направляемом оператором электронной площадки участнику, должны быть указаны реквизита счета для внесения обеспечения на участие в электронных аукционах. А также гарантия электронной площадки по обеспечению участнику доступа к любым электронным аукционам, проводимым на этой площадке.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В тексте нормы прямо не указано, однако, как представляется, рассмотренная выше обязанность должна быть исполнена оператором только при положительном решении об аккредитации, в обратном случае предоставление такой информации теряет смысл.</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В </w:t>
      </w:r>
      <w:hyperlink r:id="rId2321" w:history="1">
        <w:r w:rsidRPr="00A02655">
          <w:rPr>
            <w:rFonts w:ascii="Times New Roman" w:hAnsi="Times New Roman" w:cs="Times New Roman"/>
            <w:b/>
            <w:bCs/>
            <w:color w:val="000000" w:themeColor="text1"/>
            <w:sz w:val="24"/>
            <w:szCs w:val="24"/>
          </w:rPr>
          <w:t>ч. 6</w:t>
        </w:r>
      </w:hyperlink>
      <w:r w:rsidRPr="00A02655">
        <w:rPr>
          <w:rFonts w:ascii="Times New Roman" w:hAnsi="Times New Roman" w:cs="Times New Roman"/>
          <w:color w:val="000000" w:themeColor="text1"/>
          <w:sz w:val="24"/>
          <w:szCs w:val="24"/>
        </w:rPr>
        <w:t xml:space="preserve"> установлены основания для отказа в аккредитации участнику.</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Во-первых, отказ допускается, если участником не представлены все необходимые документы из перечня, определенного </w:t>
      </w:r>
      <w:hyperlink r:id="rId2322" w:history="1">
        <w:r w:rsidRPr="00A02655">
          <w:rPr>
            <w:rFonts w:ascii="Times New Roman" w:hAnsi="Times New Roman" w:cs="Times New Roman"/>
            <w:color w:val="000000" w:themeColor="text1"/>
            <w:sz w:val="24"/>
            <w:szCs w:val="24"/>
          </w:rPr>
          <w:t>ч. 2 комментируемой статьи</w:t>
        </w:r>
      </w:hyperlink>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Во-вторых, представление документов, не соответствующих требованиям. Как представляется, считать не соответствующими требованиям документы следует как при нарушении прямых требований, например, предоставление выписки из ЕГРЮЛ, полученные ранее 6 месяцев до даты подачи заявления, так и предоставление недостоверной информации.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lastRenderedPageBreak/>
        <w:t>Например, в практике антимонопольных органов было признано нарушением представлением участником вместо копии устава, состоящего из 13 страниц, заявителем представлена только первая и последняя страница устава &lt;1&gt;.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&lt;1&gt; См.: </w:t>
      </w:r>
      <w:hyperlink r:id="rId2323" w:history="1">
        <w:r w:rsidRPr="00A02655">
          <w:rPr>
            <w:rFonts w:ascii="Times New Roman" w:hAnsi="Times New Roman" w:cs="Times New Roman"/>
            <w:color w:val="000000" w:themeColor="text1"/>
            <w:sz w:val="24"/>
            <w:szCs w:val="24"/>
          </w:rPr>
          <w:t>решение</w:t>
        </w:r>
      </w:hyperlink>
      <w:r w:rsidRPr="00A02655">
        <w:rPr>
          <w:rFonts w:ascii="Times New Roman" w:hAnsi="Times New Roman" w:cs="Times New Roman"/>
          <w:color w:val="000000" w:themeColor="text1"/>
          <w:sz w:val="24"/>
          <w:szCs w:val="24"/>
        </w:rPr>
        <w:t xml:space="preserve"> ФАС России от 4 мая 2017 г. по делу N К-464/17 // СПС "КонсультантПлюс".</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В-третьих, оператор электронной площадки обязан отказать в случае, если заявитель является офшорной компанией.</w:t>
      </w:r>
    </w:p>
    <w:p w:rsidR="00261BA1" w:rsidRPr="00A02655" w:rsidRDefault="00A02655" w:rsidP="00261BA1">
      <w:pPr>
        <w:pStyle w:val="ConsPlusNormal"/>
        <w:ind w:firstLine="540"/>
        <w:jc w:val="both"/>
        <w:rPr>
          <w:rFonts w:ascii="Times New Roman" w:hAnsi="Times New Roman" w:cs="Times New Roman"/>
          <w:color w:val="000000" w:themeColor="text1"/>
          <w:sz w:val="24"/>
          <w:szCs w:val="24"/>
        </w:rPr>
      </w:pPr>
      <w:hyperlink r:id="rId2324" w:history="1">
        <w:r w:rsidR="00261BA1" w:rsidRPr="00A02655">
          <w:rPr>
            <w:rFonts w:ascii="Times New Roman" w:hAnsi="Times New Roman" w:cs="Times New Roman"/>
            <w:b/>
            <w:bCs/>
            <w:color w:val="000000" w:themeColor="text1"/>
            <w:sz w:val="24"/>
            <w:szCs w:val="24"/>
          </w:rPr>
          <w:t>Часть 7</w:t>
        </w:r>
      </w:hyperlink>
      <w:r w:rsidR="00261BA1" w:rsidRPr="00A02655">
        <w:rPr>
          <w:rFonts w:ascii="Times New Roman" w:hAnsi="Times New Roman" w:cs="Times New Roman"/>
          <w:color w:val="000000" w:themeColor="text1"/>
          <w:sz w:val="24"/>
          <w:szCs w:val="24"/>
        </w:rPr>
        <w:t xml:space="preserve"> определяет порядок отказа участнику в аккредитации на электронной площадке. Так, на оператора возложена обязанность оформлять решение об отказе таким образом, чтобы в нем были указаны причины отказа и конкретизировано, какие именно документы не были представлены или какие документы признаны не соответствующими требованиям.</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Отказ в аккредитации не лишает участника права подать документы повторно, предварительно устранив имеющиеся нарушения.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В соответствии с </w:t>
      </w:r>
      <w:hyperlink r:id="rId2325" w:history="1">
        <w:r w:rsidRPr="00A02655">
          <w:rPr>
            <w:rFonts w:ascii="Times New Roman" w:hAnsi="Times New Roman" w:cs="Times New Roman"/>
            <w:b/>
            <w:bCs/>
            <w:color w:val="000000" w:themeColor="text1"/>
            <w:sz w:val="24"/>
            <w:szCs w:val="24"/>
          </w:rPr>
          <w:t>ч. 8</w:t>
        </w:r>
      </w:hyperlink>
      <w:r w:rsidRPr="00A02655">
        <w:rPr>
          <w:rFonts w:ascii="Times New Roman" w:hAnsi="Times New Roman" w:cs="Times New Roman"/>
          <w:color w:val="000000" w:themeColor="text1"/>
          <w:sz w:val="24"/>
          <w:szCs w:val="24"/>
        </w:rPr>
        <w:t xml:space="preserve"> не допускается отказ в аккредитации участнику по иным основаниям, не предусмотренным </w:t>
      </w:r>
      <w:hyperlink r:id="rId2326" w:history="1">
        <w:r w:rsidRPr="00A02655">
          <w:rPr>
            <w:rFonts w:ascii="Times New Roman" w:hAnsi="Times New Roman" w:cs="Times New Roman"/>
            <w:b/>
            <w:bCs/>
            <w:color w:val="000000" w:themeColor="text1"/>
            <w:sz w:val="24"/>
            <w:szCs w:val="24"/>
          </w:rPr>
          <w:t>ч. 6</w:t>
        </w:r>
      </w:hyperlink>
      <w:hyperlink r:id="rId2327" w:history="1">
        <w:r w:rsidRPr="00A02655">
          <w:rPr>
            <w:rFonts w:ascii="Times New Roman" w:hAnsi="Times New Roman" w:cs="Times New Roman"/>
            <w:color w:val="000000" w:themeColor="text1"/>
            <w:sz w:val="24"/>
            <w:szCs w:val="24"/>
          </w:rPr>
          <w:t xml:space="preserve"> комментируемой статьи</w:t>
        </w:r>
      </w:hyperlink>
      <w:r w:rsidRPr="00A02655">
        <w:rPr>
          <w:rFonts w:ascii="Times New Roman" w:hAnsi="Times New Roman" w:cs="Times New Roman"/>
          <w:color w:val="000000" w:themeColor="text1"/>
          <w:sz w:val="24"/>
          <w:szCs w:val="24"/>
        </w:rPr>
        <w:t>.</w:t>
      </w:r>
    </w:p>
    <w:p w:rsidR="00261BA1" w:rsidRPr="00A02655" w:rsidRDefault="00A02655" w:rsidP="00261BA1">
      <w:pPr>
        <w:pStyle w:val="ConsPlusNormal"/>
        <w:ind w:firstLine="540"/>
        <w:jc w:val="both"/>
        <w:rPr>
          <w:rFonts w:ascii="Times New Roman" w:hAnsi="Times New Roman" w:cs="Times New Roman"/>
          <w:color w:val="000000" w:themeColor="text1"/>
          <w:sz w:val="24"/>
          <w:szCs w:val="24"/>
        </w:rPr>
      </w:pPr>
      <w:hyperlink r:id="rId2328" w:history="1">
        <w:r w:rsidR="00261BA1" w:rsidRPr="00A02655">
          <w:rPr>
            <w:rFonts w:ascii="Times New Roman" w:hAnsi="Times New Roman" w:cs="Times New Roman"/>
            <w:b/>
            <w:bCs/>
            <w:color w:val="000000" w:themeColor="text1"/>
            <w:sz w:val="24"/>
            <w:szCs w:val="24"/>
          </w:rPr>
          <w:t>Частью 10</w:t>
        </w:r>
      </w:hyperlink>
      <w:r w:rsidR="00261BA1" w:rsidRPr="00A02655">
        <w:rPr>
          <w:rFonts w:ascii="Times New Roman" w:hAnsi="Times New Roman" w:cs="Times New Roman"/>
          <w:color w:val="000000" w:themeColor="text1"/>
          <w:sz w:val="24"/>
          <w:szCs w:val="24"/>
        </w:rPr>
        <w:t xml:space="preserve"> определяет порядок внесения изменений в документацию после аккредитации участника на электронной площадке.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Так, участник, аккредитованный на электронной площадке в случае изменения, замены новых документов, например, замены доверенностей, обязан незамедлительно уведомить оператора электронной площадки и направить новые документы.</w:t>
      </w:r>
    </w:p>
    <w:p w:rsidR="00261BA1" w:rsidRPr="00A02655" w:rsidRDefault="00A02655" w:rsidP="00261BA1">
      <w:pPr>
        <w:pStyle w:val="ConsPlusNormal"/>
        <w:ind w:firstLine="540"/>
        <w:jc w:val="both"/>
        <w:rPr>
          <w:rFonts w:ascii="Times New Roman" w:hAnsi="Times New Roman" w:cs="Times New Roman"/>
          <w:color w:val="000000" w:themeColor="text1"/>
          <w:sz w:val="24"/>
          <w:szCs w:val="24"/>
        </w:rPr>
      </w:pPr>
      <w:hyperlink r:id="rId2329" w:history="1">
        <w:r w:rsidR="00261BA1" w:rsidRPr="00A02655">
          <w:rPr>
            <w:rFonts w:ascii="Times New Roman" w:hAnsi="Times New Roman" w:cs="Times New Roman"/>
            <w:b/>
            <w:bCs/>
            <w:color w:val="000000" w:themeColor="text1"/>
            <w:sz w:val="24"/>
            <w:szCs w:val="24"/>
          </w:rPr>
          <w:t>Частью 11</w:t>
        </w:r>
      </w:hyperlink>
      <w:r w:rsidR="00261BA1" w:rsidRPr="00A02655">
        <w:rPr>
          <w:rFonts w:ascii="Times New Roman" w:hAnsi="Times New Roman" w:cs="Times New Roman"/>
          <w:color w:val="000000" w:themeColor="text1"/>
          <w:sz w:val="24"/>
          <w:szCs w:val="24"/>
        </w:rPr>
        <w:t xml:space="preserve"> определено, что ответственность за достоверность представленной информации и документов несет участник, ее предоставивший. Тем самым основные риски, которые могут возникнуть у участника, это выявление несоответствия представленной им информации в момент проведения электронного аукциона, и в таком случае его заявка может быть признана несоответствующей. Как отметило Минэкономразвития РФ, "аукционная комиссия вправе принять решение о несоответствии заявки на участие в электронном аукционе требованиям, установленным документацией о таком аукционе, в случае наличия в документах, недостоверной информации об участнике такого аукциона на дату и время окончания срока подачи заявок на участие в таком аукционе" &lt;1&gt;. Таким образом, участник должен самостоятельно отслеживать достоверность документов, представленных им при аккредитации, а также своевременно вносить в них изменения.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&lt;1&gt; </w:t>
      </w:r>
      <w:hyperlink r:id="rId2330" w:history="1">
        <w:r w:rsidRPr="00A02655">
          <w:rPr>
            <w:rFonts w:ascii="Times New Roman" w:hAnsi="Times New Roman" w:cs="Times New Roman"/>
            <w:color w:val="000000" w:themeColor="text1"/>
            <w:sz w:val="24"/>
            <w:szCs w:val="24"/>
          </w:rPr>
          <w:t>Письмо</w:t>
        </w:r>
      </w:hyperlink>
      <w:r w:rsidRPr="00A02655">
        <w:rPr>
          <w:rFonts w:ascii="Times New Roman" w:hAnsi="Times New Roman" w:cs="Times New Roman"/>
          <w:color w:val="000000" w:themeColor="text1"/>
          <w:sz w:val="24"/>
          <w:szCs w:val="24"/>
        </w:rPr>
        <w:t xml:space="preserve"> Минэкономразвития России от 20 марта 2017 г. N Д28и-1214 // СПС "КонсультантПлюс".</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Согласно </w:t>
      </w:r>
      <w:hyperlink r:id="rId2331" w:history="1">
        <w:r w:rsidRPr="00A02655">
          <w:rPr>
            <w:rFonts w:ascii="Times New Roman" w:hAnsi="Times New Roman" w:cs="Times New Roman"/>
            <w:b/>
            <w:bCs/>
            <w:color w:val="000000" w:themeColor="text1"/>
            <w:sz w:val="24"/>
            <w:szCs w:val="24"/>
          </w:rPr>
          <w:t>ч. 12</w:t>
        </w:r>
      </w:hyperlink>
      <w:r w:rsidRPr="00A02655">
        <w:rPr>
          <w:rFonts w:ascii="Times New Roman" w:hAnsi="Times New Roman" w:cs="Times New Roman"/>
          <w:color w:val="000000" w:themeColor="text1"/>
          <w:sz w:val="24"/>
          <w:szCs w:val="24"/>
        </w:rPr>
        <w:t xml:space="preserve"> оператор электронной торговой площадки в течение одного часа после поступления к нему новых или измененных документов обязан разместить эти документы на электронной площадке, а в случае внесения изменений, соответственно, внести изменения.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При этом комментируемой нормой определено, что оператор электронной площадки не проверяет достоверность представленных документов и информации.</w:t>
      </w:r>
    </w:p>
    <w:p w:rsidR="00261BA1" w:rsidRPr="00A02655" w:rsidRDefault="00A02655" w:rsidP="00261BA1">
      <w:pPr>
        <w:pStyle w:val="ConsPlusNormal"/>
        <w:ind w:firstLine="540"/>
        <w:jc w:val="both"/>
        <w:rPr>
          <w:rFonts w:ascii="Times New Roman" w:hAnsi="Times New Roman" w:cs="Times New Roman"/>
          <w:color w:val="000000" w:themeColor="text1"/>
          <w:sz w:val="24"/>
          <w:szCs w:val="24"/>
        </w:rPr>
      </w:pPr>
      <w:hyperlink r:id="rId2332" w:history="1">
        <w:r w:rsidR="00261BA1" w:rsidRPr="00A02655">
          <w:rPr>
            <w:rFonts w:ascii="Times New Roman" w:hAnsi="Times New Roman" w:cs="Times New Roman"/>
            <w:b/>
            <w:bCs/>
            <w:color w:val="000000" w:themeColor="text1"/>
            <w:sz w:val="24"/>
            <w:szCs w:val="24"/>
          </w:rPr>
          <w:t>Часть 13</w:t>
        </w:r>
      </w:hyperlink>
      <w:r w:rsidR="00261BA1" w:rsidRPr="00A02655">
        <w:rPr>
          <w:rFonts w:ascii="Times New Roman" w:hAnsi="Times New Roman" w:cs="Times New Roman"/>
          <w:color w:val="000000" w:themeColor="text1"/>
          <w:sz w:val="24"/>
          <w:szCs w:val="24"/>
        </w:rPr>
        <w:t xml:space="preserve"> уточняет, что участник, получивший аккредитацию на электронной площадке, вправе участвовать в любых аукционах, проводимых на этой площадке. В то же время аккредитация на одной торговой площадке распространяется только на эту торговую площадку и проводимые в ее рамках аукционы; для участия в аукционах, проводимых на других торговых площадках, необходима регистрация на соответствующих торговых площадках.</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В соответствии с </w:t>
      </w:r>
      <w:hyperlink r:id="rId2333" w:history="1">
        <w:r w:rsidRPr="00A02655">
          <w:rPr>
            <w:rFonts w:ascii="Times New Roman" w:hAnsi="Times New Roman" w:cs="Times New Roman"/>
            <w:b/>
            <w:bCs/>
            <w:color w:val="000000" w:themeColor="text1"/>
            <w:sz w:val="24"/>
            <w:szCs w:val="24"/>
          </w:rPr>
          <w:t>ч. 14</w:t>
        </w:r>
      </w:hyperlink>
      <w:r w:rsidRPr="00A02655">
        <w:rPr>
          <w:rFonts w:ascii="Times New Roman" w:hAnsi="Times New Roman" w:cs="Times New Roman"/>
          <w:b/>
          <w:bCs/>
          <w:color w:val="000000" w:themeColor="text1"/>
          <w:sz w:val="24"/>
          <w:szCs w:val="24"/>
        </w:rPr>
        <w:t xml:space="preserve"> и </w:t>
      </w:r>
      <w:hyperlink r:id="rId2334" w:history="1">
        <w:r w:rsidRPr="00A02655">
          <w:rPr>
            <w:rFonts w:ascii="Times New Roman" w:hAnsi="Times New Roman" w:cs="Times New Roman"/>
            <w:b/>
            <w:bCs/>
            <w:color w:val="000000" w:themeColor="text1"/>
            <w:sz w:val="24"/>
            <w:szCs w:val="24"/>
          </w:rPr>
          <w:t>15</w:t>
        </w:r>
      </w:hyperlink>
      <w:r w:rsidRPr="00A02655">
        <w:rPr>
          <w:rFonts w:ascii="Times New Roman" w:hAnsi="Times New Roman" w:cs="Times New Roman"/>
          <w:color w:val="000000" w:themeColor="text1"/>
          <w:sz w:val="24"/>
          <w:szCs w:val="24"/>
        </w:rPr>
        <w:t xml:space="preserve"> участник не вправе принимать участие в аукционах, проводимых менее чем за три месяца до окончания срока аккредитации на торговой площадке.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На оператора электронной площадки возлагается обязанность уведомить участника за три месяца до окончания аккредитации.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Пройти новую аккредитацию участник вправе не ранее, чем за шесть месяцев до окончания действующей аккредитации.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outlineLvl w:val="2"/>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Статья 62. Реестр участников электронного аукциона, получивших аккредитацию на электронной площадке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Комментарий к </w:t>
      </w:r>
      <w:hyperlink r:id="rId2335" w:history="1">
        <w:r w:rsidRPr="00A02655">
          <w:rPr>
            <w:rFonts w:ascii="Times New Roman" w:hAnsi="Times New Roman" w:cs="Times New Roman"/>
            <w:color w:val="000000" w:themeColor="text1"/>
            <w:sz w:val="24"/>
            <w:szCs w:val="24"/>
          </w:rPr>
          <w:t>статье 62</w:t>
        </w:r>
      </w:hyperlink>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Комментируемая </w:t>
      </w:r>
      <w:hyperlink r:id="rId2336" w:history="1">
        <w:r w:rsidRPr="00A02655">
          <w:rPr>
            <w:rFonts w:ascii="Times New Roman" w:hAnsi="Times New Roman" w:cs="Times New Roman"/>
            <w:color w:val="000000" w:themeColor="text1"/>
            <w:sz w:val="24"/>
            <w:szCs w:val="24"/>
          </w:rPr>
          <w:t>статья</w:t>
        </w:r>
      </w:hyperlink>
      <w:r w:rsidRPr="00A02655">
        <w:rPr>
          <w:rFonts w:ascii="Times New Roman" w:hAnsi="Times New Roman" w:cs="Times New Roman"/>
          <w:color w:val="000000" w:themeColor="text1"/>
          <w:sz w:val="24"/>
          <w:szCs w:val="24"/>
        </w:rPr>
        <w:t xml:space="preserve"> в продолжение </w:t>
      </w:r>
      <w:hyperlink r:id="rId2337" w:history="1">
        <w:r w:rsidRPr="00A02655">
          <w:rPr>
            <w:rFonts w:ascii="Times New Roman" w:hAnsi="Times New Roman" w:cs="Times New Roman"/>
            <w:color w:val="000000" w:themeColor="text1"/>
            <w:sz w:val="24"/>
            <w:szCs w:val="24"/>
          </w:rPr>
          <w:t>ст. 61</w:t>
        </w:r>
      </w:hyperlink>
      <w:r w:rsidRPr="00A02655">
        <w:rPr>
          <w:rFonts w:ascii="Times New Roman" w:hAnsi="Times New Roman" w:cs="Times New Roman"/>
          <w:color w:val="000000" w:themeColor="text1"/>
          <w:sz w:val="24"/>
          <w:szCs w:val="24"/>
        </w:rPr>
        <w:t xml:space="preserve"> Закона о контрактной системе посвящена регулированию отношений между участниками электронного аукциона и оператора электронной торговой площадки по ведению реестра аккредитованных потенциальных участников электронного аукциона.</w:t>
      </w:r>
    </w:p>
    <w:p w:rsidR="00261BA1" w:rsidRPr="00A02655" w:rsidRDefault="00A02655" w:rsidP="00261BA1">
      <w:pPr>
        <w:pStyle w:val="ConsPlusNormal"/>
        <w:ind w:firstLine="540"/>
        <w:jc w:val="both"/>
        <w:rPr>
          <w:rFonts w:ascii="Times New Roman" w:hAnsi="Times New Roman" w:cs="Times New Roman"/>
          <w:color w:val="000000" w:themeColor="text1"/>
          <w:sz w:val="24"/>
          <w:szCs w:val="24"/>
        </w:rPr>
      </w:pPr>
      <w:hyperlink r:id="rId2338" w:history="1">
        <w:r w:rsidR="00261BA1" w:rsidRPr="00A02655">
          <w:rPr>
            <w:rFonts w:ascii="Times New Roman" w:hAnsi="Times New Roman" w:cs="Times New Roman"/>
            <w:b/>
            <w:bCs/>
            <w:color w:val="000000" w:themeColor="text1"/>
            <w:sz w:val="24"/>
            <w:szCs w:val="24"/>
          </w:rPr>
          <w:t>Часть 1</w:t>
        </w:r>
      </w:hyperlink>
      <w:r w:rsidR="00261BA1" w:rsidRPr="00A02655">
        <w:rPr>
          <w:rFonts w:ascii="Times New Roman" w:hAnsi="Times New Roman" w:cs="Times New Roman"/>
          <w:color w:val="000000" w:themeColor="text1"/>
          <w:sz w:val="24"/>
          <w:szCs w:val="24"/>
        </w:rPr>
        <w:t xml:space="preserve"> определяет, что на оператора электронной площадки возлагается обязанность по ведению реестра аккредитованных на электронной площадке участников электронного аукциона. При этом, исходя из того, что при осуществлении закупок используется несколько электронных площадок, то каждая электронная площадка ведет самостоятельный реестр участников.</w:t>
      </w:r>
    </w:p>
    <w:p w:rsidR="00261BA1" w:rsidRPr="00A02655" w:rsidRDefault="00A02655" w:rsidP="00261BA1">
      <w:pPr>
        <w:pStyle w:val="ConsPlusNormal"/>
        <w:ind w:firstLine="540"/>
        <w:jc w:val="both"/>
        <w:rPr>
          <w:rFonts w:ascii="Times New Roman" w:hAnsi="Times New Roman" w:cs="Times New Roman"/>
          <w:color w:val="000000" w:themeColor="text1"/>
          <w:sz w:val="24"/>
          <w:szCs w:val="24"/>
        </w:rPr>
      </w:pPr>
      <w:hyperlink r:id="rId2339" w:history="1">
        <w:r w:rsidR="00261BA1" w:rsidRPr="00A02655">
          <w:rPr>
            <w:rFonts w:ascii="Times New Roman" w:hAnsi="Times New Roman" w:cs="Times New Roman"/>
            <w:b/>
            <w:bCs/>
            <w:color w:val="000000" w:themeColor="text1"/>
            <w:sz w:val="24"/>
            <w:szCs w:val="24"/>
          </w:rPr>
          <w:t>Часть 2</w:t>
        </w:r>
      </w:hyperlink>
      <w:r w:rsidR="00261BA1" w:rsidRPr="00A02655">
        <w:rPr>
          <w:rFonts w:ascii="Times New Roman" w:hAnsi="Times New Roman" w:cs="Times New Roman"/>
          <w:color w:val="000000" w:themeColor="text1"/>
          <w:sz w:val="24"/>
          <w:szCs w:val="24"/>
        </w:rPr>
        <w:t xml:space="preserve"> определяет, какие сведения и документы должны содержаться в реестре аккредитованных на электронной площадке участников электронного аукциона.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В комментируемой </w:t>
      </w:r>
      <w:hyperlink r:id="rId2340" w:history="1">
        <w:r w:rsidRPr="00A02655">
          <w:rPr>
            <w:rFonts w:ascii="Times New Roman" w:hAnsi="Times New Roman" w:cs="Times New Roman"/>
            <w:color w:val="000000" w:themeColor="text1"/>
            <w:sz w:val="24"/>
            <w:szCs w:val="24"/>
          </w:rPr>
          <w:t>части</w:t>
        </w:r>
      </w:hyperlink>
      <w:r w:rsidRPr="00A02655">
        <w:rPr>
          <w:rFonts w:ascii="Times New Roman" w:hAnsi="Times New Roman" w:cs="Times New Roman"/>
          <w:color w:val="000000" w:themeColor="text1"/>
          <w:sz w:val="24"/>
          <w:szCs w:val="24"/>
        </w:rPr>
        <w:t xml:space="preserve"> закреплен исчерпывающий перечень такой информации и сведений, который формируется за счет тех сведений и документов, которые представляются участником при аккредитации. Упомянутый перечень включает в себя: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1) наименование участника (для юридических лиц), фамилию, имя, отчество (для физических лиц, в том числе и индивидуальных предпринимателей);</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2) дату направления участнику уведомления о принятии решения о его аккредитации, цель указания такой информации состоит в том, чтобы были точно ясны сроки начала и окончания аккредитации участника на электронной площадке;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3) идентификационный номер налогоплательщика (для российских организаций и физических лиц) и аналог такого номера, предусмотренный законодательством иностранного государства для иностранных физических и юридических лиц;</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4) копия выписки из единого государственного реестра юридических лиц или единого государственного реестра индивидуальных предпринимателей при условии, что такие выписки получены за 6 месяцев до даты обращения, с заявлением к оператору электронной площадки об аккредитации участника, либо копии документов, удостоверяющих личность. Для иностранных юридических лиц и индивидуальных предпринимателей в реестр включаются переведенные и заверенные надлежащим образом документы о государственной регистрации таких юридических лиц и индивидуальных предпринимателей в иностранном государстве;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5) копии учредительных документов для юридических лиц или документов, удостоверяющих личность, для индивидуальных предпринимателей и физических лиц;</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6) документы, подтверждающие полномочия лиц, выступающих от имени юридического лица на получение аккредитации, более детально требования к таким документам были освещены в </w:t>
      </w:r>
      <w:hyperlink w:anchor="Par3326" w:history="1">
        <w:r w:rsidRPr="00A02655">
          <w:rPr>
            <w:rFonts w:ascii="Times New Roman" w:hAnsi="Times New Roman" w:cs="Times New Roman"/>
            <w:color w:val="000000" w:themeColor="text1"/>
            <w:sz w:val="24"/>
            <w:szCs w:val="24"/>
          </w:rPr>
          <w:t>комментарии к ч. 2 ст. 61</w:t>
        </w:r>
      </w:hyperlink>
      <w:r w:rsidRPr="00A02655">
        <w:rPr>
          <w:rFonts w:ascii="Times New Roman" w:hAnsi="Times New Roman" w:cs="Times New Roman"/>
          <w:color w:val="000000" w:themeColor="text1"/>
          <w:sz w:val="24"/>
          <w:szCs w:val="24"/>
        </w:rPr>
        <w:t xml:space="preserve"> настоящего Закона;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7) документы, подтверждающие полномочия лиц, выступающих от имени юридического лица на участие в электронных аукционах, более подробно требования к таким документам были рассмотрены в </w:t>
      </w:r>
      <w:hyperlink w:anchor="Par3326" w:history="1">
        <w:r w:rsidRPr="00A02655">
          <w:rPr>
            <w:rFonts w:ascii="Times New Roman" w:hAnsi="Times New Roman" w:cs="Times New Roman"/>
            <w:color w:val="000000" w:themeColor="text1"/>
            <w:sz w:val="24"/>
            <w:szCs w:val="24"/>
          </w:rPr>
          <w:t>комментарии к ч. 2 ст. 61</w:t>
        </w:r>
      </w:hyperlink>
      <w:r w:rsidRPr="00A02655">
        <w:rPr>
          <w:rFonts w:ascii="Times New Roman" w:hAnsi="Times New Roman" w:cs="Times New Roman"/>
          <w:color w:val="000000" w:themeColor="text1"/>
          <w:sz w:val="24"/>
          <w:szCs w:val="24"/>
        </w:rPr>
        <w:t xml:space="preserve"> настоящего Закона;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8) решение об одобрении контракта, заключаемого по результатам аукциона, с указанием максимальной суммы одного договора;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9) дата прекращения действия аккредитации участника.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В соответствии с </w:t>
      </w:r>
      <w:hyperlink r:id="rId2341" w:history="1">
        <w:r w:rsidRPr="00A02655">
          <w:rPr>
            <w:rFonts w:ascii="Times New Roman" w:hAnsi="Times New Roman" w:cs="Times New Roman"/>
            <w:b/>
            <w:bCs/>
            <w:color w:val="000000" w:themeColor="text1"/>
            <w:sz w:val="24"/>
            <w:szCs w:val="24"/>
          </w:rPr>
          <w:t>ч. 3</w:t>
        </w:r>
      </w:hyperlink>
      <w:r w:rsidRPr="00A02655">
        <w:rPr>
          <w:rFonts w:ascii="Times New Roman" w:hAnsi="Times New Roman" w:cs="Times New Roman"/>
          <w:color w:val="000000" w:themeColor="text1"/>
          <w:sz w:val="24"/>
          <w:szCs w:val="24"/>
        </w:rPr>
        <w:t xml:space="preserve"> оператор электронной площадки вносит изменения в реестр сведения о новом участнике в тот же день, что и принятие решения об аккредитации участника на электронной площадке. Данное правило касается включения в реестр сведений об аккредитации нового участника. Тогда как порядку внесения изменений относительно аккредитованного участника посвящены положения </w:t>
      </w:r>
      <w:hyperlink r:id="rId2342" w:history="1">
        <w:r w:rsidRPr="00A02655">
          <w:rPr>
            <w:rFonts w:ascii="Times New Roman" w:hAnsi="Times New Roman" w:cs="Times New Roman"/>
            <w:b/>
            <w:bCs/>
            <w:color w:val="000000" w:themeColor="text1"/>
            <w:sz w:val="24"/>
            <w:szCs w:val="24"/>
          </w:rPr>
          <w:t>ч. 4</w:t>
        </w:r>
      </w:hyperlink>
      <w:r w:rsidRPr="00A02655">
        <w:rPr>
          <w:rFonts w:ascii="Times New Roman" w:hAnsi="Times New Roman" w:cs="Times New Roman"/>
          <w:color w:val="000000" w:themeColor="text1"/>
          <w:sz w:val="24"/>
          <w:szCs w:val="24"/>
        </w:rPr>
        <w:t>, в соответствии с которой в случае поступления от участника новых сведений или документов, например, новой выписки, нового ключа электронной подписи и т.д., оператор электронной площадки должен в течение часа с момента поступления таких сведений или документов включить их в реестр.</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lastRenderedPageBreak/>
        <w:t xml:space="preserve">Согласно </w:t>
      </w:r>
      <w:hyperlink r:id="rId2343" w:history="1">
        <w:r w:rsidRPr="00A02655">
          <w:rPr>
            <w:rFonts w:ascii="Times New Roman" w:hAnsi="Times New Roman" w:cs="Times New Roman"/>
            <w:b/>
            <w:bCs/>
            <w:color w:val="000000" w:themeColor="text1"/>
            <w:sz w:val="24"/>
            <w:szCs w:val="24"/>
          </w:rPr>
          <w:t>ч. 5</w:t>
        </w:r>
      </w:hyperlink>
      <w:r w:rsidRPr="00A02655">
        <w:rPr>
          <w:rFonts w:ascii="Times New Roman" w:hAnsi="Times New Roman" w:cs="Times New Roman"/>
          <w:color w:val="000000" w:themeColor="text1"/>
          <w:sz w:val="24"/>
          <w:szCs w:val="24"/>
        </w:rPr>
        <w:t xml:space="preserve"> реестр размещается на электронной площадке и является общедоступным, однако не размещаются на электронной площадке в открытом доступе следующие документы:</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а) копии выписки из ЕГРЮЛ или ЕГРИП, а также документы, удостоверяющие личность, документы, подтверждающие регистрацию лица в иностранном государстве;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б) копии учредительных документов;</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в) копии документов, подтверждающих полномочия лица на аккредитацию на электронной площадке;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г) копии документов, подтверждающих полномочия лица на участие в электронном аукционе.</w:t>
      </w:r>
    </w:p>
    <w:p w:rsidR="00261BA1" w:rsidRPr="00A02655" w:rsidRDefault="00A02655" w:rsidP="00261BA1">
      <w:pPr>
        <w:pStyle w:val="ConsPlusNormal"/>
        <w:ind w:firstLine="540"/>
        <w:jc w:val="both"/>
        <w:rPr>
          <w:rFonts w:ascii="Times New Roman" w:hAnsi="Times New Roman" w:cs="Times New Roman"/>
          <w:color w:val="000000" w:themeColor="text1"/>
          <w:sz w:val="24"/>
          <w:szCs w:val="24"/>
        </w:rPr>
      </w:pPr>
      <w:hyperlink r:id="rId2344" w:history="1">
        <w:r w:rsidR="00261BA1" w:rsidRPr="00A02655">
          <w:rPr>
            <w:rFonts w:ascii="Times New Roman" w:hAnsi="Times New Roman" w:cs="Times New Roman"/>
            <w:b/>
            <w:bCs/>
            <w:color w:val="000000" w:themeColor="text1"/>
            <w:sz w:val="24"/>
            <w:szCs w:val="24"/>
          </w:rPr>
          <w:t>Часть 6</w:t>
        </w:r>
      </w:hyperlink>
      <w:r w:rsidR="00261BA1" w:rsidRPr="00A02655">
        <w:rPr>
          <w:rFonts w:ascii="Times New Roman" w:hAnsi="Times New Roman" w:cs="Times New Roman"/>
          <w:color w:val="000000" w:themeColor="text1"/>
          <w:sz w:val="24"/>
          <w:szCs w:val="24"/>
        </w:rPr>
        <w:t xml:space="preserve"> устанавливает правила исключения участника из реестра. Так, основанием исключения может быть истечение срока либо исключение в связи с совершением этим участником каких-либо нарушений, например, предоставление недостоверных сведений.</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При наличии соответствующих оснований участник исключается из реестра в течение одного рабочего дня со дня принятия решения о его исключении или истечения срока аккредитации.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outlineLvl w:val="2"/>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Статья 63. Извещение о проведении электронного аукциона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Комментарий к </w:t>
      </w:r>
      <w:hyperlink r:id="rId2345" w:history="1">
        <w:r w:rsidRPr="00A02655">
          <w:rPr>
            <w:rFonts w:ascii="Times New Roman" w:hAnsi="Times New Roman" w:cs="Times New Roman"/>
            <w:color w:val="000000" w:themeColor="text1"/>
            <w:sz w:val="24"/>
            <w:szCs w:val="24"/>
          </w:rPr>
          <w:t>статье 63</w:t>
        </w:r>
      </w:hyperlink>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Извещение является своего рода отправной точкой электронного аукциона, поскольку в извещении определяются общие условия проведения аукциона, в частности его предмет, начальная максимальная цена, сроки и время проведения и т.д.</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В юридической литературе не сложилось единого подхода относительно квалификации извещения с точки зрения теории юридических фактов. Согласно первому подходу извещение рассматривается как приглашение делать оферты и односторонняя сделка. Например, О.А. Беляева пишет, что "по своей юридической природе и, соответственно, по правовым последствиям приглашение делать предложения и извещение о предстоящих торгах тождественны друг другу. Извещение о торгах - это односторонняя сделка организатора, с которой начинаются торги, ее последствием является приглашение делать оферты, то есть подавать заявки (предложения)" &lt;1&gt;.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&lt;1&gt; Беляева О.А. Торги: основы теории и проблемы практики. М.: ИНФРА-М, 2016. С. 151.</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В соответствии со второй позицией, которая получила распространение в судебной практике, извещение о проведении торгов (в данном случае электронного аукциона) является публичной офертой на заключение договора по результатам торгов &lt;1&gt;.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&lt;1&gt; См.: </w:t>
      </w:r>
      <w:hyperlink r:id="rId2346" w:history="1">
        <w:r w:rsidRPr="00A02655">
          <w:rPr>
            <w:rFonts w:ascii="Times New Roman" w:hAnsi="Times New Roman" w:cs="Times New Roman"/>
            <w:color w:val="000000" w:themeColor="text1"/>
            <w:sz w:val="24"/>
            <w:szCs w:val="24"/>
          </w:rPr>
          <w:t>Постановление</w:t>
        </w:r>
      </w:hyperlink>
      <w:r w:rsidRPr="00A02655">
        <w:rPr>
          <w:rFonts w:ascii="Times New Roman" w:hAnsi="Times New Roman" w:cs="Times New Roman"/>
          <w:color w:val="000000" w:themeColor="text1"/>
          <w:sz w:val="24"/>
          <w:szCs w:val="24"/>
        </w:rPr>
        <w:t xml:space="preserve"> ФАС Северо-Кавказского округа от 19 декабря 2013 г. по делу N А32-43816/2011 // СПС "КонсультантПлюс".</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Третья позиция, которая получила также достаточно широкое распространение, извещение рассматривает как оферту на заключение соглашения о проведении торгов. М.И. Брагинский писал, что "извещение о проведении торгов представляет собой оферту, из которой возникает обязанность заключить договор с адресатом (любым отозвавшимся) на проведение торгов, обеспеченную возможностью заявить требование о возмещении убытков" &lt;1&gt;.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&lt;1&gt; Брагинский М.И., Витрянский В.В. </w:t>
      </w:r>
      <w:hyperlink r:id="rId2347" w:history="1">
        <w:r w:rsidRPr="00A02655">
          <w:rPr>
            <w:rFonts w:ascii="Times New Roman" w:hAnsi="Times New Roman" w:cs="Times New Roman"/>
            <w:color w:val="000000" w:themeColor="text1"/>
            <w:sz w:val="24"/>
            <w:szCs w:val="24"/>
          </w:rPr>
          <w:t>Указ. соч.</w:t>
        </w:r>
      </w:hyperlink>
      <w:r w:rsidRPr="00A02655">
        <w:rPr>
          <w:rFonts w:ascii="Times New Roman" w:hAnsi="Times New Roman" w:cs="Times New Roman"/>
          <w:color w:val="000000" w:themeColor="text1"/>
          <w:sz w:val="24"/>
          <w:szCs w:val="24"/>
        </w:rPr>
        <w:t xml:space="preserve"> С. 227 (Автор главы - М.И. Брагинский).</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Как представляется, первая точка зрения наиболее обоснованная, поскольку нельзя назвать извещение офертой на заключение договора, так как в результате торгов условия договора, и прежде всего цена, меняются, т.е. договор, если аукцион будет признан состоявшимся, не будет заключен на тех условиях, которые определены в извещении, так как, скорее всего, цена будет понижена кем-то из участников. Третий подход также видится спорным, поскольку утверждение о наличии соглашения при проведении торгов весьма спорно.</w:t>
      </w:r>
    </w:p>
    <w:p w:rsidR="00261BA1" w:rsidRPr="00A02655" w:rsidRDefault="00A02655" w:rsidP="00261BA1">
      <w:pPr>
        <w:pStyle w:val="ConsPlusNormal"/>
        <w:ind w:firstLine="540"/>
        <w:jc w:val="both"/>
        <w:rPr>
          <w:rFonts w:ascii="Times New Roman" w:hAnsi="Times New Roman" w:cs="Times New Roman"/>
          <w:color w:val="000000" w:themeColor="text1"/>
          <w:sz w:val="24"/>
          <w:szCs w:val="24"/>
        </w:rPr>
      </w:pPr>
      <w:hyperlink r:id="rId2348" w:history="1">
        <w:r w:rsidR="00261BA1" w:rsidRPr="00A02655">
          <w:rPr>
            <w:rFonts w:ascii="Times New Roman" w:hAnsi="Times New Roman" w:cs="Times New Roman"/>
            <w:b/>
            <w:bCs/>
            <w:color w:val="000000" w:themeColor="text1"/>
            <w:sz w:val="24"/>
            <w:szCs w:val="24"/>
          </w:rPr>
          <w:t>Часть 1</w:t>
        </w:r>
      </w:hyperlink>
      <w:r w:rsidR="00261BA1" w:rsidRPr="00A02655">
        <w:rPr>
          <w:rFonts w:ascii="Times New Roman" w:hAnsi="Times New Roman" w:cs="Times New Roman"/>
          <w:color w:val="000000" w:themeColor="text1"/>
          <w:sz w:val="24"/>
          <w:szCs w:val="24"/>
        </w:rPr>
        <w:t xml:space="preserve"> определяет, что извещение о проведении открытого аукциона в электронной форме подлежит размещению в единой информационной системе заказчиком.</w:t>
      </w:r>
    </w:p>
    <w:p w:rsidR="00261BA1" w:rsidRPr="00A02655" w:rsidRDefault="00A02655" w:rsidP="00261BA1">
      <w:pPr>
        <w:pStyle w:val="ConsPlusNormal"/>
        <w:ind w:firstLine="540"/>
        <w:jc w:val="both"/>
        <w:rPr>
          <w:rFonts w:ascii="Times New Roman" w:hAnsi="Times New Roman" w:cs="Times New Roman"/>
          <w:color w:val="000000" w:themeColor="text1"/>
          <w:sz w:val="24"/>
          <w:szCs w:val="24"/>
        </w:rPr>
      </w:pPr>
      <w:hyperlink r:id="rId2349" w:history="1">
        <w:r w:rsidR="00261BA1" w:rsidRPr="00A02655">
          <w:rPr>
            <w:rFonts w:ascii="Times New Roman" w:hAnsi="Times New Roman" w:cs="Times New Roman"/>
            <w:b/>
            <w:bCs/>
            <w:color w:val="000000" w:themeColor="text1"/>
            <w:sz w:val="24"/>
            <w:szCs w:val="24"/>
          </w:rPr>
          <w:t>Частями 2</w:t>
        </w:r>
      </w:hyperlink>
      <w:r w:rsidR="00261BA1" w:rsidRPr="00A02655">
        <w:rPr>
          <w:rFonts w:ascii="Times New Roman" w:hAnsi="Times New Roman" w:cs="Times New Roman"/>
          <w:b/>
          <w:bCs/>
          <w:color w:val="000000" w:themeColor="text1"/>
          <w:sz w:val="24"/>
          <w:szCs w:val="24"/>
        </w:rPr>
        <w:t xml:space="preserve"> и </w:t>
      </w:r>
      <w:hyperlink r:id="rId2350" w:history="1">
        <w:r w:rsidR="00261BA1" w:rsidRPr="00A02655">
          <w:rPr>
            <w:rFonts w:ascii="Times New Roman" w:hAnsi="Times New Roman" w:cs="Times New Roman"/>
            <w:b/>
            <w:bCs/>
            <w:color w:val="000000" w:themeColor="text1"/>
            <w:sz w:val="24"/>
            <w:szCs w:val="24"/>
          </w:rPr>
          <w:t>3</w:t>
        </w:r>
      </w:hyperlink>
      <w:r w:rsidR="00261BA1" w:rsidRPr="00A02655">
        <w:rPr>
          <w:rFonts w:ascii="Times New Roman" w:hAnsi="Times New Roman" w:cs="Times New Roman"/>
          <w:color w:val="000000" w:themeColor="text1"/>
          <w:sz w:val="24"/>
          <w:szCs w:val="24"/>
        </w:rPr>
        <w:t xml:space="preserve"> определяются сроки размещения извещения в единой информационной системе.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Сроки размещения извещения варьируются в зависимости от начальной максимальной цены контракта. Так, если начальная максимальная цена контракта не превышает трех миллионов рублей, то извещение должно быть размещено не позднее, чем за семь дней до дня окончания подачи заявок на участие в электронном аукционе.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Если же начальная максимальная цена контракта превышает три миллиона рублей, то извещение должно быть размещено не позднее, чем за пятнадцать дней до даты окончания подачи заявок.</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Касательно расчетов сроков следует учитывать разъяснение Минэкономразвития РФ, согласно которому "сроки, указанные в </w:t>
      </w:r>
      <w:hyperlink r:id="rId2351" w:history="1">
        <w:r w:rsidRPr="00A02655">
          <w:rPr>
            <w:rFonts w:ascii="Times New Roman" w:hAnsi="Times New Roman" w:cs="Times New Roman"/>
            <w:color w:val="000000" w:themeColor="text1"/>
            <w:sz w:val="24"/>
            <w:szCs w:val="24"/>
          </w:rPr>
          <w:t>ч. 2</w:t>
        </w:r>
      </w:hyperlink>
      <w:r w:rsidRPr="00A02655">
        <w:rPr>
          <w:rFonts w:ascii="Times New Roman" w:hAnsi="Times New Roman" w:cs="Times New Roman"/>
          <w:color w:val="000000" w:themeColor="text1"/>
          <w:sz w:val="24"/>
          <w:szCs w:val="24"/>
        </w:rPr>
        <w:t xml:space="preserve"> и </w:t>
      </w:r>
      <w:hyperlink r:id="rId2352" w:history="1">
        <w:r w:rsidRPr="00A02655">
          <w:rPr>
            <w:rFonts w:ascii="Times New Roman" w:hAnsi="Times New Roman" w:cs="Times New Roman"/>
            <w:color w:val="000000" w:themeColor="text1"/>
            <w:sz w:val="24"/>
            <w:szCs w:val="24"/>
          </w:rPr>
          <w:t>3 ст. 63</w:t>
        </w:r>
      </w:hyperlink>
      <w:r w:rsidRPr="00A02655">
        <w:rPr>
          <w:rFonts w:ascii="Times New Roman" w:hAnsi="Times New Roman" w:cs="Times New Roman"/>
          <w:color w:val="000000" w:themeColor="text1"/>
          <w:sz w:val="24"/>
          <w:szCs w:val="24"/>
        </w:rPr>
        <w:t xml:space="preserve"> Закона N 44-ФЗ, начинают свой отсчет на следующий день после дня размещения извещения о проведении электронного аукциона" &lt;1&gt;.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&lt;1&gt; См.: </w:t>
      </w:r>
      <w:hyperlink r:id="rId2353" w:history="1">
        <w:r w:rsidRPr="00A02655">
          <w:rPr>
            <w:rFonts w:ascii="Times New Roman" w:hAnsi="Times New Roman" w:cs="Times New Roman"/>
            <w:color w:val="000000" w:themeColor="text1"/>
            <w:sz w:val="24"/>
            <w:szCs w:val="24"/>
          </w:rPr>
          <w:t>письмо</w:t>
        </w:r>
      </w:hyperlink>
      <w:r w:rsidRPr="00A02655">
        <w:rPr>
          <w:rFonts w:ascii="Times New Roman" w:hAnsi="Times New Roman" w:cs="Times New Roman"/>
          <w:color w:val="000000" w:themeColor="text1"/>
          <w:sz w:val="24"/>
          <w:szCs w:val="24"/>
        </w:rPr>
        <w:t xml:space="preserve"> Минэкономразвития России от 28 августа 2015 г. N ОГ-Д28-11486 // СПС "КонсультантПлюс".</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Также в правоприменительной практике возникают вопросы о том, допустимо ли устанавливать срок окончания подачи заявок на нерабочий день. Прямо такого запрета в законе не установлено, однако в правоприменительной практике сложилась позиция о том, что окончание срока подачи заявок должно приходиться на рабочий день. Например, Пятый арбитражный апелляционный суд указал, что "</w:t>
      </w:r>
      <w:hyperlink r:id="rId2354" w:history="1">
        <w:r w:rsidRPr="00A02655">
          <w:rPr>
            <w:rFonts w:ascii="Times New Roman" w:hAnsi="Times New Roman" w:cs="Times New Roman"/>
            <w:color w:val="000000" w:themeColor="text1"/>
            <w:sz w:val="24"/>
            <w:szCs w:val="24"/>
          </w:rPr>
          <w:t>часть 2 ст. 63</w:t>
        </w:r>
      </w:hyperlink>
      <w:r w:rsidRPr="00A02655">
        <w:rPr>
          <w:rFonts w:ascii="Times New Roman" w:hAnsi="Times New Roman" w:cs="Times New Roman"/>
          <w:color w:val="000000" w:themeColor="text1"/>
          <w:sz w:val="24"/>
          <w:szCs w:val="24"/>
        </w:rPr>
        <w:t xml:space="preserve"> Закона N 44-ФЗ не содержит положения о том, что срок подачи заявок должен приходиться на рабочие дни. Вместе с тем определение такого срока должно быть направлено на защиту конкуренции.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Заказчик указал срок подачи заявок, который приходился на праздничные выходные дни и нерабочее время. Таким образом, заказчик заведомо исключил из числа участников аукциона поставщиков, у которых отсутствовали на счете оператора электронной площадки достаточные денежные средства для оплаты обязательных платежей.</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Кроме того, в праздничные дни нельзя пройти аккредитацию на электронной площадке в сроки, предусмотренные в </w:t>
      </w:r>
      <w:hyperlink r:id="rId2355" w:history="1">
        <w:r w:rsidRPr="00A02655">
          <w:rPr>
            <w:rFonts w:ascii="Times New Roman" w:hAnsi="Times New Roman" w:cs="Times New Roman"/>
            <w:color w:val="000000" w:themeColor="text1"/>
            <w:sz w:val="24"/>
            <w:szCs w:val="24"/>
          </w:rPr>
          <w:t>ст. 61</w:t>
        </w:r>
      </w:hyperlink>
      <w:r w:rsidRPr="00A02655">
        <w:rPr>
          <w:rFonts w:ascii="Times New Roman" w:hAnsi="Times New Roman" w:cs="Times New Roman"/>
          <w:color w:val="000000" w:themeColor="text1"/>
          <w:sz w:val="24"/>
          <w:szCs w:val="24"/>
        </w:rPr>
        <w:t xml:space="preserve"> Закона N 44-ФЗ. В связи с этим хозяйствующие субъекты, которые заранее не прошли аккредитацию, не смогли принять участие в аукционе" &lt;1&gt;.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&lt;1&gt; </w:t>
      </w:r>
      <w:hyperlink r:id="rId2356" w:history="1">
        <w:r w:rsidRPr="00A02655">
          <w:rPr>
            <w:rFonts w:ascii="Times New Roman" w:hAnsi="Times New Roman" w:cs="Times New Roman"/>
            <w:color w:val="000000" w:themeColor="text1"/>
            <w:sz w:val="24"/>
            <w:szCs w:val="24"/>
          </w:rPr>
          <w:t>Постановление</w:t>
        </w:r>
      </w:hyperlink>
      <w:r w:rsidRPr="00A02655">
        <w:rPr>
          <w:rFonts w:ascii="Times New Roman" w:hAnsi="Times New Roman" w:cs="Times New Roman"/>
          <w:color w:val="000000" w:themeColor="text1"/>
          <w:sz w:val="24"/>
          <w:szCs w:val="24"/>
        </w:rPr>
        <w:t xml:space="preserve"> Пятого арбитражного апелляционного суда от 28 сентября 2015 г. N 05АП-7045/2015 по делу N А51-5132/2015 // СПС "КонсультантПлюс".</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Тем самым приведенные судом аргументы не вызывают каких-либо сомнений, поскольку установление в качестве последнего дня подачи заявок нерабочего дня может повлечь ограничение возможного числа участников электронного аукциона.</w:t>
      </w:r>
    </w:p>
    <w:p w:rsidR="00261BA1" w:rsidRPr="00A02655" w:rsidRDefault="00A02655" w:rsidP="00261BA1">
      <w:pPr>
        <w:pStyle w:val="ConsPlusNormal"/>
        <w:ind w:firstLine="540"/>
        <w:jc w:val="both"/>
        <w:rPr>
          <w:rFonts w:ascii="Times New Roman" w:hAnsi="Times New Roman" w:cs="Times New Roman"/>
          <w:color w:val="000000" w:themeColor="text1"/>
          <w:sz w:val="24"/>
          <w:szCs w:val="24"/>
        </w:rPr>
      </w:pPr>
      <w:hyperlink r:id="rId2357" w:history="1">
        <w:r w:rsidR="00261BA1" w:rsidRPr="00A02655">
          <w:rPr>
            <w:rFonts w:ascii="Times New Roman" w:hAnsi="Times New Roman" w:cs="Times New Roman"/>
            <w:b/>
            <w:bCs/>
            <w:color w:val="000000" w:themeColor="text1"/>
            <w:sz w:val="24"/>
            <w:szCs w:val="24"/>
          </w:rPr>
          <w:t>Часть 4</w:t>
        </w:r>
      </w:hyperlink>
      <w:r w:rsidR="00261BA1" w:rsidRPr="00A02655">
        <w:rPr>
          <w:rFonts w:ascii="Times New Roman" w:hAnsi="Times New Roman" w:cs="Times New Roman"/>
          <w:color w:val="000000" w:themeColor="text1"/>
          <w:sz w:val="24"/>
          <w:szCs w:val="24"/>
        </w:rPr>
        <w:t xml:space="preserve"> устанавливает право заказчика разместить информацию о проведении электронного аукциона в любых средствах массовой информации, в том числе электронных средствах массовой информации. При этом такое размещение не может происходить взамен размещения в единой информационной системе.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Кроме того, размещение извещения в иных источниках, помимо единой информационной системы, является правом заказчика, следовательно, правила о сроках не должны применяться к такому способу размещения извещения.</w:t>
      </w:r>
    </w:p>
    <w:p w:rsidR="00261BA1" w:rsidRPr="00A02655" w:rsidRDefault="00A02655" w:rsidP="00261BA1">
      <w:pPr>
        <w:pStyle w:val="ConsPlusNormal"/>
        <w:ind w:firstLine="540"/>
        <w:jc w:val="both"/>
        <w:rPr>
          <w:rFonts w:ascii="Times New Roman" w:hAnsi="Times New Roman" w:cs="Times New Roman"/>
          <w:color w:val="000000" w:themeColor="text1"/>
          <w:sz w:val="24"/>
          <w:szCs w:val="24"/>
        </w:rPr>
      </w:pPr>
      <w:hyperlink r:id="rId2358" w:history="1">
        <w:r w:rsidR="00261BA1" w:rsidRPr="00A02655">
          <w:rPr>
            <w:rFonts w:ascii="Times New Roman" w:hAnsi="Times New Roman" w:cs="Times New Roman"/>
            <w:b/>
            <w:bCs/>
            <w:color w:val="000000" w:themeColor="text1"/>
            <w:sz w:val="24"/>
            <w:szCs w:val="24"/>
          </w:rPr>
          <w:t>Часть 5</w:t>
        </w:r>
      </w:hyperlink>
      <w:r w:rsidR="00261BA1" w:rsidRPr="00A02655">
        <w:rPr>
          <w:rFonts w:ascii="Times New Roman" w:hAnsi="Times New Roman" w:cs="Times New Roman"/>
          <w:color w:val="000000" w:themeColor="text1"/>
          <w:sz w:val="24"/>
          <w:szCs w:val="24"/>
        </w:rPr>
        <w:t xml:space="preserve"> содержит перечень информации и сведений, которые подлежат обязательному включению в извещение. В норме указывается, что на извещение о проведении электронного аукциона распространяются общие положения </w:t>
      </w:r>
      <w:hyperlink r:id="rId2359" w:history="1">
        <w:r w:rsidR="00261BA1" w:rsidRPr="00A02655">
          <w:rPr>
            <w:rFonts w:ascii="Times New Roman" w:hAnsi="Times New Roman" w:cs="Times New Roman"/>
            <w:color w:val="000000" w:themeColor="text1"/>
            <w:sz w:val="24"/>
            <w:szCs w:val="24"/>
          </w:rPr>
          <w:t>ст. 42</w:t>
        </w:r>
      </w:hyperlink>
      <w:r w:rsidR="00261BA1" w:rsidRPr="00A02655">
        <w:rPr>
          <w:rFonts w:ascii="Times New Roman" w:hAnsi="Times New Roman" w:cs="Times New Roman"/>
          <w:color w:val="000000" w:themeColor="text1"/>
          <w:sz w:val="24"/>
          <w:szCs w:val="24"/>
        </w:rPr>
        <w:t xml:space="preserve"> Закона о контрактной системе, устанавливающие требования к извещению.</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Тем самым, помимо информации, предусмотренной </w:t>
      </w:r>
      <w:hyperlink r:id="rId2360" w:history="1">
        <w:r w:rsidRPr="00A02655">
          <w:rPr>
            <w:rFonts w:ascii="Times New Roman" w:hAnsi="Times New Roman" w:cs="Times New Roman"/>
            <w:color w:val="000000" w:themeColor="text1"/>
            <w:sz w:val="24"/>
            <w:szCs w:val="24"/>
          </w:rPr>
          <w:t>ст. 42</w:t>
        </w:r>
      </w:hyperlink>
      <w:r w:rsidRPr="00A02655">
        <w:rPr>
          <w:rFonts w:ascii="Times New Roman" w:hAnsi="Times New Roman" w:cs="Times New Roman"/>
          <w:color w:val="000000" w:themeColor="text1"/>
          <w:sz w:val="24"/>
          <w:szCs w:val="24"/>
        </w:rPr>
        <w:t xml:space="preserve"> Закона о контрактной системе, в извещение в обязательном порядке подлежат включению следующие сведения, обусловленные спецификой аукциона в электронной форме: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lastRenderedPageBreak/>
        <w:t xml:space="preserve">1) адрес электронной площадки в сети Интернет. Важно отметить, что </w:t>
      </w:r>
      <w:hyperlink r:id="rId2361" w:history="1">
        <w:r w:rsidRPr="00A02655">
          <w:rPr>
            <w:rFonts w:ascii="Times New Roman" w:hAnsi="Times New Roman" w:cs="Times New Roman"/>
            <w:color w:val="000000" w:themeColor="text1"/>
            <w:sz w:val="24"/>
            <w:szCs w:val="24"/>
          </w:rPr>
          <w:t>распоряжением</w:t>
        </w:r>
      </w:hyperlink>
      <w:r w:rsidRPr="00A02655">
        <w:rPr>
          <w:rFonts w:ascii="Times New Roman" w:hAnsi="Times New Roman" w:cs="Times New Roman"/>
          <w:color w:val="000000" w:themeColor="text1"/>
          <w:sz w:val="24"/>
          <w:szCs w:val="24"/>
        </w:rPr>
        <w:t xml:space="preserve"> Правительства РФ от 31 декабря 2016 г. N 2933-р "О проведении электронных аукционов в соответствии с Федеральным законом от 05.04.2013 N 44-ФЗ" &lt;1&gt; определено, что для проведения электронных аукционов могут привлекаться только электронные площадки, указанные в </w:t>
      </w:r>
      <w:hyperlink r:id="rId2362" w:history="1">
        <w:r w:rsidRPr="00A02655">
          <w:rPr>
            <w:rFonts w:ascii="Times New Roman" w:hAnsi="Times New Roman" w:cs="Times New Roman"/>
            <w:color w:val="000000" w:themeColor="text1"/>
            <w:sz w:val="24"/>
            <w:szCs w:val="24"/>
          </w:rPr>
          <w:t>Перечне</w:t>
        </w:r>
      </w:hyperlink>
      <w:r w:rsidRPr="00A02655">
        <w:rPr>
          <w:rFonts w:ascii="Times New Roman" w:hAnsi="Times New Roman" w:cs="Times New Roman"/>
          <w:color w:val="000000" w:themeColor="text1"/>
          <w:sz w:val="24"/>
          <w:szCs w:val="24"/>
        </w:rPr>
        <w:t xml:space="preserve"> юридических лиц для организации продажи государственного и муниципального имущества в электронной форме, утвержденном распоряжением Правительства Российской Федерации от 4 декабря 2015 г. N 2488-р &lt;2&gt;. Тем самым в распоряжении N 2488-р и определен перечень тех электронных площадок, на которых могут проводиться электронные аукционы а рамках закупок для государственных и муниципальных нужд;</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2) дата окончания срока рассмотрения заявок на участие в аукционе;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3) дата проведения аукциона, т.е. тот день, когда проводится сам аукцион в узком смысле этого слова, т.е. подача предложений участниками о цене контракта. При этом если такой день является выходным нерабочим днем, то дата проведения аукциона должна быть перенесена на следующий рабочий день;</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4) размер обеспечения заявки на участие в таком аукционе;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5) требования к участникам, в том числе как общие, так и дополнительные требования, если установление дополнительных требований допускается </w:t>
      </w:r>
      <w:hyperlink r:id="rId2363" w:history="1">
        <w:r w:rsidRPr="00A02655">
          <w:rPr>
            <w:rFonts w:ascii="Times New Roman" w:hAnsi="Times New Roman" w:cs="Times New Roman"/>
            <w:color w:val="000000" w:themeColor="text1"/>
            <w:sz w:val="24"/>
            <w:szCs w:val="24"/>
          </w:rPr>
          <w:t>Постановлением</w:t>
        </w:r>
      </w:hyperlink>
      <w:r w:rsidRPr="00A02655">
        <w:rPr>
          <w:rFonts w:ascii="Times New Roman" w:hAnsi="Times New Roman" w:cs="Times New Roman"/>
          <w:color w:val="000000" w:themeColor="text1"/>
          <w:sz w:val="24"/>
          <w:szCs w:val="24"/>
        </w:rPr>
        <w:t xml:space="preserve"> Правительства РФ от 4 февраля 2015 г. N 99 &lt;3&gt; и, соответственно, необходимыми документами, определенными </w:t>
      </w:r>
      <w:hyperlink r:id="rId2364" w:history="1">
        <w:r w:rsidRPr="00A02655">
          <w:rPr>
            <w:rFonts w:ascii="Times New Roman" w:hAnsi="Times New Roman" w:cs="Times New Roman"/>
            <w:color w:val="000000" w:themeColor="text1"/>
            <w:sz w:val="24"/>
            <w:szCs w:val="24"/>
          </w:rPr>
          <w:t>ст. 31</w:t>
        </w:r>
      </w:hyperlink>
      <w:r w:rsidRPr="00A02655">
        <w:rPr>
          <w:rFonts w:ascii="Times New Roman" w:hAnsi="Times New Roman" w:cs="Times New Roman"/>
          <w:color w:val="000000" w:themeColor="text1"/>
          <w:sz w:val="24"/>
          <w:szCs w:val="24"/>
        </w:rPr>
        <w:t xml:space="preserve"> Закона о контрактной системе, подтверждающими соответствие участника установленным требованиям;</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6) условия, запреты и ограничения допуска товаров, происходящих из иностранного государства или группы иностранных государств, работ, услуг, соответственно выполняемых, оказываемых иностранными лицами.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&lt;1&gt; </w:t>
      </w:r>
      <w:hyperlink r:id="rId2365" w:history="1">
        <w:r w:rsidRPr="00A02655">
          <w:rPr>
            <w:rFonts w:ascii="Times New Roman" w:hAnsi="Times New Roman" w:cs="Times New Roman"/>
            <w:color w:val="000000" w:themeColor="text1"/>
            <w:sz w:val="24"/>
            <w:szCs w:val="24"/>
          </w:rPr>
          <w:t>Распоряжение</w:t>
        </w:r>
      </w:hyperlink>
      <w:r w:rsidRPr="00A02655">
        <w:rPr>
          <w:rFonts w:ascii="Times New Roman" w:hAnsi="Times New Roman" w:cs="Times New Roman"/>
          <w:color w:val="000000" w:themeColor="text1"/>
          <w:sz w:val="24"/>
          <w:szCs w:val="24"/>
        </w:rPr>
        <w:t xml:space="preserve"> Правительства РФ от 31 декабря 2016 г. N 2933-р "О проведении электронных аукционов в соответствии с Федеральным законом от 05.04.2013 N 44-ФЗ" // СЗ РФ. 2017. N 2 (ч. II). Ст. 473.</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&lt;2&gt; </w:t>
      </w:r>
      <w:hyperlink r:id="rId2366" w:history="1">
        <w:r w:rsidRPr="00A02655">
          <w:rPr>
            <w:rFonts w:ascii="Times New Roman" w:hAnsi="Times New Roman" w:cs="Times New Roman"/>
            <w:color w:val="000000" w:themeColor="text1"/>
            <w:sz w:val="24"/>
            <w:szCs w:val="24"/>
          </w:rPr>
          <w:t>Распоряжение</w:t>
        </w:r>
      </w:hyperlink>
      <w:r w:rsidRPr="00A02655">
        <w:rPr>
          <w:rFonts w:ascii="Times New Roman" w:hAnsi="Times New Roman" w:cs="Times New Roman"/>
          <w:color w:val="000000" w:themeColor="text1"/>
          <w:sz w:val="24"/>
          <w:szCs w:val="24"/>
        </w:rPr>
        <w:t xml:space="preserve"> Правительства РФ от 4 декабря 2015 г. N 2488-р "Об утверждении перечня юридических лиц для организации продажи государственного и муниципального имущества в электронной форме" // СЗ РФ. 2015. N 50. Ст. 7204.</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&lt;3&gt; </w:t>
      </w:r>
      <w:hyperlink r:id="rId2367" w:history="1">
        <w:r w:rsidRPr="00A02655">
          <w:rPr>
            <w:rFonts w:ascii="Times New Roman" w:hAnsi="Times New Roman" w:cs="Times New Roman"/>
            <w:color w:val="000000" w:themeColor="text1"/>
            <w:sz w:val="24"/>
            <w:szCs w:val="24"/>
          </w:rPr>
          <w:t>Постановление</w:t>
        </w:r>
      </w:hyperlink>
      <w:r w:rsidRPr="00A02655">
        <w:rPr>
          <w:rFonts w:ascii="Times New Roman" w:hAnsi="Times New Roman" w:cs="Times New Roman"/>
          <w:color w:val="000000" w:themeColor="text1"/>
          <w:sz w:val="24"/>
          <w:szCs w:val="24"/>
        </w:rPr>
        <w:t xml:space="preserve"> Правительства РФ от 4 февраля 2015 г. N 99 "Об установлении дополнительных требований к участникам закупки отдельных видов товаров, работ, услуг, случаев отнесения товаров, работ, услуг к товарам, работам, услугам, которые по причине их технической и (или) технологической сложности, инновационного, высокотехнологичного или специализированного характера способны поставить, выполнить, оказать только поставщики (подрядчики, исполнители), имеющие необходимый уровень квалификации, а также документов, подтверждающих соответствие участников закупки указанным дополнительным требованиям" // СЗ РФ. 2015. N 6. Ст. 976.</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Запреты и ограничения относительно товаров (работ, услуг), происходящих из иностранных государств устанавливаются </w:t>
      </w:r>
      <w:hyperlink r:id="rId2368" w:history="1">
        <w:r w:rsidRPr="00A02655">
          <w:rPr>
            <w:rFonts w:ascii="Times New Roman" w:hAnsi="Times New Roman" w:cs="Times New Roman"/>
            <w:color w:val="000000" w:themeColor="text1"/>
            <w:sz w:val="24"/>
            <w:szCs w:val="24"/>
          </w:rPr>
          <w:t>ст. 14</w:t>
        </w:r>
      </w:hyperlink>
      <w:r w:rsidRPr="00A02655">
        <w:rPr>
          <w:rFonts w:ascii="Times New Roman" w:hAnsi="Times New Roman" w:cs="Times New Roman"/>
          <w:color w:val="000000" w:themeColor="text1"/>
          <w:sz w:val="24"/>
          <w:szCs w:val="24"/>
        </w:rPr>
        <w:t xml:space="preserve"> Закона о контрактной системе, а также специальными нормативными правовыми актами, которые более подробно были рассмотрены в комментарии к соответствующей статье.</w:t>
      </w:r>
    </w:p>
    <w:p w:rsidR="00261BA1" w:rsidRPr="00A02655" w:rsidRDefault="00A02655" w:rsidP="00261BA1">
      <w:pPr>
        <w:pStyle w:val="ConsPlusNormal"/>
        <w:ind w:firstLine="540"/>
        <w:jc w:val="both"/>
        <w:rPr>
          <w:rFonts w:ascii="Times New Roman" w:hAnsi="Times New Roman" w:cs="Times New Roman"/>
          <w:color w:val="000000" w:themeColor="text1"/>
          <w:sz w:val="24"/>
          <w:szCs w:val="24"/>
        </w:rPr>
      </w:pPr>
      <w:hyperlink r:id="rId2369" w:history="1">
        <w:r w:rsidR="00261BA1" w:rsidRPr="00A02655">
          <w:rPr>
            <w:rFonts w:ascii="Times New Roman" w:hAnsi="Times New Roman" w:cs="Times New Roman"/>
            <w:b/>
            <w:bCs/>
            <w:color w:val="000000" w:themeColor="text1"/>
            <w:sz w:val="24"/>
            <w:szCs w:val="24"/>
          </w:rPr>
          <w:t>Часть 6</w:t>
        </w:r>
      </w:hyperlink>
      <w:r w:rsidR="00261BA1" w:rsidRPr="00A02655">
        <w:rPr>
          <w:rFonts w:ascii="Times New Roman" w:hAnsi="Times New Roman" w:cs="Times New Roman"/>
          <w:color w:val="000000" w:themeColor="text1"/>
          <w:sz w:val="24"/>
          <w:szCs w:val="24"/>
        </w:rPr>
        <w:t xml:space="preserve"> определяет порядок внесения изменений в извещение о проведении электронного аукциона.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Принятие решение о внесении изменений в извещение допускается не позднее чем за два дня до срока окончания подачи заявок на участие в таком аукционе.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Комментируемой нормой установлен запрет на изменение предмета закупки. Тем самым, если у заказчика возникла необходимость в изменении предмета закупки, то ему следует отметить электронный аукцион и провести уже новую закупку с соблюдением требований о планах закупок и планах-графиках. По поводу данного запрета Минэкономразвития РФ разъяснило, что "при внесении изменений в документацию об электронном аукционе заказчик не вправе изменять функциональные, технические, качественные, эксплуатационные характеристики объекта </w:t>
      </w:r>
      <w:r w:rsidRPr="00A02655">
        <w:rPr>
          <w:rFonts w:ascii="Times New Roman" w:hAnsi="Times New Roman" w:cs="Times New Roman"/>
          <w:color w:val="000000" w:themeColor="text1"/>
          <w:sz w:val="24"/>
          <w:szCs w:val="24"/>
        </w:rPr>
        <w:lastRenderedPageBreak/>
        <w:t>закупки" &lt;1&gt;.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&lt;1&gt; </w:t>
      </w:r>
      <w:hyperlink r:id="rId2370" w:history="1">
        <w:r w:rsidRPr="00A02655">
          <w:rPr>
            <w:rFonts w:ascii="Times New Roman" w:hAnsi="Times New Roman" w:cs="Times New Roman"/>
            <w:color w:val="000000" w:themeColor="text1"/>
            <w:sz w:val="24"/>
            <w:szCs w:val="24"/>
          </w:rPr>
          <w:t>Письмо</w:t>
        </w:r>
      </w:hyperlink>
      <w:r w:rsidRPr="00A02655">
        <w:rPr>
          <w:rFonts w:ascii="Times New Roman" w:hAnsi="Times New Roman" w:cs="Times New Roman"/>
          <w:color w:val="000000" w:themeColor="text1"/>
          <w:sz w:val="24"/>
          <w:szCs w:val="24"/>
        </w:rPr>
        <w:t xml:space="preserve"> Минэкономразвития России от 24 февраля 2016 г. N ОГ-Д28-2118 // СПС "КонсультантПлюс".</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После принятия решения о внесении изменений в извещение в течение одного рабочего дня такие изменения должны быть размещены в единой информационной системе, а срок окончания подачи заявок должен быть продлен таким образом, чтобы с момента внесения изменений составлял не менее семи дней до дня окончания подачи заявок, если начальная максимальная цена контракта не превышает трех миллионов рублей, и не менее пятнадцати дней, если начальная максимальная цена контракта превышает три миллиона рублей. При этом указанные сроки могут превышать установленные значения, что нашло отражение и в правоприменительной практике &lt;1&gt;.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&lt;1&gt; См.: </w:t>
      </w:r>
      <w:hyperlink r:id="rId2371" w:history="1">
        <w:r w:rsidRPr="00A02655">
          <w:rPr>
            <w:rFonts w:ascii="Times New Roman" w:hAnsi="Times New Roman" w:cs="Times New Roman"/>
            <w:color w:val="000000" w:themeColor="text1"/>
            <w:sz w:val="24"/>
            <w:szCs w:val="24"/>
          </w:rPr>
          <w:t>Постановление</w:t>
        </w:r>
      </w:hyperlink>
      <w:r w:rsidRPr="00A02655">
        <w:rPr>
          <w:rFonts w:ascii="Times New Roman" w:hAnsi="Times New Roman" w:cs="Times New Roman"/>
          <w:color w:val="000000" w:themeColor="text1"/>
          <w:sz w:val="24"/>
          <w:szCs w:val="24"/>
        </w:rPr>
        <w:t xml:space="preserve"> Арбитражного суда Восточно-Сибирского округа от 11 мая 2017 г. N Ф02-1624/2017 по делу N А58-4894/2016 // СПС "КонсультантПлюс".</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outlineLvl w:val="2"/>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Статья 64. Содержание документации об электронном аукционе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Комментарий к </w:t>
      </w:r>
      <w:hyperlink r:id="rId2372" w:history="1">
        <w:r w:rsidRPr="00A02655">
          <w:rPr>
            <w:rFonts w:ascii="Times New Roman" w:hAnsi="Times New Roman" w:cs="Times New Roman"/>
            <w:color w:val="000000" w:themeColor="text1"/>
            <w:sz w:val="24"/>
            <w:szCs w:val="24"/>
          </w:rPr>
          <w:t>статье 64</w:t>
        </w:r>
      </w:hyperlink>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Наряду с извещением о проведении электронного аукциона в единой информационной системе размещается документация об электронном аукционе.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Значительное количество споров в правоприменительной практике возникает именно по поводу содержания аукционной документации.</w:t>
      </w:r>
    </w:p>
    <w:p w:rsidR="00261BA1" w:rsidRPr="00A02655" w:rsidRDefault="00A02655" w:rsidP="00261BA1">
      <w:pPr>
        <w:pStyle w:val="ConsPlusNormal"/>
        <w:ind w:firstLine="540"/>
        <w:jc w:val="both"/>
        <w:rPr>
          <w:rFonts w:ascii="Times New Roman" w:hAnsi="Times New Roman" w:cs="Times New Roman"/>
          <w:color w:val="000000" w:themeColor="text1"/>
          <w:sz w:val="24"/>
          <w:szCs w:val="24"/>
        </w:rPr>
      </w:pPr>
      <w:hyperlink r:id="rId2373" w:history="1">
        <w:r w:rsidR="00261BA1" w:rsidRPr="00A02655">
          <w:rPr>
            <w:rFonts w:ascii="Times New Roman" w:hAnsi="Times New Roman" w:cs="Times New Roman"/>
            <w:b/>
            <w:bCs/>
            <w:color w:val="000000" w:themeColor="text1"/>
            <w:sz w:val="24"/>
            <w:szCs w:val="24"/>
          </w:rPr>
          <w:t>Часть 1</w:t>
        </w:r>
      </w:hyperlink>
      <w:r w:rsidR="00261BA1" w:rsidRPr="00A02655">
        <w:rPr>
          <w:rFonts w:ascii="Times New Roman" w:hAnsi="Times New Roman" w:cs="Times New Roman"/>
          <w:color w:val="000000" w:themeColor="text1"/>
          <w:sz w:val="24"/>
          <w:szCs w:val="24"/>
        </w:rPr>
        <w:t xml:space="preserve"> определяет перечень сведений и информации, которая должна содержаться в документации об электронном аукционе. Данный перечень является дополнительным по отношению к тем сведениям, которые определены в извещении о проведении электронного аукциона.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Указанный перечень включает в себя: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1) описание объекта закупки и обоснование начальной максимальной цены контракта. Описание объекта закупки должно быть основано на положениях </w:t>
      </w:r>
      <w:hyperlink r:id="rId2374" w:history="1">
        <w:r w:rsidRPr="00A02655">
          <w:rPr>
            <w:rFonts w:ascii="Times New Roman" w:hAnsi="Times New Roman" w:cs="Times New Roman"/>
            <w:color w:val="000000" w:themeColor="text1"/>
            <w:sz w:val="24"/>
            <w:szCs w:val="24"/>
          </w:rPr>
          <w:t>ст. 33</w:t>
        </w:r>
      </w:hyperlink>
      <w:r w:rsidRPr="00A02655">
        <w:rPr>
          <w:rFonts w:ascii="Times New Roman" w:hAnsi="Times New Roman" w:cs="Times New Roman"/>
          <w:color w:val="000000" w:themeColor="text1"/>
          <w:sz w:val="24"/>
          <w:szCs w:val="24"/>
        </w:rPr>
        <w:t xml:space="preserve"> Закона о контрактной системе. При этом важно отметить, что, несмотря на то, что описание объекта закупки должно соответствовать установленным ст. 33 требованиям, тем не менее заказчик самостоятельно определяет функциональные, технические и качественные характеристики, эксплуатационные характеристики объекта закупки, исходя из собственных нужд.</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Верховным Судом РФ была сформулирована позиция о том, что при описании объекта закупки должны таким образом прописать требования к закупаемым товарам, чтобы, с одной стороны, обеспечить приобретение товара именно с такими характеристиками, которые необходимы, а с другой стороны, не ограничить количество участников закупки. Далее также отмечается, что </w:t>
      </w:r>
      <w:hyperlink r:id="rId2375" w:history="1">
        <w:r w:rsidRPr="00A02655">
          <w:rPr>
            <w:rFonts w:ascii="Times New Roman" w:hAnsi="Times New Roman" w:cs="Times New Roman"/>
            <w:color w:val="000000" w:themeColor="text1"/>
            <w:sz w:val="24"/>
            <w:szCs w:val="24"/>
          </w:rPr>
          <w:t>Закон</w:t>
        </w:r>
      </w:hyperlink>
      <w:r w:rsidRPr="00A02655">
        <w:rPr>
          <w:rFonts w:ascii="Times New Roman" w:hAnsi="Times New Roman" w:cs="Times New Roman"/>
          <w:color w:val="000000" w:themeColor="text1"/>
          <w:sz w:val="24"/>
          <w:szCs w:val="24"/>
        </w:rPr>
        <w:t xml:space="preserve"> о контрактной системе не содержит норм, ограничивающих право заказчика включать в документацию об аукционе требования к объекту закупки, которые являются для него значимыми, так и норм, обязывающих заказчика устанавливать в этой документации, вопреки его потребностям, такие требования к характеристикам объекта закупки, которые соответствовали бы всем существующим видам товаров.</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Основной задачей норм, содержащихся в </w:t>
      </w:r>
      <w:hyperlink r:id="rId2376" w:history="1">
        <w:r w:rsidRPr="00A02655">
          <w:rPr>
            <w:rFonts w:ascii="Times New Roman" w:hAnsi="Times New Roman" w:cs="Times New Roman"/>
            <w:color w:val="000000" w:themeColor="text1"/>
            <w:sz w:val="24"/>
            <w:szCs w:val="24"/>
          </w:rPr>
          <w:t>Законе</w:t>
        </w:r>
      </w:hyperlink>
      <w:r w:rsidRPr="00A02655">
        <w:rPr>
          <w:rFonts w:ascii="Times New Roman" w:hAnsi="Times New Roman" w:cs="Times New Roman"/>
          <w:color w:val="000000" w:themeColor="text1"/>
          <w:sz w:val="24"/>
          <w:szCs w:val="24"/>
        </w:rPr>
        <w:t xml:space="preserve"> о контрактной системе, является не столько обеспечение максимально широкого круга участников определения поставщика, сколько выявление в результате такого определения лица, исполнение контракта которым в наибольшей степени удовлетворит потребности заказчика в необходимом товаре. Такой вывод подтверждается </w:t>
      </w:r>
      <w:hyperlink r:id="rId2377" w:history="1">
        <w:r w:rsidRPr="00A02655">
          <w:rPr>
            <w:rFonts w:ascii="Times New Roman" w:hAnsi="Times New Roman" w:cs="Times New Roman"/>
            <w:color w:val="000000" w:themeColor="text1"/>
            <w:sz w:val="24"/>
            <w:szCs w:val="24"/>
          </w:rPr>
          <w:t>Постановлением</w:t>
        </w:r>
      </w:hyperlink>
      <w:r w:rsidRPr="00A02655">
        <w:rPr>
          <w:rFonts w:ascii="Times New Roman" w:hAnsi="Times New Roman" w:cs="Times New Roman"/>
          <w:color w:val="000000" w:themeColor="text1"/>
          <w:sz w:val="24"/>
          <w:szCs w:val="24"/>
        </w:rPr>
        <w:t xml:space="preserve"> Президиума Высшего Арбитражного Суда Российской Федерации от 28 декабря 2010 г. N 11017/10 &lt;1&gt;.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&lt;1&gt; См.: </w:t>
      </w:r>
      <w:hyperlink r:id="rId2378" w:history="1">
        <w:r w:rsidRPr="00A02655">
          <w:rPr>
            <w:rFonts w:ascii="Times New Roman" w:hAnsi="Times New Roman" w:cs="Times New Roman"/>
            <w:color w:val="000000" w:themeColor="text1"/>
            <w:sz w:val="24"/>
            <w:szCs w:val="24"/>
          </w:rPr>
          <w:t>Определение</w:t>
        </w:r>
      </w:hyperlink>
      <w:r w:rsidRPr="00A02655">
        <w:rPr>
          <w:rFonts w:ascii="Times New Roman" w:hAnsi="Times New Roman" w:cs="Times New Roman"/>
          <w:color w:val="000000" w:themeColor="text1"/>
          <w:sz w:val="24"/>
          <w:szCs w:val="24"/>
        </w:rPr>
        <w:t xml:space="preserve"> Верховного Суда РФ от 4 мая 2017 г. N 310-КГ17-1939 по делу N А08-</w:t>
      </w:r>
      <w:r w:rsidRPr="00A02655">
        <w:rPr>
          <w:rFonts w:ascii="Times New Roman" w:hAnsi="Times New Roman" w:cs="Times New Roman"/>
          <w:color w:val="000000" w:themeColor="text1"/>
          <w:sz w:val="24"/>
          <w:szCs w:val="24"/>
        </w:rPr>
        <w:lastRenderedPageBreak/>
        <w:t>1545/2016 // СПС "КонсультантПлюс".</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Тем самым при описании объекта закупки необходимо обеспечение баланса между потребностью заказчика и обеспечением конкуренции при проведении электронного аукциона.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Правила определения начальной максимальной цены контракта и правила ее обоснования были подробно рассмотрены в </w:t>
      </w:r>
      <w:hyperlink w:anchor="Par946" w:history="1">
        <w:r w:rsidRPr="00A02655">
          <w:rPr>
            <w:rFonts w:ascii="Times New Roman" w:hAnsi="Times New Roman" w:cs="Times New Roman"/>
            <w:color w:val="000000" w:themeColor="text1"/>
            <w:sz w:val="24"/>
            <w:szCs w:val="24"/>
          </w:rPr>
          <w:t>комментарии к ст. 22</w:t>
        </w:r>
      </w:hyperlink>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2) требования к содержанию, составу заявок на участие в электронном аукционе, а также инструкция по ее заполнению. Требования к содержанию и составу заявок должны соответствовать требованиям </w:t>
      </w:r>
      <w:hyperlink r:id="rId2379" w:history="1">
        <w:r w:rsidRPr="00A02655">
          <w:rPr>
            <w:rFonts w:ascii="Times New Roman" w:hAnsi="Times New Roman" w:cs="Times New Roman"/>
            <w:color w:val="000000" w:themeColor="text1"/>
            <w:sz w:val="24"/>
            <w:szCs w:val="24"/>
          </w:rPr>
          <w:t>ст. 66</w:t>
        </w:r>
      </w:hyperlink>
      <w:r w:rsidRPr="00A02655">
        <w:rPr>
          <w:rFonts w:ascii="Times New Roman" w:hAnsi="Times New Roman" w:cs="Times New Roman"/>
          <w:color w:val="000000" w:themeColor="text1"/>
          <w:sz w:val="24"/>
          <w:szCs w:val="24"/>
        </w:rPr>
        <w:t xml:space="preserve"> Закона о контрактной системе.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Также в указанном пункте законодатель подчеркивает, что не допускается установление требований, влекущих за собой ограничение количества участников такого аукциона или ограничение доступа к участию в таком аукционе.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При применении положений указанного </w:t>
      </w:r>
      <w:hyperlink r:id="rId2380" w:history="1">
        <w:r w:rsidRPr="00A02655">
          <w:rPr>
            <w:rFonts w:ascii="Times New Roman" w:hAnsi="Times New Roman" w:cs="Times New Roman"/>
            <w:color w:val="000000" w:themeColor="text1"/>
            <w:sz w:val="24"/>
            <w:szCs w:val="24"/>
          </w:rPr>
          <w:t>пункта</w:t>
        </w:r>
      </w:hyperlink>
      <w:r w:rsidRPr="00A02655">
        <w:rPr>
          <w:rFonts w:ascii="Times New Roman" w:hAnsi="Times New Roman" w:cs="Times New Roman"/>
          <w:color w:val="000000" w:themeColor="text1"/>
          <w:sz w:val="24"/>
          <w:szCs w:val="24"/>
        </w:rPr>
        <w:t xml:space="preserve"> необходимо учитывать положения </w:t>
      </w:r>
      <w:hyperlink r:id="rId2381" w:history="1">
        <w:r w:rsidRPr="00A02655">
          <w:rPr>
            <w:rFonts w:ascii="Times New Roman" w:hAnsi="Times New Roman" w:cs="Times New Roman"/>
            <w:color w:val="000000" w:themeColor="text1"/>
            <w:sz w:val="24"/>
            <w:szCs w:val="24"/>
          </w:rPr>
          <w:t>ст. 31</w:t>
        </w:r>
      </w:hyperlink>
      <w:r w:rsidRPr="00A02655">
        <w:rPr>
          <w:rFonts w:ascii="Times New Roman" w:hAnsi="Times New Roman" w:cs="Times New Roman"/>
          <w:color w:val="000000" w:themeColor="text1"/>
          <w:sz w:val="24"/>
          <w:szCs w:val="24"/>
        </w:rPr>
        <w:t xml:space="preserve"> Закона о контрактной системе, которая определяет требования к участникам закупки;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3) дата и время окончания подачи заявок на участие в электронном аукционе. При установлении даты и времени окончания подачи заявок следует руководствоваться требованиями </w:t>
      </w:r>
      <w:hyperlink r:id="rId2382" w:history="1">
        <w:r w:rsidRPr="00A02655">
          <w:rPr>
            <w:rFonts w:ascii="Times New Roman" w:hAnsi="Times New Roman" w:cs="Times New Roman"/>
            <w:color w:val="000000" w:themeColor="text1"/>
            <w:sz w:val="24"/>
            <w:szCs w:val="24"/>
          </w:rPr>
          <w:t>ч. 3 ст. 63</w:t>
        </w:r>
      </w:hyperlink>
      <w:r w:rsidRPr="00A02655">
        <w:rPr>
          <w:rFonts w:ascii="Times New Roman" w:hAnsi="Times New Roman" w:cs="Times New Roman"/>
          <w:color w:val="000000" w:themeColor="text1"/>
          <w:sz w:val="24"/>
          <w:szCs w:val="24"/>
        </w:rPr>
        <w:t xml:space="preserve"> Закона о контрактной системе, согласно которой в случае, если начальная (максимальная) цена контракта (цена лота) превышает три миллиона рублей, заказчик размещает в единой информационной системе извещение о проведении электронного аукциона не менее чем за пятнадцать дней до даты окончания срока подачи заявок на участие в таком аукционе.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Важно учитывать, что указанные требования устанавливают минимальный срок, соответственно превышение срока не является нарушением, что подтверждается и примерами из правоприменительной практики. Арбитражный суд Восточно-Сибирского округа указал, что рассматриваемый срок не может быть менее чем 15 дней, а, следовательно, установление сроков более чем 15 дней не противоречит </w:t>
      </w:r>
      <w:hyperlink r:id="rId2383" w:history="1">
        <w:r w:rsidRPr="00A02655">
          <w:rPr>
            <w:rFonts w:ascii="Times New Roman" w:hAnsi="Times New Roman" w:cs="Times New Roman"/>
            <w:color w:val="000000" w:themeColor="text1"/>
            <w:sz w:val="24"/>
            <w:szCs w:val="24"/>
          </w:rPr>
          <w:t>Закону</w:t>
        </w:r>
      </w:hyperlink>
      <w:r w:rsidRPr="00A02655">
        <w:rPr>
          <w:rFonts w:ascii="Times New Roman" w:hAnsi="Times New Roman" w:cs="Times New Roman"/>
          <w:color w:val="000000" w:themeColor="text1"/>
          <w:sz w:val="24"/>
          <w:szCs w:val="24"/>
        </w:rPr>
        <w:t xml:space="preserve"> о контрактной системе &lt;1&gt;;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4) дата окончания срока рассмотрения заявок на участие в электронном аукционе. Согласно </w:t>
      </w:r>
      <w:hyperlink r:id="rId2384" w:history="1">
        <w:r w:rsidRPr="00A02655">
          <w:rPr>
            <w:rFonts w:ascii="Times New Roman" w:hAnsi="Times New Roman" w:cs="Times New Roman"/>
            <w:color w:val="000000" w:themeColor="text1"/>
            <w:sz w:val="24"/>
            <w:szCs w:val="24"/>
          </w:rPr>
          <w:t>ч. 2 ст. 67</w:t>
        </w:r>
      </w:hyperlink>
      <w:r w:rsidRPr="00A02655">
        <w:rPr>
          <w:rFonts w:ascii="Times New Roman" w:hAnsi="Times New Roman" w:cs="Times New Roman"/>
          <w:color w:val="000000" w:themeColor="text1"/>
          <w:sz w:val="24"/>
          <w:szCs w:val="24"/>
        </w:rPr>
        <w:t xml:space="preserve"> Закона о контрактной системе такой срок не может превышать семь дней с даты окончания срока подачи указанных заявок;</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5) дата проведения аукциона в соответствии с </w:t>
      </w:r>
      <w:hyperlink r:id="rId2385" w:history="1">
        <w:r w:rsidRPr="00A02655">
          <w:rPr>
            <w:rFonts w:ascii="Times New Roman" w:hAnsi="Times New Roman" w:cs="Times New Roman"/>
            <w:color w:val="000000" w:themeColor="text1"/>
            <w:sz w:val="24"/>
            <w:szCs w:val="24"/>
          </w:rPr>
          <w:t>ч. 3 ст. 67</w:t>
        </w:r>
      </w:hyperlink>
      <w:r w:rsidRPr="00A02655">
        <w:rPr>
          <w:rFonts w:ascii="Times New Roman" w:hAnsi="Times New Roman" w:cs="Times New Roman"/>
          <w:color w:val="000000" w:themeColor="text1"/>
          <w:sz w:val="24"/>
          <w:szCs w:val="24"/>
        </w:rPr>
        <w:t xml:space="preserve"> Закона о контрактной системе. Днем проведения электронного аукциона является рабочий день, следующий после истечения двух дней с даты окончания срока рассмотрения первых частей заявок на участие в таком аукционе;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6) информация о валюте, которая используется для расчетов с поставщиками. При установлении требований к валюте необходимо учитывать, что согласно </w:t>
      </w:r>
      <w:hyperlink r:id="rId2386" w:history="1">
        <w:r w:rsidRPr="00A02655">
          <w:rPr>
            <w:rFonts w:ascii="Times New Roman" w:hAnsi="Times New Roman" w:cs="Times New Roman"/>
            <w:color w:val="000000" w:themeColor="text1"/>
            <w:sz w:val="24"/>
            <w:szCs w:val="24"/>
          </w:rPr>
          <w:t>ст. 140</w:t>
        </w:r>
      </w:hyperlink>
      <w:r w:rsidRPr="00A02655">
        <w:rPr>
          <w:rFonts w:ascii="Times New Roman" w:hAnsi="Times New Roman" w:cs="Times New Roman"/>
          <w:color w:val="000000" w:themeColor="text1"/>
          <w:sz w:val="24"/>
          <w:szCs w:val="24"/>
        </w:rPr>
        <w:t xml:space="preserve"> ГК РФ рубль является законным платежным средством, обязательным к приему по нарицательной стоимости на всей территории Российской Федерации. Порядок и правила использования иностранной валюты в качестве средства платежа определяются Федеральным </w:t>
      </w:r>
      <w:hyperlink r:id="rId2387" w:history="1">
        <w:r w:rsidRPr="00A02655">
          <w:rPr>
            <w:rFonts w:ascii="Times New Roman" w:hAnsi="Times New Roman" w:cs="Times New Roman"/>
            <w:color w:val="000000" w:themeColor="text1"/>
            <w:sz w:val="24"/>
            <w:szCs w:val="24"/>
          </w:rPr>
          <w:t>законом</w:t>
        </w:r>
      </w:hyperlink>
      <w:r w:rsidRPr="00A02655">
        <w:rPr>
          <w:rFonts w:ascii="Times New Roman" w:hAnsi="Times New Roman" w:cs="Times New Roman"/>
          <w:color w:val="000000" w:themeColor="text1"/>
          <w:sz w:val="24"/>
          <w:szCs w:val="24"/>
        </w:rPr>
        <w:t xml:space="preserve"> от 10 декабря 2003 г. N 173-ФЗ "О валютном регулировании и валютном контроле" &lt;2&gt;;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7) порядок применения официального курса иностранной валюты к рублю РФ, установленного Центральным банком Российской Федерации и используемого при оплате контракта. Установление данного правила требуется только в том случае, если цена контракта выражена в иностранной валюте;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8) размер обеспечения контракта, срок его предоставления и требования к нему. Более детально требования к обеспечению исполнения контракта рассмотрены в </w:t>
      </w:r>
      <w:hyperlink w:anchor="Par5531" w:history="1">
        <w:r w:rsidRPr="00A02655">
          <w:rPr>
            <w:rFonts w:ascii="Times New Roman" w:hAnsi="Times New Roman" w:cs="Times New Roman"/>
            <w:color w:val="000000" w:themeColor="text1"/>
            <w:sz w:val="24"/>
            <w:szCs w:val="24"/>
          </w:rPr>
          <w:t>комментарии к ст. 96</w:t>
        </w:r>
      </w:hyperlink>
      <w:r w:rsidRPr="00A02655">
        <w:rPr>
          <w:rFonts w:ascii="Times New Roman" w:hAnsi="Times New Roman" w:cs="Times New Roman"/>
          <w:color w:val="000000" w:themeColor="text1"/>
          <w:sz w:val="24"/>
          <w:szCs w:val="24"/>
        </w:rPr>
        <w:t xml:space="preserve"> комментируемого Закона;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9) о возможности заказчика изменять условия контракта в соответствии с правилами </w:t>
      </w:r>
      <w:hyperlink r:id="rId2388" w:history="1">
        <w:r w:rsidRPr="00A02655">
          <w:rPr>
            <w:rFonts w:ascii="Times New Roman" w:hAnsi="Times New Roman" w:cs="Times New Roman"/>
            <w:color w:val="000000" w:themeColor="text1"/>
            <w:sz w:val="24"/>
            <w:szCs w:val="24"/>
          </w:rPr>
          <w:t>ст. 95</w:t>
        </w:r>
      </w:hyperlink>
      <w:r w:rsidRPr="00A02655">
        <w:rPr>
          <w:rFonts w:ascii="Times New Roman" w:hAnsi="Times New Roman" w:cs="Times New Roman"/>
          <w:color w:val="000000" w:themeColor="text1"/>
          <w:sz w:val="24"/>
          <w:szCs w:val="24"/>
        </w:rPr>
        <w:t xml:space="preserve"> комментируемого Закона;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10) содержится требование об указании в конкурсной документации информации о должностных лицах заказчика, в частности о контрактной службе, контрактном управляющем, о лицах, ответственных за заключение контракта. Закон не уточняет, какая именно информация должна быть указана. Как представляется, такая информация должна включать фамилии, имена, отчества указанных лиц, их контактные данные (адрес электронной почты, номер телефона, почтовый адрес).</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lastRenderedPageBreak/>
        <w:t xml:space="preserve">&lt;1&gt; См.: </w:t>
      </w:r>
      <w:hyperlink r:id="rId2389" w:history="1">
        <w:r w:rsidRPr="00A02655">
          <w:rPr>
            <w:rFonts w:ascii="Times New Roman" w:hAnsi="Times New Roman" w:cs="Times New Roman"/>
            <w:color w:val="000000" w:themeColor="text1"/>
            <w:sz w:val="24"/>
            <w:szCs w:val="24"/>
          </w:rPr>
          <w:t>Постановление</w:t>
        </w:r>
      </w:hyperlink>
      <w:r w:rsidRPr="00A02655">
        <w:rPr>
          <w:rFonts w:ascii="Times New Roman" w:hAnsi="Times New Roman" w:cs="Times New Roman"/>
          <w:color w:val="000000" w:themeColor="text1"/>
          <w:sz w:val="24"/>
          <w:szCs w:val="24"/>
        </w:rPr>
        <w:t xml:space="preserve"> Арбитражного суда Восточно-Сибирского округа от 11 мая 2017 г. N Ф02-1624/2017 по делу N А58-4894/2016 // СПС "КонсультантПлюс".</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&lt;2&gt; Федеральный </w:t>
      </w:r>
      <w:hyperlink r:id="rId2390" w:history="1">
        <w:r w:rsidRPr="00A02655">
          <w:rPr>
            <w:rFonts w:ascii="Times New Roman" w:hAnsi="Times New Roman" w:cs="Times New Roman"/>
            <w:color w:val="000000" w:themeColor="text1"/>
            <w:sz w:val="24"/>
            <w:szCs w:val="24"/>
          </w:rPr>
          <w:t>закон</w:t>
        </w:r>
      </w:hyperlink>
      <w:r w:rsidRPr="00A02655">
        <w:rPr>
          <w:rFonts w:ascii="Times New Roman" w:hAnsi="Times New Roman" w:cs="Times New Roman"/>
          <w:color w:val="000000" w:themeColor="text1"/>
          <w:sz w:val="24"/>
          <w:szCs w:val="24"/>
        </w:rPr>
        <w:t xml:space="preserve"> от 10 декабря 2003 г. N 173-ФЗ "О валютном регулировании и валютном контроле" // СЗ РФ. 2003. N 50. Ст. 4859.</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Кроме того, должен быть указан срок, в течение которого должен быть подписан контракт с победителем электронного аукциона или иным лицом (участником, занявшим второе место или единственным участником), а также условия, при которых победитель будет считаться уклонившимся от заключения контракта;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11) порядок дачи разъяснений участникам электронного аукциона по поводу положений извещения и аукционной документации;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12) информация о возможности одностороннего отказа сторон от исполнения контракта в соответствии с правилами </w:t>
      </w:r>
      <w:hyperlink r:id="rId2391" w:history="1">
        <w:r w:rsidRPr="00A02655">
          <w:rPr>
            <w:rFonts w:ascii="Times New Roman" w:hAnsi="Times New Roman" w:cs="Times New Roman"/>
            <w:color w:val="000000" w:themeColor="text1"/>
            <w:sz w:val="24"/>
            <w:szCs w:val="24"/>
          </w:rPr>
          <w:t>ч. 8</w:t>
        </w:r>
      </w:hyperlink>
      <w:r w:rsidRPr="00A02655">
        <w:rPr>
          <w:rFonts w:ascii="Times New Roman" w:hAnsi="Times New Roman" w:cs="Times New Roman"/>
          <w:color w:val="000000" w:themeColor="text1"/>
          <w:sz w:val="24"/>
          <w:szCs w:val="24"/>
        </w:rPr>
        <w:t xml:space="preserve"> - </w:t>
      </w:r>
      <w:hyperlink r:id="rId2392" w:history="1">
        <w:r w:rsidRPr="00A02655">
          <w:rPr>
            <w:rFonts w:ascii="Times New Roman" w:hAnsi="Times New Roman" w:cs="Times New Roman"/>
            <w:color w:val="000000" w:themeColor="text1"/>
            <w:sz w:val="24"/>
            <w:szCs w:val="24"/>
          </w:rPr>
          <w:t>26 ст. 95</w:t>
        </w:r>
      </w:hyperlink>
      <w:r w:rsidRPr="00A02655">
        <w:rPr>
          <w:rFonts w:ascii="Times New Roman" w:hAnsi="Times New Roman" w:cs="Times New Roman"/>
          <w:color w:val="000000" w:themeColor="text1"/>
          <w:sz w:val="24"/>
          <w:szCs w:val="24"/>
        </w:rPr>
        <w:t xml:space="preserve"> комментируемого Закона.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Несмотря на то, что указанные правила прописаны в законе, их определение носит информационный характер и их включение в конкурсную документацию необходимо с целью информирования и дисциплинирования участников закупки.</w:t>
      </w:r>
    </w:p>
    <w:p w:rsidR="00261BA1" w:rsidRPr="00A02655" w:rsidRDefault="00A02655" w:rsidP="00261BA1">
      <w:pPr>
        <w:pStyle w:val="ConsPlusNormal"/>
        <w:ind w:firstLine="540"/>
        <w:jc w:val="both"/>
        <w:rPr>
          <w:rFonts w:ascii="Times New Roman" w:hAnsi="Times New Roman" w:cs="Times New Roman"/>
          <w:color w:val="000000" w:themeColor="text1"/>
          <w:sz w:val="24"/>
          <w:szCs w:val="24"/>
        </w:rPr>
      </w:pPr>
      <w:hyperlink r:id="rId2393" w:history="1">
        <w:r w:rsidR="00261BA1" w:rsidRPr="00A02655">
          <w:rPr>
            <w:rFonts w:ascii="Times New Roman" w:hAnsi="Times New Roman" w:cs="Times New Roman"/>
            <w:b/>
            <w:bCs/>
            <w:color w:val="000000" w:themeColor="text1"/>
            <w:sz w:val="24"/>
            <w:szCs w:val="24"/>
          </w:rPr>
          <w:t>Часть 2</w:t>
        </w:r>
      </w:hyperlink>
      <w:r w:rsidR="00261BA1" w:rsidRPr="00A02655">
        <w:rPr>
          <w:rFonts w:ascii="Times New Roman" w:hAnsi="Times New Roman" w:cs="Times New Roman"/>
          <w:color w:val="000000" w:themeColor="text1"/>
          <w:sz w:val="24"/>
          <w:szCs w:val="24"/>
        </w:rPr>
        <w:t xml:space="preserve"> предусматривает запрет на установление в документации об аукционе требований к оформлению и форме заявки. В правоприменительной практике отмечается, что в аукционной документации можно устанавливать рекомендуемую форму заявки. Например, арбитражный суд указал, что приложение N 1, закрепляющее порядок заполнения заявки на участие в электронном аукционе, - это не обязательная, а рекомендуемая к заполнению форма. Поскольку в соответствии с </w:t>
      </w:r>
      <w:hyperlink r:id="rId2394" w:history="1">
        <w:r w:rsidR="00261BA1" w:rsidRPr="00A02655">
          <w:rPr>
            <w:rFonts w:ascii="Times New Roman" w:hAnsi="Times New Roman" w:cs="Times New Roman"/>
            <w:color w:val="000000" w:themeColor="text1"/>
            <w:sz w:val="24"/>
            <w:szCs w:val="24"/>
          </w:rPr>
          <w:t>ч. 2 ст. 64</w:t>
        </w:r>
      </w:hyperlink>
      <w:r w:rsidR="00261BA1" w:rsidRPr="00A02655">
        <w:rPr>
          <w:rFonts w:ascii="Times New Roman" w:hAnsi="Times New Roman" w:cs="Times New Roman"/>
          <w:color w:val="000000" w:themeColor="text1"/>
          <w:sz w:val="24"/>
          <w:szCs w:val="24"/>
        </w:rPr>
        <w:t xml:space="preserve"> Закона N 44-ФЗ документация об электронном аукционе не может содержать требования к оформлению и форме заявки на участие в аукционе, участник аукциона вправе не использовать данную форму при подаче заявки на участие в аукционе. Кроме того, данная форма размещена заказчиком в целях разъяснения порядка предоставления информации и документов и также относится к разделу требования к содержанию, составу заявки на участие в аукционе &lt;1&gt;.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&lt;1&gt; См.: </w:t>
      </w:r>
      <w:hyperlink r:id="rId2395" w:history="1">
        <w:r w:rsidRPr="00A02655">
          <w:rPr>
            <w:rFonts w:ascii="Times New Roman" w:hAnsi="Times New Roman" w:cs="Times New Roman"/>
            <w:color w:val="000000" w:themeColor="text1"/>
            <w:sz w:val="24"/>
            <w:szCs w:val="24"/>
          </w:rPr>
          <w:t>Постановление</w:t>
        </w:r>
      </w:hyperlink>
      <w:r w:rsidRPr="00A02655">
        <w:rPr>
          <w:rFonts w:ascii="Times New Roman" w:hAnsi="Times New Roman" w:cs="Times New Roman"/>
          <w:color w:val="000000" w:themeColor="text1"/>
          <w:sz w:val="24"/>
          <w:szCs w:val="24"/>
        </w:rPr>
        <w:t xml:space="preserve"> Арбитражного суда Северо-Западного округа от 8 октября 2015 г. N Ф07-4818/2015 по делу N А56-43749/2014 // СПС "КонсультантПлюс".</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A02655" w:rsidP="00261BA1">
      <w:pPr>
        <w:pStyle w:val="ConsPlusNormal"/>
        <w:ind w:firstLine="540"/>
        <w:jc w:val="both"/>
        <w:rPr>
          <w:rFonts w:ascii="Times New Roman" w:hAnsi="Times New Roman" w:cs="Times New Roman"/>
          <w:color w:val="000000" w:themeColor="text1"/>
          <w:sz w:val="24"/>
          <w:szCs w:val="24"/>
        </w:rPr>
      </w:pPr>
      <w:hyperlink r:id="rId2396" w:history="1">
        <w:r w:rsidR="00261BA1" w:rsidRPr="00A02655">
          <w:rPr>
            <w:rFonts w:ascii="Times New Roman" w:hAnsi="Times New Roman" w:cs="Times New Roman"/>
            <w:b/>
            <w:bCs/>
            <w:color w:val="000000" w:themeColor="text1"/>
            <w:sz w:val="24"/>
            <w:szCs w:val="24"/>
          </w:rPr>
          <w:t>Часть 3</w:t>
        </w:r>
      </w:hyperlink>
      <w:r w:rsidR="00261BA1" w:rsidRPr="00A02655">
        <w:rPr>
          <w:rFonts w:ascii="Times New Roman" w:hAnsi="Times New Roman" w:cs="Times New Roman"/>
          <w:color w:val="000000" w:themeColor="text1"/>
          <w:sz w:val="24"/>
          <w:szCs w:val="24"/>
        </w:rPr>
        <w:t xml:space="preserve"> предусматривает, что помимо перечисленных в </w:t>
      </w:r>
      <w:hyperlink r:id="rId2397" w:history="1">
        <w:r w:rsidR="00261BA1" w:rsidRPr="00A02655">
          <w:rPr>
            <w:rFonts w:ascii="Times New Roman" w:hAnsi="Times New Roman" w:cs="Times New Roman"/>
            <w:color w:val="000000" w:themeColor="text1"/>
            <w:sz w:val="24"/>
            <w:szCs w:val="24"/>
          </w:rPr>
          <w:t>ч. 1 комментируемой статьи</w:t>
        </w:r>
      </w:hyperlink>
      <w:r w:rsidR="00261BA1" w:rsidRPr="00A02655">
        <w:rPr>
          <w:rFonts w:ascii="Times New Roman" w:hAnsi="Times New Roman" w:cs="Times New Roman"/>
          <w:color w:val="000000" w:themeColor="text1"/>
          <w:sz w:val="24"/>
          <w:szCs w:val="24"/>
        </w:rPr>
        <w:t xml:space="preserve"> сведений в аукционную документацию подлежит включению информация о требованиях к участникам закупки в соответствии с положениями ст. 31 комментируемого Закона.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Согласно </w:t>
      </w:r>
      <w:hyperlink r:id="rId2398" w:history="1">
        <w:r w:rsidRPr="00A02655">
          <w:rPr>
            <w:rFonts w:ascii="Times New Roman" w:hAnsi="Times New Roman" w:cs="Times New Roman"/>
            <w:b/>
            <w:bCs/>
            <w:color w:val="000000" w:themeColor="text1"/>
            <w:sz w:val="24"/>
            <w:szCs w:val="24"/>
          </w:rPr>
          <w:t>ч. 4</w:t>
        </w:r>
      </w:hyperlink>
      <w:r w:rsidRPr="00A02655">
        <w:rPr>
          <w:rFonts w:ascii="Times New Roman" w:hAnsi="Times New Roman" w:cs="Times New Roman"/>
          <w:color w:val="000000" w:themeColor="text1"/>
          <w:sz w:val="24"/>
          <w:szCs w:val="24"/>
        </w:rPr>
        <w:t xml:space="preserve"> помимо указанных в настоящей статье сведений также неотъемлемой частью аукционной документации является проект контракта.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outlineLvl w:val="2"/>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Статья 65. Порядок предоставления документации об электронном аукционе, разъяснений ее положений и внесение в нее изменений</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Комментарий к </w:t>
      </w:r>
      <w:hyperlink r:id="rId2399" w:history="1">
        <w:r w:rsidRPr="00A02655">
          <w:rPr>
            <w:rFonts w:ascii="Times New Roman" w:hAnsi="Times New Roman" w:cs="Times New Roman"/>
            <w:color w:val="000000" w:themeColor="text1"/>
            <w:sz w:val="24"/>
            <w:szCs w:val="24"/>
          </w:rPr>
          <w:t>статье 65</w:t>
        </w:r>
      </w:hyperlink>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A02655" w:rsidP="00261BA1">
      <w:pPr>
        <w:pStyle w:val="ConsPlusNormal"/>
        <w:ind w:firstLine="540"/>
        <w:jc w:val="both"/>
        <w:rPr>
          <w:rFonts w:ascii="Times New Roman" w:hAnsi="Times New Roman" w:cs="Times New Roman"/>
          <w:color w:val="000000" w:themeColor="text1"/>
          <w:sz w:val="24"/>
          <w:szCs w:val="24"/>
        </w:rPr>
      </w:pPr>
      <w:hyperlink r:id="rId2400" w:history="1">
        <w:r w:rsidR="00261BA1" w:rsidRPr="00A02655">
          <w:rPr>
            <w:rFonts w:ascii="Times New Roman" w:hAnsi="Times New Roman" w:cs="Times New Roman"/>
            <w:b/>
            <w:bCs/>
            <w:color w:val="000000" w:themeColor="text1"/>
            <w:sz w:val="24"/>
            <w:szCs w:val="24"/>
          </w:rPr>
          <w:t>Часть 1</w:t>
        </w:r>
      </w:hyperlink>
      <w:r w:rsidR="00261BA1" w:rsidRPr="00A02655">
        <w:rPr>
          <w:rFonts w:ascii="Times New Roman" w:hAnsi="Times New Roman" w:cs="Times New Roman"/>
          <w:color w:val="000000" w:themeColor="text1"/>
          <w:sz w:val="24"/>
          <w:szCs w:val="24"/>
        </w:rPr>
        <w:t xml:space="preserve"> устанавливает, что заказчик одновременно с размещением извещения о проведении электронного аукциона также размещает в единой информационной системе и документацию об электронном аукционе.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В зависимости от размера начальной максимальной цены контракта устанавливаются различные сроки для размещения извещения и документации об аукционе в единой информационной системе. Если НМЦК не превышает 3 млн руб., то документация должна быть размещена не ранее, чем за 7 дней до даты окончания подачи заявок, если НМЦК превышает 3 млн руб., то не ранее, чем за 15 дней до даты окончания подачи заявок.</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По сути, размещение информации в единой информационной системе является основным способом доведения ее до сведений участников закупки, а также обеспечивает реализацию принципа открытости и прозрачности закупок.</w:t>
      </w:r>
    </w:p>
    <w:p w:rsidR="00261BA1" w:rsidRPr="00A02655" w:rsidRDefault="00A02655" w:rsidP="00261BA1">
      <w:pPr>
        <w:pStyle w:val="ConsPlusNormal"/>
        <w:ind w:firstLine="540"/>
        <w:jc w:val="both"/>
        <w:rPr>
          <w:rFonts w:ascii="Times New Roman" w:hAnsi="Times New Roman" w:cs="Times New Roman"/>
          <w:color w:val="000000" w:themeColor="text1"/>
          <w:sz w:val="24"/>
          <w:szCs w:val="24"/>
        </w:rPr>
      </w:pPr>
      <w:hyperlink r:id="rId2401" w:history="1">
        <w:r w:rsidR="00261BA1" w:rsidRPr="00A02655">
          <w:rPr>
            <w:rFonts w:ascii="Times New Roman" w:hAnsi="Times New Roman" w:cs="Times New Roman"/>
            <w:b/>
            <w:bCs/>
            <w:color w:val="000000" w:themeColor="text1"/>
            <w:sz w:val="24"/>
            <w:szCs w:val="24"/>
          </w:rPr>
          <w:t>Часть 2</w:t>
        </w:r>
      </w:hyperlink>
      <w:r w:rsidR="00261BA1" w:rsidRPr="00A02655">
        <w:rPr>
          <w:rFonts w:ascii="Times New Roman" w:hAnsi="Times New Roman" w:cs="Times New Roman"/>
          <w:color w:val="000000" w:themeColor="text1"/>
          <w:sz w:val="24"/>
          <w:szCs w:val="24"/>
        </w:rPr>
        <w:t xml:space="preserve"> закрепляет безвозмездность ознакомления с положениями документации, т.е. любое </w:t>
      </w:r>
      <w:r w:rsidR="00261BA1" w:rsidRPr="00A02655">
        <w:rPr>
          <w:rFonts w:ascii="Times New Roman" w:hAnsi="Times New Roman" w:cs="Times New Roman"/>
          <w:color w:val="000000" w:themeColor="text1"/>
          <w:sz w:val="24"/>
          <w:szCs w:val="24"/>
        </w:rPr>
        <w:lastRenderedPageBreak/>
        <w:t>лицо может ознакомиться с положениями аукционной документации и извещением, размещенными в единой информационной системе.</w:t>
      </w:r>
    </w:p>
    <w:p w:rsidR="00261BA1" w:rsidRPr="00A02655" w:rsidRDefault="00A02655" w:rsidP="00261BA1">
      <w:pPr>
        <w:pStyle w:val="ConsPlusNormal"/>
        <w:ind w:firstLine="540"/>
        <w:jc w:val="both"/>
        <w:rPr>
          <w:rFonts w:ascii="Times New Roman" w:hAnsi="Times New Roman" w:cs="Times New Roman"/>
          <w:color w:val="000000" w:themeColor="text1"/>
          <w:sz w:val="24"/>
          <w:szCs w:val="24"/>
        </w:rPr>
      </w:pPr>
      <w:hyperlink r:id="rId2402" w:history="1">
        <w:r w:rsidR="00261BA1" w:rsidRPr="00A02655">
          <w:rPr>
            <w:rFonts w:ascii="Times New Roman" w:hAnsi="Times New Roman" w:cs="Times New Roman"/>
            <w:b/>
            <w:bCs/>
            <w:color w:val="000000" w:themeColor="text1"/>
            <w:sz w:val="24"/>
            <w:szCs w:val="24"/>
          </w:rPr>
          <w:t>Частью 3</w:t>
        </w:r>
      </w:hyperlink>
      <w:r w:rsidR="00261BA1" w:rsidRPr="00A02655">
        <w:rPr>
          <w:rFonts w:ascii="Times New Roman" w:hAnsi="Times New Roman" w:cs="Times New Roman"/>
          <w:color w:val="000000" w:themeColor="text1"/>
          <w:sz w:val="24"/>
          <w:szCs w:val="24"/>
        </w:rPr>
        <w:t xml:space="preserve"> предусматривается право любого участника закупки, который зарегистрирован в единой информационной системе и аккредитован на электронной площадке, направить запрос о получении разъяснений положений аукционной документации.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Направление такого запроса осуществляется через оператора электронной площадки, на которой планируется проведение электронного аукциона. Запрос осуществляется исключительно с использованием программно-аппаратных средств электронной площадки.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Оператор в течение часа с момента получения запроса перенаправляет его заказчику.</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Комментируемой нормой установлено предельное количество запросов от одного участника, которое не может превышать трех.</w:t>
      </w:r>
    </w:p>
    <w:p w:rsidR="00261BA1" w:rsidRPr="00A02655" w:rsidRDefault="00A02655" w:rsidP="00261BA1">
      <w:pPr>
        <w:pStyle w:val="ConsPlusNormal"/>
        <w:ind w:firstLine="540"/>
        <w:jc w:val="both"/>
        <w:rPr>
          <w:rFonts w:ascii="Times New Roman" w:hAnsi="Times New Roman" w:cs="Times New Roman"/>
          <w:color w:val="000000" w:themeColor="text1"/>
          <w:sz w:val="24"/>
          <w:szCs w:val="24"/>
        </w:rPr>
      </w:pPr>
      <w:hyperlink r:id="rId2403" w:history="1">
        <w:r w:rsidR="00261BA1" w:rsidRPr="00A02655">
          <w:rPr>
            <w:rFonts w:ascii="Times New Roman" w:hAnsi="Times New Roman" w:cs="Times New Roman"/>
            <w:b/>
            <w:bCs/>
            <w:color w:val="000000" w:themeColor="text1"/>
            <w:sz w:val="24"/>
            <w:szCs w:val="24"/>
          </w:rPr>
          <w:t>Часть 4</w:t>
        </w:r>
      </w:hyperlink>
      <w:r w:rsidR="00261BA1" w:rsidRPr="00A02655">
        <w:rPr>
          <w:rFonts w:ascii="Times New Roman" w:hAnsi="Times New Roman" w:cs="Times New Roman"/>
          <w:color w:val="000000" w:themeColor="text1"/>
          <w:sz w:val="24"/>
          <w:szCs w:val="24"/>
        </w:rPr>
        <w:t xml:space="preserve"> устанавливает порядок предоставления ответа на запрос о разъяснении положений аукционной документации.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Так, заказчик в течение двух дней с момента получения запроса от оператора электронной площадки обязан разместить в единой информационной системе разъяснения с указанием предмета запроса, но без указания информации об участнике, подавшем запрос.</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Минэкономразвития выразил позицию о порядке исчисления сроков при даче запросов о том, что если последний день срока поступления заказчику запроса о даче разъяснений положений документации об аукционе приходится на выходной день, то днем окончания срока поступления такого запроса является следующий за ним рабочий день &lt;1&gt;.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&lt;1&gt; См.: </w:t>
      </w:r>
      <w:hyperlink r:id="rId2404" w:history="1">
        <w:r w:rsidRPr="00A02655">
          <w:rPr>
            <w:rFonts w:ascii="Times New Roman" w:hAnsi="Times New Roman" w:cs="Times New Roman"/>
            <w:color w:val="000000" w:themeColor="text1"/>
            <w:sz w:val="24"/>
            <w:szCs w:val="24"/>
          </w:rPr>
          <w:t>письмо</w:t>
        </w:r>
      </w:hyperlink>
      <w:r w:rsidRPr="00A02655">
        <w:rPr>
          <w:rFonts w:ascii="Times New Roman" w:hAnsi="Times New Roman" w:cs="Times New Roman"/>
          <w:color w:val="000000" w:themeColor="text1"/>
          <w:sz w:val="24"/>
          <w:szCs w:val="24"/>
        </w:rPr>
        <w:t xml:space="preserve"> Минэкономразвития России от 16 декабря 2016 г. N Д28и-3518 // СПС "КонсультантПлюс".</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При этом указанная обязанность по размещению заказчиком разъяснений в единой информационной системе на запрос участника обязательна для исполнения, если запрос от участника поступил не позднее, чем за три дня до даты окончания подачи заявок.</w:t>
      </w:r>
    </w:p>
    <w:p w:rsidR="00261BA1" w:rsidRPr="00A02655" w:rsidRDefault="00A02655" w:rsidP="00261BA1">
      <w:pPr>
        <w:pStyle w:val="ConsPlusNormal"/>
        <w:ind w:firstLine="540"/>
        <w:jc w:val="both"/>
        <w:rPr>
          <w:rFonts w:ascii="Times New Roman" w:hAnsi="Times New Roman" w:cs="Times New Roman"/>
          <w:color w:val="000000" w:themeColor="text1"/>
          <w:sz w:val="24"/>
          <w:szCs w:val="24"/>
        </w:rPr>
      </w:pPr>
      <w:hyperlink r:id="rId2405" w:history="1">
        <w:r w:rsidR="00261BA1" w:rsidRPr="00A02655">
          <w:rPr>
            <w:rFonts w:ascii="Times New Roman" w:hAnsi="Times New Roman" w:cs="Times New Roman"/>
            <w:b/>
            <w:bCs/>
            <w:color w:val="000000" w:themeColor="text1"/>
            <w:sz w:val="24"/>
            <w:szCs w:val="24"/>
          </w:rPr>
          <w:t>Часть 5</w:t>
        </w:r>
      </w:hyperlink>
      <w:r w:rsidR="00261BA1" w:rsidRPr="00A02655">
        <w:rPr>
          <w:rFonts w:ascii="Times New Roman" w:hAnsi="Times New Roman" w:cs="Times New Roman"/>
          <w:color w:val="000000" w:themeColor="text1"/>
          <w:sz w:val="24"/>
          <w:szCs w:val="24"/>
        </w:rPr>
        <w:t xml:space="preserve"> закрепляет правило о том, что разъяснения положений аукционной документации не должны изменять ее суть.</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В качестве изменяющих суть документации в правоприменительной практике, например, рассматривается разъяснение, в котором указано на то, что в заявке необходимо указывать значение показателей допустимых отклонений размерного ряда конкретно, хотя в документации предусмотрена возможность указывать их неконкретно &lt;1&gt;.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&lt;1&gt; См.: </w:t>
      </w:r>
      <w:hyperlink r:id="rId2406" w:history="1">
        <w:r w:rsidRPr="00A02655">
          <w:rPr>
            <w:rFonts w:ascii="Times New Roman" w:hAnsi="Times New Roman" w:cs="Times New Roman"/>
            <w:color w:val="000000" w:themeColor="text1"/>
            <w:sz w:val="24"/>
            <w:szCs w:val="24"/>
          </w:rPr>
          <w:t>Постановление</w:t>
        </w:r>
      </w:hyperlink>
      <w:r w:rsidRPr="00A02655">
        <w:rPr>
          <w:rFonts w:ascii="Times New Roman" w:hAnsi="Times New Roman" w:cs="Times New Roman"/>
          <w:color w:val="000000" w:themeColor="text1"/>
          <w:sz w:val="24"/>
          <w:szCs w:val="24"/>
        </w:rPr>
        <w:t xml:space="preserve"> Девятого арбитражного апелляционного суда от 23 января 2018 г. N 09АП-62647/2017 по делу N А40-98161/17 // СПС "КонсультантПлюс".</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Также нельзя не отметить позицию Минэкономразвития о том, что в соответствии с положениями </w:t>
      </w:r>
      <w:hyperlink r:id="rId2407" w:history="1">
        <w:r w:rsidRPr="00A02655">
          <w:rPr>
            <w:rFonts w:ascii="Times New Roman" w:hAnsi="Times New Roman" w:cs="Times New Roman"/>
            <w:color w:val="000000" w:themeColor="text1"/>
            <w:sz w:val="24"/>
            <w:szCs w:val="24"/>
          </w:rPr>
          <w:t>ст. 64</w:t>
        </w:r>
      </w:hyperlink>
      <w:r w:rsidRPr="00A02655">
        <w:rPr>
          <w:rFonts w:ascii="Times New Roman" w:hAnsi="Times New Roman" w:cs="Times New Roman"/>
          <w:color w:val="000000" w:themeColor="text1"/>
          <w:sz w:val="24"/>
          <w:szCs w:val="24"/>
        </w:rPr>
        <w:t xml:space="preserve"> Закона N 44-ФЗ, которыми устанавливается содержание документации об электронном аукционе, разъяснение положений документации о таком аукционе в содержание данной документации не входит &lt;1&gt;.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&lt;1&gt; См.: </w:t>
      </w:r>
      <w:hyperlink r:id="rId2408" w:history="1">
        <w:r w:rsidRPr="00A02655">
          <w:rPr>
            <w:rFonts w:ascii="Times New Roman" w:hAnsi="Times New Roman" w:cs="Times New Roman"/>
            <w:color w:val="000000" w:themeColor="text1"/>
            <w:sz w:val="24"/>
            <w:szCs w:val="24"/>
          </w:rPr>
          <w:t>письмо</w:t>
        </w:r>
      </w:hyperlink>
      <w:r w:rsidRPr="00A02655">
        <w:rPr>
          <w:rFonts w:ascii="Times New Roman" w:hAnsi="Times New Roman" w:cs="Times New Roman"/>
          <w:color w:val="000000" w:themeColor="text1"/>
          <w:sz w:val="24"/>
          <w:szCs w:val="24"/>
        </w:rPr>
        <w:t xml:space="preserve"> Минэкономразвития России от 15 июня 2016 г. N ОГ-Д28-7337 // СПС "КонсультантПлюс".</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Тем самым при любых противоречиях между положениями аукционной документации и разъяснений приоритет имеют положения именно документации.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Согласно </w:t>
      </w:r>
      <w:hyperlink r:id="rId2409" w:history="1">
        <w:r w:rsidRPr="00A02655">
          <w:rPr>
            <w:rFonts w:ascii="Times New Roman" w:hAnsi="Times New Roman" w:cs="Times New Roman"/>
            <w:color w:val="000000" w:themeColor="text1"/>
            <w:sz w:val="24"/>
            <w:szCs w:val="24"/>
          </w:rPr>
          <w:t>ч. 6</w:t>
        </w:r>
      </w:hyperlink>
      <w:r w:rsidRPr="00A02655">
        <w:rPr>
          <w:rFonts w:ascii="Times New Roman" w:hAnsi="Times New Roman" w:cs="Times New Roman"/>
          <w:color w:val="000000" w:themeColor="text1"/>
          <w:sz w:val="24"/>
          <w:szCs w:val="24"/>
        </w:rPr>
        <w:t xml:space="preserve"> поступивший запрос может послужить основанием для изменения заказчиком положений аукционной документации.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Также заказчик вправе по своей инициативе внести изменения в аукционную документацию.</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При этом изменения в положения аукционной документации могут быть внесены не позднее, чем за два дня до даты окончания подачи заявок.</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В течение одного дня с даты принятия решения о внесении изменений в аукционную </w:t>
      </w:r>
      <w:r w:rsidRPr="00A02655">
        <w:rPr>
          <w:rFonts w:ascii="Times New Roman" w:hAnsi="Times New Roman" w:cs="Times New Roman"/>
          <w:color w:val="000000" w:themeColor="text1"/>
          <w:sz w:val="24"/>
          <w:szCs w:val="24"/>
        </w:rPr>
        <w:lastRenderedPageBreak/>
        <w:t>документацию такое решение должно быть опубликовано в единой информационной системе.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При этом срок подачи заявок на участие в таком аукционе должен быть продлен так, чтобы с даты размещения изменений до даты окончания срока подачи заявок на участие в таком аукционе этот срок составлял не менее чем пятнадцать дней или, если начальная (максимальная) цена контракта (цена лота) не превышает три миллиона рублей, не менее чем семь дней.</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Кроме того, изменения не могут касаться объекта закупки и увеличения размера обеспечения заявки. В случае наличия потребности у заказчика в изменении объекта закупки необходима отмена закупки и проведение новой закупки с измененным объектом.</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outlineLvl w:val="2"/>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Статья 66. Порядок подачи заявок на участие в электронном аукционе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Комментарий к </w:t>
      </w:r>
      <w:hyperlink r:id="rId2410" w:history="1">
        <w:r w:rsidRPr="00A02655">
          <w:rPr>
            <w:rFonts w:ascii="Times New Roman" w:hAnsi="Times New Roman" w:cs="Times New Roman"/>
            <w:color w:val="000000" w:themeColor="text1"/>
            <w:sz w:val="24"/>
            <w:szCs w:val="24"/>
          </w:rPr>
          <w:t>статье 66</w:t>
        </w:r>
      </w:hyperlink>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A02655" w:rsidP="00261BA1">
      <w:pPr>
        <w:pStyle w:val="ConsPlusNormal"/>
        <w:ind w:firstLine="540"/>
        <w:jc w:val="both"/>
        <w:rPr>
          <w:rFonts w:ascii="Times New Roman" w:hAnsi="Times New Roman" w:cs="Times New Roman"/>
          <w:color w:val="000000" w:themeColor="text1"/>
          <w:sz w:val="24"/>
          <w:szCs w:val="24"/>
        </w:rPr>
      </w:pPr>
      <w:hyperlink r:id="rId2411" w:history="1">
        <w:r w:rsidR="00261BA1" w:rsidRPr="00A02655">
          <w:rPr>
            <w:rFonts w:ascii="Times New Roman" w:hAnsi="Times New Roman" w:cs="Times New Roman"/>
            <w:b/>
            <w:bCs/>
            <w:color w:val="000000" w:themeColor="text1"/>
            <w:sz w:val="24"/>
            <w:szCs w:val="24"/>
          </w:rPr>
          <w:t>Частью 1</w:t>
        </w:r>
      </w:hyperlink>
      <w:r w:rsidR="00261BA1" w:rsidRPr="00A02655">
        <w:rPr>
          <w:rFonts w:ascii="Times New Roman" w:hAnsi="Times New Roman" w:cs="Times New Roman"/>
          <w:color w:val="000000" w:themeColor="text1"/>
          <w:sz w:val="24"/>
          <w:szCs w:val="24"/>
        </w:rPr>
        <w:t xml:space="preserve"> установлено, что подача заявок на участие в электронном аукционе осуществляется участником, зарегистрированном в единой информационной системе и аккредитованным на электронной площадке.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Таким образом, особенностью электронного аукциона является то, что подать заявку на участие в нем могут только участники, зарегистрированные в единой информационной системе и аккредитованные на электронной площадке.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При этом подача заявки на участие в электронном аукционе возможно только в электронной форме и только на той площадке, на которой проводится конкретный аукцион.</w:t>
      </w:r>
    </w:p>
    <w:p w:rsidR="00261BA1" w:rsidRPr="00A02655" w:rsidRDefault="00A02655" w:rsidP="00261BA1">
      <w:pPr>
        <w:pStyle w:val="ConsPlusNormal"/>
        <w:ind w:firstLine="540"/>
        <w:jc w:val="both"/>
        <w:rPr>
          <w:rFonts w:ascii="Times New Roman" w:hAnsi="Times New Roman" w:cs="Times New Roman"/>
          <w:color w:val="000000" w:themeColor="text1"/>
          <w:sz w:val="24"/>
          <w:szCs w:val="24"/>
        </w:rPr>
      </w:pPr>
      <w:hyperlink r:id="rId2412" w:history="1">
        <w:r w:rsidR="00261BA1" w:rsidRPr="00A02655">
          <w:rPr>
            <w:rFonts w:ascii="Times New Roman" w:hAnsi="Times New Roman" w:cs="Times New Roman"/>
            <w:b/>
            <w:bCs/>
            <w:color w:val="000000" w:themeColor="text1"/>
            <w:sz w:val="24"/>
            <w:szCs w:val="24"/>
          </w:rPr>
          <w:t>Часть 2</w:t>
        </w:r>
      </w:hyperlink>
      <w:r w:rsidR="00261BA1" w:rsidRPr="00A02655">
        <w:rPr>
          <w:rFonts w:ascii="Times New Roman" w:hAnsi="Times New Roman" w:cs="Times New Roman"/>
          <w:color w:val="000000" w:themeColor="text1"/>
          <w:sz w:val="24"/>
          <w:szCs w:val="24"/>
        </w:rPr>
        <w:t xml:space="preserve"> предусматривает, что заявка на участие в электронном аукционе состоит из двух частей.</w:t>
      </w:r>
    </w:p>
    <w:p w:rsidR="00261BA1" w:rsidRPr="00A02655" w:rsidRDefault="00A02655" w:rsidP="00261BA1">
      <w:pPr>
        <w:pStyle w:val="ConsPlusNormal"/>
        <w:ind w:firstLine="540"/>
        <w:jc w:val="both"/>
        <w:rPr>
          <w:rFonts w:ascii="Times New Roman" w:hAnsi="Times New Roman" w:cs="Times New Roman"/>
          <w:color w:val="000000" w:themeColor="text1"/>
          <w:sz w:val="24"/>
          <w:szCs w:val="24"/>
        </w:rPr>
      </w:pPr>
      <w:hyperlink r:id="rId2413" w:history="1">
        <w:r w:rsidR="00261BA1" w:rsidRPr="00A02655">
          <w:rPr>
            <w:rFonts w:ascii="Times New Roman" w:hAnsi="Times New Roman" w:cs="Times New Roman"/>
            <w:b/>
            <w:bCs/>
            <w:color w:val="000000" w:themeColor="text1"/>
            <w:sz w:val="24"/>
            <w:szCs w:val="24"/>
          </w:rPr>
          <w:t>Часть 3</w:t>
        </w:r>
      </w:hyperlink>
      <w:r w:rsidR="00261BA1" w:rsidRPr="00A02655">
        <w:rPr>
          <w:rFonts w:ascii="Times New Roman" w:hAnsi="Times New Roman" w:cs="Times New Roman"/>
          <w:color w:val="000000" w:themeColor="text1"/>
          <w:sz w:val="24"/>
          <w:szCs w:val="24"/>
        </w:rPr>
        <w:t xml:space="preserve"> закрепляет требования к содержанию первой части заявки, которая должна включать в себя: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1) согласие участника аукциона на поставку товара (выполнение работ, оказание услуг) на условиях, предусмотренных аукционной документацией. Согласие подается с использованием аппаратно-программных средств электронной площадки.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Цель включения в состав заявки согласия участника состоит в подтверждении намерений на заключение договора;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2) если при осуществлении закупки поставляется товар или при выполнении работ или оказании услуг используется товар, то в состав заявки подлежит включению:</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а) наименование страны происхождения товара, если аукционной документацией установлены ограничения или запреты допуска товаров, происходящих из иностранных государств, в порядке, установленном </w:t>
      </w:r>
      <w:hyperlink r:id="rId2414" w:history="1">
        <w:r w:rsidRPr="00A02655">
          <w:rPr>
            <w:rFonts w:ascii="Times New Roman" w:hAnsi="Times New Roman" w:cs="Times New Roman"/>
            <w:color w:val="000000" w:themeColor="text1"/>
            <w:sz w:val="24"/>
            <w:szCs w:val="24"/>
          </w:rPr>
          <w:t>ст. 14</w:t>
        </w:r>
      </w:hyperlink>
      <w:r w:rsidRPr="00A02655">
        <w:rPr>
          <w:rFonts w:ascii="Times New Roman" w:hAnsi="Times New Roman" w:cs="Times New Roman"/>
          <w:color w:val="000000" w:themeColor="text1"/>
          <w:sz w:val="24"/>
          <w:szCs w:val="24"/>
        </w:rPr>
        <w:t xml:space="preserve"> комментируемого Закона;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б) конкретные показатели товара, соответствующие значениям, определенным технической частью аукционной документации, а также указание на товарный знак.</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Под конкретными показателями в правоприменительной практике понимаются указываемые участником электронного аукциона в первой части заявки значения показателей, которые позволяют определить соответствие закупаемых товаров установленным заказчиком критериям в аукционной документации &lt;1&gt;.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&lt;1&gt; См.: </w:t>
      </w:r>
      <w:hyperlink r:id="rId2415" w:history="1">
        <w:r w:rsidRPr="00A02655">
          <w:rPr>
            <w:rFonts w:ascii="Times New Roman" w:hAnsi="Times New Roman" w:cs="Times New Roman"/>
            <w:color w:val="000000" w:themeColor="text1"/>
            <w:sz w:val="24"/>
            <w:szCs w:val="24"/>
          </w:rPr>
          <w:t>Определение</w:t>
        </w:r>
      </w:hyperlink>
      <w:r w:rsidRPr="00A02655">
        <w:rPr>
          <w:rFonts w:ascii="Times New Roman" w:hAnsi="Times New Roman" w:cs="Times New Roman"/>
          <w:color w:val="000000" w:themeColor="text1"/>
          <w:sz w:val="24"/>
          <w:szCs w:val="24"/>
        </w:rPr>
        <w:t xml:space="preserve"> Верховного Суда РФ от 26 сентября 2017 г. N 302-КГ17-6955 по делу N А33-10842/2016 // СПС "КонсультантПлюс".</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Кроме того, при формировании заявки необходимо учитывать, что в случае если документация о закупке содержит максимальные и (или) минимальные значения показателей, устанавливающих требования к закупаемым товарам (работам, услугам), то в первой части заявки участник закупки может либо указать конкретный показатель в пределах установленного диапазона, либо указать диапазон параметра, в случае если конкретный показатель указать невозможно &lt;1&gt;.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&lt;1&gt; См.: </w:t>
      </w:r>
      <w:hyperlink r:id="rId2416" w:history="1">
        <w:r w:rsidRPr="00A02655">
          <w:rPr>
            <w:rFonts w:ascii="Times New Roman" w:hAnsi="Times New Roman" w:cs="Times New Roman"/>
            <w:color w:val="000000" w:themeColor="text1"/>
            <w:sz w:val="24"/>
            <w:szCs w:val="24"/>
          </w:rPr>
          <w:t>письмо</w:t>
        </w:r>
      </w:hyperlink>
      <w:r w:rsidRPr="00A02655">
        <w:rPr>
          <w:rFonts w:ascii="Times New Roman" w:hAnsi="Times New Roman" w:cs="Times New Roman"/>
          <w:color w:val="000000" w:themeColor="text1"/>
          <w:sz w:val="24"/>
          <w:szCs w:val="24"/>
        </w:rPr>
        <w:t xml:space="preserve"> Минэкономразвития России от 7 апреля 2017 г. N Д28и-1798 // СПС </w:t>
      </w:r>
      <w:r w:rsidRPr="00A02655">
        <w:rPr>
          <w:rFonts w:ascii="Times New Roman" w:hAnsi="Times New Roman" w:cs="Times New Roman"/>
          <w:color w:val="000000" w:themeColor="text1"/>
          <w:sz w:val="24"/>
          <w:szCs w:val="24"/>
        </w:rPr>
        <w:lastRenderedPageBreak/>
        <w:t>"КонсультантПлюс".</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Кроме того, указанной нормой установлено, что включение в содержание заявки конкретных показателей необходимо в том случае, если заказчиком не указан конкретный товарный знак, либо участником предлагается товар, который обозначен иным товарным знаком, нежели товарный знак, установленный заказчиком в аукционной документации.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Порядок и правила указания в описании объекта закупки товарных знаков определяется </w:t>
      </w:r>
      <w:hyperlink r:id="rId2417" w:history="1">
        <w:r w:rsidRPr="00A02655">
          <w:rPr>
            <w:rFonts w:ascii="Times New Roman" w:hAnsi="Times New Roman" w:cs="Times New Roman"/>
            <w:color w:val="000000" w:themeColor="text1"/>
            <w:sz w:val="24"/>
            <w:szCs w:val="24"/>
          </w:rPr>
          <w:t>ст. 33</w:t>
        </w:r>
      </w:hyperlink>
      <w:r w:rsidRPr="00A02655">
        <w:rPr>
          <w:rFonts w:ascii="Times New Roman" w:hAnsi="Times New Roman" w:cs="Times New Roman"/>
          <w:color w:val="000000" w:themeColor="text1"/>
          <w:sz w:val="24"/>
          <w:szCs w:val="24"/>
        </w:rPr>
        <w:t xml:space="preserve"> комментируемого Закона.</w:t>
      </w:r>
    </w:p>
    <w:p w:rsidR="00261BA1" w:rsidRPr="00A02655" w:rsidRDefault="00A02655" w:rsidP="00261BA1">
      <w:pPr>
        <w:pStyle w:val="ConsPlusNormal"/>
        <w:ind w:firstLine="540"/>
        <w:jc w:val="both"/>
        <w:rPr>
          <w:rFonts w:ascii="Times New Roman" w:hAnsi="Times New Roman" w:cs="Times New Roman"/>
          <w:color w:val="000000" w:themeColor="text1"/>
          <w:sz w:val="24"/>
          <w:szCs w:val="24"/>
        </w:rPr>
      </w:pPr>
      <w:hyperlink r:id="rId2418" w:history="1">
        <w:r w:rsidR="00261BA1" w:rsidRPr="00A02655">
          <w:rPr>
            <w:rFonts w:ascii="Times New Roman" w:hAnsi="Times New Roman" w:cs="Times New Roman"/>
            <w:b/>
            <w:bCs/>
            <w:color w:val="000000" w:themeColor="text1"/>
            <w:sz w:val="24"/>
            <w:szCs w:val="24"/>
          </w:rPr>
          <w:t>Частью 4</w:t>
        </w:r>
      </w:hyperlink>
      <w:r w:rsidR="00261BA1" w:rsidRPr="00A02655">
        <w:rPr>
          <w:rFonts w:ascii="Times New Roman" w:hAnsi="Times New Roman" w:cs="Times New Roman"/>
          <w:color w:val="000000" w:themeColor="text1"/>
          <w:sz w:val="24"/>
          <w:szCs w:val="24"/>
        </w:rPr>
        <w:t xml:space="preserve"> допускается включение в состав заявки также эскиз, рисунок, чертеж, фотографию, иное изображение товара, на поставку которого заключается контракт.</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Таким образом, первая часть заявки должна содержать информацию, касающуюся исключительно поставляемого товара, его описание и характеристики.</w:t>
      </w:r>
    </w:p>
    <w:p w:rsidR="00261BA1" w:rsidRPr="00A02655" w:rsidRDefault="00A02655" w:rsidP="00261BA1">
      <w:pPr>
        <w:pStyle w:val="ConsPlusNormal"/>
        <w:ind w:firstLine="540"/>
        <w:jc w:val="both"/>
        <w:rPr>
          <w:rFonts w:ascii="Times New Roman" w:hAnsi="Times New Roman" w:cs="Times New Roman"/>
          <w:color w:val="000000" w:themeColor="text1"/>
          <w:sz w:val="24"/>
          <w:szCs w:val="24"/>
        </w:rPr>
      </w:pPr>
      <w:hyperlink r:id="rId2419" w:history="1">
        <w:r w:rsidR="00261BA1" w:rsidRPr="00A02655">
          <w:rPr>
            <w:rFonts w:ascii="Times New Roman" w:hAnsi="Times New Roman" w:cs="Times New Roman"/>
            <w:b/>
            <w:bCs/>
            <w:color w:val="000000" w:themeColor="text1"/>
            <w:sz w:val="24"/>
            <w:szCs w:val="24"/>
          </w:rPr>
          <w:t>Часть 5</w:t>
        </w:r>
      </w:hyperlink>
      <w:r w:rsidR="00261BA1" w:rsidRPr="00A02655">
        <w:rPr>
          <w:rFonts w:ascii="Times New Roman" w:hAnsi="Times New Roman" w:cs="Times New Roman"/>
          <w:color w:val="000000" w:themeColor="text1"/>
          <w:sz w:val="24"/>
          <w:szCs w:val="24"/>
        </w:rPr>
        <w:t xml:space="preserve"> посвящена определению содержанию второй части заявки. Вторая часть, в отличие от первой, содержит сведения и информацию именно об участнике электронного аукциона.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Так, в состав второй части заявки подлежит включению информация: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1) </w:t>
      </w:r>
      <w:r w:rsidRPr="00A02655">
        <w:rPr>
          <w:rFonts w:ascii="Times New Roman" w:hAnsi="Times New Roman" w:cs="Times New Roman"/>
          <w:b/>
          <w:bCs/>
          <w:color w:val="000000" w:themeColor="text1"/>
          <w:sz w:val="24"/>
          <w:szCs w:val="24"/>
        </w:rPr>
        <w:t>для юридического лица</w:t>
      </w:r>
      <w:r w:rsidRPr="00A02655">
        <w:rPr>
          <w:rFonts w:ascii="Times New Roman" w:hAnsi="Times New Roman" w:cs="Times New Roman"/>
          <w:color w:val="000000" w:themeColor="text1"/>
          <w:sz w:val="24"/>
          <w:szCs w:val="24"/>
        </w:rPr>
        <w:t>: наименование, место нахождения юридического лица, почтовый адрес участника, ИНН учредителей, членов коллегиальных органов управления, лиц, исполняющих функции единоличного исполнительного органа юридического лица. При этом касательно информации об учредителях в законе имеется некоторая терминологическая неточность, поскольку для многих организационно-правовых форм юридических лиц статус учредителя (лица, создавшего или участвующего в создании юридического лица) не имеет правового значения, а значение имеет только статус участника. Учредитель может произвести отчуждение своей доли в уставном капитале или акции другому лицу и, соответственно, его правовая связь с таким юридическим лицом прекратится. В связи с чем представляется необходимым толковать понятие "учредитель", отталкиваясь от организационно-правовой формы юридического лица - участника открытого конкурса.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Если участником является гражданин, то он обязан указать в заявке свои фамилию, имя, отчество, паспортные данные, место жительства и контактный телефон.</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Также к заявке должны быть приложены: для юридических лиц выписка из ЕГРЮЛ или ее нотариальная копия, для индивидуального предпринимателя соответственно выписка или нотариально заверенная копия выписки из ЕГРИП, при этом такие выписки должны быть получены не ранее чем за 6 месяцев до публикации извещения в единой информационной системе. Гражданин, соответственно, должен предоставить копии документов, удостоверяющих личность.</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Кроме того, если участником открытого конкурса является юридическое лицо, то должны быть надлежащим образом подтверждены полномочия лица, уполномоченного выступать от имени юридического лица. В качестве такого лица может быть руководитель, который уполномочен выступать от имени юридического лица без доверенности, соответственно к заявке должны быть приложены документы, подтверждающие его полномочия (приказ о назначении на должность и т.п.), также от имени юридического лица при проведении конкурса может выступать и иное лицо, тогда его полномочия должны быть подтверждены доверенностью, заверенной участником;</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2) документы, подтверждающие соответствие участника требованиям </w:t>
      </w:r>
      <w:hyperlink r:id="rId2420" w:history="1">
        <w:r w:rsidRPr="00A02655">
          <w:rPr>
            <w:rFonts w:ascii="Times New Roman" w:hAnsi="Times New Roman" w:cs="Times New Roman"/>
            <w:color w:val="000000" w:themeColor="text1"/>
            <w:sz w:val="24"/>
            <w:szCs w:val="24"/>
          </w:rPr>
          <w:t>ст. 31</w:t>
        </w:r>
      </w:hyperlink>
      <w:r w:rsidRPr="00A02655">
        <w:rPr>
          <w:rFonts w:ascii="Times New Roman" w:hAnsi="Times New Roman" w:cs="Times New Roman"/>
          <w:color w:val="000000" w:themeColor="text1"/>
          <w:sz w:val="24"/>
          <w:szCs w:val="24"/>
        </w:rPr>
        <w:t xml:space="preserve"> Закона о контрактной системе, а также декларации участника о соответствии требованиям Закона.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Случаи, в которых подлежат предоставлению документы, а в которых - декларации соответствия, определяются </w:t>
      </w:r>
      <w:hyperlink r:id="rId2421" w:history="1">
        <w:r w:rsidRPr="00A02655">
          <w:rPr>
            <w:rFonts w:ascii="Times New Roman" w:hAnsi="Times New Roman" w:cs="Times New Roman"/>
            <w:color w:val="000000" w:themeColor="text1"/>
            <w:sz w:val="24"/>
            <w:szCs w:val="24"/>
          </w:rPr>
          <w:t>ст. 31</w:t>
        </w:r>
      </w:hyperlink>
      <w:r w:rsidRPr="00A02655">
        <w:rPr>
          <w:rFonts w:ascii="Times New Roman" w:hAnsi="Times New Roman" w:cs="Times New Roman"/>
          <w:color w:val="000000" w:themeColor="text1"/>
          <w:sz w:val="24"/>
          <w:szCs w:val="24"/>
        </w:rPr>
        <w:t xml:space="preserve"> Закона о контрактной системе.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Указанные сведения направляются с использованием аппаратно-программных средств электронной площадки;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3) документы, подтверждающие соответствие товара обязательным требованиям, установленным законом, прежде всего требованиям технических регламентов. Также установлено, что не допускается требовать представления таких документов, если по законодательству РФ они передаются вместе с товаром.</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В </w:t>
      </w:r>
      <w:hyperlink r:id="rId2422" w:history="1">
        <w:r w:rsidRPr="00A02655">
          <w:rPr>
            <w:rFonts w:ascii="Times New Roman" w:hAnsi="Times New Roman" w:cs="Times New Roman"/>
            <w:color w:val="000000" w:themeColor="text1"/>
            <w:sz w:val="24"/>
            <w:szCs w:val="24"/>
          </w:rPr>
          <w:t>ст. 456</w:t>
        </w:r>
      </w:hyperlink>
      <w:r w:rsidRPr="00A02655">
        <w:rPr>
          <w:rFonts w:ascii="Times New Roman" w:hAnsi="Times New Roman" w:cs="Times New Roman"/>
          <w:color w:val="000000" w:themeColor="text1"/>
          <w:sz w:val="24"/>
          <w:szCs w:val="24"/>
        </w:rPr>
        <w:t xml:space="preserve"> ГК РФ закреплено, что если иное не предусмотрено договором купли-продажи, продавец обязан одновременно с передачей вещи передать покупателю ее принадлежности, а </w:t>
      </w:r>
      <w:r w:rsidRPr="00A02655">
        <w:rPr>
          <w:rFonts w:ascii="Times New Roman" w:hAnsi="Times New Roman" w:cs="Times New Roman"/>
          <w:color w:val="000000" w:themeColor="text1"/>
          <w:sz w:val="24"/>
          <w:szCs w:val="24"/>
        </w:rPr>
        <w:lastRenderedPageBreak/>
        <w:t>также относящиеся к ней документы (технический паспорт, сертификат качества, инструкцию по эксплуатации и т.п.), предусмотренные законом, иными правовыми актами или договором. Таким образом, требование о предоставлении документов о товаре еще до заключения договора (контракта), предусматривающего его передачу, неправомерно. Кроме того, участник может не обладать указанными документами на момент подачи заявки ввиду отсутствия у него самого товара;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4) решение об одобрении крупной сделки, если такая сделка является для участника крупной, в соответствии с законодательством или учредительными документами. Порядок совершения крупных сделок обществами с ограниченной ответственностью определен </w:t>
      </w:r>
      <w:hyperlink r:id="rId2423" w:history="1">
        <w:r w:rsidRPr="00A02655">
          <w:rPr>
            <w:rFonts w:ascii="Times New Roman" w:hAnsi="Times New Roman" w:cs="Times New Roman"/>
            <w:color w:val="000000" w:themeColor="text1"/>
            <w:sz w:val="24"/>
            <w:szCs w:val="24"/>
          </w:rPr>
          <w:t>ст. 46</w:t>
        </w:r>
      </w:hyperlink>
      <w:r w:rsidRPr="00A02655">
        <w:rPr>
          <w:rFonts w:ascii="Times New Roman" w:hAnsi="Times New Roman" w:cs="Times New Roman"/>
          <w:color w:val="000000" w:themeColor="text1"/>
          <w:sz w:val="24"/>
          <w:szCs w:val="24"/>
        </w:rPr>
        <w:t xml:space="preserve"> Закона об обществах с ограниченной ответственностью, </w:t>
      </w:r>
      <w:hyperlink r:id="rId2424" w:history="1">
        <w:r w:rsidRPr="00A02655">
          <w:rPr>
            <w:rFonts w:ascii="Times New Roman" w:hAnsi="Times New Roman" w:cs="Times New Roman"/>
            <w:color w:val="000000" w:themeColor="text1"/>
            <w:sz w:val="24"/>
            <w:szCs w:val="24"/>
          </w:rPr>
          <w:t>ст. 78</w:t>
        </w:r>
      </w:hyperlink>
      <w:r w:rsidRPr="00A02655">
        <w:rPr>
          <w:rFonts w:ascii="Times New Roman" w:hAnsi="Times New Roman" w:cs="Times New Roman"/>
          <w:color w:val="000000" w:themeColor="text1"/>
          <w:sz w:val="24"/>
          <w:szCs w:val="24"/>
        </w:rPr>
        <w:t xml:space="preserve"> - </w:t>
      </w:r>
      <w:hyperlink r:id="rId2425" w:history="1">
        <w:r w:rsidRPr="00A02655">
          <w:rPr>
            <w:rFonts w:ascii="Times New Roman" w:hAnsi="Times New Roman" w:cs="Times New Roman"/>
            <w:color w:val="000000" w:themeColor="text1"/>
            <w:sz w:val="24"/>
            <w:szCs w:val="24"/>
          </w:rPr>
          <w:t>79</w:t>
        </w:r>
      </w:hyperlink>
      <w:r w:rsidRPr="00A02655">
        <w:rPr>
          <w:rFonts w:ascii="Times New Roman" w:hAnsi="Times New Roman" w:cs="Times New Roman"/>
          <w:color w:val="000000" w:themeColor="text1"/>
          <w:sz w:val="24"/>
          <w:szCs w:val="24"/>
        </w:rPr>
        <w:t xml:space="preserve"> Закона об акционерных обществах, </w:t>
      </w:r>
      <w:hyperlink r:id="rId2426" w:history="1">
        <w:r w:rsidRPr="00A02655">
          <w:rPr>
            <w:rFonts w:ascii="Times New Roman" w:hAnsi="Times New Roman" w:cs="Times New Roman"/>
            <w:color w:val="000000" w:themeColor="text1"/>
            <w:sz w:val="24"/>
            <w:szCs w:val="24"/>
          </w:rPr>
          <w:t>ст. 23</w:t>
        </w:r>
      </w:hyperlink>
      <w:r w:rsidRPr="00A02655">
        <w:rPr>
          <w:rFonts w:ascii="Times New Roman" w:hAnsi="Times New Roman" w:cs="Times New Roman"/>
          <w:color w:val="000000" w:themeColor="text1"/>
          <w:sz w:val="24"/>
          <w:szCs w:val="24"/>
        </w:rPr>
        <w:t xml:space="preserve"> Закона об унитарных предприятиях и т.д.;</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5) документы, подтверждающие право на получение преимуществ, предоставляемых для учреждений и предприятий уголовно-исполнительной системы, организаций инвалидов и субъектов малого и среднего предпринимательства. Данная норма с 1 июля 2018 г. будет иметь несколько иную редакцию, а именно представление указанных документов обязательно, если участник заявил о получении таких преимуществ;</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6) документы, подтверждающие соответствие товара (работ, услуг) национальному режиму в соответствии со </w:t>
      </w:r>
      <w:hyperlink r:id="rId2427" w:history="1">
        <w:r w:rsidRPr="00A02655">
          <w:rPr>
            <w:rFonts w:ascii="Times New Roman" w:hAnsi="Times New Roman" w:cs="Times New Roman"/>
            <w:color w:val="000000" w:themeColor="text1"/>
            <w:sz w:val="24"/>
            <w:szCs w:val="24"/>
          </w:rPr>
          <w:t>ст. 14</w:t>
        </w:r>
      </w:hyperlink>
      <w:r w:rsidRPr="00A02655">
        <w:rPr>
          <w:rFonts w:ascii="Times New Roman" w:hAnsi="Times New Roman" w:cs="Times New Roman"/>
          <w:color w:val="000000" w:themeColor="text1"/>
          <w:sz w:val="24"/>
          <w:szCs w:val="24"/>
        </w:rPr>
        <w:t xml:space="preserve"> Закона о контрактной системе. С 1 июля 2018 г. рассматриваемый подпункт также подвергся существенным изменениям. Так, с 1 июля 2018 г. заказчик обязан будет предоставить перечень документов, которые установлены специальными нормативно-правовыми актами, устанавливающими национальный режим для определенных видов товаров (работ, услуг). К таким нормативным правовым актам относятся, например, </w:t>
      </w:r>
      <w:hyperlink r:id="rId2428" w:history="1">
        <w:r w:rsidRPr="00A02655">
          <w:rPr>
            <w:rFonts w:ascii="Times New Roman" w:hAnsi="Times New Roman" w:cs="Times New Roman"/>
            <w:color w:val="000000" w:themeColor="text1"/>
            <w:sz w:val="24"/>
            <w:szCs w:val="24"/>
          </w:rPr>
          <w:t>Постановление</w:t>
        </w:r>
      </w:hyperlink>
      <w:r w:rsidRPr="00A02655">
        <w:rPr>
          <w:rFonts w:ascii="Times New Roman" w:hAnsi="Times New Roman" w:cs="Times New Roman"/>
          <w:color w:val="000000" w:themeColor="text1"/>
          <w:sz w:val="24"/>
          <w:szCs w:val="24"/>
        </w:rPr>
        <w:t xml:space="preserve"> Правительства РФ от 22 августа 2016 г. N 832 "Об ограничениях допуска отдельных видов пищевых продуктов, происходящих из иностранных государств, для целей осуществления закупок для обеспечения государственных и муниципальных нужд", </w:t>
      </w:r>
      <w:hyperlink r:id="rId2429" w:history="1">
        <w:r w:rsidRPr="00A02655">
          <w:rPr>
            <w:rFonts w:ascii="Times New Roman" w:hAnsi="Times New Roman" w:cs="Times New Roman"/>
            <w:color w:val="000000" w:themeColor="text1"/>
            <w:sz w:val="24"/>
            <w:szCs w:val="24"/>
          </w:rPr>
          <w:t>Постановление</w:t>
        </w:r>
      </w:hyperlink>
      <w:r w:rsidRPr="00A02655">
        <w:rPr>
          <w:rFonts w:ascii="Times New Roman" w:hAnsi="Times New Roman" w:cs="Times New Roman"/>
          <w:color w:val="000000" w:themeColor="text1"/>
          <w:sz w:val="24"/>
          <w:szCs w:val="24"/>
        </w:rPr>
        <w:t xml:space="preserve"> Правительства РФ от 5 февраля 2015 г. N 102 "Об ограничениях и условиях допуска отдельных видов медицинских изделий, происходящих из иностранных государств, для целей осуществления закупок для обеспечения государственных и муниципальных нужд" и т.д. В случае непредоставления таких документов будет считаться, что товары происходят из иностранного государства, соответственно, национальный режим на них не распространяется;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7) декларация о принадлежности участника к субъектам малого и среднего предпринимательства, если круг участников ограничен только субъектами малого и среднего предпринимательства в соответствии со </w:t>
      </w:r>
      <w:hyperlink r:id="rId2430" w:history="1">
        <w:r w:rsidRPr="00A02655">
          <w:rPr>
            <w:rFonts w:ascii="Times New Roman" w:hAnsi="Times New Roman" w:cs="Times New Roman"/>
            <w:color w:val="000000" w:themeColor="text1"/>
            <w:sz w:val="24"/>
            <w:szCs w:val="24"/>
          </w:rPr>
          <w:t>ст. 30</w:t>
        </w:r>
      </w:hyperlink>
      <w:r w:rsidRPr="00A02655">
        <w:rPr>
          <w:rFonts w:ascii="Times New Roman" w:hAnsi="Times New Roman" w:cs="Times New Roman"/>
          <w:color w:val="000000" w:themeColor="text1"/>
          <w:sz w:val="24"/>
          <w:szCs w:val="24"/>
        </w:rPr>
        <w:t xml:space="preserve"> Закона о контрактной системе.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Данный перечень носит исчерпывающий характер и, как указано в </w:t>
      </w:r>
      <w:hyperlink r:id="rId2431" w:history="1">
        <w:r w:rsidRPr="00A02655">
          <w:rPr>
            <w:rFonts w:ascii="Times New Roman" w:hAnsi="Times New Roman" w:cs="Times New Roman"/>
            <w:color w:val="000000" w:themeColor="text1"/>
            <w:sz w:val="24"/>
            <w:szCs w:val="24"/>
          </w:rPr>
          <w:t>ч. 6</w:t>
        </w:r>
      </w:hyperlink>
      <w:r w:rsidRPr="00A02655">
        <w:rPr>
          <w:rFonts w:ascii="Times New Roman" w:hAnsi="Times New Roman" w:cs="Times New Roman"/>
          <w:color w:val="000000" w:themeColor="text1"/>
          <w:sz w:val="24"/>
          <w:szCs w:val="24"/>
        </w:rPr>
        <w:t>, требовать представления от участников иных документов неправомерно.</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Согласно </w:t>
      </w:r>
      <w:hyperlink r:id="rId2432" w:history="1">
        <w:r w:rsidRPr="00A02655">
          <w:rPr>
            <w:rFonts w:ascii="Times New Roman" w:hAnsi="Times New Roman" w:cs="Times New Roman"/>
            <w:b/>
            <w:bCs/>
            <w:color w:val="000000" w:themeColor="text1"/>
            <w:sz w:val="24"/>
            <w:szCs w:val="24"/>
          </w:rPr>
          <w:t>ч. 6.1</w:t>
        </w:r>
      </w:hyperlink>
      <w:r w:rsidRPr="00A02655">
        <w:rPr>
          <w:rFonts w:ascii="Times New Roman" w:hAnsi="Times New Roman" w:cs="Times New Roman"/>
          <w:color w:val="000000" w:themeColor="text1"/>
          <w:sz w:val="24"/>
          <w:szCs w:val="24"/>
        </w:rPr>
        <w:t xml:space="preserve"> в случае установления недостоверных сведений, содержащихся в заявке, на аукционную комиссию возлагается обязанность отстранить такого участника на любом этапе проведения аукциона.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Более подробно квалификация информации как недостоверной рассмотрена в </w:t>
      </w:r>
      <w:hyperlink w:anchor="Par2516" w:history="1">
        <w:r w:rsidRPr="00A02655">
          <w:rPr>
            <w:rFonts w:ascii="Times New Roman" w:hAnsi="Times New Roman" w:cs="Times New Roman"/>
            <w:color w:val="000000" w:themeColor="text1"/>
            <w:sz w:val="24"/>
            <w:szCs w:val="24"/>
          </w:rPr>
          <w:t>комментарии к ст. 52</w:t>
        </w:r>
      </w:hyperlink>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Согласно </w:t>
      </w:r>
      <w:hyperlink r:id="rId2433" w:history="1">
        <w:r w:rsidRPr="00A02655">
          <w:rPr>
            <w:rFonts w:ascii="Times New Roman" w:hAnsi="Times New Roman" w:cs="Times New Roman"/>
            <w:b/>
            <w:bCs/>
            <w:color w:val="000000" w:themeColor="text1"/>
            <w:sz w:val="24"/>
            <w:szCs w:val="24"/>
          </w:rPr>
          <w:t>ч. 7</w:t>
        </w:r>
      </w:hyperlink>
      <w:r w:rsidRPr="00A02655">
        <w:rPr>
          <w:rFonts w:ascii="Times New Roman" w:hAnsi="Times New Roman" w:cs="Times New Roman"/>
          <w:color w:val="000000" w:themeColor="text1"/>
          <w:sz w:val="24"/>
          <w:szCs w:val="24"/>
        </w:rPr>
        <w:t xml:space="preserve"> участник вправе подать заявку на участие в электронном аукционе в любое время до окончания срока подачи заявок, установленного в извещении и аукционной документации.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Соответственно днем начала срока подачи заявок следует считать размещение в единой информационной системе извещения о проведении аукциона. Как было разъяснено Минэкономразвития, "при размещении извещения о проведении электронного аукциона, например, 1 октября 2015 г. началом срока подачи заявок необходимо считать 1 октября 2015 г." &lt;1&gt;.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&lt;1&gt; </w:t>
      </w:r>
      <w:hyperlink r:id="rId2434" w:history="1">
        <w:r w:rsidRPr="00A02655">
          <w:rPr>
            <w:rFonts w:ascii="Times New Roman" w:hAnsi="Times New Roman" w:cs="Times New Roman"/>
            <w:color w:val="000000" w:themeColor="text1"/>
            <w:sz w:val="24"/>
            <w:szCs w:val="24"/>
          </w:rPr>
          <w:t>Письмо</w:t>
        </w:r>
      </w:hyperlink>
      <w:r w:rsidRPr="00A02655">
        <w:rPr>
          <w:rFonts w:ascii="Times New Roman" w:hAnsi="Times New Roman" w:cs="Times New Roman"/>
          <w:color w:val="000000" w:themeColor="text1"/>
          <w:sz w:val="24"/>
          <w:szCs w:val="24"/>
        </w:rPr>
        <w:t xml:space="preserve"> Минэкономразвития России от 3 июля 2015 г. N Д28и-1953 // СПС "КонсультантПлюс".</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A02655" w:rsidP="00261BA1">
      <w:pPr>
        <w:pStyle w:val="ConsPlusNormal"/>
        <w:ind w:firstLine="540"/>
        <w:jc w:val="both"/>
        <w:rPr>
          <w:rFonts w:ascii="Times New Roman" w:hAnsi="Times New Roman" w:cs="Times New Roman"/>
          <w:color w:val="000000" w:themeColor="text1"/>
          <w:sz w:val="24"/>
          <w:szCs w:val="24"/>
        </w:rPr>
      </w:pPr>
      <w:hyperlink r:id="rId2435" w:history="1">
        <w:r w:rsidR="00261BA1" w:rsidRPr="00A02655">
          <w:rPr>
            <w:rFonts w:ascii="Times New Roman" w:hAnsi="Times New Roman" w:cs="Times New Roman"/>
            <w:b/>
            <w:bCs/>
            <w:color w:val="000000" w:themeColor="text1"/>
            <w:sz w:val="24"/>
            <w:szCs w:val="24"/>
          </w:rPr>
          <w:t>Частью 8</w:t>
        </w:r>
      </w:hyperlink>
      <w:r w:rsidR="00261BA1" w:rsidRPr="00A02655">
        <w:rPr>
          <w:rFonts w:ascii="Times New Roman" w:hAnsi="Times New Roman" w:cs="Times New Roman"/>
          <w:color w:val="000000" w:themeColor="text1"/>
          <w:sz w:val="24"/>
          <w:szCs w:val="24"/>
        </w:rPr>
        <w:t xml:space="preserve"> определено, что заявка направляется участником оператору электронной площадки </w:t>
      </w:r>
      <w:r w:rsidR="00261BA1" w:rsidRPr="00A02655">
        <w:rPr>
          <w:rFonts w:ascii="Times New Roman" w:hAnsi="Times New Roman" w:cs="Times New Roman"/>
          <w:color w:val="000000" w:themeColor="text1"/>
          <w:sz w:val="24"/>
          <w:szCs w:val="24"/>
        </w:rPr>
        <w:lastRenderedPageBreak/>
        <w:t>в форме двух электронных документов.</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Понятие электронного документа дается в </w:t>
      </w:r>
      <w:hyperlink r:id="rId2436" w:history="1">
        <w:r w:rsidRPr="00A02655">
          <w:rPr>
            <w:rFonts w:ascii="Times New Roman" w:hAnsi="Times New Roman" w:cs="Times New Roman"/>
            <w:color w:val="000000" w:themeColor="text1"/>
            <w:sz w:val="24"/>
            <w:szCs w:val="24"/>
          </w:rPr>
          <w:t>ст. 2</w:t>
        </w:r>
      </w:hyperlink>
      <w:r w:rsidRPr="00A02655">
        <w:rPr>
          <w:rFonts w:ascii="Times New Roman" w:hAnsi="Times New Roman" w:cs="Times New Roman"/>
          <w:color w:val="000000" w:themeColor="text1"/>
          <w:sz w:val="24"/>
          <w:szCs w:val="24"/>
        </w:rPr>
        <w:t xml:space="preserve"> Федерального закона от 27 июля 2006 г. N 149-ФЗ "Об информации, информационных технологиях и о защите информации" &lt;1&gt;, в соответствии с которой электронный документ - это документированная информация, представленная в электронной форме, т.е. в виде, пригодном для восприятия человеком с использованием электронных вычислительных машин, а также для передачи по информационно-телекоммуникационным сетям или обработки в информационных системах.</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&lt;1&gt; Федеральный </w:t>
      </w:r>
      <w:hyperlink r:id="rId2437" w:history="1">
        <w:r w:rsidRPr="00A02655">
          <w:rPr>
            <w:rFonts w:ascii="Times New Roman" w:hAnsi="Times New Roman" w:cs="Times New Roman"/>
            <w:color w:val="000000" w:themeColor="text1"/>
            <w:sz w:val="24"/>
            <w:szCs w:val="24"/>
          </w:rPr>
          <w:t>закон</w:t>
        </w:r>
      </w:hyperlink>
      <w:r w:rsidRPr="00A02655">
        <w:rPr>
          <w:rFonts w:ascii="Times New Roman" w:hAnsi="Times New Roman" w:cs="Times New Roman"/>
          <w:color w:val="000000" w:themeColor="text1"/>
          <w:sz w:val="24"/>
          <w:szCs w:val="24"/>
        </w:rPr>
        <w:t xml:space="preserve"> от 27 июля 2006 г. N 149-ФЗ "Об информации, информационных технологиях и о защите информации" // СЗ РФ. 2006. N 31 (ч. 1). Ст. 3448.</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В соответствии с </w:t>
      </w:r>
      <w:hyperlink r:id="rId2438" w:history="1">
        <w:r w:rsidRPr="00A02655">
          <w:rPr>
            <w:rFonts w:ascii="Times New Roman" w:hAnsi="Times New Roman" w:cs="Times New Roman"/>
            <w:color w:val="000000" w:themeColor="text1"/>
            <w:sz w:val="24"/>
            <w:szCs w:val="24"/>
          </w:rPr>
          <w:t>ч. 1 ст. 5</w:t>
        </w:r>
      </w:hyperlink>
      <w:r w:rsidRPr="00A02655">
        <w:rPr>
          <w:rFonts w:ascii="Times New Roman" w:hAnsi="Times New Roman" w:cs="Times New Roman"/>
          <w:color w:val="000000" w:themeColor="text1"/>
          <w:sz w:val="24"/>
          <w:szCs w:val="24"/>
        </w:rPr>
        <w:t xml:space="preserve"> комментируемого Закона электронные документы должны быть подписаны усиленной электронной подписью, порядок использования которой определяется Федеральным </w:t>
      </w:r>
      <w:hyperlink r:id="rId2439" w:history="1">
        <w:r w:rsidRPr="00A02655">
          <w:rPr>
            <w:rFonts w:ascii="Times New Roman" w:hAnsi="Times New Roman" w:cs="Times New Roman"/>
            <w:color w:val="000000" w:themeColor="text1"/>
            <w:sz w:val="24"/>
            <w:szCs w:val="24"/>
          </w:rPr>
          <w:t>законом</w:t>
        </w:r>
      </w:hyperlink>
      <w:r w:rsidRPr="00A02655">
        <w:rPr>
          <w:rFonts w:ascii="Times New Roman" w:hAnsi="Times New Roman" w:cs="Times New Roman"/>
          <w:color w:val="000000" w:themeColor="text1"/>
          <w:sz w:val="24"/>
          <w:szCs w:val="24"/>
        </w:rPr>
        <w:t xml:space="preserve"> от 6 апреля 2011 г. N 63-ФЗ "Об электронной подписи" &lt;1&gt;.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&lt;1&gt; Федеральный </w:t>
      </w:r>
      <w:hyperlink r:id="rId2440" w:history="1">
        <w:r w:rsidRPr="00A02655">
          <w:rPr>
            <w:rFonts w:ascii="Times New Roman" w:hAnsi="Times New Roman" w:cs="Times New Roman"/>
            <w:color w:val="000000" w:themeColor="text1"/>
            <w:sz w:val="24"/>
            <w:szCs w:val="24"/>
          </w:rPr>
          <w:t>закон</w:t>
        </w:r>
      </w:hyperlink>
      <w:r w:rsidRPr="00A02655">
        <w:rPr>
          <w:rFonts w:ascii="Times New Roman" w:hAnsi="Times New Roman" w:cs="Times New Roman"/>
          <w:color w:val="000000" w:themeColor="text1"/>
          <w:sz w:val="24"/>
          <w:szCs w:val="24"/>
        </w:rPr>
        <w:t xml:space="preserve"> от 6 апреля 2011 г. N 63-ФЗ "Об электронной подписи" // СЗ РФ. 2011. N 15. Ст. 2036.</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Оба документа должны подаваться одновременно.</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Согласно </w:t>
      </w:r>
      <w:hyperlink r:id="rId2441" w:history="1">
        <w:r w:rsidRPr="00A02655">
          <w:rPr>
            <w:rFonts w:ascii="Times New Roman" w:hAnsi="Times New Roman" w:cs="Times New Roman"/>
            <w:b/>
            <w:bCs/>
            <w:color w:val="000000" w:themeColor="text1"/>
            <w:sz w:val="24"/>
            <w:szCs w:val="24"/>
          </w:rPr>
          <w:t>ч. 9</w:t>
        </w:r>
      </w:hyperlink>
      <w:r w:rsidRPr="00A02655">
        <w:rPr>
          <w:rFonts w:ascii="Times New Roman" w:hAnsi="Times New Roman" w:cs="Times New Roman"/>
          <w:color w:val="000000" w:themeColor="text1"/>
          <w:sz w:val="24"/>
          <w:szCs w:val="24"/>
        </w:rPr>
        <w:t xml:space="preserve"> в течение часа после поступления заявки в виде двух электронных документов от участника оператор электронной площадки присваивает заявке идентификационный номер и направляет участнику подтверждение в форме электронного документа о принятии заявки с указанием ее идентификационного номера.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Каждый участник вправе подать только одну заявку на участие в электронном аукционе.</w:t>
      </w:r>
    </w:p>
    <w:p w:rsidR="00261BA1" w:rsidRPr="00A02655" w:rsidRDefault="00A02655" w:rsidP="00261BA1">
      <w:pPr>
        <w:pStyle w:val="ConsPlusNormal"/>
        <w:ind w:firstLine="540"/>
        <w:jc w:val="both"/>
        <w:rPr>
          <w:rFonts w:ascii="Times New Roman" w:hAnsi="Times New Roman" w:cs="Times New Roman"/>
          <w:color w:val="000000" w:themeColor="text1"/>
          <w:sz w:val="24"/>
          <w:szCs w:val="24"/>
        </w:rPr>
      </w:pPr>
      <w:hyperlink r:id="rId2442" w:history="1">
        <w:r w:rsidR="00261BA1" w:rsidRPr="00A02655">
          <w:rPr>
            <w:rFonts w:ascii="Times New Roman" w:hAnsi="Times New Roman" w:cs="Times New Roman"/>
            <w:b/>
            <w:bCs/>
            <w:color w:val="000000" w:themeColor="text1"/>
            <w:sz w:val="24"/>
            <w:szCs w:val="24"/>
          </w:rPr>
          <w:t>Частью 11</w:t>
        </w:r>
      </w:hyperlink>
      <w:r w:rsidR="00261BA1" w:rsidRPr="00A02655">
        <w:rPr>
          <w:rFonts w:ascii="Times New Roman" w:hAnsi="Times New Roman" w:cs="Times New Roman"/>
          <w:color w:val="000000" w:themeColor="text1"/>
          <w:sz w:val="24"/>
          <w:szCs w:val="24"/>
        </w:rPr>
        <w:t xml:space="preserve"> предусмотрены случаи, когда оператор электронной площадки возвращает заявку участнику:</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1) если заявка подана с нарушением положений </w:t>
      </w:r>
      <w:hyperlink r:id="rId2443" w:history="1">
        <w:r w:rsidRPr="00A02655">
          <w:rPr>
            <w:rFonts w:ascii="Times New Roman" w:hAnsi="Times New Roman" w:cs="Times New Roman"/>
            <w:color w:val="000000" w:themeColor="text1"/>
            <w:sz w:val="24"/>
            <w:szCs w:val="24"/>
          </w:rPr>
          <w:t>ч. 6 ст. 24.1</w:t>
        </w:r>
      </w:hyperlink>
      <w:r w:rsidRPr="00A02655">
        <w:rPr>
          <w:rFonts w:ascii="Times New Roman" w:hAnsi="Times New Roman" w:cs="Times New Roman"/>
          <w:color w:val="000000" w:themeColor="text1"/>
          <w:sz w:val="24"/>
          <w:szCs w:val="24"/>
        </w:rPr>
        <w:t xml:space="preserve"> Закона о контрактной системе, в которой говорится о том, что документы, направляемые участником, в том числе и заявка, должны быть подписаны усиленной электронной подписью, соответственно, при ее отсутствии заявка возвращается;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2) подача одним участником более одной заявки, при таком нарушении возврату подлежат обе заявки;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3) получение оператором электронной площадки заявки после истечения срока для ее подачи;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4) подача заявки с нарушением </w:t>
      </w:r>
      <w:hyperlink r:id="rId2444" w:history="1">
        <w:r w:rsidRPr="00A02655">
          <w:rPr>
            <w:rFonts w:ascii="Times New Roman" w:hAnsi="Times New Roman" w:cs="Times New Roman"/>
            <w:color w:val="000000" w:themeColor="text1"/>
            <w:sz w:val="24"/>
            <w:szCs w:val="24"/>
          </w:rPr>
          <w:t>ч. 9 ст. 24.2</w:t>
        </w:r>
      </w:hyperlink>
      <w:r w:rsidRPr="00A02655">
        <w:rPr>
          <w:rFonts w:ascii="Times New Roman" w:hAnsi="Times New Roman" w:cs="Times New Roman"/>
          <w:color w:val="000000" w:themeColor="text1"/>
          <w:sz w:val="24"/>
          <w:szCs w:val="24"/>
        </w:rPr>
        <w:t xml:space="preserve"> комментируемого Закона, которой предусмотрено, что участник закупки не вправе подавать заявки на участие в электронных процедурах за три месяца до даты окончания срока своей регистрации в единой информационной системе. Указанное правило вступает в силу с 1 января 2019 г., о чем указано в </w:t>
      </w:r>
      <w:hyperlink r:id="rId2445" w:history="1">
        <w:r w:rsidRPr="00A02655">
          <w:rPr>
            <w:rFonts w:ascii="Times New Roman" w:hAnsi="Times New Roman" w:cs="Times New Roman"/>
            <w:color w:val="000000" w:themeColor="text1"/>
            <w:sz w:val="24"/>
            <w:szCs w:val="24"/>
          </w:rPr>
          <w:t>ч. 48 ст. 1</w:t>
        </w:r>
      </w:hyperlink>
      <w:r w:rsidRPr="00A02655">
        <w:rPr>
          <w:rFonts w:ascii="Times New Roman" w:hAnsi="Times New Roman" w:cs="Times New Roman"/>
          <w:color w:val="000000" w:themeColor="text1"/>
          <w:sz w:val="24"/>
          <w:szCs w:val="24"/>
        </w:rPr>
        <w:t xml:space="preserve"> Федерального закона от 31 декабря 2017 г. N 504-ФЗ "О внесении изменений в Федеральный закон "О контрактной системе в сфере закупок товаров, работ, услуг для обеспечения государственных и муниципальных нужд" &lt;1&gt;;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5) еще одним основанием для возврата заявки участника является наличие в реестре недобросовестных поставщиков сведений об участнике, а также об учредителях, членах коллегиального исполнительного органа, лицах, выполняющих функции единоличного исполнительного органа.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&lt;1&gt; Федеральный </w:t>
      </w:r>
      <w:hyperlink r:id="rId2446" w:history="1">
        <w:r w:rsidRPr="00A02655">
          <w:rPr>
            <w:rFonts w:ascii="Times New Roman" w:hAnsi="Times New Roman" w:cs="Times New Roman"/>
            <w:color w:val="000000" w:themeColor="text1"/>
            <w:sz w:val="24"/>
            <w:szCs w:val="24"/>
          </w:rPr>
          <w:t>закон</w:t>
        </w:r>
      </w:hyperlink>
      <w:r w:rsidRPr="00A02655">
        <w:rPr>
          <w:rFonts w:ascii="Times New Roman" w:hAnsi="Times New Roman" w:cs="Times New Roman"/>
          <w:color w:val="000000" w:themeColor="text1"/>
          <w:sz w:val="24"/>
          <w:szCs w:val="24"/>
        </w:rPr>
        <w:t xml:space="preserve"> от 31 декабря 2017 г. N 504-ФЗ "О внесении изменений в Федеральный закон "О контрактной системе в сфере закупок товаров, работ, услуг для обеспечения государственных и муниципальных нужд" // СЗ РФ. 2018. N 1 (ч. I). Ст. 88.</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Вместе с тем возврат заявки на таком основании возможен, если заказчиком установлено требование об отсутствии указанных сведений об участнике в реестре недобросовестных поставщиков.</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lastRenderedPageBreak/>
        <w:t xml:space="preserve">Согласно </w:t>
      </w:r>
      <w:hyperlink r:id="rId2447" w:history="1">
        <w:r w:rsidRPr="00A02655">
          <w:rPr>
            <w:rFonts w:ascii="Times New Roman" w:hAnsi="Times New Roman" w:cs="Times New Roman"/>
            <w:b/>
            <w:bCs/>
            <w:color w:val="000000" w:themeColor="text1"/>
            <w:sz w:val="24"/>
            <w:szCs w:val="24"/>
          </w:rPr>
          <w:t>ч. 12</w:t>
        </w:r>
      </w:hyperlink>
      <w:r w:rsidRPr="00A02655">
        <w:rPr>
          <w:rFonts w:ascii="Times New Roman" w:hAnsi="Times New Roman" w:cs="Times New Roman"/>
          <w:color w:val="000000" w:themeColor="text1"/>
          <w:sz w:val="24"/>
          <w:szCs w:val="24"/>
        </w:rPr>
        <w:t xml:space="preserve"> одновременно с возвратом заявки заказчик обязан также направить в форме электронного документы причины возврата заявки.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В случае если при подаче заявок оператором электронной площадки не выявлено нарушений, предусмотренных </w:t>
      </w:r>
      <w:hyperlink r:id="rId2448" w:history="1">
        <w:r w:rsidRPr="00A02655">
          <w:rPr>
            <w:rFonts w:ascii="Times New Roman" w:hAnsi="Times New Roman" w:cs="Times New Roman"/>
            <w:color w:val="000000" w:themeColor="text1"/>
            <w:sz w:val="24"/>
            <w:szCs w:val="24"/>
          </w:rPr>
          <w:t>ч. 11 комментируемой статьи</w:t>
        </w:r>
      </w:hyperlink>
      <w:r w:rsidRPr="00A02655">
        <w:rPr>
          <w:rFonts w:ascii="Times New Roman" w:hAnsi="Times New Roman" w:cs="Times New Roman"/>
          <w:color w:val="000000" w:themeColor="text1"/>
          <w:sz w:val="24"/>
          <w:szCs w:val="24"/>
        </w:rPr>
        <w:t>, то в течение одного рабочего дня оператор электронной площадки обязан направить первую часть заявки заказчику.</w:t>
      </w:r>
    </w:p>
    <w:p w:rsidR="00261BA1" w:rsidRPr="00A02655" w:rsidRDefault="00A02655" w:rsidP="00261BA1">
      <w:pPr>
        <w:pStyle w:val="ConsPlusNormal"/>
        <w:ind w:firstLine="540"/>
        <w:jc w:val="both"/>
        <w:rPr>
          <w:rFonts w:ascii="Times New Roman" w:hAnsi="Times New Roman" w:cs="Times New Roman"/>
          <w:color w:val="000000" w:themeColor="text1"/>
          <w:sz w:val="24"/>
          <w:szCs w:val="24"/>
        </w:rPr>
      </w:pPr>
      <w:hyperlink r:id="rId2449" w:history="1">
        <w:r w:rsidR="00261BA1" w:rsidRPr="00A02655">
          <w:rPr>
            <w:rFonts w:ascii="Times New Roman" w:hAnsi="Times New Roman" w:cs="Times New Roman"/>
            <w:b/>
            <w:bCs/>
            <w:color w:val="000000" w:themeColor="text1"/>
            <w:sz w:val="24"/>
            <w:szCs w:val="24"/>
          </w:rPr>
          <w:t>Частью 15</w:t>
        </w:r>
      </w:hyperlink>
      <w:r w:rsidR="00261BA1" w:rsidRPr="00A02655">
        <w:rPr>
          <w:rFonts w:ascii="Times New Roman" w:hAnsi="Times New Roman" w:cs="Times New Roman"/>
          <w:color w:val="000000" w:themeColor="text1"/>
          <w:sz w:val="24"/>
          <w:szCs w:val="24"/>
        </w:rPr>
        <w:t xml:space="preserve"> на оператора электронной площадки возлагается обязанность по обеспечению конфиденциальности информации об участниках закупки, содержащихся в заявке, до размещения протокола подведения итогов электронного аукциона.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Данная обязанность оператора электронной площадки направлена на обеспечение конкуренции при осуществлении закупок и предупреждение возможных сговоров между участниками и заказчиком. Само по себе разделение заявок на две части направлено на то, чтобы заказчик не имел информации о том, каким именно участником подана заявка, поскольку вторая часть заявки, содержащая сведения об участнике, направляется заказчику уже после проведения аукциона.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Нарушение данной обязанности является основанием для привлечения оператора электронной площадки к ответственности, прежде всего административной. Так, </w:t>
      </w:r>
      <w:hyperlink r:id="rId2450" w:history="1">
        <w:r w:rsidRPr="00A02655">
          <w:rPr>
            <w:rFonts w:ascii="Times New Roman" w:hAnsi="Times New Roman" w:cs="Times New Roman"/>
            <w:color w:val="000000" w:themeColor="text1"/>
            <w:sz w:val="24"/>
            <w:szCs w:val="24"/>
          </w:rPr>
          <w:t>ч. 6 ст. 7.31.1</w:t>
        </w:r>
      </w:hyperlink>
      <w:r w:rsidRPr="00A02655">
        <w:rPr>
          <w:rFonts w:ascii="Times New Roman" w:hAnsi="Times New Roman" w:cs="Times New Roman"/>
          <w:color w:val="000000" w:themeColor="text1"/>
          <w:sz w:val="24"/>
          <w:szCs w:val="24"/>
        </w:rPr>
        <w:t xml:space="preserve"> Кодекса об административных правонарушениях &lt;1&gt; предусмотрено, что разглашение оператором электронной площадки, должностным лицом оператора электронной площадки информации об участнике электронного аукциона до подведения результатов электронного аукциона влечет наложение административного штрафа на должностных лиц в размере пятидесяти тысяч рублей; на юридических лиц - двухсот пятидесяти тысяч рублей.</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&lt;1&gt; </w:t>
      </w:r>
      <w:hyperlink r:id="rId2451" w:history="1">
        <w:r w:rsidRPr="00A02655">
          <w:rPr>
            <w:rFonts w:ascii="Times New Roman" w:hAnsi="Times New Roman" w:cs="Times New Roman"/>
            <w:color w:val="000000" w:themeColor="text1"/>
            <w:sz w:val="24"/>
            <w:szCs w:val="24"/>
          </w:rPr>
          <w:t>Кодекс</w:t>
        </w:r>
      </w:hyperlink>
      <w:r w:rsidRPr="00A02655">
        <w:rPr>
          <w:rFonts w:ascii="Times New Roman" w:hAnsi="Times New Roman" w:cs="Times New Roman"/>
          <w:color w:val="000000" w:themeColor="text1"/>
          <w:sz w:val="24"/>
          <w:szCs w:val="24"/>
        </w:rPr>
        <w:t xml:space="preserve"> Российской Федерации об административных правонарушениях от 30 декабря 2001 г. N 195-ФЗ // СЗ РФ. 2002. N 1 (ч. 1). Ст. 1.</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Согласно </w:t>
      </w:r>
      <w:hyperlink r:id="rId2452" w:history="1">
        <w:r w:rsidRPr="00A02655">
          <w:rPr>
            <w:rFonts w:ascii="Times New Roman" w:hAnsi="Times New Roman" w:cs="Times New Roman"/>
            <w:color w:val="000000" w:themeColor="text1"/>
            <w:sz w:val="24"/>
            <w:szCs w:val="24"/>
          </w:rPr>
          <w:t>ч. 16</w:t>
        </w:r>
      </w:hyperlink>
      <w:r w:rsidRPr="00A02655">
        <w:rPr>
          <w:rFonts w:ascii="Times New Roman" w:hAnsi="Times New Roman" w:cs="Times New Roman"/>
          <w:color w:val="000000" w:themeColor="text1"/>
          <w:sz w:val="24"/>
          <w:szCs w:val="24"/>
        </w:rPr>
        <w:t xml:space="preserve"> электронный аукцион признается несостоявшимся, если по окончании срока подачи заявок не было подано ни одной заявки или если подана только одна заявка.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outlineLvl w:val="2"/>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Статья 67. Порядок рассмотрения первых частей заявок на участие в электронном аукционе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Комментарий к </w:t>
      </w:r>
      <w:hyperlink r:id="rId2453" w:history="1">
        <w:r w:rsidRPr="00A02655">
          <w:rPr>
            <w:rFonts w:ascii="Times New Roman" w:hAnsi="Times New Roman" w:cs="Times New Roman"/>
            <w:color w:val="000000" w:themeColor="text1"/>
            <w:sz w:val="24"/>
            <w:szCs w:val="24"/>
          </w:rPr>
          <w:t>статье 67</w:t>
        </w:r>
      </w:hyperlink>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Следующим этапом проведения электронного аукциона после подачи заявок является их рассмотрение.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Согласно </w:t>
      </w:r>
      <w:hyperlink r:id="rId2454" w:history="1">
        <w:r w:rsidRPr="00A02655">
          <w:rPr>
            <w:rFonts w:ascii="Times New Roman" w:hAnsi="Times New Roman" w:cs="Times New Roman"/>
            <w:b/>
            <w:bCs/>
            <w:color w:val="000000" w:themeColor="text1"/>
            <w:sz w:val="24"/>
            <w:szCs w:val="24"/>
          </w:rPr>
          <w:t>ч. 1</w:t>
        </w:r>
      </w:hyperlink>
      <w:r w:rsidRPr="00A02655">
        <w:rPr>
          <w:rFonts w:ascii="Times New Roman" w:hAnsi="Times New Roman" w:cs="Times New Roman"/>
          <w:color w:val="000000" w:themeColor="text1"/>
          <w:sz w:val="24"/>
          <w:szCs w:val="24"/>
        </w:rPr>
        <w:t xml:space="preserve"> аукционная комиссия заказчика проверяет первые части заявок на соответствие их требованиям закона и аукционной документации. Цель данной процедуры состоит прежде всего в установлении соответствия поставляемых товаров (выполняемых работ, оказываемых услуг) требованиям аукционной документации и закона, поскольку основное содержание первой части заявки составляют именно данные сведения.</w:t>
      </w:r>
    </w:p>
    <w:p w:rsidR="00261BA1" w:rsidRPr="00A02655" w:rsidRDefault="00A02655" w:rsidP="00261BA1">
      <w:pPr>
        <w:pStyle w:val="ConsPlusNormal"/>
        <w:ind w:firstLine="540"/>
        <w:jc w:val="both"/>
        <w:rPr>
          <w:rFonts w:ascii="Times New Roman" w:hAnsi="Times New Roman" w:cs="Times New Roman"/>
          <w:color w:val="000000" w:themeColor="text1"/>
          <w:sz w:val="24"/>
          <w:szCs w:val="24"/>
        </w:rPr>
      </w:pPr>
      <w:hyperlink r:id="rId2455" w:history="1">
        <w:r w:rsidR="00261BA1" w:rsidRPr="00A02655">
          <w:rPr>
            <w:rFonts w:ascii="Times New Roman" w:hAnsi="Times New Roman" w:cs="Times New Roman"/>
            <w:b/>
            <w:bCs/>
            <w:color w:val="000000" w:themeColor="text1"/>
            <w:sz w:val="24"/>
            <w:szCs w:val="24"/>
          </w:rPr>
          <w:t>Часть 2</w:t>
        </w:r>
      </w:hyperlink>
      <w:r w:rsidR="00261BA1" w:rsidRPr="00A02655">
        <w:rPr>
          <w:rFonts w:ascii="Times New Roman" w:hAnsi="Times New Roman" w:cs="Times New Roman"/>
          <w:color w:val="000000" w:themeColor="text1"/>
          <w:sz w:val="24"/>
          <w:szCs w:val="24"/>
        </w:rPr>
        <w:t xml:space="preserve"> устанавливает срок рассмотрения заявок на участие в электронном аукционе комиссией заказчика.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По общему правилу такой срок не может превышать семи дней с даты окончания срока подачи заявок.</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Кроме того, с 1 июля 2018 г. вступили в силу изменения, которые предусматривают, что в случае, если начальная максимальная цена контракта не превышает 3 млн руб., то срок рассмотрения заявки не может превышать один рабочий день.</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Нарушение указанных сроков со стороны заказчика является нарушением, и в случае недопуска той или иной заявки является основанием для признания протокола рассмотрения заявок недействительным, что подтверждается примерами из правоприменительной практики. Так, суд отметил, что дополнительная проверка первой части заявки истца за пределами установленного семидневного срока в период рассмотрения судом требования о признании незаконными действий по отказу в допуске участника закупки к участию в электронном аукционе не соответствует указанным положениям, регламентирующим процедуру торгов &lt;1&gt;.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lastRenderedPageBreak/>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&lt;1&gt; </w:t>
      </w:r>
      <w:hyperlink r:id="rId2456" w:history="1">
        <w:r w:rsidRPr="00A02655">
          <w:rPr>
            <w:rFonts w:ascii="Times New Roman" w:hAnsi="Times New Roman" w:cs="Times New Roman"/>
            <w:color w:val="000000" w:themeColor="text1"/>
            <w:sz w:val="24"/>
            <w:szCs w:val="24"/>
          </w:rPr>
          <w:t>Постановление</w:t>
        </w:r>
      </w:hyperlink>
      <w:r w:rsidRPr="00A02655">
        <w:rPr>
          <w:rFonts w:ascii="Times New Roman" w:hAnsi="Times New Roman" w:cs="Times New Roman"/>
          <w:color w:val="000000" w:themeColor="text1"/>
          <w:sz w:val="24"/>
          <w:szCs w:val="24"/>
        </w:rPr>
        <w:t xml:space="preserve"> Арбитражного суда Волго-Вятского округа от 10 сентября 2015 г. N Ф01-3618/2015 по делу N А17-6235/2014 // СПС "КонсультантПлюс".</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В соответствии с </w:t>
      </w:r>
      <w:hyperlink r:id="rId2457" w:history="1">
        <w:r w:rsidRPr="00A02655">
          <w:rPr>
            <w:rFonts w:ascii="Times New Roman" w:hAnsi="Times New Roman" w:cs="Times New Roman"/>
            <w:b/>
            <w:bCs/>
            <w:color w:val="000000" w:themeColor="text1"/>
            <w:sz w:val="24"/>
            <w:szCs w:val="24"/>
          </w:rPr>
          <w:t>ч. 3</w:t>
        </w:r>
      </w:hyperlink>
      <w:r w:rsidRPr="00A02655">
        <w:rPr>
          <w:rFonts w:ascii="Times New Roman" w:hAnsi="Times New Roman" w:cs="Times New Roman"/>
          <w:color w:val="000000" w:themeColor="text1"/>
          <w:sz w:val="24"/>
          <w:szCs w:val="24"/>
        </w:rPr>
        <w:t xml:space="preserve"> по результатам рассмотрения первых частей заявок аукционной комиссией принимается одно из двух решений:</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а) признание заявки участника соответствующей и допуск его до участия в аукционе;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б) признание заявки несоответствующей и отказ в допуск к участию в электронном аукционе.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Основанием для отказа заявки в допуске к участию в аукционе согласно </w:t>
      </w:r>
      <w:hyperlink r:id="rId2458" w:history="1">
        <w:r w:rsidRPr="00A02655">
          <w:rPr>
            <w:rFonts w:ascii="Times New Roman" w:hAnsi="Times New Roman" w:cs="Times New Roman"/>
            <w:b/>
            <w:bCs/>
            <w:color w:val="000000" w:themeColor="text1"/>
            <w:sz w:val="24"/>
            <w:szCs w:val="24"/>
          </w:rPr>
          <w:t>ч. 4</w:t>
        </w:r>
      </w:hyperlink>
      <w:r w:rsidRPr="00A02655">
        <w:rPr>
          <w:rFonts w:ascii="Times New Roman" w:hAnsi="Times New Roman" w:cs="Times New Roman"/>
          <w:color w:val="000000" w:themeColor="text1"/>
          <w:sz w:val="24"/>
          <w:szCs w:val="24"/>
        </w:rPr>
        <w:t xml:space="preserve"> является либо непредставление необходимых сведений, например, конкретных показателей поставляемого товара, либо их несоответствие требованием аукционной документации.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Иных оснований для отказа участника к допуску в электронном аукционе не предусмотрено, следовательно, не допускается и отказ по иным причинам, не входящим в выше обозначенный перечень.</w:t>
      </w:r>
    </w:p>
    <w:p w:rsidR="00261BA1" w:rsidRPr="00A02655" w:rsidRDefault="00A02655" w:rsidP="00261BA1">
      <w:pPr>
        <w:pStyle w:val="ConsPlusNormal"/>
        <w:ind w:firstLine="540"/>
        <w:jc w:val="both"/>
        <w:rPr>
          <w:rFonts w:ascii="Times New Roman" w:hAnsi="Times New Roman" w:cs="Times New Roman"/>
          <w:color w:val="000000" w:themeColor="text1"/>
          <w:sz w:val="24"/>
          <w:szCs w:val="24"/>
        </w:rPr>
      </w:pPr>
      <w:hyperlink r:id="rId2459" w:history="1">
        <w:r w:rsidR="00261BA1" w:rsidRPr="00A02655">
          <w:rPr>
            <w:rFonts w:ascii="Times New Roman" w:hAnsi="Times New Roman" w:cs="Times New Roman"/>
            <w:b/>
            <w:bCs/>
            <w:color w:val="000000" w:themeColor="text1"/>
            <w:sz w:val="24"/>
            <w:szCs w:val="24"/>
          </w:rPr>
          <w:t>Частью 6</w:t>
        </w:r>
      </w:hyperlink>
      <w:r w:rsidR="00261BA1" w:rsidRPr="00A02655">
        <w:rPr>
          <w:rFonts w:ascii="Times New Roman" w:hAnsi="Times New Roman" w:cs="Times New Roman"/>
          <w:color w:val="000000" w:themeColor="text1"/>
          <w:sz w:val="24"/>
          <w:szCs w:val="24"/>
        </w:rPr>
        <w:t xml:space="preserve"> предусматривается, что результаты электронного аукциона оформляются протоколом рассмотрения первых частей заявок.</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Данный протокол должен быть оформлен и подписан всеми членами аукционной комиссии не позднее срока, установленного для рассмотрения первых частей заявок.</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Закон не содержит последствий в случае нарушения сроков подписания и оформления протокола, т.е. можно сделать вывод, что нарушение сроков подготовки протокола само по себе не является основанием для признания аукциона недействительным, в то же время за нарушение сроков и порядка проведения аукциона должностные лица заказчика могут быть привлечены к административной ответственности.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Также комментируемой </w:t>
      </w:r>
      <w:hyperlink r:id="rId2460" w:history="1">
        <w:r w:rsidRPr="00A02655">
          <w:rPr>
            <w:rFonts w:ascii="Times New Roman" w:hAnsi="Times New Roman" w:cs="Times New Roman"/>
            <w:color w:val="000000" w:themeColor="text1"/>
            <w:sz w:val="24"/>
            <w:szCs w:val="24"/>
          </w:rPr>
          <w:t>статьей</w:t>
        </w:r>
      </w:hyperlink>
      <w:r w:rsidRPr="00A02655">
        <w:rPr>
          <w:rFonts w:ascii="Times New Roman" w:hAnsi="Times New Roman" w:cs="Times New Roman"/>
          <w:color w:val="000000" w:themeColor="text1"/>
          <w:sz w:val="24"/>
          <w:szCs w:val="24"/>
        </w:rPr>
        <w:t xml:space="preserve"> установлены требования к содержанию протокола рассмотрения первых частей заявок.</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Так, указанный протокол должен в себя включать информацию:</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1) об идентификационных номерах заявок;</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2) решение относительно каждой заявки о допуске или недопуске к участию в аукционе. В случае отказа в допуске в протоколе должны быть отражены причины недопуска с указанием положений документации, которым не соответствует заявка;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3) решение каждого члена комиссии по каждой заявке;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4) о наличии среди предложений участников закупки, признанных участниками электронного аукциона, предложений о поставке товаров, происходящих из иностранного государства или группы иностранных государств, работ, услуг, соответственно выполняемых, оказываемых иностранными лицами, в случае, если условия, запреты, ограничения допуска товаров, работ, услуг установлены заказчиком в документации об электронном аукционе в соответствии со </w:t>
      </w:r>
      <w:hyperlink r:id="rId2461" w:history="1">
        <w:r w:rsidRPr="00A02655">
          <w:rPr>
            <w:rFonts w:ascii="Times New Roman" w:hAnsi="Times New Roman" w:cs="Times New Roman"/>
            <w:color w:val="000000" w:themeColor="text1"/>
            <w:sz w:val="24"/>
            <w:szCs w:val="24"/>
          </w:rPr>
          <w:t>ст. 14</w:t>
        </w:r>
      </w:hyperlink>
      <w:r w:rsidRPr="00A02655">
        <w:rPr>
          <w:rFonts w:ascii="Times New Roman" w:hAnsi="Times New Roman" w:cs="Times New Roman"/>
          <w:color w:val="000000" w:themeColor="text1"/>
          <w:sz w:val="24"/>
          <w:szCs w:val="24"/>
        </w:rPr>
        <w:t xml:space="preserve"> комментируемого Закона.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Оформленный и подписанный протокол не позднее срока окончания рассмотрения первых частей заявок направляется заказчиком оператору электронной площадки и размещается в единой информационной системе.</w:t>
      </w:r>
    </w:p>
    <w:p w:rsidR="00261BA1" w:rsidRPr="00A02655" w:rsidRDefault="00A02655" w:rsidP="00261BA1">
      <w:pPr>
        <w:pStyle w:val="ConsPlusNormal"/>
        <w:ind w:firstLine="540"/>
        <w:jc w:val="both"/>
        <w:rPr>
          <w:rFonts w:ascii="Times New Roman" w:hAnsi="Times New Roman" w:cs="Times New Roman"/>
          <w:color w:val="000000" w:themeColor="text1"/>
          <w:sz w:val="24"/>
          <w:szCs w:val="24"/>
        </w:rPr>
      </w:pPr>
      <w:hyperlink r:id="rId2462" w:history="1">
        <w:r w:rsidR="00261BA1" w:rsidRPr="00A02655">
          <w:rPr>
            <w:rFonts w:ascii="Times New Roman" w:hAnsi="Times New Roman" w:cs="Times New Roman"/>
            <w:b/>
            <w:bCs/>
            <w:color w:val="000000" w:themeColor="text1"/>
            <w:sz w:val="24"/>
            <w:szCs w:val="24"/>
          </w:rPr>
          <w:t>Частью 8</w:t>
        </w:r>
      </w:hyperlink>
      <w:r w:rsidR="00261BA1" w:rsidRPr="00A02655">
        <w:rPr>
          <w:rFonts w:ascii="Times New Roman" w:hAnsi="Times New Roman" w:cs="Times New Roman"/>
          <w:color w:val="000000" w:themeColor="text1"/>
          <w:sz w:val="24"/>
          <w:szCs w:val="24"/>
        </w:rPr>
        <w:t xml:space="preserve"> установлено, что в случае, если до участия в аукционе допущена только одна заявка или не допущены все поданные заявки, то такой аукцион признается несостоявшимся, о чем должна быть сделана отметка в протоколе.</w:t>
      </w:r>
    </w:p>
    <w:p w:rsidR="00261BA1" w:rsidRPr="00A02655" w:rsidRDefault="00A02655" w:rsidP="00261BA1">
      <w:pPr>
        <w:pStyle w:val="ConsPlusNormal"/>
        <w:ind w:firstLine="540"/>
        <w:jc w:val="both"/>
        <w:rPr>
          <w:rFonts w:ascii="Times New Roman" w:hAnsi="Times New Roman" w:cs="Times New Roman"/>
          <w:color w:val="000000" w:themeColor="text1"/>
          <w:sz w:val="24"/>
          <w:szCs w:val="24"/>
        </w:rPr>
      </w:pPr>
      <w:hyperlink r:id="rId2463" w:history="1">
        <w:r w:rsidR="00261BA1" w:rsidRPr="00A02655">
          <w:rPr>
            <w:rFonts w:ascii="Times New Roman" w:hAnsi="Times New Roman" w:cs="Times New Roman"/>
            <w:b/>
            <w:bCs/>
            <w:color w:val="000000" w:themeColor="text1"/>
            <w:sz w:val="24"/>
            <w:szCs w:val="24"/>
          </w:rPr>
          <w:t>Часть 9</w:t>
        </w:r>
      </w:hyperlink>
      <w:r w:rsidR="00261BA1" w:rsidRPr="00A02655">
        <w:rPr>
          <w:rFonts w:ascii="Times New Roman" w:hAnsi="Times New Roman" w:cs="Times New Roman"/>
          <w:color w:val="000000" w:themeColor="text1"/>
          <w:sz w:val="24"/>
          <w:szCs w:val="24"/>
        </w:rPr>
        <w:t xml:space="preserve"> определяет порядок действий оператора электронной площадки после получения протокола рассмотрения первых частей заявок от заказчика.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Так, в течение одного часа с момента получения протокола оператор электронной площадки обязан направить информацию участникам относительно решения, принятого заказчиком по их заявке.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Кроме того, в случае, если аукционной документацией установлены ограничения и запреты допуска к поставке товаров иностранного производства, то оператор электронной площадки обязан сообщить о наличии среди заявок участников предложений о поставке товаров российского производства.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Также специальные правила установлены относительно уведомления участников, заявки </w:t>
      </w:r>
      <w:r w:rsidRPr="00A02655">
        <w:rPr>
          <w:rFonts w:ascii="Times New Roman" w:hAnsi="Times New Roman" w:cs="Times New Roman"/>
          <w:color w:val="000000" w:themeColor="text1"/>
          <w:sz w:val="24"/>
          <w:szCs w:val="24"/>
        </w:rPr>
        <w:lastRenderedPageBreak/>
        <w:t>которых признаны не сиротствующими и соответственно были не допущены до участия в электронном аукционе. В таком уведомлении должны содержаться причины отказа в допуске с указанием положений аукционной документации, которым не соответствует заявка, а также положения законом и иных нормативных правовых актов, нарушение которых явилось основанием для отказа в допуске заявки участника.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outlineLvl w:val="2"/>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Статья 68. Порядок проведения электронного аукциона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Комментарий к </w:t>
      </w:r>
      <w:hyperlink r:id="rId2464" w:history="1">
        <w:r w:rsidRPr="00A02655">
          <w:rPr>
            <w:rFonts w:ascii="Times New Roman" w:hAnsi="Times New Roman" w:cs="Times New Roman"/>
            <w:color w:val="000000" w:themeColor="text1"/>
            <w:sz w:val="24"/>
            <w:szCs w:val="24"/>
          </w:rPr>
          <w:t>статье 68</w:t>
        </w:r>
      </w:hyperlink>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Комментируемая </w:t>
      </w:r>
      <w:hyperlink r:id="rId2465" w:history="1">
        <w:r w:rsidRPr="00A02655">
          <w:rPr>
            <w:rFonts w:ascii="Times New Roman" w:hAnsi="Times New Roman" w:cs="Times New Roman"/>
            <w:color w:val="000000" w:themeColor="text1"/>
            <w:sz w:val="24"/>
            <w:szCs w:val="24"/>
          </w:rPr>
          <w:t>статья</w:t>
        </w:r>
      </w:hyperlink>
      <w:r w:rsidRPr="00A02655">
        <w:rPr>
          <w:rFonts w:ascii="Times New Roman" w:hAnsi="Times New Roman" w:cs="Times New Roman"/>
          <w:color w:val="000000" w:themeColor="text1"/>
          <w:sz w:val="24"/>
          <w:szCs w:val="24"/>
        </w:rPr>
        <w:t xml:space="preserve"> определяет порядок определения победителя. Применительно к данной статье понятие аукцион используется в узком смысле, т.е. под аукционом понимается не вся процедура определения поставщика, а только непосредственно "торг" между участниками, когда последние делают свои предложения о цене контракта.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Согласно </w:t>
      </w:r>
      <w:hyperlink r:id="rId2466" w:history="1">
        <w:r w:rsidRPr="00A02655">
          <w:rPr>
            <w:rFonts w:ascii="Times New Roman" w:hAnsi="Times New Roman" w:cs="Times New Roman"/>
            <w:b/>
            <w:bCs/>
            <w:color w:val="000000" w:themeColor="text1"/>
            <w:sz w:val="24"/>
            <w:szCs w:val="24"/>
          </w:rPr>
          <w:t>ч. 1</w:t>
        </w:r>
      </w:hyperlink>
      <w:r w:rsidRPr="00A02655">
        <w:rPr>
          <w:rFonts w:ascii="Times New Roman" w:hAnsi="Times New Roman" w:cs="Times New Roman"/>
          <w:color w:val="000000" w:themeColor="text1"/>
          <w:sz w:val="24"/>
          <w:szCs w:val="24"/>
        </w:rPr>
        <w:t xml:space="preserve"> в редакции, которая вступила в силу с 1 июля 2018 г., правом на участие в аукционе обладают участники при наличии совокупности следующих условий:</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1) наличие регистрации в единой информационной системе;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2) наличие аккредитации на электронной площадке;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3) наличие допуска к участию в аукционе.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При отсутствии регистрации в единой информационной системе и аккредитации на электронной площадке оператор электронной площадки, согласно </w:t>
      </w:r>
      <w:hyperlink r:id="rId2467" w:history="1">
        <w:r w:rsidRPr="00A02655">
          <w:rPr>
            <w:rFonts w:ascii="Times New Roman" w:hAnsi="Times New Roman" w:cs="Times New Roman"/>
            <w:color w:val="000000" w:themeColor="text1"/>
            <w:sz w:val="24"/>
            <w:szCs w:val="24"/>
          </w:rPr>
          <w:t>ст. 66</w:t>
        </w:r>
      </w:hyperlink>
      <w:r w:rsidRPr="00A02655">
        <w:rPr>
          <w:rFonts w:ascii="Times New Roman" w:hAnsi="Times New Roman" w:cs="Times New Roman"/>
          <w:color w:val="000000" w:themeColor="text1"/>
          <w:sz w:val="24"/>
          <w:szCs w:val="24"/>
        </w:rPr>
        <w:t xml:space="preserve"> комментируемого Закона, возвращает заявку участнику.</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Допуск до участия в аукционе определяется на этапе рассмотрения заявок и фиксируется в протоколе рассмотрения первых частей заявок.</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Согласно </w:t>
      </w:r>
      <w:hyperlink r:id="rId2468" w:history="1">
        <w:r w:rsidRPr="00A02655">
          <w:rPr>
            <w:rFonts w:ascii="Times New Roman" w:hAnsi="Times New Roman" w:cs="Times New Roman"/>
            <w:b/>
            <w:bCs/>
            <w:color w:val="000000" w:themeColor="text1"/>
            <w:sz w:val="24"/>
            <w:szCs w:val="24"/>
          </w:rPr>
          <w:t>ч. 2</w:t>
        </w:r>
      </w:hyperlink>
      <w:r w:rsidRPr="00A02655">
        <w:rPr>
          <w:rFonts w:ascii="Times New Roman" w:hAnsi="Times New Roman" w:cs="Times New Roman"/>
          <w:color w:val="000000" w:themeColor="text1"/>
          <w:sz w:val="24"/>
          <w:szCs w:val="24"/>
        </w:rPr>
        <w:t xml:space="preserve"> электронный аукцион проводится в установленный в извещении день. День проведения аукциона может быть только рабочим, следующим после истечения двух дней с даты окончания рассмотрения заявок.</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Время проведения аукциона также может быть указано в извещении, однако оператор электронной площадки устанавливает время проведения электронного аукциона в соответствии с часовым поясом, в котором находится заказчик.</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Соответственно, часовой пояс участника не имеет значения. Как было отмечено Верховным Судом РФ, "заказчиком при отказе от заключения контракта не принят во внимание часовой пояс победителя аукциона (протокол разногласий направлен 29 декабря 2014 г. в 18:09 (время МСК), являлись предметом проверки судов нижестоящих инстанций и обоснованно ими отклонены со ссылкой на положения </w:t>
      </w:r>
      <w:hyperlink r:id="rId2469" w:history="1">
        <w:r w:rsidRPr="00A02655">
          <w:rPr>
            <w:rFonts w:ascii="Times New Roman" w:hAnsi="Times New Roman" w:cs="Times New Roman"/>
            <w:color w:val="000000" w:themeColor="text1"/>
            <w:sz w:val="24"/>
            <w:szCs w:val="24"/>
          </w:rPr>
          <w:t>ч. 2 ст. 68</w:t>
        </w:r>
      </w:hyperlink>
      <w:r w:rsidRPr="00A02655">
        <w:rPr>
          <w:rFonts w:ascii="Times New Roman" w:hAnsi="Times New Roman" w:cs="Times New Roman"/>
          <w:color w:val="000000" w:themeColor="text1"/>
          <w:sz w:val="24"/>
          <w:szCs w:val="24"/>
        </w:rPr>
        <w:t xml:space="preserve"> Закона о контрактной системе по тем мотивам, что для действий заказчика и победителя аукциона на разных этапах аукциона часовой пояс не может быть изменен" &lt;1&gt;).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&lt;1&gt; </w:t>
      </w:r>
      <w:hyperlink r:id="rId2470" w:history="1">
        <w:r w:rsidRPr="00A02655">
          <w:rPr>
            <w:rFonts w:ascii="Times New Roman" w:hAnsi="Times New Roman" w:cs="Times New Roman"/>
            <w:color w:val="000000" w:themeColor="text1"/>
            <w:sz w:val="24"/>
            <w:szCs w:val="24"/>
          </w:rPr>
          <w:t>Определение</w:t>
        </w:r>
      </w:hyperlink>
      <w:r w:rsidRPr="00A02655">
        <w:rPr>
          <w:rFonts w:ascii="Times New Roman" w:hAnsi="Times New Roman" w:cs="Times New Roman"/>
          <w:color w:val="000000" w:themeColor="text1"/>
          <w:sz w:val="24"/>
          <w:szCs w:val="24"/>
        </w:rPr>
        <w:t xml:space="preserve"> Верховного Суда РФ от 7 декабря 2015 г. N 303-КГ15-15732 по делу N А73-645/2015 // СПС "КонсультантПлюс".</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A02655" w:rsidP="00261BA1">
      <w:pPr>
        <w:pStyle w:val="ConsPlusNormal"/>
        <w:ind w:firstLine="540"/>
        <w:jc w:val="both"/>
        <w:rPr>
          <w:rFonts w:ascii="Times New Roman" w:hAnsi="Times New Roman" w:cs="Times New Roman"/>
          <w:color w:val="000000" w:themeColor="text1"/>
          <w:sz w:val="24"/>
          <w:szCs w:val="24"/>
        </w:rPr>
      </w:pPr>
      <w:hyperlink r:id="rId2471" w:history="1">
        <w:r w:rsidR="00261BA1" w:rsidRPr="00A02655">
          <w:rPr>
            <w:rFonts w:ascii="Times New Roman" w:hAnsi="Times New Roman" w:cs="Times New Roman"/>
            <w:b/>
            <w:bCs/>
            <w:color w:val="000000" w:themeColor="text1"/>
            <w:sz w:val="24"/>
            <w:szCs w:val="24"/>
          </w:rPr>
          <w:t>Часть 4</w:t>
        </w:r>
      </w:hyperlink>
      <w:r w:rsidR="00261BA1" w:rsidRPr="00A02655">
        <w:rPr>
          <w:rFonts w:ascii="Times New Roman" w:hAnsi="Times New Roman" w:cs="Times New Roman"/>
          <w:color w:val="000000" w:themeColor="text1"/>
          <w:sz w:val="24"/>
          <w:szCs w:val="24"/>
        </w:rPr>
        <w:t xml:space="preserve"> устанавливает, что электронный аукцион проводится путем снижения цены от начальной максимальной. Тем самым аукцион при закупках для государственных и муниципальных нужд является аукционом на понижение, поскольку преследует цель снижения стоимости товаров (работ, услуг) и тем самым экономии денежных средств.</w:t>
      </w:r>
    </w:p>
    <w:p w:rsidR="00261BA1" w:rsidRPr="00A02655" w:rsidRDefault="00A02655" w:rsidP="00261BA1">
      <w:pPr>
        <w:pStyle w:val="ConsPlusNormal"/>
        <w:ind w:firstLine="540"/>
        <w:jc w:val="both"/>
        <w:rPr>
          <w:rFonts w:ascii="Times New Roman" w:hAnsi="Times New Roman" w:cs="Times New Roman"/>
          <w:color w:val="000000" w:themeColor="text1"/>
          <w:sz w:val="24"/>
          <w:szCs w:val="24"/>
        </w:rPr>
      </w:pPr>
      <w:hyperlink r:id="rId2472" w:history="1">
        <w:r w:rsidR="00261BA1" w:rsidRPr="00A02655">
          <w:rPr>
            <w:rFonts w:ascii="Times New Roman" w:hAnsi="Times New Roman" w:cs="Times New Roman"/>
            <w:b/>
            <w:bCs/>
            <w:color w:val="000000" w:themeColor="text1"/>
            <w:sz w:val="24"/>
            <w:szCs w:val="24"/>
          </w:rPr>
          <w:t>Частью 5</w:t>
        </w:r>
      </w:hyperlink>
      <w:r w:rsidR="00261BA1" w:rsidRPr="00A02655">
        <w:rPr>
          <w:rFonts w:ascii="Times New Roman" w:hAnsi="Times New Roman" w:cs="Times New Roman"/>
          <w:color w:val="000000" w:themeColor="text1"/>
          <w:sz w:val="24"/>
          <w:szCs w:val="24"/>
        </w:rPr>
        <w:t xml:space="preserve"> определяется порядок проведения аукциона в случае, если осуществляется закупка запасных частей или совокупности товаров и в аукционной документации указана цена за единицу каждого товара (работы, услуги); снижение осуществляется в отношении совокупной цены всех товаров.</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Согласно </w:t>
      </w:r>
      <w:hyperlink r:id="rId2473" w:history="1">
        <w:r w:rsidRPr="00A02655">
          <w:rPr>
            <w:rFonts w:ascii="Times New Roman" w:hAnsi="Times New Roman" w:cs="Times New Roman"/>
            <w:b/>
            <w:bCs/>
            <w:color w:val="000000" w:themeColor="text1"/>
            <w:sz w:val="24"/>
            <w:szCs w:val="24"/>
          </w:rPr>
          <w:t>ч. 6</w:t>
        </w:r>
      </w:hyperlink>
      <w:r w:rsidRPr="00A02655">
        <w:rPr>
          <w:rFonts w:ascii="Times New Roman" w:hAnsi="Times New Roman" w:cs="Times New Roman"/>
          <w:color w:val="000000" w:themeColor="text1"/>
          <w:sz w:val="24"/>
          <w:szCs w:val="24"/>
        </w:rPr>
        <w:t xml:space="preserve"> снижение цены аукциона осуществляется "пошагово", размер шага установлен императивно требованиями настоящей статьи и не может быть изменен заказчиком, такой шаг может быть от 0,5 до 5% начальной максимальной цены контракта, но не менее 100 руб. Тем самым шаг аукциона считается от начальной максимальной цены, а не от предложенной </w:t>
      </w:r>
      <w:r w:rsidRPr="00A02655">
        <w:rPr>
          <w:rFonts w:ascii="Times New Roman" w:hAnsi="Times New Roman" w:cs="Times New Roman"/>
          <w:color w:val="000000" w:themeColor="text1"/>
          <w:sz w:val="24"/>
          <w:szCs w:val="24"/>
        </w:rPr>
        <w:lastRenderedPageBreak/>
        <w:t>минимальной цены в ходе аукциона, соответственно, не может изменяться в ходе аукциона.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Тем самым при проведении аукциона и подаче предложений участниками о цене такое предложение должно быть в пределах установленного шага от минимального предложения о цене, сделанного предыдущим участником.</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Далее Закон устанавливает возможность для участников подать предложение о снижении цены и ниже минимального предела шага аукциона </w:t>
      </w:r>
      <w:hyperlink r:id="rId2474" w:history="1">
        <w:r w:rsidRPr="00A02655">
          <w:rPr>
            <w:rFonts w:ascii="Times New Roman" w:hAnsi="Times New Roman" w:cs="Times New Roman"/>
            <w:b/>
            <w:bCs/>
            <w:color w:val="000000" w:themeColor="text1"/>
            <w:sz w:val="24"/>
            <w:szCs w:val="24"/>
          </w:rPr>
          <w:t>(ч. 8)</w:t>
        </w:r>
      </w:hyperlink>
      <w:r w:rsidRPr="00A02655">
        <w:rPr>
          <w:rFonts w:ascii="Times New Roman" w:hAnsi="Times New Roman" w:cs="Times New Roman"/>
          <w:color w:val="000000" w:themeColor="text1"/>
          <w:sz w:val="24"/>
          <w:szCs w:val="24"/>
        </w:rPr>
        <w:t xml:space="preserve">, при соблюдении условий, предусмотренных </w:t>
      </w:r>
      <w:hyperlink r:id="rId2475" w:history="1">
        <w:r w:rsidRPr="00A02655">
          <w:rPr>
            <w:rFonts w:ascii="Times New Roman" w:hAnsi="Times New Roman" w:cs="Times New Roman"/>
            <w:color w:val="000000" w:themeColor="text1"/>
            <w:sz w:val="24"/>
            <w:szCs w:val="24"/>
          </w:rPr>
          <w:t>ч. 9</w:t>
        </w:r>
      </w:hyperlink>
      <w:r w:rsidRPr="00A02655">
        <w:rPr>
          <w:rFonts w:ascii="Times New Roman" w:hAnsi="Times New Roman" w:cs="Times New Roman"/>
          <w:color w:val="000000" w:themeColor="text1"/>
          <w:sz w:val="24"/>
          <w:szCs w:val="24"/>
        </w:rPr>
        <w:t>.</w:t>
      </w:r>
    </w:p>
    <w:p w:rsidR="00261BA1" w:rsidRPr="00A02655" w:rsidRDefault="00A02655" w:rsidP="00261BA1">
      <w:pPr>
        <w:pStyle w:val="ConsPlusNormal"/>
        <w:ind w:firstLine="540"/>
        <w:jc w:val="both"/>
        <w:rPr>
          <w:rFonts w:ascii="Times New Roman" w:hAnsi="Times New Roman" w:cs="Times New Roman"/>
          <w:color w:val="000000" w:themeColor="text1"/>
          <w:sz w:val="24"/>
          <w:szCs w:val="24"/>
        </w:rPr>
      </w:pPr>
      <w:hyperlink r:id="rId2476" w:history="1">
        <w:r w:rsidR="00261BA1" w:rsidRPr="00A02655">
          <w:rPr>
            <w:rFonts w:ascii="Times New Roman" w:hAnsi="Times New Roman" w:cs="Times New Roman"/>
            <w:b/>
            <w:bCs/>
            <w:color w:val="000000" w:themeColor="text1"/>
            <w:sz w:val="24"/>
            <w:szCs w:val="24"/>
          </w:rPr>
          <w:t>Часть 9</w:t>
        </w:r>
      </w:hyperlink>
      <w:r w:rsidR="00261BA1" w:rsidRPr="00A02655">
        <w:rPr>
          <w:rFonts w:ascii="Times New Roman" w:hAnsi="Times New Roman" w:cs="Times New Roman"/>
          <w:color w:val="000000" w:themeColor="text1"/>
          <w:sz w:val="24"/>
          <w:szCs w:val="24"/>
        </w:rPr>
        <w:t xml:space="preserve"> определяет требования к порядку подачи предложений о цене контракта.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В комментируемой норме выделяется три требования: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1) установлен запрет на подачу предложения о цене участником, равное сделанному им ранее предложению или превышающее его, а также предложение о цене, равное нулю;</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2) установлен запрет на подачу предложения о цене контракта, которая ниже, чем минимальная сумма, сниженная в пределах шага аукциона. Тем самым указанный </w:t>
      </w:r>
      <w:hyperlink r:id="rId2477" w:history="1">
        <w:r w:rsidRPr="00A02655">
          <w:rPr>
            <w:rFonts w:ascii="Times New Roman" w:hAnsi="Times New Roman" w:cs="Times New Roman"/>
            <w:color w:val="000000" w:themeColor="text1"/>
            <w:sz w:val="24"/>
            <w:szCs w:val="24"/>
          </w:rPr>
          <w:t>пункт</w:t>
        </w:r>
      </w:hyperlink>
      <w:r w:rsidRPr="00A02655">
        <w:rPr>
          <w:rFonts w:ascii="Times New Roman" w:hAnsi="Times New Roman" w:cs="Times New Roman"/>
          <w:color w:val="000000" w:themeColor="text1"/>
          <w:sz w:val="24"/>
          <w:szCs w:val="24"/>
        </w:rPr>
        <w:t xml:space="preserve"> не позволяет участникам снижать цену на сумму, превышающую шаг аукциона;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3) участник не вправе подавать предложение о цене контракта, если минимальное предложение сделано им же.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Таким образом, из совокупности </w:t>
      </w:r>
      <w:hyperlink r:id="rId2478" w:history="1">
        <w:r w:rsidRPr="00A02655">
          <w:rPr>
            <w:rFonts w:ascii="Times New Roman" w:hAnsi="Times New Roman" w:cs="Times New Roman"/>
            <w:color w:val="000000" w:themeColor="text1"/>
            <w:sz w:val="24"/>
            <w:szCs w:val="24"/>
          </w:rPr>
          <w:t>ч. 6</w:t>
        </w:r>
      </w:hyperlink>
      <w:r w:rsidRPr="00A02655">
        <w:rPr>
          <w:rFonts w:ascii="Times New Roman" w:hAnsi="Times New Roman" w:cs="Times New Roman"/>
          <w:color w:val="000000" w:themeColor="text1"/>
          <w:sz w:val="24"/>
          <w:szCs w:val="24"/>
        </w:rPr>
        <w:t xml:space="preserve"> - </w:t>
      </w:r>
      <w:hyperlink r:id="rId2479" w:history="1">
        <w:r w:rsidRPr="00A02655">
          <w:rPr>
            <w:rFonts w:ascii="Times New Roman" w:hAnsi="Times New Roman" w:cs="Times New Roman"/>
            <w:color w:val="000000" w:themeColor="text1"/>
            <w:sz w:val="24"/>
            <w:szCs w:val="24"/>
          </w:rPr>
          <w:t>9 комментируемой статьи</w:t>
        </w:r>
      </w:hyperlink>
      <w:r w:rsidRPr="00A02655">
        <w:rPr>
          <w:rFonts w:ascii="Times New Roman" w:hAnsi="Times New Roman" w:cs="Times New Roman"/>
          <w:color w:val="000000" w:themeColor="text1"/>
          <w:sz w:val="24"/>
          <w:szCs w:val="24"/>
        </w:rPr>
        <w:t xml:space="preserve"> можно сделать вывод, что участник не вправе понижать цену ниже максимального предела шага аукциона, но допускается подача предложения выше минимального предела.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В соответствии с </w:t>
      </w:r>
      <w:hyperlink r:id="rId2480" w:history="1">
        <w:r w:rsidRPr="00A02655">
          <w:rPr>
            <w:rFonts w:ascii="Times New Roman" w:hAnsi="Times New Roman" w:cs="Times New Roman"/>
            <w:b/>
            <w:bCs/>
            <w:color w:val="000000" w:themeColor="text1"/>
            <w:sz w:val="24"/>
            <w:szCs w:val="24"/>
          </w:rPr>
          <w:t>ч. 10</w:t>
        </w:r>
      </w:hyperlink>
      <w:r w:rsidRPr="00A02655">
        <w:rPr>
          <w:rFonts w:ascii="Times New Roman" w:hAnsi="Times New Roman" w:cs="Times New Roman"/>
          <w:color w:val="000000" w:themeColor="text1"/>
          <w:sz w:val="24"/>
          <w:szCs w:val="24"/>
        </w:rPr>
        <w:t xml:space="preserve"> на электронной площадке в период проведения аукциона и его окончания должны быть указаны все предложения о цене контракта, поданные участниками, а также время их поступления и оставшееся время.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При этом </w:t>
      </w:r>
      <w:hyperlink r:id="rId2481" w:history="1">
        <w:r w:rsidRPr="00A02655">
          <w:rPr>
            <w:rFonts w:ascii="Times New Roman" w:hAnsi="Times New Roman" w:cs="Times New Roman"/>
            <w:b/>
            <w:bCs/>
            <w:color w:val="000000" w:themeColor="text1"/>
            <w:sz w:val="24"/>
            <w:szCs w:val="24"/>
          </w:rPr>
          <w:t>ч. 11</w:t>
        </w:r>
      </w:hyperlink>
      <w:r w:rsidRPr="00A02655">
        <w:rPr>
          <w:rFonts w:ascii="Times New Roman" w:hAnsi="Times New Roman" w:cs="Times New Roman"/>
          <w:color w:val="000000" w:themeColor="text1"/>
          <w:sz w:val="24"/>
          <w:szCs w:val="24"/>
        </w:rPr>
        <w:t xml:space="preserve"> определено, что время приема предложений от момента начала до момента окончания срока приема предложений составляет 10 минут, указанный порядок исчисления срока используется в том случае, если не поступало предложений о снижении цены контракта.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Если же участниками подавались предложения о цене контракта, то с момента подачи последнего предложения до момента окончания срока приема предложений составляет 10 минут. Время, оставшееся до конца подачи заявок, обновляется на электронной площадке автоматически в зависимости от поступающих предложений.</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Если в течение 10 минут с момента начала приема предложений (в случае, если предложений не поступило), либо с момента получения последнего предложения не поступило новых предложений, аукцион завершается автоматически с использованием программных средств электронной площадки.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Вместе с тем </w:t>
      </w:r>
      <w:hyperlink r:id="rId2482" w:history="1">
        <w:r w:rsidRPr="00A02655">
          <w:rPr>
            <w:rFonts w:ascii="Times New Roman" w:hAnsi="Times New Roman" w:cs="Times New Roman"/>
            <w:b/>
            <w:bCs/>
            <w:color w:val="000000" w:themeColor="text1"/>
            <w:sz w:val="24"/>
            <w:szCs w:val="24"/>
          </w:rPr>
          <w:t>ч. 12</w:t>
        </w:r>
      </w:hyperlink>
      <w:r w:rsidRPr="00A02655">
        <w:rPr>
          <w:rFonts w:ascii="Times New Roman" w:hAnsi="Times New Roman" w:cs="Times New Roman"/>
          <w:color w:val="000000" w:themeColor="text1"/>
          <w:sz w:val="24"/>
          <w:szCs w:val="24"/>
        </w:rPr>
        <w:t xml:space="preserve"> предусматривается, что в течение 10 минут после завершения аукциона любой участник может подать предложение о цене контракта ниже последнего минимального без учета установленного шага аукциона.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При проведении электронного аукциона на оператора электронной площадки возлагается обязанность по обеспечению конфиденциальности информации об участниках аукциона.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Обеспечение конфиденциальности осуществляется путем присвоения заявкам идентификационных номеров, и, как отмечается в правоприменительной практике, присвоение заявкам номеров при отсутствии иных доказательств, свидетельствующих о неисполнении указанной обязанности, подтверждает выполнение оператором электронной площадки обязанности по обеспечению конфиденциальности &lt;1&gt;.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&lt;1&gt; См.: </w:t>
      </w:r>
      <w:hyperlink r:id="rId2483" w:history="1">
        <w:r w:rsidRPr="00A02655">
          <w:rPr>
            <w:rFonts w:ascii="Times New Roman" w:hAnsi="Times New Roman" w:cs="Times New Roman"/>
            <w:color w:val="000000" w:themeColor="text1"/>
            <w:sz w:val="24"/>
            <w:szCs w:val="24"/>
          </w:rPr>
          <w:t>Постановление</w:t>
        </w:r>
      </w:hyperlink>
      <w:r w:rsidRPr="00A02655">
        <w:rPr>
          <w:rFonts w:ascii="Times New Roman" w:hAnsi="Times New Roman" w:cs="Times New Roman"/>
          <w:color w:val="000000" w:themeColor="text1"/>
          <w:sz w:val="24"/>
          <w:szCs w:val="24"/>
        </w:rPr>
        <w:t xml:space="preserve"> Двадцатого арбитражного апелляционного суда от 11 апреля 2016 г. N 20АП-866/2016 по делу N А54-3726/2015; </w:t>
      </w:r>
      <w:hyperlink r:id="rId2484" w:history="1">
        <w:r w:rsidRPr="00A02655">
          <w:rPr>
            <w:rFonts w:ascii="Times New Roman" w:hAnsi="Times New Roman" w:cs="Times New Roman"/>
            <w:color w:val="000000" w:themeColor="text1"/>
            <w:sz w:val="24"/>
            <w:szCs w:val="24"/>
          </w:rPr>
          <w:t>Постановление</w:t>
        </w:r>
      </w:hyperlink>
      <w:r w:rsidRPr="00A02655">
        <w:rPr>
          <w:rFonts w:ascii="Times New Roman" w:hAnsi="Times New Roman" w:cs="Times New Roman"/>
          <w:color w:val="000000" w:themeColor="text1"/>
          <w:sz w:val="24"/>
          <w:szCs w:val="24"/>
        </w:rPr>
        <w:t xml:space="preserve"> Девятнадцатого арбитражного апелляционного суда от 18 июня 2015 г. по делу N А36-105/2015 // СПС "КонсультантПлюс".</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A02655" w:rsidP="00261BA1">
      <w:pPr>
        <w:pStyle w:val="ConsPlusNormal"/>
        <w:ind w:firstLine="540"/>
        <w:jc w:val="both"/>
        <w:rPr>
          <w:rFonts w:ascii="Times New Roman" w:hAnsi="Times New Roman" w:cs="Times New Roman"/>
          <w:color w:val="000000" w:themeColor="text1"/>
          <w:sz w:val="24"/>
          <w:szCs w:val="24"/>
        </w:rPr>
      </w:pPr>
      <w:hyperlink r:id="rId2485" w:history="1">
        <w:r w:rsidR="00261BA1" w:rsidRPr="00A02655">
          <w:rPr>
            <w:rFonts w:ascii="Times New Roman" w:hAnsi="Times New Roman" w:cs="Times New Roman"/>
            <w:b/>
            <w:bCs/>
            <w:color w:val="000000" w:themeColor="text1"/>
            <w:sz w:val="24"/>
            <w:szCs w:val="24"/>
          </w:rPr>
          <w:t>Часть 14</w:t>
        </w:r>
      </w:hyperlink>
      <w:r w:rsidR="00261BA1" w:rsidRPr="00A02655">
        <w:rPr>
          <w:rFonts w:ascii="Times New Roman" w:hAnsi="Times New Roman" w:cs="Times New Roman"/>
          <w:color w:val="000000" w:themeColor="text1"/>
          <w:sz w:val="24"/>
          <w:szCs w:val="24"/>
        </w:rPr>
        <w:t xml:space="preserve"> устанавливает обязанность оператора электронной площадки отклонить предложение участника, не соответствующее требованиям. Например, предложения, превышающие максимальный шаг аукциона &lt;1&gt;, а также нарушающие иные требования, прежде всего установленные </w:t>
      </w:r>
      <w:hyperlink r:id="rId2486" w:history="1">
        <w:r w:rsidR="00261BA1" w:rsidRPr="00A02655">
          <w:rPr>
            <w:rFonts w:ascii="Times New Roman" w:hAnsi="Times New Roman" w:cs="Times New Roman"/>
            <w:color w:val="000000" w:themeColor="text1"/>
            <w:sz w:val="24"/>
            <w:szCs w:val="24"/>
          </w:rPr>
          <w:t>ч. 9 комментируемой статьи</w:t>
        </w:r>
      </w:hyperlink>
      <w:r w:rsidR="00261BA1"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lastRenderedPageBreak/>
        <w:t xml:space="preserve">&lt;1&gt; См.: </w:t>
      </w:r>
      <w:hyperlink r:id="rId2487" w:history="1">
        <w:r w:rsidRPr="00A02655">
          <w:rPr>
            <w:rFonts w:ascii="Times New Roman" w:hAnsi="Times New Roman" w:cs="Times New Roman"/>
            <w:color w:val="000000" w:themeColor="text1"/>
            <w:sz w:val="24"/>
            <w:szCs w:val="24"/>
          </w:rPr>
          <w:t>решение</w:t>
        </w:r>
      </w:hyperlink>
      <w:r w:rsidRPr="00A02655">
        <w:rPr>
          <w:rFonts w:ascii="Times New Roman" w:hAnsi="Times New Roman" w:cs="Times New Roman"/>
          <w:color w:val="000000" w:themeColor="text1"/>
          <w:sz w:val="24"/>
          <w:szCs w:val="24"/>
        </w:rPr>
        <w:t xml:space="preserve"> ФАС России от 14 августа 2017 г. по делу N К-1044/17 // СПС "КонсультантПлюс".</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Отказ по иным основаниям, как прямо указано в </w:t>
      </w:r>
      <w:hyperlink r:id="rId2488" w:history="1">
        <w:r w:rsidRPr="00A02655">
          <w:rPr>
            <w:rFonts w:ascii="Times New Roman" w:hAnsi="Times New Roman" w:cs="Times New Roman"/>
            <w:b/>
            <w:bCs/>
            <w:color w:val="000000" w:themeColor="text1"/>
            <w:sz w:val="24"/>
            <w:szCs w:val="24"/>
          </w:rPr>
          <w:t>ч. 15</w:t>
        </w:r>
      </w:hyperlink>
      <w:r w:rsidRPr="00A02655">
        <w:rPr>
          <w:rFonts w:ascii="Times New Roman" w:hAnsi="Times New Roman" w:cs="Times New Roman"/>
          <w:color w:val="000000" w:themeColor="text1"/>
          <w:sz w:val="24"/>
          <w:szCs w:val="24"/>
        </w:rPr>
        <w:t>, не допускается.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В случае равенства цен, предложенных участниками, победителем признается участник, предложение которого поступило раньше.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При проведении аукциона на закупку запасных частей или работ (услуг) по техническому обслуживанию оборудования, техники и т.п. победителем признается участник, предложивший наиболее низкую суммарную цену или наиболее низкую цену за единицу работы (услуги).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Результаты аукциона оформляются протоколом проведения электронного аукциона, который формируется оператором электронной площадки и в течение 30 минут после окончания аукциона размещается на электронной площадке.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В данный протокол включаются следующие сведения: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1) адрес электронной площадки;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2) дата и время начала и окончания аукциона;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3) начальная максимальная цена контракта;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4) все предложения о цене, поданные участниками с указанием идентификационного номера заявки с указанием времени поступления таких предложений.</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Согласно </w:t>
      </w:r>
      <w:hyperlink r:id="rId2489" w:history="1">
        <w:r w:rsidRPr="00A02655">
          <w:rPr>
            <w:rFonts w:ascii="Times New Roman" w:hAnsi="Times New Roman" w:cs="Times New Roman"/>
            <w:b/>
            <w:bCs/>
            <w:color w:val="000000" w:themeColor="text1"/>
            <w:sz w:val="24"/>
            <w:szCs w:val="24"/>
          </w:rPr>
          <w:t>ч. 19</w:t>
        </w:r>
      </w:hyperlink>
      <w:r w:rsidRPr="00A02655">
        <w:rPr>
          <w:rFonts w:ascii="Times New Roman" w:hAnsi="Times New Roman" w:cs="Times New Roman"/>
          <w:color w:val="000000" w:themeColor="text1"/>
          <w:sz w:val="24"/>
          <w:szCs w:val="24"/>
        </w:rPr>
        <w:t xml:space="preserve"> в течение одного часа после размещения протокола о проведении электронного аукциона на электронной площадке оператор электронной площадки обязан направить протокол и вторые части заявок заказчику.</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Если в аукционе приняло участие более десяти участников, то оператор электронной площадки передает заказчику вторые части заявок первых десяти участников, подавших предложения о цене по мере его увеличения.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Если участников было не более десяти, то заказчику направляются вторые части заявок всех участников.</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Помимо вторых частей заявок оператор электронной площадки направляет заказчику также документы, предусмотренные </w:t>
      </w:r>
      <w:hyperlink r:id="rId2490" w:history="1">
        <w:r w:rsidRPr="00A02655">
          <w:rPr>
            <w:rFonts w:ascii="Times New Roman" w:hAnsi="Times New Roman" w:cs="Times New Roman"/>
            <w:color w:val="000000" w:themeColor="text1"/>
            <w:sz w:val="24"/>
            <w:szCs w:val="24"/>
          </w:rPr>
          <w:t>ч. 11 ст. 24.1</w:t>
        </w:r>
      </w:hyperlink>
      <w:r w:rsidRPr="00A02655">
        <w:rPr>
          <w:rFonts w:ascii="Times New Roman" w:hAnsi="Times New Roman" w:cs="Times New Roman"/>
          <w:color w:val="000000" w:themeColor="text1"/>
          <w:sz w:val="24"/>
          <w:szCs w:val="24"/>
        </w:rPr>
        <w:t xml:space="preserve"> Закона о контрактной системе.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В соответствии с </w:t>
      </w:r>
      <w:hyperlink r:id="rId2491" w:history="1">
        <w:r w:rsidRPr="00A02655">
          <w:rPr>
            <w:rFonts w:ascii="Times New Roman" w:hAnsi="Times New Roman" w:cs="Times New Roman"/>
            <w:b/>
            <w:bCs/>
            <w:color w:val="000000" w:themeColor="text1"/>
            <w:sz w:val="24"/>
            <w:szCs w:val="24"/>
          </w:rPr>
          <w:t>ч. 20</w:t>
        </w:r>
      </w:hyperlink>
      <w:r w:rsidRPr="00A02655">
        <w:rPr>
          <w:rFonts w:ascii="Times New Roman" w:hAnsi="Times New Roman" w:cs="Times New Roman"/>
          <w:color w:val="000000" w:themeColor="text1"/>
          <w:sz w:val="24"/>
          <w:szCs w:val="24"/>
        </w:rPr>
        <w:t xml:space="preserve"> в случае отсутствия предложений о цене контракта от участников аукциона в течение 10 минут с момента начала аукциона аукцион признается несостоявшимся.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В таком случае оператор электронной площадки в течение тридцати минут после окончания аукциона формирует протокол о признании аукциона несостоявшимся и размещает его в единой информационной системе.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В такой протокол в обязательном порядке включаются следующие сведения: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1) адрес электронной площадки;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2) дата и время начала и окончания аукциона;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3) начальная максимальная цена контракта.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Также следует отметить, что неподача участником предложения о цене не является нарушением законодательства о контрактной системе. В судебной практике отмечается, что в </w:t>
      </w:r>
      <w:hyperlink r:id="rId2492" w:history="1">
        <w:r w:rsidRPr="00A02655">
          <w:rPr>
            <w:rFonts w:ascii="Times New Roman" w:hAnsi="Times New Roman" w:cs="Times New Roman"/>
            <w:color w:val="000000" w:themeColor="text1"/>
            <w:sz w:val="24"/>
            <w:szCs w:val="24"/>
          </w:rPr>
          <w:t>Законе</w:t>
        </w:r>
      </w:hyperlink>
      <w:r w:rsidRPr="00A02655">
        <w:rPr>
          <w:rFonts w:ascii="Times New Roman" w:hAnsi="Times New Roman" w:cs="Times New Roman"/>
          <w:color w:val="000000" w:themeColor="text1"/>
          <w:sz w:val="24"/>
          <w:szCs w:val="24"/>
        </w:rPr>
        <w:t xml:space="preserve"> N 44-ФЗ не установлена обязанность всех лиц, подавших заявку на участие в электронном аукционе, бороться до минимального снижения цены контракта вопреки экономической целесообразности и обязательно подавать ценовые предложения.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Как раз наоборот, любой участник аукциона преследует законную цель извлечения выгоды от государственного контракта. Поскольку уже при размещении госконтракта Заказчиком устанавливается начальная (максимальная) цена, а лица, подающие заявки на торги, не знают количество будущих участников торгов, одна из оптимальных стратегий заключается в том, чтобы подавать заявки на все торги в надежде на минимальную конкуренцию. Исходя из этого, увидев, что ценовое предложение уже подано, при этом еще большее снижение цены контракта повлечет для Поставщика исполнение госконтракта себе в убыток, многие компании (участники того или иного аукциона) даже и не подают свои предложения, исходя из того, что деятельность коммерческой организации должна быть направлена на извлечение прибыли (</w:t>
      </w:r>
      <w:hyperlink r:id="rId2493" w:history="1">
        <w:r w:rsidRPr="00A02655">
          <w:rPr>
            <w:rFonts w:ascii="Times New Roman" w:hAnsi="Times New Roman" w:cs="Times New Roman"/>
            <w:color w:val="000000" w:themeColor="text1"/>
            <w:sz w:val="24"/>
            <w:szCs w:val="24"/>
          </w:rPr>
          <w:t>ст. 50</w:t>
        </w:r>
      </w:hyperlink>
      <w:r w:rsidRPr="00A02655">
        <w:rPr>
          <w:rFonts w:ascii="Times New Roman" w:hAnsi="Times New Roman" w:cs="Times New Roman"/>
          <w:color w:val="000000" w:themeColor="text1"/>
          <w:sz w:val="24"/>
          <w:szCs w:val="24"/>
        </w:rPr>
        <w:t xml:space="preserve"> ГК РФ) &lt;1&gt;.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&lt;1&gt; </w:t>
      </w:r>
      <w:hyperlink r:id="rId2494" w:history="1">
        <w:r w:rsidRPr="00A02655">
          <w:rPr>
            <w:rFonts w:ascii="Times New Roman" w:hAnsi="Times New Roman" w:cs="Times New Roman"/>
            <w:color w:val="000000" w:themeColor="text1"/>
            <w:sz w:val="24"/>
            <w:szCs w:val="24"/>
          </w:rPr>
          <w:t>Постановление</w:t>
        </w:r>
      </w:hyperlink>
      <w:r w:rsidRPr="00A02655">
        <w:rPr>
          <w:rFonts w:ascii="Times New Roman" w:hAnsi="Times New Roman" w:cs="Times New Roman"/>
          <w:color w:val="000000" w:themeColor="text1"/>
          <w:sz w:val="24"/>
          <w:szCs w:val="24"/>
        </w:rPr>
        <w:t xml:space="preserve"> Девятого арбитражного апелляционного суда от 30 октября 2017 г. по </w:t>
      </w:r>
      <w:r w:rsidRPr="00A02655">
        <w:rPr>
          <w:rFonts w:ascii="Times New Roman" w:hAnsi="Times New Roman" w:cs="Times New Roman"/>
          <w:color w:val="000000" w:themeColor="text1"/>
          <w:sz w:val="24"/>
          <w:szCs w:val="24"/>
        </w:rPr>
        <w:lastRenderedPageBreak/>
        <w:t>делу N А40-175855/16 // СПС "КонсультантПлюс".</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A02655" w:rsidP="00261BA1">
      <w:pPr>
        <w:pStyle w:val="ConsPlusNormal"/>
        <w:ind w:firstLine="540"/>
        <w:jc w:val="both"/>
        <w:rPr>
          <w:rFonts w:ascii="Times New Roman" w:hAnsi="Times New Roman" w:cs="Times New Roman"/>
          <w:color w:val="000000" w:themeColor="text1"/>
          <w:sz w:val="24"/>
          <w:szCs w:val="24"/>
        </w:rPr>
      </w:pPr>
      <w:hyperlink r:id="rId2495" w:history="1">
        <w:r w:rsidR="00261BA1" w:rsidRPr="00A02655">
          <w:rPr>
            <w:rFonts w:ascii="Times New Roman" w:hAnsi="Times New Roman" w:cs="Times New Roman"/>
            <w:b/>
            <w:bCs/>
            <w:color w:val="000000" w:themeColor="text1"/>
            <w:sz w:val="24"/>
            <w:szCs w:val="24"/>
          </w:rPr>
          <w:t>Часть 21</w:t>
        </w:r>
      </w:hyperlink>
      <w:r w:rsidR="00261BA1" w:rsidRPr="00A02655">
        <w:rPr>
          <w:rFonts w:ascii="Times New Roman" w:hAnsi="Times New Roman" w:cs="Times New Roman"/>
          <w:color w:val="000000" w:themeColor="text1"/>
          <w:sz w:val="24"/>
          <w:szCs w:val="24"/>
        </w:rPr>
        <w:t xml:space="preserve"> закрепляет право участника после размещения протокола на электронной площадке или в единой информационной системе направить запрос оператору электронной площадки о даче разъяснений результатов аукциона.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В течение двух рабочих дней с даты поступления запроса оператор электронной площадки обязан дать разъяснения.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При этом указанная норма не определяет окончательный срок для направления запроса, а исходя из буквального толкования, следует, что оператор электронной площадки обязан дать разъяснения на любой запрос, направленный после размещения протокола.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На оператора электронной площадки также возлагаются обязанности: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1) обеспечить непрерывность проведения аукциона;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2) обеспечить надежность работы программных и технических средств;</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3) обеспечить равный доступ участников;</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4) выполнять все действия по оформлению результатов аукциона.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Неисполнение данных обязанностей рассматривается в практике антимонопольных органов как нарушение законодательства о контрактной системе, и оператор электронной площадки привлекается в таких случаях к административной ответственности по </w:t>
      </w:r>
      <w:hyperlink r:id="rId2496" w:history="1">
        <w:r w:rsidRPr="00A02655">
          <w:rPr>
            <w:rFonts w:ascii="Times New Roman" w:hAnsi="Times New Roman" w:cs="Times New Roman"/>
            <w:color w:val="000000" w:themeColor="text1"/>
            <w:sz w:val="24"/>
            <w:szCs w:val="24"/>
          </w:rPr>
          <w:t>ч. 10 ст. 7.30</w:t>
        </w:r>
      </w:hyperlink>
      <w:r w:rsidRPr="00A02655">
        <w:rPr>
          <w:rFonts w:ascii="Times New Roman" w:hAnsi="Times New Roman" w:cs="Times New Roman"/>
          <w:color w:val="000000" w:themeColor="text1"/>
          <w:sz w:val="24"/>
          <w:szCs w:val="24"/>
        </w:rPr>
        <w:t xml:space="preserve"> КоАП РФ &lt;1&gt;.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&lt;1&gt; См.: </w:t>
      </w:r>
      <w:hyperlink r:id="rId2497" w:history="1">
        <w:r w:rsidRPr="00A02655">
          <w:rPr>
            <w:rFonts w:ascii="Times New Roman" w:hAnsi="Times New Roman" w:cs="Times New Roman"/>
            <w:color w:val="000000" w:themeColor="text1"/>
            <w:sz w:val="24"/>
            <w:szCs w:val="24"/>
          </w:rPr>
          <w:t>решение</w:t>
        </w:r>
      </w:hyperlink>
      <w:r w:rsidRPr="00A02655">
        <w:rPr>
          <w:rFonts w:ascii="Times New Roman" w:hAnsi="Times New Roman" w:cs="Times New Roman"/>
          <w:color w:val="000000" w:themeColor="text1"/>
          <w:sz w:val="24"/>
          <w:szCs w:val="24"/>
        </w:rPr>
        <w:t xml:space="preserve"> ФАС России от 1 августа 2017 г. по делу N К-977/17; </w:t>
      </w:r>
      <w:hyperlink r:id="rId2498" w:history="1">
        <w:r w:rsidRPr="00A02655">
          <w:rPr>
            <w:rFonts w:ascii="Times New Roman" w:hAnsi="Times New Roman" w:cs="Times New Roman"/>
            <w:color w:val="000000" w:themeColor="text1"/>
            <w:sz w:val="24"/>
            <w:szCs w:val="24"/>
          </w:rPr>
          <w:t>решение</w:t>
        </w:r>
      </w:hyperlink>
      <w:r w:rsidRPr="00A02655">
        <w:rPr>
          <w:rFonts w:ascii="Times New Roman" w:hAnsi="Times New Roman" w:cs="Times New Roman"/>
          <w:color w:val="000000" w:themeColor="text1"/>
          <w:sz w:val="24"/>
          <w:szCs w:val="24"/>
        </w:rPr>
        <w:t xml:space="preserve"> ФАС России от 14 августа 2017 г. по делу N ВП-438/17 // СПС "КонсультантПлюс".</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Кроме того, в комментируемой </w:t>
      </w:r>
      <w:hyperlink r:id="rId2499" w:history="1">
        <w:r w:rsidRPr="00A02655">
          <w:rPr>
            <w:rFonts w:ascii="Times New Roman" w:hAnsi="Times New Roman" w:cs="Times New Roman"/>
            <w:color w:val="000000" w:themeColor="text1"/>
            <w:sz w:val="24"/>
            <w:szCs w:val="24"/>
          </w:rPr>
          <w:t>норме</w:t>
        </w:r>
      </w:hyperlink>
      <w:r w:rsidRPr="00A02655">
        <w:rPr>
          <w:rFonts w:ascii="Times New Roman" w:hAnsi="Times New Roman" w:cs="Times New Roman"/>
          <w:color w:val="000000" w:themeColor="text1"/>
          <w:sz w:val="24"/>
          <w:szCs w:val="24"/>
        </w:rPr>
        <w:t xml:space="preserve"> не указан порядок действий в случае возникновения сбоев на электронной площадке или иных технических проблем. Однако как представляется, в таких случаях оператор электронной площадки обязан перенести дату проведения аукциона, уведомив об этом всех участников.</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В свою очередь, как показывает практика антимонопольных органов, сам по себе перенос аукциона и уведомление всех участников не может служить основанием для освобождения оператора электронной площадки от административной ответственности &lt;1&gt;.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&lt;1&gt; См.: </w:t>
      </w:r>
      <w:hyperlink r:id="rId2500" w:history="1">
        <w:r w:rsidRPr="00A02655">
          <w:rPr>
            <w:rFonts w:ascii="Times New Roman" w:hAnsi="Times New Roman" w:cs="Times New Roman"/>
            <w:color w:val="000000" w:themeColor="text1"/>
            <w:sz w:val="24"/>
            <w:szCs w:val="24"/>
          </w:rPr>
          <w:t>решение</w:t>
        </w:r>
      </w:hyperlink>
      <w:r w:rsidRPr="00A02655">
        <w:rPr>
          <w:rFonts w:ascii="Times New Roman" w:hAnsi="Times New Roman" w:cs="Times New Roman"/>
          <w:color w:val="000000" w:themeColor="text1"/>
          <w:sz w:val="24"/>
          <w:szCs w:val="24"/>
        </w:rPr>
        <w:t xml:space="preserve"> ФАС России от 15 ноября 2017 г. по делу N К-1579/17; </w:t>
      </w:r>
      <w:hyperlink r:id="rId2501" w:history="1">
        <w:r w:rsidRPr="00A02655">
          <w:rPr>
            <w:rFonts w:ascii="Times New Roman" w:hAnsi="Times New Roman" w:cs="Times New Roman"/>
            <w:color w:val="000000" w:themeColor="text1"/>
            <w:sz w:val="24"/>
            <w:szCs w:val="24"/>
          </w:rPr>
          <w:t>решение</w:t>
        </w:r>
      </w:hyperlink>
      <w:r w:rsidRPr="00A02655">
        <w:rPr>
          <w:rFonts w:ascii="Times New Roman" w:hAnsi="Times New Roman" w:cs="Times New Roman"/>
          <w:color w:val="000000" w:themeColor="text1"/>
          <w:sz w:val="24"/>
          <w:szCs w:val="24"/>
        </w:rPr>
        <w:t xml:space="preserve"> ФАС России от 13 октября 2017 г. по делу N К-1339/17 // СПС "КонсультантПлюс".</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Весьма интересно выглядит норма </w:t>
      </w:r>
      <w:hyperlink r:id="rId2502" w:history="1">
        <w:r w:rsidRPr="00A02655">
          <w:rPr>
            <w:rFonts w:ascii="Times New Roman" w:hAnsi="Times New Roman" w:cs="Times New Roman"/>
            <w:b/>
            <w:bCs/>
            <w:color w:val="000000" w:themeColor="text1"/>
            <w:sz w:val="24"/>
            <w:szCs w:val="24"/>
          </w:rPr>
          <w:t>ч. 23</w:t>
        </w:r>
      </w:hyperlink>
      <w:r w:rsidRPr="00A02655">
        <w:rPr>
          <w:rFonts w:ascii="Times New Roman" w:hAnsi="Times New Roman" w:cs="Times New Roman"/>
          <w:color w:val="000000" w:themeColor="text1"/>
          <w:sz w:val="24"/>
          <w:szCs w:val="24"/>
        </w:rPr>
        <w:t>, которая предусматривает, что в случае если при понижении цены контракта в ходе процедуры торгов ниже половины процента начальной максимальной цены контракта, то проводится аукцион на право заключения контракта.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Смысл данной нормы состоит в том, что в случае снижения цены аукциона ниже указанного предела проводится аукцион на право заключения контракта, предполагающий плату участником аукциона за право заключения контракта и, соответственно, победителем становится участник, предложивший наиболее высокую цену за право заключения контракта. Несмотря на некоторую абсурдность данной ситуации, которая состоит в том, что участник сам платит за поставляемый им товар (работы, услуги), в правоприменительной практике возникают случаи, когда такие предложения поступают.</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В правоприменительной практике был выработан подход о том, что не допускаются отрицательные предложения о цене, т.е. цене ниже нуля. Судами указывается, что "в целях недопущения возникновения между заказчиком и исполнителем отношений, выходящих за рамки нормального хозяйственного оборота, установленный в </w:t>
      </w:r>
      <w:hyperlink r:id="rId2503" w:history="1">
        <w:r w:rsidRPr="00A02655">
          <w:rPr>
            <w:rFonts w:ascii="Times New Roman" w:hAnsi="Times New Roman" w:cs="Times New Roman"/>
            <w:color w:val="000000" w:themeColor="text1"/>
            <w:sz w:val="24"/>
            <w:szCs w:val="24"/>
          </w:rPr>
          <w:t>п. 1 ч. 9 ст. 68</w:t>
        </w:r>
      </w:hyperlink>
      <w:r w:rsidRPr="00A02655">
        <w:rPr>
          <w:rFonts w:ascii="Times New Roman" w:hAnsi="Times New Roman" w:cs="Times New Roman"/>
          <w:color w:val="000000" w:themeColor="text1"/>
          <w:sz w:val="24"/>
          <w:szCs w:val="24"/>
        </w:rPr>
        <w:t xml:space="preserve"> Закона о закупках запрет необходимо толковать расширительно - как запрет на указание не только нулевой, но и "отрицательной" цены. Иное толкование, которого придерживается ответчик, противоречит существу правового регулирования рассматриваемых правоотношений" &lt;1&gt;.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&lt;1&gt; См.: </w:t>
      </w:r>
      <w:hyperlink r:id="rId2504" w:history="1">
        <w:r w:rsidRPr="00A02655">
          <w:rPr>
            <w:rFonts w:ascii="Times New Roman" w:hAnsi="Times New Roman" w:cs="Times New Roman"/>
            <w:color w:val="000000" w:themeColor="text1"/>
            <w:sz w:val="24"/>
            <w:szCs w:val="24"/>
          </w:rPr>
          <w:t>Постановление</w:t>
        </w:r>
      </w:hyperlink>
      <w:r w:rsidRPr="00A02655">
        <w:rPr>
          <w:rFonts w:ascii="Times New Roman" w:hAnsi="Times New Roman" w:cs="Times New Roman"/>
          <w:color w:val="000000" w:themeColor="text1"/>
          <w:sz w:val="24"/>
          <w:szCs w:val="24"/>
        </w:rPr>
        <w:t xml:space="preserve"> Арбитражного суда Уральского округа от 2 апреля 2018 г. N Ф09-997/18 по делу N А60-28926/2017 // СПС "КонсультантПлюс".</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Также Верховный Суд РФ признал нарушением действия оператора по включению в протокол отрицательной стоимости контракта. Так, Верховный Суд отметил, что если стоимость услуг по контракту снижена менее половины процента начальной (максимальной) цены контракта, такой аукцион должен был проводиться в соответствии с требованиями </w:t>
      </w:r>
      <w:hyperlink r:id="rId2505" w:history="1">
        <w:r w:rsidRPr="00A02655">
          <w:rPr>
            <w:rFonts w:ascii="Times New Roman" w:hAnsi="Times New Roman" w:cs="Times New Roman"/>
            <w:color w:val="000000" w:themeColor="text1"/>
            <w:sz w:val="24"/>
            <w:szCs w:val="24"/>
          </w:rPr>
          <w:t>ч. 23 ст. 68</w:t>
        </w:r>
      </w:hyperlink>
      <w:r w:rsidRPr="00A02655">
        <w:rPr>
          <w:rFonts w:ascii="Times New Roman" w:hAnsi="Times New Roman" w:cs="Times New Roman"/>
          <w:color w:val="000000" w:themeColor="text1"/>
          <w:sz w:val="24"/>
          <w:szCs w:val="24"/>
        </w:rPr>
        <w:t xml:space="preserve"> Закона о контрактной системе на право заключить государственный контракт путем подачи участниками своих ценовых предложений, которые представляют собой выкупную стоимость приобретения указанного права &lt;1&gt;.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&lt;1&gt; См.: </w:t>
      </w:r>
      <w:hyperlink r:id="rId2506" w:history="1">
        <w:r w:rsidRPr="00A02655">
          <w:rPr>
            <w:rFonts w:ascii="Times New Roman" w:hAnsi="Times New Roman" w:cs="Times New Roman"/>
            <w:color w:val="000000" w:themeColor="text1"/>
            <w:sz w:val="24"/>
            <w:szCs w:val="24"/>
          </w:rPr>
          <w:t>Определение</w:t>
        </w:r>
      </w:hyperlink>
      <w:r w:rsidRPr="00A02655">
        <w:rPr>
          <w:rFonts w:ascii="Times New Roman" w:hAnsi="Times New Roman" w:cs="Times New Roman"/>
          <w:color w:val="000000" w:themeColor="text1"/>
          <w:sz w:val="24"/>
          <w:szCs w:val="24"/>
        </w:rPr>
        <w:t xml:space="preserve"> Верховного Суда РФ от 27 марта 2017 г. N 309-КГ16-19135 по делу N А60-60658/2015 // СПС "КонсультантПлюс".</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Аукцион на право заключения контракта проводится с учетом следующих требований:</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1) аукцион проводится до достижения цены контракта не более ста миллионов рублей;</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2) участник не может поднять цену выше максимальной цены, указанной в одобрении на совершение сделки;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3) размер обеспечения контракта рассчитывается, исходя из начальной максимальной цены контракта.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outlineLvl w:val="2"/>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Статья 69. Порядок рассмотрения вторых частей заявок на участие в электронном аукционе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Комментарий к </w:t>
      </w:r>
      <w:hyperlink r:id="rId2507" w:history="1">
        <w:r w:rsidRPr="00A02655">
          <w:rPr>
            <w:rFonts w:ascii="Times New Roman" w:hAnsi="Times New Roman" w:cs="Times New Roman"/>
            <w:color w:val="000000" w:themeColor="text1"/>
            <w:sz w:val="24"/>
            <w:szCs w:val="24"/>
          </w:rPr>
          <w:t>статье 69</w:t>
        </w:r>
      </w:hyperlink>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Следующим этапом электронного аукциона после подачи предложений о цене и торга является рассмотрение вторых частей заявок. Поскольку процедура проведения электронного аукциона предполагает подачу двух частей заявок. Поскольку вторая часть заявки содержит информацию непосредственно об участнике закупки, то ее рассмотрение осуществляется только после подведения итогов аукциона, чтобы у заказчика отсутствовала информация об участниках, подавших предложения.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В </w:t>
      </w:r>
      <w:hyperlink r:id="rId2508" w:history="1">
        <w:r w:rsidRPr="00A02655">
          <w:rPr>
            <w:rFonts w:ascii="Times New Roman" w:hAnsi="Times New Roman" w:cs="Times New Roman"/>
            <w:b/>
            <w:bCs/>
            <w:color w:val="000000" w:themeColor="text1"/>
            <w:sz w:val="24"/>
            <w:szCs w:val="24"/>
          </w:rPr>
          <w:t>ч. 1</w:t>
        </w:r>
      </w:hyperlink>
      <w:r w:rsidRPr="00A02655">
        <w:rPr>
          <w:rFonts w:ascii="Times New Roman" w:hAnsi="Times New Roman" w:cs="Times New Roman"/>
          <w:color w:val="000000" w:themeColor="text1"/>
          <w:sz w:val="24"/>
          <w:szCs w:val="24"/>
        </w:rPr>
        <w:t xml:space="preserve"> указывается на то, что аукционная комиссия заказчика рассматривает вторые части заявок на предмет их соответствия требованиям аукционной документации и закона. Вторые части заявок направляют заказчику оператором электронной площадки.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Согласно </w:t>
      </w:r>
      <w:hyperlink r:id="rId2509" w:history="1">
        <w:r w:rsidRPr="00A02655">
          <w:rPr>
            <w:rFonts w:ascii="Times New Roman" w:hAnsi="Times New Roman" w:cs="Times New Roman"/>
            <w:b/>
            <w:bCs/>
            <w:color w:val="000000" w:themeColor="text1"/>
            <w:sz w:val="24"/>
            <w:szCs w:val="24"/>
          </w:rPr>
          <w:t>ч. 2</w:t>
        </w:r>
      </w:hyperlink>
      <w:r w:rsidRPr="00A02655">
        <w:rPr>
          <w:rFonts w:ascii="Times New Roman" w:hAnsi="Times New Roman" w:cs="Times New Roman"/>
          <w:color w:val="000000" w:themeColor="text1"/>
          <w:sz w:val="24"/>
          <w:szCs w:val="24"/>
        </w:rPr>
        <w:t xml:space="preserve"> аукционная комиссия по результатам рассмотрения вторых частей заявок принимает решение либо о признании заявки участника соответствующей, либо не соответствующей требованиям аукционной документации и закона.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При принятии решения аукционная комиссия рассматривает сведения, содержащиеся в реестре участников аукциона, аккредитованных на электронной площадке.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Исходя из данной нормы, можно сделать вывод о том, что аукционная комиссия помимо вторых частей заявок должна также рассмотреть информацию, содержащуюся в реестре. Аналогичный вывод находит отражение и в судебной практике. Арбитражный суд указал, что для принятия решения о соответствии или о несоответствии заявки на участие в аукционе требованиям, установленным документацией об аукционе, аукционная комиссия должна рассмотреть наряду со второй частью заявки сведения об участнике аукциона, которые содержатся в реестре участников такого аукциона, получивших аккредитацию на электронной площадке &lt;1&gt;. Тем самым, если какие-либо сведения отсутствуют в заявке или возникает неясность, заказчик должен изучить сведения, содержащиеся в реестре, соответственно, признание заявки несоответствующей по причине отсутствия информации во второй части заявки, но при ее наличии в реестре, должно быть признано неправомерным.</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&lt;1&gt; См.: </w:t>
      </w:r>
      <w:hyperlink r:id="rId2510" w:history="1">
        <w:r w:rsidRPr="00A02655">
          <w:rPr>
            <w:rFonts w:ascii="Times New Roman" w:hAnsi="Times New Roman" w:cs="Times New Roman"/>
            <w:color w:val="000000" w:themeColor="text1"/>
            <w:sz w:val="24"/>
            <w:szCs w:val="24"/>
          </w:rPr>
          <w:t>Постановление</w:t>
        </w:r>
      </w:hyperlink>
      <w:r w:rsidRPr="00A02655">
        <w:rPr>
          <w:rFonts w:ascii="Times New Roman" w:hAnsi="Times New Roman" w:cs="Times New Roman"/>
          <w:color w:val="000000" w:themeColor="text1"/>
          <w:sz w:val="24"/>
          <w:szCs w:val="24"/>
        </w:rPr>
        <w:t xml:space="preserve"> Тринадцатого арбитражного апелляционного суда от 7 апреля 2015 г. N 13АП-3246/2015 по делу N А56-38556/2014 // СПС "КонсультантПлюс".</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В соответствии с </w:t>
      </w:r>
      <w:hyperlink r:id="rId2511" w:history="1">
        <w:r w:rsidRPr="00A02655">
          <w:rPr>
            <w:rFonts w:ascii="Times New Roman" w:hAnsi="Times New Roman" w:cs="Times New Roman"/>
            <w:b/>
            <w:bCs/>
            <w:color w:val="000000" w:themeColor="text1"/>
            <w:sz w:val="24"/>
            <w:szCs w:val="24"/>
          </w:rPr>
          <w:t>ч. 3</w:t>
        </w:r>
      </w:hyperlink>
      <w:r w:rsidRPr="00A02655">
        <w:rPr>
          <w:rFonts w:ascii="Times New Roman" w:hAnsi="Times New Roman" w:cs="Times New Roman"/>
          <w:color w:val="000000" w:themeColor="text1"/>
          <w:sz w:val="24"/>
          <w:szCs w:val="24"/>
        </w:rPr>
        <w:t xml:space="preserve"> аукционная комиссия рассматривает вторые части заявок участников, </w:t>
      </w:r>
      <w:r w:rsidRPr="00A02655">
        <w:rPr>
          <w:rFonts w:ascii="Times New Roman" w:hAnsi="Times New Roman" w:cs="Times New Roman"/>
          <w:color w:val="000000" w:themeColor="text1"/>
          <w:sz w:val="24"/>
          <w:szCs w:val="24"/>
        </w:rPr>
        <w:lastRenderedPageBreak/>
        <w:t>начиная с заявки, поданной участником, предложившим наиболее низкую цену, и далее осуществляется в порядке ранжирования по мере возрастания предложенной цены.</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Аукционная комиссия рассматривает заявки до принятия решения о соответствии пяти заявок требованиям аукционной документации и закона.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В случае, если в таком аукционе принимали участие менее чем десять его участников и менее чем пять заявок на участие в таком аукционе соответствуют указанным требованиям, аукционная комиссия рассматривает вторые части заявок на участие в таком аукционе, поданных всеми его участниками, принявшими участие в нем.</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В случае, если по результатам рассмотрения вторых частей заявок из десяти не выявлено пять, соответствующих требованиям аукционной документации, то в течение одного часа с момента направления уведомления заказчиком оператор электронной площадки направляет все вторые части заявок заказчику.</w:t>
      </w:r>
    </w:p>
    <w:p w:rsidR="00261BA1" w:rsidRPr="00A02655" w:rsidRDefault="00A02655" w:rsidP="00261BA1">
      <w:pPr>
        <w:pStyle w:val="ConsPlusNormal"/>
        <w:ind w:firstLine="540"/>
        <w:jc w:val="both"/>
        <w:rPr>
          <w:rFonts w:ascii="Times New Roman" w:hAnsi="Times New Roman" w:cs="Times New Roman"/>
          <w:color w:val="000000" w:themeColor="text1"/>
          <w:sz w:val="24"/>
          <w:szCs w:val="24"/>
        </w:rPr>
      </w:pPr>
      <w:hyperlink r:id="rId2512" w:history="1">
        <w:r w:rsidR="00261BA1" w:rsidRPr="00A02655">
          <w:rPr>
            <w:rFonts w:ascii="Times New Roman" w:hAnsi="Times New Roman" w:cs="Times New Roman"/>
            <w:b/>
            <w:bCs/>
            <w:color w:val="000000" w:themeColor="text1"/>
            <w:sz w:val="24"/>
            <w:szCs w:val="24"/>
          </w:rPr>
          <w:t>Частью 5</w:t>
        </w:r>
      </w:hyperlink>
      <w:r w:rsidR="00261BA1" w:rsidRPr="00A02655">
        <w:rPr>
          <w:rFonts w:ascii="Times New Roman" w:hAnsi="Times New Roman" w:cs="Times New Roman"/>
          <w:color w:val="000000" w:themeColor="text1"/>
          <w:sz w:val="24"/>
          <w:szCs w:val="24"/>
        </w:rPr>
        <w:t xml:space="preserve"> устанавливается срок рассмотрения вторых частей заявок, который не может превышать трех рабочих дней с момента опубликования протокола подведения итогов аукциона.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При анализе данной нормы возникает вопрос о том, влечет ли нарушение сроков рассмотрения вторых частей заявок основание для признания решения, принятого по результатам рассмотрения заявок, недействительным.</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Минэкономразвития РФ отметило, что "в случае если вторые части заявок не рассмотрены в установленные </w:t>
      </w:r>
      <w:hyperlink r:id="rId2513" w:history="1">
        <w:r w:rsidRPr="00A02655">
          <w:rPr>
            <w:rFonts w:ascii="Times New Roman" w:hAnsi="Times New Roman" w:cs="Times New Roman"/>
            <w:color w:val="000000" w:themeColor="text1"/>
            <w:sz w:val="24"/>
            <w:szCs w:val="24"/>
          </w:rPr>
          <w:t>Законом</w:t>
        </w:r>
      </w:hyperlink>
      <w:r w:rsidRPr="00A02655">
        <w:rPr>
          <w:rFonts w:ascii="Times New Roman" w:hAnsi="Times New Roman" w:cs="Times New Roman"/>
          <w:color w:val="000000" w:themeColor="text1"/>
          <w:sz w:val="24"/>
          <w:szCs w:val="24"/>
        </w:rPr>
        <w:t xml:space="preserve"> N 44-ФЗ сроки, то участник электронного аукциона имеет право обжаловать действия (бездействие) заказчика до заключения контракта, обратившись в контрольный орган в сфере закупок, или в судебном порядке" &lt;1&gt;. Однако в указанном разъяснении не дается ответа на вопрос, может ли в случае нарушения сроков рассмотрения быть признано недействительным само решение аукционной комиссии.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&lt;1&gt; </w:t>
      </w:r>
      <w:hyperlink r:id="rId2514" w:history="1">
        <w:r w:rsidRPr="00A02655">
          <w:rPr>
            <w:rFonts w:ascii="Times New Roman" w:hAnsi="Times New Roman" w:cs="Times New Roman"/>
            <w:color w:val="000000" w:themeColor="text1"/>
            <w:sz w:val="24"/>
            <w:szCs w:val="24"/>
          </w:rPr>
          <w:t>Письмо</w:t>
        </w:r>
      </w:hyperlink>
      <w:r w:rsidRPr="00A02655">
        <w:rPr>
          <w:rFonts w:ascii="Times New Roman" w:hAnsi="Times New Roman" w:cs="Times New Roman"/>
          <w:color w:val="000000" w:themeColor="text1"/>
          <w:sz w:val="24"/>
          <w:szCs w:val="24"/>
        </w:rPr>
        <w:t xml:space="preserve"> Минэкономразвития России от 20 июля 2015 г. N Д28и-2120 // СПС "КонсультантПлюс".</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Как показывает правоприменительная практика, несоблюдение сроков размещения протокола является нарушением со стороны заказчика и является основанием для привлечения его к ответственности &lt;1&gt;, но как представляется, нарушение сроков размещения протокола при отсутствии иных нарушений со стороны заказчика не может служить основанием для признания результатов рассмотрения вторых частей заявок недействительным.</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&lt;1&gt; См.: </w:t>
      </w:r>
      <w:hyperlink r:id="rId2515" w:history="1">
        <w:r w:rsidRPr="00A02655">
          <w:rPr>
            <w:rFonts w:ascii="Times New Roman" w:hAnsi="Times New Roman" w:cs="Times New Roman"/>
            <w:color w:val="000000" w:themeColor="text1"/>
            <w:sz w:val="24"/>
            <w:szCs w:val="24"/>
          </w:rPr>
          <w:t>Постановление</w:t>
        </w:r>
      </w:hyperlink>
      <w:r w:rsidRPr="00A02655">
        <w:rPr>
          <w:rFonts w:ascii="Times New Roman" w:hAnsi="Times New Roman" w:cs="Times New Roman"/>
          <w:color w:val="000000" w:themeColor="text1"/>
          <w:sz w:val="24"/>
          <w:szCs w:val="24"/>
        </w:rPr>
        <w:t xml:space="preserve"> Второго арбитражного апелляционного суда от 18 января 2018 г. N 02АП-9799/2017 по делу N А29-9565/2017 // СПС "КонсультантПлюс".</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A02655" w:rsidP="00261BA1">
      <w:pPr>
        <w:pStyle w:val="ConsPlusNormal"/>
        <w:ind w:firstLine="540"/>
        <w:jc w:val="both"/>
        <w:rPr>
          <w:rFonts w:ascii="Times New Roman" w:hAnsi="Times New Roman" w:cs="Times New Roman"/>
          <w:color w:val="000000" w:themeColor="text1"/>
          <w:sz w:val="24"/>
          <w:szCs w:val="24"/>
        </w:rPr>
      </w:pPr>
      <w:hyperlink r:id="rId2516" w:history="1">
        <w:r w:rsidR="00261BA1" w:rsidRPr="00A02655">
          <w:rPr>
            <w:rFonts w:ascii="Times New Roman" w:hAnsi="Times New Roman" w:cs="Times New Roman"/>
            <w:b/>
            <w:bCs/>
            <w:color w:val="000000" w:themeColor="text1"/>
            <w:sz w:val="24"/>
            <w:szCs w:val="24"/>
          </w:rPr>
          <w:t>Частью 6</w:t>
        </w:r>
      </w:hyperlink>
      <w:r w:rsidR="00261BA1" w:rsidRPr="00A02655">
        <w:rPr>
          <w:rFonts w:ascii="Times New Roman" w:hAnsi="Times New Roman" w:cs="Times New Roman"/>
          <w:color w:val="000000" w:themeColor="text1"/>
          <w:sz w:val="24"/>
          <w:szCs w:val="24"/>
        </w:rPr>
        <w:t xml:space="preserve"> определен исчерпывающий перечень оснований для признания второй части заявки участника несоответствующей. Так, заявка признается несоответствующей, если: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1) в заявке не представлены документы, которые должны входить в ее состав, например, документы, подтверждающие полномочия лица. А также в случае несоответствия документов требованиям аукционной документации или законодательства. Так, антимонопольный орган признал правомерным решение аукционной комиссии заказчика, которым признана несоответствующей вторая часть заявки, содержащая нотариально не удостоверенное решение об одобрении крупной сделки общего собрания ООО. Антимонопольный орган отметил, что "представленное в составе заявки заявителя решение внеочередного общего собрания учредителей ООО об одобрении крупных сделок не имеет нотариального удостоверения, а иной способ подтверждения принятия решения общим собранием участников ООО уставом ООО не установлен" &lt;1&gt;;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либо наличия в указанных документах недостоверной информации на дату рассмотрения заявки;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2) несоответствие участника требованиям, установленным аукционной документацией и </w:t>
      </w:r>
      <w:hyperlink r:id="rId2517" w:history="1">
        <w:r w:rsidRPr="00A02655">
          <w:rPr>
            <w:rFonts w:ascii="Times New Roman" w:hAnsi="Times New Roman" w:cs="Times New Roman"/>
            <w:color w:val="000000" w:themeColor="text1"/>
            <w:sz w:val="24"/>
            <w:szCs w:val="24"/>
          </w:rPr>
          <w:t>ст. 31</w:t>
        </w:r>
      </w:hyperlink>
      <w:r w:rsidRPr="00A02655">
        <w:rPr>
          <w:rFonts w:ascii="Times New Roman" w:hAnsi="Times New Roman" w:cs="Times New Roman"/>
          <w:color w:val="000000" w:themeColor="text1"/>
          <w:sz w:val="24"/>
          <w:szCs w:val="24"/>
        </w:rPr>
        <w:t xml:space="preserve"> комментируемого Закона. Например, проведение ликвидации в отношении участника;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3) еще одним основанием, которое было включено в текст </w:t>
      </w:r>
      <w:hyperlink r:id="rId2518" w:history="1">
        <w:r w:rsidRPr="00A02655">
          <w:rPr>
            <w:rFonts w:ascii="Times New Roman" w:hAnsi="Times New Roman" w:cs="Times New Roman"/>
            <w:color w:val="000000" w:themeColor="text1"/>
            <w:sz w:val="24"/>
            <w:szCs w:val="24"/>
          </w:rPr>
          <w:t>статьи</w:t>
        </w:r>
      </w:hyperlink>
      <w:r w:rsidRPr="00A02655">
        <w:rPr>
          <w:rFonts w:ascii="Times New Roman" w:hAnsi="Times New Roman" w:cs="Times New Roman"/>
          <w:color w:val="000000" w:themeColor="text1"/>
          <w:sz w:val="24"/>
          <w:szCs w:val="24"/>
        </w:rPr>
        <w:t xml:space="preserve"> Федеральным </w:t>
      </w:r>
      <w:hyperlink r:id="rId2519" w:history="1">
        <w:r w:rsidRPr="00A02655">
          <w:rPr>
            <w:rFonts w:ascii="Times New Roman" w:hAnsi="Times New Roman" w:cs="Times New Roman"/>
            <w:color w:val="000000" w:themeColor="text1"/>
            <w:sz w:val="24"/>
            <w:szCs w:val="24"/>
          </w:rPr>
          <w:t>законом</w:t>
        </w:r>
      </w:hyperlink>
      <w:r w:rsidRPr="00A02655">
        <w:rPr>
          <w:rFonts w:ascii="Times New Roman" w:hAnsi="Times New Roman" w:cs="Times New Roman"/>
          <w:color w:val="000000" w:themeColor="text1"/>
          <w:sz w:val="24"/>
          <w:szCs w:val="24"/>
        </w:rPr>
        <w:t xml:space="preserve"> N </w:t>
      </w:r>
      <w:r w:rsidRPr="00A02655">
        <w:rPr>
          <w:rFonts w:ascii="Times New Roman" w:hAnsi="Times New Roman" w:cs="Times New Roman"/>
          <w:color w:val="000000" w:themeColor="text1"/>
          <w:sz w:val="24"/>
          <w:szCs w:val="24"/>
        </w:rPr>
        <w:lastRenderedPageBreak/>
        <w:t xml:space="preserve">504-ФЗ от 31 декабря 2017 г., является нарушение требований о допуске товаров иностранного производства в соответствии с требованиями, установленными </w:t>
      </w:r>
      <w:hyperlink r:id="rId2520" w:history="1">
        <w:r w:rsidRPr="00A02655">
          <w:rPr>
            <w:rFonts w:ascii="Times New Roman" w:hAnsi="Times New Roman" w:cs="Times New Roman"/>
            <w:color w:val="000000" w:themeColor="text1"/>
            <w:sz w:val="24"/>
            <w:szCs w:val="24"/>
          </w:rPr>
          <w:t>ст. 14</w:t>
        </w:r>
      </w:hyperlink>
      <w:r w:rsidRPr="00A02655">
        <w:rPr>
          <w:rFonts w:ascii="Times New Roman" w:hAnsi="Times New Roman" w:cs="Times New Roman"/>
          <w:color w:val="000000" w:themeColor="text1"/>
          <w:sz w:val="24"/>
          <w:szCs w:val="24"/>
        </w:rPr>
        <w:t xml:space="preserve"> комментируемого Закона.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&lt;1&gt; См.: </w:t>
      </w:r>
      <w:hyperlink r:id="rId2521" w:history="1">
        <w:r w:rsidRPr="00A02655">
          <w:rPr>
            <w:rFonts w:ascii="Times New Roman" w:hAnsi="Times New Roman" w:cs="Times New Roman"/>
            <w:color w:val="000000" w:themeColor="text1"/>
            <w:sz w:val="24"/>
            <w:szCs w:val="24"/>
          </w:rPr>
          <w:t>решение</w:t>
        </w:r>
      </w:hyperlink>
      <w:r w:rsidRPr="00A02655">
        <w:rPr>
          <w:rFonts w:ascii="Times New Roman" w:hAnsi="Times New Roman" w:cs="Times New Roman"/>
          <w:color w:val="000000" w:themeColor="text1"/>
          <w:sz w:val="24"/>
          <w:szCs w:val="24"/>
        </w:rPr>
        <w:t xml:space="preserve"> Хабаровского УФАС России от 28 августа 2017 г. N 276 по делу N 7-1/488 // СПС "КонсультантПлюс".</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A02655" w:rsidP="00261BA1">
      <w:pPr>
        <w:pStyle w:val="ConsPlusNormal"/>
        <w:ind w:firstLine="540"/>
        <w:jc w:val="both"/>
        <w:rPr>
          <w:rFonts w:ascii="Times New Roman" w:hAnsi="Times New Roman" w:cs="Times New Roman"/>
          <w:color w:val="000000" w:themeColor="text1"/>
          <w:sz w:val="24"/>
          <w:szCs w:val="24"/>
        </w:rPr>
      </w:pPr>
      <w:hyperlink r:id="rId2522" w:history="1">
        <w:r w:rsidR="00261BA1" w:rsidRPr="00A02655">
          <w:rPr>
            <w:rFonts w:ascii="Times New Roman" w:hAnsi="Times New Roman" w:cs="Times New Roman"/>
            <w:b/>
            <w:bCs/>
            <w:color w:val="000000" w:themeColor="text1"/>
            <w:sz w:val="24"/>
            <w:szCs w:val="24"/>
          </w:rPr>
          <w:t>Часть 7</w:t>
        </w:r>
      </w:hyperlink>
      <w:r w:rsidR="00261BA1" w:rsidRPr="00A02655">
        <w:rPr>
          <w:rFonts w:ascii="Times New Roman" w:hAnsi="Times New Roman" w:cs="Times New Roman"/>
          <w:color w:val="000000" w:themeColor="text1"/>
          <w:sz w:val="24"/>
          <w:szCs w:val="24"/>
        </w:rPr>
        <w:t xml:space="preserve"> устанавливает, что признание заявки несоответствующей по иным основаниям, не предусмотренным в </w:t>
      </w:r>
      <w:hyperlink r:id="rId2523" w:history="1">
        <w:r w:rsidR="00261BA1" w:rsidRPr="00A02655">
          <w:rPr>
            <w:rFonts w:ascii="Times New Roman" w:hAnsi="Times New Roman" w:cs="Times New Roman"/>
            <w:color w:val="000000" w:themeColor="text1"/>
            <w:sz w:val="24"/>
            <w:szCs w:val="24"/>
          </w:rPr>
          <w:t>ч. 6</w:t>
        </w:r>
      </w:hyperlink>
      <w:r w:rsidR="00261BA1" w:rsidRPr="00A02655">
        <w:rPr>
          <w:rFonts w:ascii="Times New Roman" w:hAnsi="Times New Roman" w:cs="Times New Roman"/>
          <w:color w:val="000000" w:themeColor="text1"/>
          <w:sz w:val="24"/>
          <w:szCs w:val="24"/>
        </w:rPr>
        <w:t>, не допускается.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Кроме того, с 1 июля 2018 г. вступило в силу требование о том, что не допускается признание заявки несоответствующей, если участник не представил документов, подтверждающих право на получение им преимуществ, а также документов, подтверждающих национальный режим в отношении поставляемых товаров, если документацией об аукционе предусмотрены преимущества для товаров отечественного производства.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Если же аукционной документацией на основании положений закона установлен запрет на допуск товаров иностранного производства, то отсутствие документов, подтверждающих происхождения товара, будет являться основанием для признания заявки участника несоответствующей.</w:t>
      </w:r>
    </w:p>
    <w:p w:rsidR="00261BA1" w:rsidRPr="00A02655" w:rsidRDefault="00A02655" w:rsidP="00261BA1">
      <w:pPr>
        <w:pStyle w:val="ConsPlusNormal"/>
        <w:ind w:firstLine="540"/>
        <w:jc w:val="both"/>
        <w:rPr>
          <w:rFonts w:ascii="Times New Roman" w:hAnsi="Times New Roman" w:cs="Times New Roman"/>
          <w:color w:val="000000" w:themeColor="text1"/>
          <w:sz w:val="24"/>
          <w:szCs w:val="24"/>
        </w:rPr>
      </w:pPr>
      <w:hyperlink r:id="rId2524" w:history="1">
        <w:r w:rsidR="00261BA1" w:rsidRPr="00A02655">
          <w:rPr>
            <w:rFonts w:ascii="Times New Roman" w:hAnsi="Times New Roman" w:cs="Times New Roman"/>
            <w:b/>
            <w:bCs/>
            <w:color w:val="000000" w:themeColor="text1"/>
            <w:sz w:val="24"/>
            <w:szCs w:val="24"/>
          </w:rPr>
          <w:t>Часть 8</w:t>
        </w:r>
      </w:hyperlink>
      <w:r w:rsidR="00261BA1" w:rsidRPr="00A02655">
        <w:rPr>
          <w:rFonts w:ascii="Times New Roman" w:hAnsi="Times New Roman" w:cs="Times New Roman"/>
          <w:color w:val="000000" w:themeColor="text1"/>
          <w:sz w:val="24"/>
          <w:szCs w:val="24"/>
        </w:rPr>
        <w:t xml:space="preserve"> определяет, что результаты рассмотрения вторых частей заявок фиксируются в протоколе рассмотрения вторых частей заявок.</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Данный протокол должен быть подписан всеми членами аукционной комиссии и размещен в единой информационной системе в течение одного рабочего дня после его подписания.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Касательно содержания того протокола, то он должен включать в себя информацию:</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1) о порядковых номерах пяти заявок требованиям аукционной документации, а если рассматривались все заявки, поданные участниками, то более чем одной заявки, которые ранжируются в зависимости от предложенной цены контракта при проведении аукциона в порядке возрастания предложенной цены;</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2) о соответствии или несоответствии поданных заявок, в случае принятия решения о несоответствии должны быть указаны те положения аукционной документации и закона, которым не соответствует заявка;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3) о решении каждого члена комиссии в отношении каждой заявки.</w:t>
      </w:r>
    </w:p>
    <w:p w:rsidR="00261BA1" w:rsidRPr="00A02655" w:rsidRDefault="00A02655" w:rsidP="00261BA1">
      <w:pPr>
        <w:pStyle w:val="ConsPlusNormal"/>
        <w:ind w:firstLine="540"/>
        <w:jc w:val="both"/>
        <w:rPr>
          <w:rFonts w:ascii="Times New Roman" w:hAnsi="Times New Roman" w:cs="Times New Roman"/>
          <w:color w:val="000000" w:themeColor="text1"/>
          <w:sz w:val="24"/>
          <w:szCs w:val="24"/>
        </w:rPr>
      </w:pPr>
      <w:hyperlink r:id="rId2525" w:history="1">
        <w:r w:rsidR="00261BA1" w:rsidRPr="00A02655">
          <w:rPr>
            <w:rFonts w:ascii="Times New Roman" w:hAnsi="Times New Roman" w:cs="Times New Roman"/>
            <w:b/>
            <w:bCs/>
            <w:color w:val="000000" w:themeColor="text1"/>
            <w:sz w:val="24"/>
            <w:szCs w:val="24"/>
          </w:rPr>
          <w:t>Частью 9</w:t>
        </w:r>
      </w:hyperlink>
      <w:r w:rsidR="00261BA1" w:rsidRPr="00A02655">
        <w:rPr>
          <w:rFonts w:ascii="Times New Roman" w:hAnsi="Times New Roman" w:cs="Times New Roman"/>
          <w:color w:val="000000" w:themeColor="text1"/>
          <w:sz w:val="24"/>
          <w:szCs w:val="24"/>
        </w:rPr>
        <w:t xml:space="preserve"> участникам аукциона предоставлено право отозвать заявку, но таким правом не обладают три участника, которые согласно протоколу проведения аукциона получили первые три порядковых номера.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Отзыв заявки осуществляется путем направления уведомления оператору электронной площадки.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Как было отмечено Минэкономразвития РФ, нормами </w:t>
      </w:r>
      <w:hyperlink r:id="rId2526" w:history="1">
        <w:r w:rsidRPr="00A02655">
          <w:rPr>
            <w:rFonts w:ascii="Times New Roman" w:hAnsi="Times New Roman" w:cs="Times New Roman"/>
            <w:color w:val="000000" w:themeColor="text1"/>
            <w:sz w:val="24"/>
            <w:szCs w:val="24"/>
          </w:rPr>
          <w:t>Закона</w:t>
        </w:r>
      </w:hyperlink>
      <w:r w:rsidRPr="00A02655">
        <w:rPr>
          <w:rFonts w:ascii="Times New Roman" w:hAnsi="Times New Roman" w:cs="Times New Roman"/>
          <w:color w:val="000000" w:themeColor="text1"/>
          <w:sz w:val="24"/>
          <w:szCs w:val="24"/>
        </w:rPr>
        <w:t xml:space="preserve"> N 44-ФЗ предусмотрено право участников электронного аукциона, заявки которых получили порядковые номера, начиная с четвертого, отозвать заявку на участие в аукционе &lt;1&gt;.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&lt;1&gt; См.: </w:t>
      </w:r>
      <w:hyperlink r:id="rId2527" w:history="1">
        <w:r w:rsidRPr="00A02655">
          <w:rPr>
            <w:rFonts w:ascii="Times New Roman" w:hAnsi="Times New Roman" w:cs="Times New Roman"/>
            <w:color w:val="000000" w:themeColor="text1"/>
            <w:sz w:val="24"/>
            <w:szCs w:val="24"/>
          </w:rPr>
          <w:t>письмо</w:t>
        </w:r>
      </w:hyperlink>
      <w:r w:rsidRPr="00A02655">
        <w:rPr>
          <w:rFonts w:ascii="Times New Roman" w:hAnsi="Times New Roman" w:cs="Times New Roman"/>
          <w:color w:val="000000" w:themeColor="text1"/>
          <w:sz w:val="24"/>
          <w:szCs w:val="24"/>
        </w:rPr>
        <w:t xml:space="preserve"> Минэкономразвития России от 25 февраля 2015 г. N Д28и-446 // СПС "КонсультантПлюс".</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A02655" w:rsidP="00261BA1">
      <w:pPr>
        <w:pStyle w:val="ConsPlusNormal"/>
        <w:ind w:firstLine="540"/>
        <w:jc w:val="both"/>
        <w:rPr>
          <w:rFonts w:ascii="Times New Roman" w:hAnsi="Times New Roman" w:cs="Times New Roman"/>
          <w:color w:val="000000" w:themeColor="text1"/>
          <w:sz w:val="24"/>
          <w:szCs w:val="24"/>
        </w:rPr>
      </w:pPr>
      <w:hyperlink r:id="rId2528" w:history="1">
        <w:r w:rsidR="00261BA1" w:rsidRPr="00A02655">
          <w:rPr>
            <w:rFonts w:ascii="Times New Roman" w:hAnsi="Times New Roman" w:cs="Times New Roman"/>
            <w:b/>
            <w:bCs/>
            <w:color w:val="000000" w:themeColor="text1"/>
            <w:sz w:val="24"/>
            <w:szCs w:val="24"/>
          </w:rPr>
          <w:t>Частью 10</w:t>
        </w:r>
      </w:hyperlink>
      <w:r w:rsidR="00261BA1" w:rsidRPr="00A02655">
        <w:rPr>
          <w:rFonts w:ascii="Times New Roman" w:hAnsi="Times New Roman" w:cs="Times New Roman"/>
          <w:color w:val="000000" w:themeColor="text1"/>
          <w:sz w:val="24"/>
          <w:szCs w:val="24"/>
        </w:rPr>
        <w:t xml:space="preserve"> определены условия признания участника победителем электронного аукциона, во-первых, участник должен предложить наилучшую цену исполнения контракта, во-вторых, заявка такого участника (как первая, так и вторая части) должны соответствовать требованиям аукционной документации и положениям закона.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В случае, если проводился аукцион на право заключения контракта (в случае снижения цены контракта менее чем на половину процента аукцион проводится на право заключения контракта и предполагает внесение платы участником), то победителем признается участник, предложивший наиболее высокую цену контракта, при условии соответствия его заявки требованиям.</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Согласно </w:t>
      </w:r>
      <w:hyperlink r:id="rId2529" w:history="1">
        <w:r w:rsidRPr="00A02655">
          <w:rPr>
            <w:rFonts w:ascii="Times New Roman" w:hAnsi="Times New Roman" w:cs="Times New Roman"/>
            <w:b/>
            <w:bCs/>
            <w:color w:val="000000" w:themeColor="text1"/>
            <w:sz w:val="24"/>
            <w:szCs w:val="24"/>
          </w:rPr>
          <w:t>ч. 12</w:t>
        </w:r>
      </w:hyperlink>
      <w:r w:rsidRPr="00A02655">
        <w:rPr>
          <w:rFonts w:ascii="Times New Roman" w:hAnsi="Times New Roman" w:cs="Times New Roman"/>
          <w:color w:val="000000" w:themeColor="text1"/>
          <w:sz w:val="24"/>
          <w:szCs w:val="24"/>
        </w:rPr>
        <w:t xml:space="preserve"> оператор электронной площадки в течение 1 часа после размещения протокола рассмотрения вторых частей заявок на электронной площадке и в единой информационной системе направляет уведомление участникам, заявки которых рассматривались, </w:t>
      </w:r>
      <w:r w:rsidRPr="00A02655">
        <w:rPr>
          <w:rFonts w:ascii="Times New Roman" w:hAnsi="Times New Roman" w:cs="Times New Roman"/>
          <w:color w:val="000000" w:themeColor="text1"/>
          <w:sz w:val="24"/>
          <w:szCs w:val="24"/>
        </w:rPr>
        <w:lastRenderedPageBreak/>
        <w:t>сведения о принятых решениях.</w:t>
      </w:r>
    </w:p>
    <w:p w:rsidR="00261BA1" w:rsidRPr="00A02655" w:rsidRDefault="00A02655" w:rsidP="00261BA1">
      <w:pPr>
        <w:pStyle w:val="ConsPlusNormal"/>
        <w:ind w:firstLine="540"/>
        <w:jc w:val="both"/>
        <w:rPr>
          <w:rFonts w:ascii="Times New Roman" w:hAnsi="Times New Roman" w:cs="Times New Roman"/>
          <w:color w:val="000000" w:themeColor="text1"/>
          <w:sz w:val="24"/>
          <w:szCs w:val="24"/>
        </w:rPr>
      </w:pPr>
      <w:hyperlink r:id="rId2530" w:history="1">
        <w:r w:rsidR="00261BA1" w:rsidRPr="00A02655">
          <w:rPr>
            <w:rFonts w:ascii="Times New Roman" w:hAnsi="Times New Roman" w:cs="Times New Roman"/>
            <w:b/>
            <w:bCs/>
            <w:color w:val="000000" w:themeColor="text1"/>
            <w:sz w:val="24"/>
            <w:szCs w:val="24"/>
          </w:rPr>
          <w:t>Часть 13</w:t>
        </w:r>
      </w:hyperlink>
      <w:r w:rsidR="00261BA1" w:rsidRPr="00A02655">
        <w:rPr>
          <w:rFonts w:ascii="Times New Roman" w:hAnsi="Times New Roman" w:cs="Times New Roman"/>
          <w:color w:val="000000" w:themeColor="text1"/>
          <w:sz w:val="24"/>
          <w:szCs w:val="24"/>
        </w:rPr>
        <w:t xml:space="preserve"> устанавливает, что в случае признания всех вторых частей заявок не соответствующими требованиям аукционной документации или в случае признания только одной заявки соответствующей требованиям аукцион признается несостоявшимся.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outlineLvl w:val="2"/>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Статья 70. Утратила силу с 1 июля 2018 года. - Федеральный </w:t>
      </w:r>
      <w:hyperlink r:id="rId2531" w:history="1">
        <w:r w:rsidRPr="00A02655">
          <w:rPr>
            <w:rFonts w:ascii="Times New Roman" w:hAnsi="Times New Roman" w:cs="Times New Roman"/>
            <w:color w:val="000000" w:themeColor="text1"/>
            <w:sz w:val="24"/>
            <w:szCs w:val="24"/>
          </w:rPr>
          <w:t>закон</w:t>
        </w:r>
      </w:hyperlink>
      <w:r w:rsidRPr="00A02655">
        <w:rPr>
          <w:rFonts w:ascii="Times New Roman" w:hAnsi="Times New Roman" w:cs="Times New Roman"/>
          <w:color w:val="000000" w:themeColor="text1"/>
          <w:sz w:val="24"/>
          <w:szCs w:val="24"/>
        </w:rPr>
        <w:t xml:space="preserve"> от 31.12.2017 N 504-ФЗ.</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outlineLvl w:val="2"/>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Статья 71. Последствия признания электронного аукциона несостоявшимся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bookmarkStart w:id="22" w:name="Par3810"/>
      <w:bookmarkEnd w:id="22"/>
      <w:r w:rsidRPr="00A02655">
        <w:rPr>
          <w:rFonts w:ascii="Times New Roman" w:hAnsi="Times New Roman" w:cs="Times New Roman"/>
          <w:color w:val="000000" w:themeColor="text1"/>
          <w:sz w:val="24"/>
          <w:szCs w:val="24"/>
        </w:rPr>
        <w:t xml:space="preserve">Комментарий к </w:t>
      </w:r>
      <w:hyperlink r:id="rId2532" w:history="1">
        <w:r w:rsidRPr="00A02655">
          <w:rPr>
            <w:rFonts w:ascii="Times New Roman" w:hAnsi="Times New Roman" w:cs="Times New Roman"/>
            <w:color w:val="000000" w:themeColor="text1"/>
            <w:sz w:val="24"/>
            <w:szCs w:val="24"/>
          </w:rPr>
          <w:t>статье 71</w:t>
        </w:r>
      </w:hyperlink>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Комментируемая </w:t>
      </w:r>
      <w:hyperlink r:id="rId2533" w:history="1">
        <w:r w:rsidRPr="00A02655">
          <w:rPr>
            <w:rFonts w:ascii="Times New Roman" w:hAnsi="Times New Roman" w:cs="Times New Roman"/>
            <w:color w:val="000000" w:themeColor="text1"/>
            <w:sz w:val="24"/>
            <w:szCs w:val="24"/>
          </w:rPr>
          <w:t>статья</w:t>
        </w:r>
      </w:hyperlink>
      <w:r w:rsidRPr="00A02655">
        <w:rPr>
          <w:rFonts w:ascii="Times New Roman" w:hAnsi="Times New Roman" w:cs="Times New Roman"/>
          <w:color w:val="000000" w:themeColor="text1"/>
          <w:sz w:val="24"/>
          <w:szCs w:val="24"/>
        </w:rPr>
        <w:t xml:space="preserve"> определяет правовые последствия признания электронного аукциона несостоявшимся.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Так, согласно </w:t>
      </w:r>
      <w:hyperlink r:id="rId2534" w:history="1">
        <w:r w:rsidRPr="00A02655">
          <w:rPr>
            <w:rFonts w:ascii="Times New Roman" w:hAnsi="Times New Roman" w:cs="Times New Roman"/>
            <w:b/>
            <w:bCs/>
            <w:color w:val="000000" w:themeColor="text1"/>
            <w:sz w:val="24"/>
            <w:szCs w:val="24"/>
          </w:rPr>
          <w:t>ч. 1</w:t>
        </w:r>
      </w:hyperlink>
      <w:r w:rsidRPr="00A02655">
        <w:rPr>
          <w:rFonts w:ascii="Times New Roman" w:hAnsi="Times New Roman" w:cs="Times New Roman"/>
          <w:color w:val="000000" w:themeColor="text1"/>
          <w:sz w:val="24"/>
          <w:szCs w:val="24"/>
        </w:rPr>
        <w:t xml:space="preserve"> если по окончании срока подачи заявок была подана только одна заявка, то оператор электронной площадки в течение одного рабочего дня после окончания срока подачи заявок направляет заказчику обе части заявки единственного участника аукциона. Кроме того, оператор электронной площадки направляет уведомление такому участнику о том, что аукцион признан несостоявшимся.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Аукционная комиссия заказчика в течение трех рабочих дней, после получения от оператора электронной площадки заявки и иных документов, рассматривает единственную заявку на предмет ее соответствия требованиям аукционной документации и закона.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Результаты рассмотрения единственной заявки оформляются протоколом рассмотрения единственной заявки, который после подписания его всеми членами аукционной комиссии направляется оператору электронной площадки.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Если говорить о содержании такого протокола, то он должен включать в себя: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1) решение о соответствии или несоответствии единственной заявки требованиям. В случае признания заявки несоответствующей должны быть указаны основания признания ее несоответствующей с указанием конкретных положений закона и аукционной документации, которым не соответствует заявка;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2) решение каждого члена аукционной комиссии заказчика о соответствии или несоответствии единственной заявки требованиям закона и аукционной документации.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В случае если единственная заявка на участие в аукционе признана аукционной комиссией соответствующей, то с участником, подавшим такую заявку, заключается контракт по правилам закупки у единственного поставщика (</w:t>
      </w:r>
      <w:hyperlink r:id="rId2535" w:history="1">
        <w:r w:rsidRPr="00A02655">
          <w:rPr>
            <w:rFonts w:ascii="Times New Roman" w:hAnsi="Times New Roman" w:cs="Times New Roman"/>
            <w:color w:val="000000" w:themeColor="text1"/>
            <w:sz w:val="24"/>
            <w:szCs w:val="24"/>
          </w:rPr>
          <w:t>п. 25.1 ч. 1 ст. 93</w:t>
        </w:r>
      </w:hyperlink>
      <w:r w:rsidRPr="00A02655">
        <w:rPr>
          <w:rFonts w:ascii="Times New Roman" w:hAnsi="Times New Roman" w:cs="Times New Roman"/>
          <w:color w:val="000000" w:themeColor="text1"/>
          <w:sz w:val="24"/>
          <w:szCs w:val="24"/>
        </w:rPr>
        <w:t xml:space="preserve"> Закона о контрактной системе).</w:t>
      </w:r>
    </w:p>
    <w:p w:rsidR="00261BA1" w:rsidRPr="00A02655" w:rsidRDefault="00A02655" w:rsidP="00261BA1">
      <w:pPr>
        <w:pStyle w:val="ConsPlusNormal"/>
        <w:ind w:firstLine="540"/>
        <w:jc w:val="both"/>
        <w:rPr>
          <w:rFonts w:ascii="Times New Roman" w:hAnsi="Times New Roman" w:cs="Times New Roman"/>
          <w:color w:val="000000" w:themeColor="text1"/>
          <w:sz w:val="24"/>
          <w:szCs w:val="24"/>
        </w:rPr>
      </w:pPr>
      <w:hyperlink r:id="rId2536" w:history="1">
        <w:r w:rsidR="00261BA1" w:rsidRPr="00A02655">
          <w:rPr>
            <w:rFonts w:ascii="Times New Roman" w:hAnsi="Times New Roman" w:cs="Times New Roman"/>
            <w:b/>
            <w:bCs/>
            <w:color w:val="000000" w:themeColor="text1"/>
            <w:sz w:val="24"/>
            <w:szCs w:val="24"/>
          </w:rPr>
          <w:t>Часть 2</w:t>
        </w:r>
      </w:hyperlink>
      <w:r w:rsidR="00261BA1" w:rsidRPr="00A02655">
        <w:rPr>
          <w:rFonts w:ascii="Times New Roman" w:hAnsi="Times New Roman" w:cs="Times New Roman"/>
          <w:color w:val="000000" w:themeColor="text1"/>
          <w:sz w:val="24"/>
          <w:szCs w:val="24"/>
        </w:rPr>
        <w:t xml:space="preserve"> устанавливает, что в случае, если по результатам рассмотрения первых частей заявок только одна заявка признана соответствующей, то в таком случае оператор электронной площадки в течение часа после размещения протокола направляет заказчику вторую часть заявки участника, заявка которого признана соответствующей.</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Далее порядок действий практически идентичен в случае, если аукцион признан несостоявшимся в связи подачей только одной заявки.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Так же на оператора электронной площадки возлагается обязанность после направления второй части заявки уведомить единственного участника, заявка которого признана соответствующей.</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Аукционная комиссия в тот же трехдневный срок рассматривает единственную заявку участника и по результатам рассмотрения второй части заявки принимает решение либо о ее соответствии, либо несоответствии требованиям закона и аукционной документации.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Результаты рассмотрения заявки оформляются протоколом рассмотрения единственной заявки, который подписывается всеми членами аукционной комиссии и направляется заказчику.</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Указанный протокол должен содержать те же сведения, что и протокол рассмотрения единственной заявки, предусмотренной </w:t>
      </w:r>
      <w:hyperlink r:id="rId2537" w:history="1">
        <w:r w:rsidRPr="00A02655">
          <w:rPr>
            <w:rFonts w:ascii="Times New Roman" w:hAnsi="Times New Roman" w:cs="Times New Roman"/>
            <w:color w:val="000000" w:themeColor="text1"/>
            <w:sz w:val="24"/>
            <w:szCs w:val="24"/>
          </w:rPr>
          <w:t>ч. 1 комментируемой статьи</w:t>
        </w:r>
      </w:hyperlink>
      <w:r w:rsidRPr="00A02655">
        <w:rPr>
          <w:rFonts w:ascii="Times New Roman" w:hAnsi="Times New Roman" w:cs="Times New Roman"/>
          <w:color w:val="000000" w:themeColor="text1"/>
          <w:sz w:val="24"/>
          <w:szCs w:val="24"/>
        </w:rPr>
        <w:t>. То есть сведения о соответствии или несоответствии заявки (с обоснованием несоответствия), а также решение каждого члена комиссии относительно заявки.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Тем самым, если заявка признана соответствующей, с участником, чья единственная заявка </w:t>
      </w:r>
      <w:r w:rsidRPr="00A02655">
        <w:rPr>
          <w:rFonts w:ascii="Times New Roman" w:hAnsi="Times New Roman" w:cs="Times New Roman"/>
          <w:color w:val="000000" w:themeColor="text1"/>
          <w:sz w:val="24"/>
          <w:szCs w:val="24"/>
        </w:rPr>
        <w:lastRenderedPageBreak/>
        <w:t>признана соответствующей, заключается контракт.</w:t>
      </w:r>
    </w:p>
    <w:p w:rsidR="00261BA1" w:rsidRPr="00A02655" w:rsidRDefault="00A02655" w:rsidP="00261BA1">
      <w:pPr>
        <w:pStyle w:val="ConsPlusNormal"/>
        <w:ind w:firstLine="540"/>
        <w:jc w:val="both"/>
        <w:rPr>
          <w:rFonts w:ascii="Times New Roman" w:hAnsi="Times New Roman" w:cs="Times New Roman"/>
          <w:color w:val="000000" w:themeColor="text1"/>
          <w:sz w:val="24"/>
          <w:szCs w:val="24"/>
        </w:rPr>
      </w:pPr>
      <w:hyperlink r:id="rId2538" w:history="1">
        <w:r w:rsidR="00261BA1" w:rsidRPr="00A02655">
          <w:rPr>
            <w:rFonts w:ascii="Times New Roman" w:hAnsi="Times New Roman" w:cs="Times New Roman"/>
            <w:b/>
            <w:bCs/>
            <w:color w:val="000000" w:themeColor="text1"/>
            <w:sz w:val="24"/>
            <w:szCs w:val="24"/>
          </w:rPr>
          <w:t>Часть 3</w:t>
        </w:r>
      </w:hyperlink>
      <w:r w:rsidR="00261BA1" w:rsidRPr="00A02655">
        <w:rPr>
          <w:rFonts w:ascii="Times New Roman" w:hAnsi="Times New Roman" w:cs="Times New Roman"/>
          <w:color w:val="000000" w:themeColor="text1"/>
          <w:sz w:val="24"/>
          <w:szCs w:val="24"/>
        </w:rPr>
        <w:t xml:space="preserve"> определяет порядок действий в случае признания аукциона несостоявшимся по причине неподачи в течение десяти минут участниками предложений о цене контракта.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В таком случае оператор электронной площадки направляет заказчику помимо вторых частей заявок участников аукциона также протокол проведения электронного аукциона.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Помимо направления указанных выше документов заказчику оператор электронной площадки также в течение часа уведомляет участников о том, что аукцион признан несостоявшимся.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Основным отличием порядка действий заказчика является то, что в протокол включаются сведения о соответствии или несоответствии нескольких заявок, а контракт заключается с участником, который подал заявку на участие в аукционе ранее других, а если по результатам рассмотрения вторых частей заявок только одна заявка признана соответствующей, то с таким участником.</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В соответствии с </w:t>
      </w:r>
      <w:hyperlink r:id="rId2539" w:history="1">
        <w:r w:rsidRPr="00A02655">
          <w:rPr>
            <w:rFonts w:ascii="Times New Roman" w:hAnsi="Times New Roman" w:cs="Times New Roman"/>
            <w:b/>
            <w:bCs/>
            <w:color w:val="000000" w:themeColor="text1"/>
            <w:sz w:val="24"/>
            <w:szCs w:val="24"/>
          </w:rPr>
          <w:t>ч. 3.1</w:t>
        </w:r>
      </w:hyperlink>
      <w:r w:rsidRPr="00A02655">
        <w:rPr>
          <w:rFonts w:ascii="Times New Roman" w:hAnsi="Times New Roman" w:cs="Times New Roman"/>
          <w:color w:val="000000" w:themeColor="text1"/>
          <w:sz w:val="24"/>
          <w:szCs w:val="24"/>
        </w:rPr>
        <w:t>, если аукцион признан несостоявшимся в связи с тем, что по результатам рассмотрения вторых частей заявок только одна заявка признана соответствующей, то контракт заключается с участником, подавшим такую заявку.</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Единственным отличием будет являться то, что контракт заключается по цене, предложенной таким участником, что прямо следует из </w:t>
      </w:r>
      <w:hyperlink r:id="rId2540" w:history="1">
        <w:r w:rsidRPr="00A02655">
          <w:rPr>
            <w:rFonts w:ascii="Times New Roman" w:hAnsi="Times New Roman" w:cs="Times New Roman"/>
            <w:color w:val="000000" w:themeColor="text1"/>
            <w:sz w:val="24"/>
            <w:szCs w:val="24"/>
          </w:rPr>
          <w:t>п. 25.1 ч. 1 ст. 93</w:t>
        </w:r>
      </w:hyperlink>
      <w:r w:rsidRPr="00A02655">
        <w:rPr>
          <w:rFonts w:ascii="Times New Roman" w:hAnsi="Times New Roman" w:cs="Times New Roman"/>
          <w:color w:val="000000" w:themeColor="text1"/>
          <w:sz w:val="24"/>
          <w:szCs w:val="24"/>
        </w:rPr>
        <w:t xml:space="preserve"> Закона о контрактной системе.</w:t>
      </w:r>
    </w:p>
    <w:p w:rsidR="00261BA1" w:rsidRPr="00A02655" w:rsidRDefault="00A02655" w:rsidP="00261BA1">
      <w:pPr>
        <w:pStyle w:val="ConsPlusNormal"/>
        <w:ind w:firstLine="540"/>
        <w:jc w:val="both"/>
        <w:rPr>
          <w:rFonts w:ascii="Times New Roman" w:hAnsi="Times New Roman" w:cs="Times New Roman"/>
          <w:color w:val="000000" w:themeColor="text1"/>
          <w:sz w:val="24"/>
          <w:szCs w:val="24"/>
        </w:rPr>
      </w:pPr>
      <w:hyperlink r:id="rId2541" w:history="1">
        <w:r w:rsidR="00261BA1" w:rsidRPr="00A02655">
          <w:rPr>
            <w:rFonts w:ascii="Times New Roman" w:hAnsi="Times New Roman" w:cs="Times New Roman"/>
            <w:b/>
            <w:bCs/>
            <w:color w:val="000000" w:themeColor="text1"/>
            <w:sz w:val="24"/>
            <w:szCs w:val="24"/>
          </w:rPr>
          <w:t>Часть 4</w:t>
        </w:r>
      </w:hyperlink>
      <w:r w:rsidR="00261BA1" w:rsidRPr="00A02655">
        <w:rPr>
          <w:rFonts w:ascii="Times New Roman" w:hAnsi="Times New Roman" w:cs="Times New Roman"/>
          <w:color w:val="000000" w:themeColor="text1"/>
          <w:sz w:val="24"/>
          <w:szCs w:val="24"/>
        </w:rPr>
        <w:t xml:space="preserve"> определяет порядок действий на тот случай, если аукцион признан несостоявшимся по следующим причинам:</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1) по окончании срока подачи заявок не было подано ни одной заявки на участие в электронном аукционе;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2) по результатам рассмотрения первых частей заявок все заявки признаны не соответствующими требованиям закона и аукционной документации;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3) по результатам рассмотрения вторых частей заявок, все вторые части заявок были признаны не соответствующими требованиям закона и аукционной документации;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4) отказ победителя от подписания контракта.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Таким образом, в случае признания электронного аукциона несостоявшимся по обозначенным выше причинам заказчик вносит изменения в план закупок, а также вправе провести закупку путем запроса предложений в электронной форме, либо провести новую закупку.</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jc w:val="center"/>
        <w:outlineLvl w:val="1"/>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3. Определение поставщика (подрядчика, исполнителя) путем</w:t>
      </w:r>
    </w:p>
    <w:p w:rsidR="00261BA1" w:rsidRPr="00A02655" w:rsidRDefault="00261BA1" w:rsidP="00261BA1">
      <w:pPr>
        <w:pStyle w:val="ConsPlusNormal"/>
        <w:jc w:val="center"/>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проведения запроса котировок</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outlineLvl w:val="2"/>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Статья 72. Проведение запроса котировок</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bookmarkStart w:id="23" w:name="Par3845"/>
      <w:bookmarkEnd w:id="23"/>
      <w:r w:rsidRPr="00A02655">
        <w:rPr>
          <w:rFonts w:ascii="Times New Roman" w:hAnsi="Times New Roman" w:cs="Times New Roman"/>
          <w:color w:val="000000" w:themeColor="text1"/>
          <w:sz w:val="24"/>
          <w:szCs w:val="24"/>
        </w:rPr>
        <w:t xml:space="preserve">Комментарий к </w:t>
      </w:r>
      <w:hyperlink r:id="rId2542" w:history="1">
        <w:r w:rsidRPr="00A02655">
          <w:rPr>
            <w:rFonts w:ascii="Times New Roman" w:hAnsi="Times New Roman" w:cs="Times New Roman"/>
            <w:color w:val="000000" w:themeColor="text1"/>
            <w:sz w:val="24"/>
            <w:szCs w:val="24"/>
          </w:rPr>
          <w:t>статье 72</w:t>
        </w:r>
      </w:hyperlink>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Запрос котировок является наиболее простым с организационной и содержательной точки зрения конкурентным способом определения поставщика. Неофициально принято давать начинающим сотрудникам контрактной службы провести запрос котировок в качестве одного из первых заданий, потому что, освоив его, проще овладеть другими способами определения поставщика. Процедура запроса котировок известна многим правопорядкам под аналогичным названием request for quotations. Данная процедура развилась из действий по запросу прайс-листов на интересующую продукцию, которые при формализации стали походить на торги.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В разные периоды отечественного законодательства о публичных закупках процедура запроса котировок предполагала обязательное направление запроса достаточному количеству потенциальных контрагентов либо обязательное опубликование извещения в печатных средствах массовой информации. В настоящее время законодатель дает два квалифицирующих признака запроса котировок: сообщение информации неопределенному кругу лиц путем ее размещения в единой информационной системе и единственный критерий выбора победителя (выбор наиболее низкой цены контракта). Данное определение имеет только информационную нагрузку, видовые </w:t>
      </w:r>
      <w:r w:rsidRPr="00A02655">
        <w:rPr>
          <w:rFonts w:ascii="Times New Roman" w:hAnsi="Times New Roman" w:cs="Times New Roman"/>
          <w:color w:val="000000" w:themeColor="text1"/>
          <w:sz w:val="24"/>
          <w:szCs w:val="24"/>
        </w:rPr>
        <w:lastRenderedPageBreak/>
        <w:t xml:space="preserve">признаки запроса котировок, данные в нем, совпадают с аукционом. Иными словами, положения </w:t>
      </w:r>
      <w:hyperlink r:id="rId2543" w:history="1">
        <w:r w:rsidRPr="00A02655">
          <w:rPr>
            <w:rFonts w:ascii="Times New Roman" w:hAnsi="Times New Roman" w:cs="Times New Roman"/>
            <w:color w:val="000000" w:themeColor="text1"/>
            <w:sz w:val="24"/>
            <w:szCs w:val="24"/>
          </w:rPr>
          <w:t>ч. 1 ст. 72</w:t>
        </w:r>
      </w:hyperlink>
      <w:r w:rsidRPr="00A02655">
        <w:rPr>
          <w:rFonts w:ascii="Times New Roman" w:hAnsi="Times New Roman" w:cs="Times New Roman"/>
          <w:color w:val="000000" w:themeColor="text1"/>
          <w:sz w:val="24"/>
          <w:szCs w:val="24"/>
        </w:rPr>
        <w:t xml:space="preserve"> Закона могут быть применены судами лишь в редких случаях, в основном они просто соблюдаются судами. Тем не менее, из признаков, данных в этом определении, можно вывести несколько правил:</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запрос котировок обязательно должен предусматривать размещение информации в единой информационной системе;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победителем не может быть признано лицо, которое не предложило наиболее низкую цену контракта.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Из последнего правила, в свою очередь, следует, что запрос котировок может проводиться только в тех случаях, когда возможно предложение более низкой цены, чем заявленная в извещении о проведении запроса котировок. В противном случае запрос котировок не может состояться и закупка, игнорирующая это требование, может быть признана недействительной. Так, в одном из разъяснений ФАС России указывается применительно к контрактам по страхованию гражданско-правовой ответственности владельцев автотранспортных средств (ОСАГО), что в условиях, когда "цена государственного или муниципального контракта по ОСАГО, равная сумме страховой премии, рассчитанной в соответствии с требованиями </w:t>
      </w:r>
      <w:hyperlink r:id="rId2544" w:history="1">
        <w:r w:rsidRPr="00A02655">
          <w:rPr>
            <w:rFonts w:ascii="Times New Roman" w:hAnsi="Times New Roman" w:cs="Times New Roman"/>
            <w:color w:val="000000" w:themeColor="text1"/>
            <w:sz w:val="24"/>
            <w:szCs w:val="24"/>
          </w:rPr>
          <w:t>Постановления</w:t>
        </w:r>
      </w:hyperlink>
      <w:r w:rsidRPr="00A02655">
        <w:rPr>
          <w:rFonts w:ascii="Times New Roman" w:hAnsi="Times New Roman" w:cs="Times New Roman"/>
          <w:color w:val="000000" w:themeColor="text1"/>
          <w:sz w:val="24"/>
          <w:szCs w:val="24"/>
        </w:rPr>
        <w:t xml:space="preserve"> Правительства Российской Федерации N 739, не могла изменяться в ходе размещения государственного или муниципального заказа на услуги ОСАГО... размещение государственным заказчиком закупки в форме аукциона и запроса котировок на оказание услуг по ОСАГО не отвечало целям осуществления закупок, установленным в </w:t>
      </w:r>
      <w:hyperlink r:id="rId2545" w:history="1">
        <w:r w:rsidRPr="00A02655">
          <w:rPr>
            <w:rFonts w:ascii="Times New Roman" w:hAnsi="Times New Roman" w:cs="Times New Roman"/>
            <w:color w:val="000000" w:themeColor="text1"/>
            <w:sz w:val="24"/>
            <w:szCs w:val="24"/>
          </w:rPr>
          <w:t>Законе</w:t>
        </w:r>
      </w:hyperlink>
      <w:r w:rsidRPr="00A02655">
        <w:rPr>
          <w:rFonts w:ascii="Times New Roman" w:hAnsi="Times New Roman" w:cs="Times New Roman"/>
          <w:color w:val="000000" w:themeColor="text1"/>
          <w:sz w:val="24"/>
          <w:szCs w:val="24"/>
        </w:rPr>
        <w:t xml:space="preserve"> о контрактной системе" &lt;1&gt;. В настоящее время страховое законодательство иначе регулирует вопрос о формировании цены ОСАГО, однако толкование ФАС России сохраняет свое значение и подтверждает правило: нельзя проводить запрос котировок для заключения контракта, цена которого не может быть снижена участниками в своих заявках. Проблема допустимости запроса котировок на ОСАГО является актуальной для судебной практики и связана также и с другими проблемами легального определения запроса котировок, в том числе неоднозначностью его правовой природы. Так, по одному из дел суд отметил, что "учитывая императивное установление размера базовых тарифов на ОСАГО в рамках минимальных и максимальных значений (</w:t>
      </w:r>
      <w:hyperlink r:id="rId2546" w:history="1">
        <w:r w:rsidRPr="00A02655">
          <w:rPr>
            <w:rFonts w:ascii="Times New Roman" w:hAnsi="Times New Roman" w:cs="Times New Roman"/>
            <w:color w:val="000000" w:themeColor="text1"/>
            <w:sz w:val="24"/>
            <w:szCs w:val="24"/>
          </w:rPr>
          <w:t>указание</w:t>
        </w:r>
      </w:hyperlink>
      <w:r w:rsidRPr="00A02655">
        <w:rPr>
          <w:rFonts w:ascii="Times New Roman" w:hAnsi="Times New Roman" w:cs="Times New Roman"/>
          <w:color w:val="000000" w:themeColor="text1"/>
          <w:sz w:val="24"/>
          <w:szCs w:val="24"/>
        </w:rPr>
        <w:t xml:space="preserve"> Банка России от 19 сентября 2014 г. N 3384-У), закупка на оказание услуг по ОСАГО владельцев транспортных средств не может быть осуществлена путем запроса котировок, как ошибочно полагает Учреждение, поскольку такой способ проведения торгов заранее определяет круг возможных победителей (страховщики, применяющие минимальные размеры базовых тарифов), что в нарушение </w:t>
      </w:r>
      <w:hyperlink r:id="rId2547" w:history="1">
        <w:r w:rsidRPr="00A02655">
          <w:rPr>
            <w:rFonts w:ascii="Times New Roman" w:hAnsi="Times New Roman" w:cs="Times New Roman"/>
            <w:color w:val="000000" w:themeColor="text1"/>
            <w:sz w:val="24"/>
            <w:szCs w:val="24"/>
          </w:rPr>
          <w:t>ч. 5 ст. 24</w:t>
        </w:r>
      </w:hyperlink>
      <w:r w:rsidRPr="00A02655">
        <w:rPr>
          <w:rFonts w:ascii="Times New Roman" w:hAnsi="Times New Roman" w:cs="Times New Roman"/>
          <w:color w:val="000000" w:themeColor="text1"/>
          <w:sz w:val="24"/>
          <w:szCs w:val="24"/>
        </w:rPr>
        <w:t xml:space="preserve"> Закона о контрактной системе влечет за собой необоснованное сокращение числа участников закупки и не отвечает принципу обеспечения конкуренции, изложенному в </w:t>
      </w:r>
      <w:hyperlink r:id="rId2548" w:history="1">
        <w:r w:rsidRPr="00A02655">
          <w:rPr>
            <w:rFonts w:ascii="Times New Roman" w:hAnsi="Times New Roman" w:cs="Times New Roman"/>
            <w:color w:val="000000" w:themeColor="text1"/>
            <w:sz w:val="24"/>
            <w:szCs w:val="24"/>
          </w:rPr>
          <w:t>ст. 8</w:t>
        </w:r>
      </w:hyperlink>
      <w:r w:rsidRPr="00A02655">
        <w:rPr>
          <w:rFonts w:ascii="Times New Roman" w:hAnsi="Times New Roman" w:cs="Times New Roman"/>
          <w:color w:val="000000" w:themeColor="text1"/>
          <w:sz w:val="24"/>
          <w:szCs w:val="24"/>
        </w:rPr>
        <w:t xml:space="preserve"> Закона N 44-ФЗ" &lt;2&gt;. Заметим, что существует судебная практика по спорам, касающимся запроса котировок на ОСАГО, в которой не оспаривалась сама возможность использования запроса котировок как способа определения страховщика по ОСАГО. Например, Верховный Суд отказал управлению ФАС России по Рязанской области в передаче кассационной жалобы для рассмотрения в судебном заседании Судебной коллегии по экономическим спорам по спору, по которому нижестоящие суды указали следующее: "...заказчик в извещении и документации о проведении запроса котировок не указал значения коэффициентов (КБМ) на транспортные средства, в отношении которых предполагалось заключение контракта на оказание услуг по ОСАГО, следовательно, страховая компания при подаче заявки, указывая значения КБМ, должна руководствоваться положениями </w:t>
      </w:r>
      <w:hyperlink r:id="rId2549" w:history="1">
        <w:r w:rsidRPr="00A02655">
          <w:rPr>
            <w:rFonts w:ascii="Times New Roman" w:hAnsi="Times New Roman" w:cs="Times New Roman"/>
            <w:color w:val="000000" w:themeColor="text1"/>
            <w:sz w:val="24"/>
            <w:szCs w:val="24"/>
          </w:rPr>
          <w:t>Правил</w:t>
        </w:r>
      </w:hyperlink>
      <w:r w:rsidRPr="00A02655">
        <w:rPr>
          <w:rFonts w:ascii="Times New Roman" w:hAnsi="Times New Roman" w:cs="Times New Roman"/>
          <w:color w:val="000000" w:themeColor="text1"/>
          <w:sz w:val="24"/>
          <w:szCs w:val="24"/>
        </w:rPr>
        <w:t xml:space="preserve"> об обязательном страховании гражданской ответственности владельцев транспортных средств от 19 сентября 2014 г. N 431-П, утвержденных Банком России, и </w:t>
      </w:r>
      <w:hyperlink r:id="rId2550" w:history="1">
        <w:r w:rsidRPr="00A02655">
          <w:rPr>
            <w:rFonts w:ascii="Times New Roman" w:hAnsi="Times New Roman" w:cs="Times New Roman"/>
            <w:color w:val="000000" w:themeColor="text1"/>
            <w:sz w:val="24"/>
            <w:szCs w:val="24"/>
          </w:rPr>
          <w:t>указанием</w:t>
        </w:r>
      </w:hyperlink>
      <w:r w:rsidRPr="00A02655">
        <w:rPr>
          <w:rFonts w:ascii="Times New Roman" w:hAnsi="Times New Roman" w:cs="Times New Roman"/>
          <w:color w:val="000000" w:themeColor="text1"/>
          <w:sz w:val="24"/>
          <w:szCs w:val="24"/>
        </w:rPr>
        <w:t xml:space="preserve"> Банка России от 19 сентября 2014 г. N 3384-У... В этой связи, установив, что при отсутствии значений названных коэффициентов заказчика страховая компания использовала данные автоматизированной информационной системы обязательного страхования, судами сделан вывод об отсутствии в действиях участника спорной конкурентной процедуры признаков нарушения антимонопольного законодательства" &lt;3&gt;. Тем не менее в указанном выше </w:t>
      </w:r>
      <w:hyperlink r:id="rId2551" w:history="1">
        <w:r w:rsidRPr="00A02655">
          <w:rPr>
            <w:rFonts w:ascii="Times New Roman" w:hAnsi="Times New Roman" w:cs="Times New Roman"/>
            <w:color w:val="000000" w:themeColor="text1"/>
            <w:sz w:val="24"/>
            <w:szCs w:val="24"/>
          </w:rPr>
          <w:t>Постановлении</w:t>
        </w:r>
      </w:hyperlink>
      <w:r w:rsidRPr="00A02655">
        <w:rPr>
          <w:rFonts w:ascii="Times New Roman" w:hAnsi="Times New Roman" w:cs="Times New Roman"/>
          <w:color w:val="000000" w:themeColor="text1"/>
          <w:sz w:val="24"/>
          <w:szCs w:val="24"/>
        </w:rPr>
        <w:t xml:space="preserve"> Тринадцатого арбитражного апелляционного суда помимо прочего затронут вопрос о том, является ли запрос котировок торгами, ответ на который позволит точно определить круг применимых к запросу котировок норм (как общих положений гражданского </w:t>
      </w:r>
      <w:r w:rsidRPr="00A02655">
        <w:rPr>
          <w:rFonts w:ascii="Times New Roman" w:hAnsi="Times New Roman" w:cs="Times New Roman"/>
          <w:color w:val="000000" w:themeColor="text1"/>
          <w:sz w:val="24"/>
          <w:szCs w:val="24"/>
        </w:rPr>
        <w:lastRenderedPageBreak/>
        <w:t xml:space="preserve">законодательства, так и специальных норм </w:t>
      </w:r>
      <w:hyperlink r:id="rId2552" w:history="1">
        <w:r w:rsidRPr="00A02655">
          <w:rPr>
            <w:rFonts w:ascii="Times New Roman" w:hAnsi="Times New Roman" w:cs="Times New Roman"/>
            <w:color w:val="000000" w:themeColor="text1"/>
            <w:sz w:val="24"/>
            <w:szCs w:val="24"/>
          </w:rPr>
          <w:t>Закона</w:t>
        </w:r>
      </w:hyperlink>
      <w:r w:rsidRPr="00A02655">
        <w:rPr>
          <w:rFonts w:ascii="Times New Roman" w:hAnsi="Times New Roman" w:cs="Times New Roman"/>
          <w:color w:val="000000" w:themeColor="text1"/>
          <w:sz w:val="24"/>
          <w:szCs w:val="24"/>
        </w:rPr>
        <w:t>). Закон о контрактной системе, в отличие от ранее действовавшего законодательства о размещении заказов, не использует термин "торги".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&lt;1&gt; </w:t>
      </w:r>
      <w:hyperlink r:id="rId2553" w:history="1">
        <w:r w:rsidRPr="00A02655">
          <w:rPr>
            <w:rFonts w:ascii="Times New Roman" w:hAnsi="Times New Roman" w:cs="Times New Roman"/>
            <w:color w:val="000000" w:themeColor="text1"/>
            <w:sz w:val="24"/>
            <w:szCs w:val="24"/>
          </w:rPr>
          <w:t>Письмо</w:t>
        </w:r>
      </w:hyperlink>
      <w:r w:rsidRPr="00A02655">
        <w:rPr>
          <w:rFonts w:ascii="Times New Roman" w:hAnsi="Times New Roman" w:cs="Times New Roman"/>
          <w:color w:val="000000" w:themeColor="text1"/>
          <w:sz w:val="24"/>
          <w:szCs w:val="24"/>
        </w:rPr>
        <w:t xml:space="preserve"> ФАС России от 1 декабря 2014 г. N АД/48891/14 // СПС "КонсультантПлюс".</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&lt;2&gt; </w:t>
      </w:r>
      <w:hyperlink r:id="rId2554" w:history="1">
        <w:r w:rsidRPr="00A02655">
          <w:rPr>
            <w:rFonts w:ascii="Times New Roman" w:hAnsi="Times New Roman" w:cs="Times New Roman"/>
            <w:color w:val="000000" w:themeColor="text1"/>
            <w:sz w:val="24"/>
            <w:szCs w:val="24"/>
          </w:rPr>
          <w:t>Постановление</w:t>
        </w:r>
      </w:hyperlink>
      <w:r w:rsidRPr="00A02655">
        <w:rPr>
          <w:rFonts w:ascii="Times New Roman" w:hAnsi="Times New Roman" w:cs="Times New Roman"/>
          <w:color w:val="000000" w:themeColor="text1"/>
          <w:sz w:val="24"/>
          <w:szCs w:val="24"/>
        </w:rPr>
        <w:t xml:space="preserve"> Тринадцатого арбитражного апелляционного суда от 31 марта 2017 г. N 13АП-1981/2017 по делу N А21-7066/2016.</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&lt;3&gt; </w:t>
      </w:r>
      <w:hyperlink r:id="rId2555" w:history="1">
        <w:r w:rsidRPr="00A02655">
          <w:rPr>
            <w:rFonts w:ascii="Times New Roman" w:hAnsi="Times New Roman" w:cs="Times New Roman"/>
            <w:color w:val="000000" w:themeColor="text1"/>
            <w:sz w:val="24"/>
            <w:szCs w:val="24"/>
          </w:rPr>
          <w:t>Определение</w:t>
        </w:r>
      </w:hyperlink>
      <w:r w:rsidRPr="00A02655">
        <w:rPr>
          <w:rFonts w:ascii="Times New Roman" w:hAnsi="Times New Roman" w:cs="Times New Roman"/>
          <w:color w:val="000000" w:themeColor="text1"/>
          <w:sz w:val="24"/>
          <w:szCs w:val="24"/>
        </w:rPr>
        <w:t xml:space="preserve"> Верховного Суда РФ от 28 февраля 2018 г. N 310-КГ17-23701 по делу N А54-7687/2016.</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Связано это с тем, что долгое время </w:t>
      </w:r>
      <w:hyperlink r:id="rId2556" w:history="1">
        <w:r w:rsidRPr="00A02655">
          <w:rPr>
            <w:rFonts w:ascii="Times New Roman" w:hAnsi="Times New Roman" w:cs="Times New Roman"/>
            <w:color w:val="000000" w:themeColor="text1"/>
            <w:sz w:val="24"/>
            <w:szCs w:val="24"/>
          </w:rPr>
          <w:t>ГК</w:t>
        </w:r>
      </w:hyperlink>
      <w:r w:rsidRPr="00A02655">
        <w:rPr>
          <w:rFonts w:ascii="Times New Roman" w:hAnsi="Times New Roman" w:cs="Times New Roman"/>
          <w:color w:val="000000" w:themeColor="text1"/>
          <w:sz w:val="24"/>
          <w:szCs w:val="24"/>
        </w:rPr>
        <w:t xml:space="preserve"> РФ не регулировал ни запрос предложений, ни запрос котировок, ни даже аукцион на покупку (устанавливая в качестве императивного правила, что победителем аукциона выступает только лицо, предложившее наибольшую цену, в то время как аукцион на покупку, очевидно, предполагает победу наименьшей цены). Таким образом, чтобы общие положения ГК РФ о торгах не могли вступать в коллизию с положениями законодательства о публичных закупок, последнее обходится без термина "торги". С другой стороны, специальный закон не всегда может урегулировать все возможные ситуации, поэтому может появиться необходимость обращения к более общему закону. В этой связи важно, что в настоящее время в </w:t>
      </w:r>
      <w:hyperlink r:id="rId2557" w:history="1">
        <w:r w:rsidRPr="00A02655">
          <w:rPr>
            <w:rFonts w:ascii="Times New Roman" w:hAnsi="Times New Roman" w:cs="Times New Roman"/>
            <w:color w:val="000000" w:themeColor="text1"/>
            <w:sz w:val="24"/>
            <w:szCs w:val="24"/>
          </w:rPr>
          <w:t>п. 4 ст. 447</w:t>
        </w:r>
      </w:hyperlink>
      <w:r w:rsidRPr="00A02655">
        <w:rPr>
          <w:rFonts w:ascii="Times New Roman" w:hAnsi="Times New Roman" w:cs="Times New Roman"/>
          <w:color w:val="000000" w:themeColor="text1"/>
          <w:sz w:val="24"/>
          <w:szCs w:val="24"/>
        </w:rPr>
        <w:t xml:space="preserve"> ГК РФ указано, что торги (в том числе электронные) проводятся в форме аукциона, конкурса или в иной форме, предусмотренной законом. Появление указания на возможность "иных форм" торгов связано, вероятно, с тем, чтобы определить место организованных торгов (т.е., прежде всего, биржевых торгов) в системе обязательственного права. Тем не менее, теперь запрос котировок вполне может считаться торгами по смыслу </w:t>
      </w:r>
      <w:hyperlink r:id="rId2558" w:history="1">
        <w:r w:rsidRPr="00A02655">
          <w:rPr>
            <w:rFonts w:ascii="Times New Roman" w:hAnsi="Times New Roman" w:cs="Times New Roman"/>
            <w:color w:val="000000" w:themeColor="text1"/>
            <w:sz w:val="24"/>
            <w:szCs w:val="24"/>
          </w:rPr>
          <w:t>ГК</w:t>
        </w:r>
      </w:hyperlink>
      <w:r w:rsidRPr="00A02655">
        <w:rPr>
          <w:rFonts w:ascii="Times New Roman" w:hAnsi="Times New Roman" w:cs="Times New Roman"/>
          <w:color w:val="000000" w:themeColor="text1"/>
          <w:sz w:val="24"/>
          <w:szCs w:val="24"/>
        </w:rPr>
        <w:t xml:space="preserve"> РФ, что нашло свое отражение в новой редакции </w:t>
      </w:r>
      <w:hyperlink r:id="rId2559" w:history="1">
        <w:r w:rsidRPr="00A02655">
          <w:rPr>
            <w:rFonts w:ascii="Times New Roman" w:hAnsi="Times New Roman" w:cs="Times New Roman"/>
            <w:color w:val="000000" w:themeColor="text1"/>
            <w:sz w:val="24"/>
            <w:szCs w:val="24"/>
          </w:rPr>
          <w:t>Закона</w:t>
        </w:r>
      </w:hyperlink>
      <w:r w:rsidRPr="00A02655">
        <w:rPr>
          <w:rFonts w:ascii="Times New Roman" w:hAnsi="Times New Roman" w:cs="Times New Roman"/>
          <w:color w:val="000000" w:themeColor="text1"/>
          <w:sz w:val="24"/>
          <w:szCs w:val="24"/>
        </w:rPr>
        <w:t xml:space="preserve"> N 223-ФЗ. В любом случае запрос котировок представляет собой относительное гражданское правоотношение, содержанием которого являются преддоговорные права и обязанности, т.е. он является формализованной формой преддоговорных отношений. Цель участия в запросе котировок - это заключение в будущем контракта.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Запрос котировок на практике нередко неверно называется видом "тендера" или "котировками", тем самым затрудняется понимание его сути и места в системе способов определения поставщика. Не следует отождествлять запрос котировок и с публичной офертой либо приглашением делать оферты. В противном случае по итогам запроса котировок не требовалось бы заключение контракта, достаточно было бы самого протокола. Лицо, направившее публичную или любую другую оферты, является связанным ею, и договор считается заключенным, как только такое лицо получит акцепт на свою оферту (</w:t>
      </w:r>
      <w:hyperlink r:id="rId2560" w:history="1">
        <w:r w:rsidRPr="00A02655">
          <w:rPr>
            <w:rFonts w:ascii="Times New Roman" w:hAnsi="Times New Roman" w:cs="Times New Roman"/>
            <w:color w:val="000000" w:themeColor="text1"/>
            <w:sz w:val="24"/>
            <w:szCs w:val="24"/>
          </w:rPr>
          <w:t>ст. 433</w:t>
        </w:r>
      </w:hyperlink>
      <w:r w:rsidRPr="00A02655">
        <w:rPr>
          <w:rFonts w:ascii="Times New Roman" w:hAnsi="Times New Roman" w:cs="Times New Roman"/>
          <w:color w:val="000000" w:themeColor="text1"/>
          <w:sz w:val="24"/>
          <w:szCs w:val="24"/>
        </w:rPr>
        <w:t xml:space="preserve"> ГК РФ). Напротив, у победителя запроса котировок лишь возникает обязанность подписания контракта, т.е. непосредственно из запроса котировок договорное обязательство между заказчиком и исполнителем не возникает.</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В целом запрос котировок регулируется самим </w:t>
      </w:r>
      <w:hyperlink r:id="rId2561" w:history="1">
        <w:r w:rsidRPr="00A02655">
          <w:rPr>
            <w:rFonts w:ascii="Times New Roman" w:hAnsi="Times New Roman" w:cs="Times New Roman"/>
            <w:color w:val="000000" w:themeColor="text1"/>
            <w:sz w:val="24"/>
            <w:szCs w:val="24"/>
          </w:rPr>
          <w:t>Законом</w:t>
        </w:r>
      </w:hyperlink>
      <w:r w:rsidRPr="00A02655">
        <w:rPr>
          <w:rFonts w:ascii="Times New Roman" w:hAnsi="Times New Roman" w:cs="Times New Roman"/>
          <w:color w:val="000000" w:themeColor="text1"/>
          <w:sz w:val="24"/>
          <w:szCs w:val="24"/>
        </w:rPr>
        <w:t xml:space="preserve">, а также </w:t>
      </w:r>
      <w:hyperlink r:id="rId2562" w:history="1">
        <w:r w:rsidRPr="00A02655">
          <w:rPr>
            <w:rFonts w:ascii="Times New Roman" w:hAnsi="Times New Roman" w:cs="Times New Roman"/>
            <w:color w:val="000000" w:themeColor="text1"/>
            <w:sz w:val="24"/>
            <w:szCs w:val="24"/>
          </w:rPr>
          <w:t>ГК</w:t>
        </w:r>
      </w:hyperlink>
      <w:r w:rsidRPr="00A02655">
        <w:rPr>
          <w:rFonts w:ascii="Times New Roman" w:hAnsi="Times New Roman" w:cs="Times New Roman"/>
          <w:color w:val="000000" w:themeColor="text1"/>
          <w:sz w:val="24"/>
          <w:szCs w:val="24"/>
        </w:rPr>
        <w:t xml:space="preserve"> РФ, Федеральным </w:t>
      </w:r>
      <w:hyperlink r:id="rId2563" w:history="1">
        <w:r w:rsidRPr="00A02655">
          <w:rPr>
            <w:rFonts w:ascii="Times New Roman" w:hAnsi="Times New Roman" w:cs="Times New Roman"/>
            <w:color w:val="000000" w:themeColor="text1"/>
            <w:sz w:val="24"/>
            <w:szCs w:val="24"/>
          </w:rPr>
          <w:t>законом</w:t>
        </w:r>
      </w:hyperlink>
      <w:r w:rsidRPr="00A02655">
        <w:rPr>
          <w:rFonts w:ascii="Times New Roman" w:hAnsi="Times New Roman" w:cs="Times New Roman"/>
          <w:color w:val="000000" w:themeColor="text1"/>
          <w:sz w:val="24"/>
          <w:szCs w:val="24"/>
        </w:rPr>
        <w:t xml:space="preserve"> N 135-ФЗ "О защите конкуренции".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bookmarkStart w:id="24" w:name="Par3860"/>
      <w:bookmarkEnd w:id="24"/>
      <w:r w:rsidRPr="00A02655">
        <w:rPr>
          <w:rFonts w:ascii="Times New Roman" w:hAnsi="Times New Roman" w:cs="Times New Roman"/>
          <w:color w:val="000000" w:themeColor="text1"/>
          <w:sz w:val="24"/>
          <w:szCs w:val="24"/>
        </w:rPr>
        <w:t xml:space="preserve">В </w:t>
      </w:r>
      <w:hyperlink r:id="rId2564" w:history="1">
        <w:r w:rsidRPr="00A02655">
          <w:rPr>
            <w:rFonts w:ascii="Times New Roman" w:hAnsi="Times New Roman" w:cs="Times New Roman"/>
            <w:color w:val="000000" w:themeColor="text1"/>
            <w:sz w:val="24"/>
            <w:szCs w:val="24"/>
          </w:rPr>
          <w:t>ч. 2 комментируемой статьи</w:t>
        </w:r>
      </w:hyperlink>
      <w:r w:rsidRPr="00A02655">
        <w:rPr>
          <w:rFonts w:ascii="Times New Roman" w:hAnsi="Times New Roman" w:cs="Times New Roman"/>
          <w:color w:val="000000" w:themeColor="text1"/>
          <w:sz w:val="24"/>
          <w:szCs w:val="24"/>
        </w:rPr>
        <w:t xml:space="preserve"> устанавливаются два основных критерия, при которых может осуществляться запрос котировок: ценовой и плановый.</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Ценовой критерий состоит в том, что начальная максимальная (максимальная) цена контракта не может составлять менее 500 тысяч рублей. </w:t>
      </w:r>
      <w:hyperlink r:id="rId2565" w:history="1">
        <w:r w:rsidRPr="00A02655">
          <w:rPr>
            <w:rFonts w:ascii="Times New Roman" w:hAnsi="Times New Roman" w:cs="Times New Roman"/>
            <w:color w:val="000000" w:themeColor="text1"/>
            <w:sz w:val="24"/>
            <w:szCs w:val="24"/>
          </w:rPr>
          <w:t>Закон</w:t>
        </w:r>
      </w:hyperlink>
      <w:r w:rsidRPr="00A02655">
        <w:rPr>
          <w:rFonts w:ascii="Times New Roman" w:hAnsi="Times New Roman" w:cs="Times New Roman"/>
          <w:color w:val="000000" w:themeColor="text1"/>
          <w:sz w:val="24"/>
          <w:szCs w:val="24"/>
        </w:rPr>
        <w:t xml:space="preserve"> допускает два юридически значимых ценовых порога для запроса котировок: 250 тысяч рублей и 500 тысяч рублей. Первый означает неофициально именуемый "короткий" запрос котировок, второй - "долгий".</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Сущностные характеристики запроса котировок в сочетании с принципами контрактной системы определяют, каким образом должны толковаться нормы о нем. Например, указание двух цен в извещении о запросе котировок может привести к множественности толкований участниками его условий. Так, судебной практике известно дело, в котором начальная (максимальная) цена контракта в п. 6 извещения указана следующим образом: "250 000 (двести пятьдесят тысяч) рублей 00 копеек (устанавливается в пределах лимитов бюджетных обязательств). Цена контракта включает в себя все расходы, связанные с оказанием услуг в полном объеме, в том числе транспортные расходы, все налоги и сборы, предусмотренные законодательством Российской Федерации, другие обязательные платежи, а также иные расходы, </w:t>
      </w:r>
      <w:r w:rsidRPr="00A02655">
        <w:rPr>
          <w:rFonts w:ascii="Times New Roman" w:hAnsi="Times New Roman" w:cs="Times New Roman"/>
          <w:color w:val="000000" w:themeColor="text1"/>
          <w:sz w:val="24"/>
          <w:szCs w:val="24"/>
        </w:rPr>
        <w:lastRenderedPageBreak/>
        <w:t>которые понесет или может понести исполнитель при исполнении контракта. Цена контракта является твердой и не может изменяться в ходе его исполнения, за исключением случаев, предусмотренных законодательством Российской Федерации". При этом в п. 6.1 извещения указана общая начальная (максимальная) цена запасных частей, цена единицы услуги: 20 551 959 руб. 61 коп., а также установлено, что оплата оказанных услуг будет осуществляться по цене единицы работы, исходя из объема фактически выполненных работ, по цене каждой запасной части, исходя из количества запасных частей, поставки которых будут осуществлены в ходе исполнения контракта, но в размере, не превышающем начальной (максимальной) цены контракта, указанной в п. 6 извещения о проведении запроса котировок. В приложении N 2 к извещению "Обоснование начальной (максимальной) цены контракта" определено, что начальная цена контракта установлена в пределах лимитов бюджетных обязательств и составляет 250 000 руб., общая начальная цена запасных частей и единиц работ - 20 551 959 руб. 61 коп. В суде первой инстанции представитель заказчика пояснил, что, исходя из документации рассматриваемого запроса котировок, при заключении государственного контракта, а также в ходе его исполнения, цена за единицу работ, услуг или запасных частей рассчитывалась бы следующим образом: среднее арифметическое значение цены за соответствующую единицу работ (услугу, запчастей), согласно приложению N 5 к извещению о запросе котировок, подлежало бы снижению на 48%, поскольку победителем начальная максимальная цена контракта была снижена с 250 000 руб. до 124 000 руб., т.е. на 48%. В случае, если бы победитель не согласился на такую цену, то цена определялась бы при заключении контракта на основании протокола согласования цены государственного контракта - приложение N 3 к проекту контракта, с учетом его возражений &lt;1&gt;. Таким образом, заказчик допускал урегулирование цены контракта за пределами процедуры запроса котировок, что очевидно противоречит его сущности, состоящей в том, что с момента опубликования извещения и до заключения контракта все преддоговорные отношения строго формализуются.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&lt;1&gt; Решение Арбитражного суда Псковской области от 25 мая 2017 г. по делу N А52-220/2017.</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Кассационный суд, разрешая спор об этом запросе котировок, сформулировал важнейшие выводы из всей совокупности норм и принципов, регламентирующих эту процедуру: "...реализация любого способа определения поставщика (подрядчика, исполнителя) предполагает соблюдение основ соответствующего правового регулирования (принципов контрактной системы).</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Баланс законных интересов заказчиков и участников закупки обеспечивается в том числе выбором такого способа размещения заказа, который позволяет на паритетных началах удовлетворить потребности и тех и других как субъектов гражданского оборота.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В каждом конкретном случае ценовой предел при запросе котировок (не более 500 000 руб.) должен быть сопоставлен с предполагаемой ценой, количеством необходимых запасных частей, а равно ценой единицы работы.</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Такое сопоставление необходимо, чтобы по итогам закупки у заказчика и победителя закупки сохранился экономический интерес к исполнению условий контракта, основанный на однозначном восприятии его цены.</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Очевидное ценовое расхождение (в разы) между начальной (максимальной) ценой контракта и начальной (максимальной) ценой запасных частей и единицы работы исключает признание запроса котировок приемлемым способом размещения заказа" &lt;1&gt;. Из изложенного можно сделать вывод, что запрос котировок призван обеспечить закупки недорогих объектов, что позволяет снизить по отношению к нему требования, предъявляемые к иным процедурам, тем самым упростив регулирование.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&lt;1&gt; </w:t>
      </w:r>
      <w:hyperlink r:id="rId2566" w:history="1">
        <w:r w:rsidRPr="00A02655">
          <w:rPr>
            <w:rFonts w:ascii="Times New Roman" w:hAnsi="Times New Roman" w:cs="Times New Roman"/>
            <w:color w:val="000000" w:themeColor="text1"/>
            <w:sz w:val="24"/>
            <w:szCs w:val="24"/>
          </w:rPr>
          <w:t>Постановление</w:t>
        </w:r>
      </w:hyperlink>
      <w:r w:rsidRPr="00A02655">
        <w:rPr>
          <w:rFonts w:ascii="Times New Roman" w:hAnsi="Times New Roman" w:cs="Times New Roman"/>
          <w:color w:val="000000" w:themeColor="text1"/>
          <w:sz w:val="24"/>
          <w:szCs w:val="24"/>
        </w:rPr>
        <w:t xml:space="preserve"> Арбитражного суда Северо-Западного округа от 25 октября 2017 г. N Ф07-11312/2017 по делу N А52-220/2017.</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lastRenderedPageBreak/>
        <w:t xml:space="preserve">В свою очередь, </w:t>
      </w:r>
      <w:hyperlink r:id="rId2567" w:history="1">
        <w:r w:rsidRPr="00A02655">
          <w:rPr>
            <w:rFonts w:ascii="Times New Roman" w:hAnsi="Times New Roman" w:cs="Times New Roman"/>
            <w:color w:val="000000" w:themeColor="text1"/>
            <w:sz w:val="24"/>
            <w:szCs w:val="24"/>
          </w:rPr>
          <w:t>ч. 3 комментируемой статьи</w:t>
        </w:r>
      </w:hyperlink>
      <w:r w:rsidRPr="00A02655">
        <w:rPr>
          <w:rFonts w:ascii="Times New Roman" w:hAnsi="Times New Roman" w:cs="Times New Roman"/>
          <w:color w:val="000000" w:themeColor="text1"/>
          <w:sz w:val="24"/>
          <w:szCs w:val="24"/>
        </w:rPr>
        <w:t xml:space="preserve"> устанавливает запрет на взимание платы за участие в запросе котировок. Указанный запрет, с одной стороны, подчеркивает организационный характер отношений по проведению запроса котировок, с другой стороны, он направлен на реализацию принципов, установленных </w:t>
      </w:r>
      <w:hyperlink r:id="rId2568" w:history="1">
        <w:r w:rsidRPr="00A02655">
          <w:rPr>
            <w:rFonts w:ascii="Times New Roman" w:hAnsi="Times New Roman" w:cs="Times New Roman"/>
            <w:color w:val="000000" w:themeColor="text1"/>
            <w:sz w:val="24"/>
            <w:szCs w:val="24"/>
          </w:rPr>
          <w:t>Законом</w:t>
        </w:r>
      </w:hyperlink>
      <w:r w:rsidRPr="00A02655">
        <w:rPr>
          <w:rFonts w:ascii="Times New Roman" w:hAnsi="Times New Roman" w:cs="Times New Roman"/>
          <w:color w:val="000000" w:themeColor="text1"/>
          <w:sz w:val="24"/>
          <w:szCs w:val="24"/>
        </w:rPr>
        <w:t>. Невозможность взимания платы не означает отсутствие встречного представления в отношения по осуществлению запроса котировок. Наоборот, к запросу котировок как нельзя лучше подходит методология экономического анализа права, показывающая, в каких случаях уместно и не уместно его проведение. Заказчик, проводя запрос котировок, получается потенциальную экономическую выгоду от снижения цены контракта, за это он тратит ресурсы (прежде всего, организационные) на проведение самой процедуры. Участники закупки, вкладывая ресурсы в участие в запросе котировок, предполагают возможные риски потери (прежде всего, потери средств, затраченных на участие в запросе котировок), но это их "плата" за возможность получить шанс заключения контракта.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outlineLvl w:val="2"/>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Статья 73. Требования, предъявляемые к проведению запроса котировок</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Комментарий к </w:t>
      </w:r>
      <w:hyperlink r:id="rId2569" w:history="1">
        <w:r w:rsidRPr="00A02655">
          <w:rPr>
            <w:rFonts w:ascii="Times New Roman" w:hAnsi="Times New Roman" w:cs="Times New Roman"/>
            <w:color w:val="000000" w:themeColor="text1"/>
            <w:sz w:val="24"/>
            <w:szCs w:val="24"/>
          </w:rPr>
          <w:t>статье 73</w:t>
        </w:r>
      </w:hyperlink>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Комментируемая </w:t>
      </w:r>
      <w:hyperlink r:id="rId2570" w:history="1">
        <w:r w:rsidRPr="00A02655">
          <w:rPr>
            <w:rFonts w:ascii="Times New Roman" w:hAnsi="Times New Roman" w:cs="Times New Roman"/>
            <w:color w:val="000000" w:themeColor="text1"/>
            <w:sz w:val="24"/>
            <w:szCs w:val="24"/>
          </w:rPr>
          <w:t>статья</w:t>
        </w:r>
      </w:hyperlink>
      <w:r w:rsidRPr="00A02655">
        <w:rPr>
          <w:rFonts w:ascii="Times New Roman" w:hAnsi="Times New Roman" w:cs="Times New Roman"/>
          <w:color w:val="000000" w:themeColor="text1"/>
          <w:sz w:val="24"/>
          <w:szCs w:val="24"/>
        </w:rPr>
        <w:t xml:space="preserve"> является специальной по отношению к </w:t>
      </w:r>
      <w:hyperlink r:id="rId2571" w:history="1">
        <w:r w:rsidRPr="00A02655">
          <w:rPr>
            <w:rFonts w:ascii="Times New Roman" w:hAnsi="Times New Roman" w:cs="Times New Roman"/>
            <w:color w:val="000000" w:themeColor="text1"/>
            <w:sz w:val="24"/>
            <w:szCs w:val="24"/>
          </w:rPr>
          <w:t>ст. 42</w:t>
        </w:r>
      </w:hyperlink>
      <w:r w:rsidRPr="00A02655">
        <w:rPr>
          <w:rFonts w:ascii="Times New Roman" w:hAnsi="Times New Roman" w:cs="Times New Roman"/>
          <w:color w:val="000000" w:themeColor="text1"/>
          <w:sz w:val="24"/>
          <w:szCs w:val="24"/>
        </w:rPr>
        <w:t xml:space="preserve"> Закона, которая устанавливает общий для всех конкурентных способов определения поставщика (исполнителя, подрядчика) перечень информации, которая должна содержаться в извещении. Из перечня ст. 42 </w:t>
      </w:r>
      <w:hyperlink r:id="rId2572" w:history="1">
        <w:r w:rsidRPr="00A02655">
          <w:rPr>
            <w:rFonts w:ascii="Times New Roman" w:hAnsi="Times New Roman" w:cs="Times New Roman"/>
            <w:color w:val="000000" w:themeColor="text1"/>
            <w:sz w:val="24"/>
            <w:szCs w:val="24"/>
          </w:rPr>
          <w:t>ч. 1 комментируемой статьи</w:t>
        </w:r>
      </w:hyperlink>
      <w:r w:rsidRPr="00A02655">
        <w:rPr>
          <w:rFonts w:ascii="Times New Roman" w:hAnsi="Times New Roman" w:cs="Times New Roman"/>
          <w:color w:val="000000" w:themeColor="text1"/>
          <w:sz w:val="24"/>
          <w:szCs w:val="24"/>
        </w:rPr>
        <w:t xml:space="preserve"> не отсылает только к </w:t>
      </w:r>
      <w:hyperlink r:id="rId2573" w:history="1">
        <w:r w:rsidRPr="00A02655">
          <w:rPr>
            <w:rFonts w:ascii="Times New Roman" w:hAnsi="Times New Roman" w:cs="Times New Roman"/>
            <w:color w:val="000000" w:themeColor="text1"/>
            <w:sz w:val="24"/>
            <w:szCs w:val="24"/>
          </w:rPr>
          <w:t>п. 7</w:t>
        </w:r>
      </w:hyperlink>
      <w:r w:rsidRPr="00A02655">
        <w:rPr>
          <w:rFonts w:ascii="Times New Roman" w:hAnsi="Times New Roman" w:cs="Times New Roman"/>
          <w:color w:val="000000" w:themeColor="text1"/>
          <w:sz w:val="24"/>
          <w:szCs w:val="24"/>
        </w:rPr>
        <w:t xml:space="preserve"> - "7) размер и порядок внесения денежных средств в качестве обеспечения заявок на участие в закупке, а также условия банковской гарантии", это связано с условием, указанным в самой ст. 42, что такая информация указывается, только если гарантия как способ обеспечения заявок применяется в конкретной процедуре по Закону.</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Если обобщить все требования к содержанию извещения о проведении запроса котировок, то получается, что требуется следующая информация: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1) контактная информация заказчика и специализированной организации, включая такие неочевидные аспекты, как обязательный адрес электронной почты (это требование отличает публичные закупки как от гражданского, так от административного права, в которых законодатель по общему правилу избегает возможности общения по электронной почте как ненадежному каналу связи) и указание на ответственное должностное лицо (по смыслу </w:t>
      </w:r>
      <w:hyperlink r:id="rId2574" w:history="1">
        <w:r w:rsidRPr="00A02655">
          <w:rPr>
            <w:rFonts w:ascii="Times New Roman" w:hAnsi="Times New Roman" w:cs="Times New Roman"/>
            <w:color w:val="000000" w:themeColor="text1"/>
            <w:sz w:val="24"/>
            <w:szCs w:val="24"/>
          </w:rPr>
          <w:t>п. 1 ст. 182</w:t>
        </w:r>
      </w:hyperlink>
      <w:r w:rsidRPr="00A02655">
        <w:rPr>
          <w:rFonts w:ascii="Times New Roman" w:hAnsi="Times New Roman" w:cs="Times New Roman"/>
          <w:color w:val="000000" w:themeColor="text1"/>
          <w:sz w:val="24"/>
          <w:szCs w:val="24"/>
        </w:rPr>
        <w:t xml:space="preserve"> ГК РФ, такое должностное лицо может восприниматься как представитель заказчика, в противном случае назначение должностного лица ответственным не имело бы внешнего эффекта, а ограничивалось бы внутренними отношениями в юридическом лице-заказчике);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2) сокращенное содержание будущего контракта: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объект закупки (включая обязательные функциональные, технические и качественные характеристики);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количественные характеристики закупки;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место исполнения контракта;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сроки исполнения контракта: сроки поставки товара или завершения работы либо график оказания услуг (законодатель не указывает на график выполнения работ, очевидно, чтобы не перегружать извещение);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начальная (максимальная) цена контракта и источник финансирования;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3) идентификационный код закупки;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4) ограничение круга участников запроса котировок только субъектами малого предпринимательства и социально ориентированными некоммерческими организациями;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5) указание, что используется запрос котировок в качестве способа определения поставщика;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6) срок, место и порядок подачи котировочных заявок;</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7) если для данной закупки установлено требование обеспечения исполнения контракта, то указывается размер, порядок предоставления и требования к этому обеспечению;</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8) информация о банковском сопровождении;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9) форма котировочной заявки;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lastRenderedPageBreak/>
        <w:t>10) место, дата и время вскрытия конвертов с заявками на участие в запросе котировок и открытия доступа к поданным в форме электронных документов заявкам на участие в запросе котировок;</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11) информация о контрактной службе, контрактном управляющем (эта информация помещается отдельно от информации об ответственном должностном лице, так как касается особой функции - ответственности за заключение контракта. Подобное установлено для того, чтобы минимизировать возможность злоупотребления со стороны заказчика на этапе подписания контракта;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12) срок, в течение которого победитель или иной участник обязан подписать контракт;</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13) условия признания победителя запроса котировок или иного участника запроса котировок уклонившимися от заключения контракта;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14) информация о возможности одностороннего отказа от исполнения контракта;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15) преимущества, предоставляемые учреждениям и предприятиям уголовно-исполнительной системы, организация инвалидов.</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Извещение о запросе котировок является по своей природе юридически значимым сообщением (</w:t>
      </w:r>
      <w:hyperlink r:id="rId2575" w:history="1">
        <w:r w:rsidRPr="00A02655">
          <w:rPr>
            <w:rFonts w:ascii="Times New Roman" w:hAnsi="Times New Roman" w:cs="Times New Roman"/>
            <w:color w:val="000000" w:themeColor="text1"/>
            <w:sz w:val="24"/>
            <w:szCs w:val="24"/>
          </w:rPr>
          <w:t>ст. 165.1</w:t>
        </w:r>
      </w:hyperlink>
      <w:r w:rsidRPr="00A02655">
        <w:rPr>
          <w:rFonts w:ascii="Times New Roman" w:hAnsi="Times New Roman" w:cs="Times New Roman"/>
          <w:color w:val="000000" w:themeColor="text1"/>
          <w:sz w:val="24"/>
          <w:szCs w:val="24"/>
        </w:rPr>
        <w:t xml:space="preserve"> ГК РФ), т.е. волеизъявлением заказчика. Закон устанавливает требования к этому волеизъявлению, поэтому если в силу технических особенностей информационной системы, по другим причинам заказчик не может исполнить все перечисленные требования, то это является с его стороны нарушением.</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Требование </w:t>
      </w:r>
      <w:hyperlink r:id="rId2576" w:history="1">
        <w:r w:rsidRPr="00A02655">
          <w:rPr>
            <w:rFonts w:ascii="Times New Roman" w:hAnsi="Times New Roman" w:cs="Times New Roman"/>
            <w:color w:val="000000" w:themeColor="text1"/>
            <w:sz w:val="24"/>
            <w:szCs w:val="24"/>
          </w:rPr>
          <w:t>ч. 2 комментируемой статьи</w:t>
        </w:r>
      </w:hyperlink>
      <w:r w:rsidRPr="00A02655">
        <w:rPr>
          <w:rFonts w:ascii="Times New Roman" w:hAnsi="Times New Roman" w:cs="Times New Roman"/>
          <w:color w:val="000000" w:themeColor="text1"/>
          <w:sz w:val="24"/>
          <w:szCs w:val="24"/>
        </w:rPr>
        <w:t xml:space="preserve"> о приложении к извещению, о проведении запроса котировок проекта контракта защищает победителя от ситуации, при которой заказчик определяет выгодные или, наоборот, крайне невыгодные условия в зависимости от того, кто стал победителем. Таким образом, защищается конкуренция, поскольку заказчик лишается возможности изменять условия под своего контрагента. В то же время данное требование связано и с принципом профессионализма заказчика (</w:t>
      </w:r>
      <w:hyperlink r:id="rId2577" w:history="1">
        <w:r w:rsidRPr="00A02655">
          <w:rPr>
            <w:rFonts w:ascii="Times New Roman" w:hAnsi="Times New Roman" w:cs="Times New Roman"/>
            <w:color w:val="000000" w:themeColor="text1"/>
            <w:sz w:val="24"/>
            <w:szCs w:val="24"/>
          </w:rPr>
          <w:t>ст. 9</w:t>
        </w:r>
      </w:hyperlink>
      <w:r w:rsidRPr="00A02655">
        <w:rPr>
          <w:rFonts w:ascii="Times New Roman" w:hAnsi="Times New Roman" w:cs="Times New Roman"/>
          <w:color w:val="000000" w:themeColor="text1"/>
          <w:sz w:val="24"/>
          <w:szCs w:val="24"/>
        </w:rPr>
        <w:t xml:space="preserve"> комментируемого Закона). Законодатель не предполагает возможностей для переговоров, совместного формирования условий договора, что является типичным для договоров в частном секторе экономики. В данном же случае заказчик обязан до вступления в преддоговорные отношения подготовить окончательный проект контракта и опубликовать его вместе с извещением.</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Котировочная заявка, требования к которой установлены </w:t>
      </w:r>
      <w:hyperlink r:id="rId2578" w:history="1">
        <w:r w:rsidRPr="00A02655">
          <w:rPr>
            <w:rFonts w:ascii="Times New Roman" w:hAnsi="Times New Roman" w:cs="Times New Roman"/>
            <w:color w:val="000000" w:themeColor="text1"/>
            <w:sz w:val="24"/>
            <w:szCs w:val="24"/>
          </w:rPr>
          <w:t>ч. 3 комментируемой статьи</w:t>
        </w:r>
      </w:hyperlink>
      <w:r w:rsidRPr="00A02655">
        <w:rPr>
          <w:rFonts w:ascii="Times New Roman" w:hAnsi="Times New Roman" w:cs="Times New Roman"/>
          <w:color w:val="000000" w:themeColor="text1"/>
          <w:sz w:val="24"/>
          <w:szCs w:val="24"/>
        </w:rPr>
        <w:t>, также является юридически значимым сообщением (</w:t>
      </w:r>
      <w:hyperlink r:id="rId2579" w:history="1">
        <w:r w:rsidRPr="00A02655">
          <w:rPr>
            <w:rFonts w:ascii="Times New Roman" w:hAnsi="Times New Roman" w:cs="Times New Roman"/>
            <w:color w:val="000000" w:themeColor="text1"/>
            <w:sz w:val="24"/>
            <w:szCs w:val="24"/>
          </w:rPr>
          <w:t>ст. 165.1</w:t>
        </w:r>
      </w:hyperlink>
      <w:r w:rsidRPr="00A02655">
        <w:rPr>
          <w:rFonts w:ascii="Times New Roman" w:hAnsi="Times New Roman" w:cs="Times New Roman"/>
          <w:color w:val="000000" w:themeColor="text1"/>
          <w:sz w:val="24"/>
          <w:szCs w:val="24"/>
        </w:rPr>
        <w:t xml:space="preserve"> ГК РФ) и выражает волеизъявление участника по нескольким вопросам. Во-первых, подача заявки означает согласие с участием в запросе котировок, принятие условия о том, что победителем будет признано лицо, предложившее наименьшую цену объекта закупки, и т.д. Из этого следует, что участник не вправе требовать возмещения ему убытков, если он не признан победителем на законных основаниях, несмотря на то, что для участия в запросе котировок им были осуществлены какие-либо траты. Во-вторых, подача котировочной заявки означает согласие заключить договор на условиях, сформированных в результате запроса котировок. Из этого следует, что участник должен заявить возражения по запросу котировок до момента окончания его проведения, в противном случае будут ограничены права иных участников. В-третьих, сам по себе факт направления котировочной заявки в силу </w:t>
      </w:r>
      <w:hyperlink r:id="rId2580" w:history="1">
        <w:r w:rsidRPr="00A02655">
          <w:rPr>
            <w:rFonts w:ascii="Times New Roman" w:hAnsi="Times New Roman" w:cs="Times New Roman"/>
            <w:color w:val="000000" w:themeColor="text1"/>
            <w:sz w:val="24"/>
            <w:szCs w:val="24"/>
          </w:rPr>
          <w:t>ч. 3.1 комментируемой статьи</w:t>
        </w:r>
      </w:hyperlink>
      <w:r w:rsidRPr="00A02655">
        <w:rPr>
          <w:rFonts w:ascii="Times New Roman" w:hAnsi="Times New Roman" w:cs="Times New Roman"/>
          <w:color w:val="000000" w:themeColor="text1"/>
          <w:sz w:val="24"/>
          <w:szCs w:val="24"/>
        </w:rPr>
        <w:t xml:space="preserve"> означает, что участник утверждает, что не является офшорной компанией.</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Как и оферта, и акцепт, котировочная заявка связывает того, кто ее направил, однако эта связанность состоит не в возможности независимого возникновения договорного обязательства (как оферта) и не в его непосредственном возникновении (как у акцепта) в том, что при наступлении определенных условий у участника, направившего котировочную заявку, появляется обязанность заключения договора. Этим котировочная заявка по своей природе едина с заявкой на участие в торгах.</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К содержанию котировочной заявки установлены следующие требования: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1) она должна однозначно выражать согласие участника исполнить условия контракта, указанные в извещении;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2) котировочная заявка должна содержать собственно котировку, т.е. предложение о цене контракта;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lastRenderedPageBreak/>
        <w:t>3) если участник имеет право на получение преимуществ как учреждение или предприятие уголовно-исполнительной системы либо организация инвалидов, то он должен представить подтверждающие документы или их копии;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4) в котировочной заявке обязательно указывается ИНН (при наличии) учредителей (очевидно, имеются в виду также участники непубличных обществ), членов коллегиального исполнительного органа, лица, исполняющего функции единоличного исполнительного органа участника запроса котировок;</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5) если заказчик установил ограничение об участии субъектов малого предпринимательства или социально ориентированной некоммерческой организации, то участник обязан приложить к заявке декларацию о своем соответствии таким требованиям;</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6) если заказчиком установлены условия допуска, ограничения допуска или запреты на допуск товаров, работ, услуг, то участник должен представить подтверждающее соответствие предлагаемых им товара, работы или услуги условиям, запретам или ограничениям.</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Кроме того, </w:t>
      </w:r>
      <w:hyperlink r:id="rId2581" w:history="1">
        <w:r w:rsidRPr="00A02655">
          <w:rPr>
            <w:rFonts w:ascii="Times New Roman" w:hAnsi="Times New Roman" w:cs="Times New Roman"/>
            <w:color w:val="000000" w:themeColor="text1"/>
            <w:sz w:val="24"/>
            <w:szCs w:val="24"/>
          </w:rPr>
          <w:t>п. 1 ч. 3 комментируемой статьи</w:t>
        </w:r>
      </w:hyperlink>
      <w:r w:rsidRPr="00A02655">
        <w:rPr>
          <w:rFonts w:ascii="Times New Roman" w:hAnsi="Times New Roman" w:cs="Times New Roman"/>
          <w:color w:val="000000" w:themeColor="text1"/>
          <w:sz w:val="24"/>
          <w:szCs w:val="24"/>
        </w:rPr>
        <w:t xml:space="preserve"> устанавливает факультативное требование о том, что если контракт заключается на поставку, то в котировочной заявке должны указываться наименование и характеристики товара. Это один из немногих случаев, когда Закон разграничивает закупки различных объектов по тому же критерию, которое положено в основу системы договорных обязательств в ч. 2 </w:t>
      </w:r>
      <w:hyperlink r:id="rId2582" w:history="1">
        <w:r w:rsidRPr="00A02655">
          <w:rPr>
            <w:rFonts w:ascii="Times New Roman" w:hAnsi="Times New Roman" w:cs="Times New Roman"/>
            <w:color w:val="000000" w:themeColor="text1"/>
            <w:sz w:val="24"/>
            <w:szCs w:val="24"/>
          </w:rPr>
          <w:t>ГК</w:t>
        </w:r>
      </w:hyperlink>
      <w:r w:rsidRPr="00A02655">
        <w:rPr>
          <w:rFonts w:ascii="Times New Roman" w:hAnsi="Times New Roman" w:cs="Times New Roman"/>
          <w:color w:val="000000" w:themeColor="text1"/>
          <w:sz w:val="24"/>
          <w:szCs w:val="24"/>
        </w:rPr>
        <w:t xml:space="preserve"> РФ. Общее правило состоит в том, что закупки товаров, работ и услуг осуществляются по одним и тем же правилам. Тем не менее, специфика товарного рынка состоит в том, что, во-первых, товары производятся не по конкретным заявкам (в противном случае это договор подряда), в отличие от выполнения работ или оказания услуг, во-вторых, в наличии большого количество товаров сходных, но не идентичных характеристик от различных производителей. Для запроса котировок принципиально важно полное соответствие товара требованиям извещения (единственным исключением является ситуация, если в извещении были указаны минимальные требования к каким-либо характеристикам).</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Разнообразие фактических ситуаций, требующих проведения запроса котировок, а также разнообразные, не оформленные правом требования со стороны казначейских органов, иных органов, контролирующих бухгалтерский учет, нередко заставляют заказчиков включать в извещение требования о "безобидных" дополнительных сведениях, что является всегда незаконным. Так, по одному из дел суды "поддержали вывод антимонопольного органа о том, что требования об указании участниками закупки в форме котировочной заявки характеристик медицинских услуг, единиц измерения, количества, цены за единицу, суммы по каждой позиции, а также КПП и ОГРН участника закупки, установлены учреждением в нарушение </w:t>
      </w:r>
      <w:hyperlink r:id="rId2583" w:history="1">
        <w:r w:rsidRPr="00A02655">
          <w:rPr>
            <w:rFonts w:ascii="Times New Roman" w:hAnsi="Times New Roman" w:cs="Times New Roman"/>
            <w:color w:val="000000" w:themeColor="text1"/>
            <w:sz w:val="24"/>
            <w:szCs w:val="24"/>
          </w:rPr>
          <w:t>ч. 3</w:t>
        </w:r>
      </w:hyperlink>
      <w:r w:rsidRPr="00A02655">
        <w:rPr>
          <w:rFonts w:ascii="Times New Roman" w:hAnsi="Times New Roman" w:cs="Times New Roman"/>
          <w:color w:val="000000" w:themeColor="text1"/>
          <w:sz w:val="24"/>
          <w:szCs w:val="24"/>
        </w:rPr>
        <w:t xml:space="preserve"> и </w:t>
      </w:r>
      <w:hyperlink r:id="rId2584" w:history="1">
        <w:r w:rsidRPr="00A02655">
          <w:rPr>
            <w:rFonts w:ascii="Times New Roman" w:hAnsi="Times New Roman" w:cs="Times New Roman"/>
            <w:color w:val="000000" w:themeColor="text1"/>
            <w:sz w:val="24"/>
            <w:szCs w:val="24"/>
          </w:rPr>
          <w:t>4 ст. 73</w:t>
        </w:r>
      </w:hyperlink>
      <w:r w:rsidRPr="00A02655">
        <w:rPr>
          <w:rFonts w:ascii="Times New Roman" w:hAnsi="Times New Roman" w:cs="Times New Roman"/>
          <w:color w:val="000000" w:themeColor="text1"/>
          <w:sz w:val="24"/>
          <w:szCs w:val="24"/>
        </w:rPr>
        <w:t xml:space="preserve"> Закона N 44-ФЗ" &lt;1&gt;. Императивность требований закона здесь непреодолима, и даже согласие участников не освобождает заказчика от ответственности. Подобная строгость обусловлена, помимо прочего, местом запроса котировок в системе.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&lt;1&gt; </w:t>
      </w:r>
      <w:hyperlink r:id="rId2585" w:history="1">
        <w:r w:rsidRPr="00A02655">
          <w:rPr>
            <w:rFonts w:ascii="Times New Roman" w:hAnsi="Times New Roman" w:cs="Times New Roman"/>
            <w:color w:val="000000" w:themeColor="text1"/>
            <w:sz w:val="24"/>
            <w:szCs w:val="24"/>
          </w:rPr>
          <w:t>Постановление</w:t>
        </w:r>
      </w:hyperlink>
      <w:r w:rsidRPr="00A02655">
        <w:rPr>
          <w:rFonts w:ascii="Times New Roman" w:hAnsi="Times New Roman" w:cs="Times New Roman"/>
          <w:color w:val="000000" w:themeColor="text1"/>
          <w:sz w:val="24"/>
          <w:szCs w:val="24"/>
        </w:rPr>
        <w:t xml:space="preserve"> Арбитражного суда Западно-Сибирского округа от 29 августа 2016 г. N Ф04-2698/2016 по делу N А45-12055/2015.</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outlineLvl w:val="2"/>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Статья 74. Порядок проведения запроса котировок</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bookmarkStart w:id="25" w:name="Par3920"/>
      <w:bookmarkEnd w:id="25"/>
      <w:r w:rsidRPr="00A02655">
        <w:rPr>
          <w:rFonts w:ascii="Times New Roman" w:hAnsi="Times New Roman" w:cs="Times New Roman"/>
          <w:color w:val="000000" w:themeColor="text1"/>
          <w:sz w:val="24"/>
          <w:szCs w:val="24"/>
        </w:rPr>
        <w:t xml:space="preserve">Комментарий к </w:t>
      </w:r>
      <w:hyperlink r:id="rId2586" w:history="1">
        <w:r w:rsidRPr="00A02655">
          <w:rPr>
            <w:rFonts w:ascii="Times New Roman" w:hAnsi="Times New Roman" w:cs="Times New Roman"/>
            <w:color w:val="000000" w:themeColor="text1"/>
            <w:sz w:val="24"/>
            <w:szCs w:val="24"/>
          </w:rPr>
          <w:t>статье 74</w:t>
        </w:r>
      </w:hyperlink>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Комментируемая статья, определяя в </w:t>
      </w:r>
      <w:hyperlink r:id="rId2587" w:history="1">
        <w:r w:rsidRPr="00A02655">
          <w:rPr>
            <w:rFonts w:ascii="Times New Roman" w:hAnsi="Times New Roman" w:cs="Times New Roman"/>
            <w:color w:val="000000" w:themeColor="text1"/>
            <w:sz w:val="24"/>
            <w:szCs w:val="24"/>
          </w:rPr>
          <w:t>ч. 1</w:t>
        </w:r>
      </w:hyperlink>
      <w:r w:rsidRPr="00A02655">
        <w:rPr>
          <w:rFonts w:ascii="Times New Roman" w:hAnsi="Times New Roman" w:cs="Times New Roman"/>
          <w:color w:val="000000" w:themeColor="text1"/>
          <w:sz w:val="24"/>
          <w:szCs w:val="24"/>
        </w:rPr>
        <w:t xml:space="preserve"> минимальные сроки размещения извещения в единой информационной системе, исходит из деления запроса котировок на два вида: "короткий" (начальная максимальная цена контракта до 250 тысяч рублей) и "долгий" (начальная максимальная цена контракта до 500 тысяч рублей). Для "короткого" запроса котировок минимальный срок размещения извещения составляет четыре рабочих дня. Для "долгого" запроса котировок минимальный срок размещения извещения составляет семь рабочих дней.</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В соответствии с общим правилом, установленным </w:t>
      </w:r>
      <w:hyperlink r:id="rId2588" w:history="1">
        <w:r w:rsidRPr="00A02655">
          <w:rPr>
            <w:rFonts w:ascii="Times New Roman" w:hAnsi="Times New Roman" w:cs="Times New Roman"/>
            <w:color w:val="000000" w:themeColor="text1"/>
            <w:sz w:val="24"/>
            <w:szCs w:val="24"/>
          </w:rPr>
          <w:t>ст. 191</w:t>
        </w:r>
      </w:hyperlink>
      <w:r w:rsidRPr="00A02655">
        <w:rPr>
          <w:rFonts w:ascii="Times New Roman" w:hAnsi="Times New Roman" w:cs="Times New Roman"/>
          <w:color w:val="000000" w:themeColor="text1"/>
          <w:sz w:val="24"/>
          <w:szCs w:val="24"/>
        </w:rPr>
        <w:t xml:space="preserve"> ГК РФ, течение срока, определенного периодом времени (в данном случае - количеством дней), начинается на следующий день после календарной даты, которой определено его начало.</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lastRenderedPageBreak/>
        <w:t xml:space="preserve">В то же время применимость положений </w:t>
      </w:r>
      <w:hyperlink r:id="rId2589" w:history="1">
        <w:r w:rsidRPr="00A02655">
          <w:rPr>
            <w:rFonts w:ascii="Times New Roman" w:hAnsi="Times New Roman" w:cs="Times New Roman"/>
            <w:color w:val="000000" w:themeColor="text1"/>
            <w:sz w:val="24"/>
            <w:szCs w:val="24"/>
          </w:rPr>
          <w:t>ст. 191</w:t>
        </w:r>
      </w:hyperlink>
      <w:r w:rsidRPr="00A02655">
        <w:rPr>
          <w:rFonts w:ascii="Times New Roman" w:hAnsi="Times New Roman" w:cs="Times New Roman"/>
          <w:color w:val="000000" w:themeColor="text1"/>
          <w:sz w:val="24"/>
          <w:szCs w:val="24"/>
        </w:rPr>
        <w:t xml:space="preserve"> ГК РФ к запросу котировок является одной из проблем судебной практики. Показателен следующий пример.</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"Согласно извещению о проведении запроса котировок N 0372200002815000089, опубликованному 15.04.2015 в 16 час. 36 мин., дата и время начала подачи котировочных заявок установлена 15.04.2015 19:00, датой и временем окончания подачи котировочных заявок установлено 24.04.2015 в 11:00.</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Поскольку 18.04.2015 и 19.04.2015 были выходными днями, период между датой размещения извещения о проведении запроса котировок и датой вскрытия конвертов, открытия доступа к электронным документам заявок участников составляет 7 рабочих дней (15, 16, 17, 20, 21, 22 и 23 апреля 2015 года).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Таким образом, Заказчиком соблюдено требование о временном периоде, который должен быть выдержан до даты истечения срока подачи заявок - не менее чем за 7 рабочих дней до даты истечения срока подачи заявок.</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В данном случае не имеет правового значения, в каком часу было опубликовано извещение, поскольку требования закона установлены только к рабочим дням, которые входят в необходимый временной период, и это требование было соблюдено Заказчиком в отношении рабочего дня 15.04.2015". Далее тот же суд указывает, что "</w:t>
      </w:r>
      <w:hyperlink r:id="rId2590" w:history="1">
        <w:r w:rsidRPr="00A02655">
          <w:rPr>
            <w:rFonts w:ascii="Times New Roman" w:hAnsi="Times New Roman" w:cs="Times New Roman"/>
            <w:color w:val="000000" w:themeColor="text1"/>
            <w:sz w:val="24"/>
            <w:szCs w:val="24"/>
          </w:rPr>
          <w:t>статья 191</w:t>
        </w:r>
      </w:hyperlink>
      <w:r w:rsidRPr="00A02655">
        <w:rPr>
          <w:rFonts w:ascii="Times New Roman" w:hAnsi="Times New Roman" w:cs="Times New Roman"/>
          <w:color w:val="000000" w:themeColor="text1"/>
          <w:sz w:val="24"/>
          <w:szCs w:val="24"/>
        </w:rPr>
        <w:t xml:space="preserve"> ГК РФ регламентирует ситуацию, когда календарной датой или неким событием установлено начало срока, определенного периодом времени. В рассматриваемом же случае нормой </w:t>
      </w:r>
      <w:hyperlink r:id="rId2591" w:history="1">
        <w:r w:rsidRPr="00A02655">
          <w:rPr>
            <w:rFonts w:ascii="Times New Roman" w:hAnsi="Times New Roman" w:cs="Times New Roman"/>
            <w:color w:val="000000" w:themeColor="text1"/>
            <w:sz w:val="24"/>
            <w:szCs w:val="24"/>
          </w:rPr>
          <w:t>Закона</w:t>
        </w:r>
      </w:hyperlink>
      <w:r w:rsidRPr="00A02655">
        <w:rPr>
          <w:rFonts w:ascii="Times New Roman" w:hAnsi="Times New Roman" w:cs="Times New Roman"/>
          <w:color w:val="000000" w:themeColor="text1"/>
          <w:sz w:val="24"/>
          <w:szCs w:val="24"/>
        </w:rPr>
        <w:t xml:space="preserve"> N 44-ФЗ установлено окончание срока (как дата истечения срока подачи заявок), и фактически утверждено правило обратного отсчета календарных дней. Все даты, включая дату размещения извещения, дату окончания подачи заявок, дату вскрытия конвертов с заявками, а также временной отрезок между датой размещения извещения и датой окончания подачи заявок, заказчик устанавливает самостоятельно, но с учетом требований </w:t>
      </w:r>
      <w:hyperlink r:id="rId2592" w:history="1">
        <w:r w:rsidRPr="00A02655">
          <w:rPr>
            <w:rFonts w:ascii="Times New Roman" w:hAnsi="Times New Roman" w:cs="Times New Roman"/>
            <w:color w:val="000000" w:themeColor="text1"/>
            <w:sz w:val="24"/>
            <w:szCs w:val="24"/>
          </w:rPr>
          <w:t>ч. 1 ст. 74</w:t>
        </w:r>
      </w:hyperlink>
      <w:r w:rsidRPr="00A02655">
        <w:rPr>
          <w:rFonts w:ascii="Times New Roman" w:hAnsi="Times New Roman" w:cs="Times New Roman"/>
          <w:color w:val="000000" w:themeColor="text1"/>
          <w:sz w:val="24"/>
          <w:szCs w:val="24"/>
        </w:rPr>
        <w:t xml:space="preserve"> Закона N 44-ФЗ к минимальному временному отрезку между датой размещения извещения и датой окончания подачи заявок. Позиция УФАС фактически приводит к установлению не 7-ми, а 8-дневного срока подачи заявок, что не соответствует содержанию </w:t>
      </w:r>
      <w:hyperlink r:id="rId2593" w:history="1">
        <w:r w:rsidRPr="00A02655">
          <w:rPr>
            <w:rFonts w:ascii="Times New Roman" w:hAnsi="Times New Roman" w:cs="Times New Roman"/>
            <w:color w:val="000000" w:themeColor="text1"/>
            <w:sz w:val="24"/>
            <w:szCs w:val="24"/>
          </w:rPr>
          <w:t>ст. 74</w:t>
        </w:r>
      </w:hyperlink>
      <w:r w:rsidRPr="00A02655">
        <w:rPr>
          <w:rFonts w:ascii="Times New Roman" w:hAnsi="Times New Roman" w:cs="Times New Roman"/>
          <w:color w:val="000000" w:themeColor="text1"/>
          <w:sz w:val="24"/>
          <w:szCs w:val="24"/>
        </w:rPr>
        <w:t xml:space="preserve"> Закона N 44-ФЗ" &lt;1&gt;.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&lt;1&gt; </w:t>
      </w:r>
      <w:hyperlink r:id="rId2594" w:history="1">
        <w:r w:rsidRPr="00A02655">
          <w:rPr>
            <w:rFonts w:ascii="Times New Roman" w:hAnsi="Times New Roman" w:cs="Times New Roman"/>
            <w:color w:val="000000" w:themeColor="text1"/>
            <w:sz w:val="24"/>
            <w:szCs w:val="24"/>
          </w:rPr>
          <w:t>Постановление</w:t>
        </w:r>
      </w:hyperlink>
      <w:r w:rsidRPr="00A02655">
        <w:rPr>
          <w:rFonts w:ascii="Times New Roman" w:hAnsi="Times New Roman" w:cs="Times New Roman"/>
          <w:color w:val="000000" w:themeColor="text1"/>
          <w:sz w:val="24"/>
          <w:szCs w:val="24"/>
        </w:rPr>
        <w:t xml:space="preserve"> Тринадцатого арбитражного апелляционного суда от 21 марта 2016 г. N 13АП-32423/2015 по делу N А56-44007/2015.</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Встречается в судебной практике и подход, по которому дата размещения информации не включается в срок подачи заявок при подсчете необходимого количества дней. "Как следует из материалов дела и установили суды, 22.04.2014 таможенный орган разместил извещение N 0332100006514000030 о проведении открытого аукциона в электронной форме на право заключения контракта на оказание услуг по техническому обслуживанию и ремонту оборудования транкинговой системы радиотелефонной связи SmarTrank II по адресу: город Нижний Новгород, улица Пушкина, дом 8, и проект контракта на официальном сайте, указав дату проведения вскрытия конвертов, открытия доступа к электронным документам заявок участников 29.04.2014. Поскольку 26.04.2014 и 27.04.2014 были выходными днями, период между датой размещения извещения о проведении открытого аукциона и датой вскрытия конвертов, открытия доступа к электронным документам заявок участников составляет четыре рабочих дня (23, 24, 25 и 28 апреля 2014 года). При таких обстоятельствах вывод судов о соблюдении заказчиком </w:t>
      </w:r>
      <w:hyperlink r:id="rId2595" w:history="1">
        <w:r w:rsidRPr="00A02655">
          <w:rPr>
            <w:rFonts w:ascii="Times New Roman" w:hAnsi="Times New Roman" w:cs="Times New Roman"/>
            <w:color w:val="000000" w:themeColor="text1"/>
            <w:sz w:val="24"/>
            <w:szCs w:val="24"/>
          </w:rPr>
          <w:t>части 1 статьи 74</w:t>
        </w:r>
      </w:hyperlink>
      <w:r w:rsidRPr="00A02655">
        <w:rPr>
          <w:rFonts w:ascii="Times New Roman" w:hAnsi="Times New Roman" w:cs="Times New Roman"/>
          <w:color w:val="000000" w:themeColor="text1"/>
          <w:sz w:val="24"/>
          <w:szCs w:val="24"/>
        </w:rPr>
        <w:t xml:space="preserve"> Федерального закона N 44-ФЗ является правомерным" &lt;1&gt;.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&lt;1&gt; </w:t>
      </w:r>
      <w:hyperlink r:id="rId2596" w:history="1">
        <w:r w:rsidRPr="00A02655">
          <w:rPr>
            <w:rFonts w:ascii="Times New Roman" w:hAnsi="Times New Roman" w:cs="Times New Roman"/>
            <w:color w:val="000000" w:themeColor="text1"/>
            <w:sz w:val="24"/>
            <w:szCs w:val="24"/>
          </w:rPr>
          <w:t>Постановление</w:t>
        </w:r>
      </w:hyperlink>
      <w:r w:rsidRPr="00A02655">
        <w:rPr>
          <w:rFonts w:ascii="Times New Roman" w:hAnsi="Times New Roman" w:cs="Times New Roman"/>
          <w:color w:val="000000" w:themeColor="text1"/>
          <w:sz w:val="24"/>
          <w:szCs w:val="24"/>
        </w:rPr>
        <w:t xml:space="preserve"> Арбитражного суда Волго-Вятского округа от 27 мая 2015 г. N Ф01-1697/2015 по делу N А43-19436/2014.</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Представляется, что второй подход является в большей степени соответствующим принципам и нормам гражданского права, а также законодательству об исчислении времени. В Федеральном </w:t>
      </w:r>
      <w:hyperlink r:id="rId2597" w:history="1">
        <w:r w:rsidRPr="00A02655">
          <w:rPr>
            <w:rFonts w:ascii="Times New Roman" w:hAnsi="Times New Roman" w:cs="Times New Roman"/>
            <w:color w:val="000000" w:themeColor="text1"/>
            <w:sz w:val="24"/>
            <w:szCs w:val="24"/>
          </w:rPr>
          <w:t>законе</w:t>
        </w:r>
      </w:hyperlink>
      <w:r w:rsidRPr="00A02655">
        <w:rPr>
          <w:rFonts w:ascii="Times New Roman" w:hAnsi="Times New Roman" w:cs="Times New Roman"/>
          <w:color w:val="000000" w:themeColor="text1"/>
          <w:sz w:val="24"/>
          <w:szCs w:val="24"/>
        </w:rPr>
        <w:t xml:space="preserve"> от 3 июня 2011 г. N 107-ФЗ "Об исчислении времени" указывается, что день представляет собой "период времени продолжительностью двадцать четыре часа". Правила </w:t>
      </w:r>
      <w:hyperlink r:id="rId2598" w:history="1">
        <w:r w:rsidRPr="00A02655">
          <w:rPr>
            <w:rFonts w:ascii="Times New Roman" w:hAnsi="Times New Roman" w:cs="Times New Roman"/>
            <w:color w:val="000000" w:themeColor="text1"/>
            <w:sz w:val="24"/>
            <w:szCs w:val="24"/>
          </w:rPr>
          <w:t>ГК</w:t>
        </w:r>
      </w:hyperlink>
      <w:r w:rsidRPr="00A02655">
        <w:rPr>
          <w:rFonts w:ascii="Times New Roman" w:hAnsi="Times New Roman" w:cs="Times New Roman"/>
          <w:color w:val="000000" w:themeColor="text1"/>
          <w:sz w:val="24"/>
          <w:szCs w:val="24"/>
        </w:rPr>
        <w:t xml:space="preserve"> РФ о начале течения срока имеют своей целью предотвратить злоупотребление "неполными днями". </w:t>
      </w:r>
      <w:r w:rsidRPr="00A02655">
        <w:rPr>
          <w:rFonts w:ascii="Times New Roman" w:hAnsi="Times New Roman" w:cs="Times New Roman"/>
          <w:color w:val="000000" w:themeColor="text1"/>
          <w:sz w:val="24"/>
          <w:szCs w:val="24"/>
        </w:rPr>
        <w:lastRenderedPageBreak/>
        <w:t>Между размещением извещения и вскрытием конвертов должно пройти не менее указанного в комментируемой статье количества полных дней.</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В отношении того, какие дни являются рабочими, имеется неопределенность в нормативных правовых актах. Закон формальной логики об исключенном третьем позволяет воспринимать понятие "рабочие дни" как синоним "дни, не являющиеся нерабочими, т.е. не являющиеся выходными и праздничными днями". Однако определение таких дней на основе буквального толкования нормативных правовых актов затруднительно. Так, в судебной практике встречается формулировка "В силу </w:t>
      </w:r>
      <w:hyperlink r:id="rId2599" w:history="1">
        <w:r w:rsidRPr="00A02655">
          <w:rPr>
            <w:rFonts w:ascii="Times New Roman" w:hAnsi="Times New Roman" w:cs="Times New Roman"/>
            <w:color w:val="000000" w:themeColor="text1"/>
            <w:sz w:val="24"/>
            <w:szCs w:val="24"/>
          </w:rPr>
          <w:t>ст. 111</w:t>
        </w:r>
      </w:hyperlink>
      <w:r w:rsidRPr="00A02655">
        <w:rPr>
          <w:rFonts w:ascii="Times New Roman" w:hAnsi="Times New Roman" w:cs="Times New Roman"/>
          <w:color w:val="000000" w:themeColor="text1"/>
          <w:sz w:val="24"/>
          <w:szCs w:val="24"/>
        </w:rPr>
        <w:t xml:space="preserve"> Трудового кодекса Российской Федерации нерабочими являются общевыходные дни (суббота и воскресенье - при пятидневной рабочей неделе и воскресенье - при шестидневной)" &lt;1&gt;. Однако если обратиться к тексту </w:t>
      </w:r>
      <w:hyperlink r:id="rId2600" w:history="1">
        <w:r w:rsidRPr="00A02655">
          <w:rPr>
            <w:rFonts w:ascii="Times New Roman" w:hAnsi="Times New Roman" w:cs="Times New Roman"/>
            <w:color w:val="000000" w:themeColor="text1"/>
            <w:sz w:val="24"/>
            <w:szCs w:val="24"/>
          </w:rPr>
          <w:t>статьи</w:t>
        </w:r>
      </w:hyperlink>
      <w:r w:rsidRPr="00A02655">
        <w:rPr>
          <w:rFonts w:ascii="Times New Roman" w:hAnsi="Times New Roman" w:cs="Times New Roman"/>
          <w:color w:val="000000" w:themeColor="text1"/>
          <w:sz w:val="24"/>
          <w:szCs w:val="24"/>
        </w:rPr>
        <w:t xml:space="preserve"> ТК РФ, на которую ссылаются суды, то становится очевидным, что о субботе там речи не идет. В то же время в ежегодных постановлениях Правительства Российской Федерации о переносе выходных праздничных дней одним из переносимых дней выступает суббота. Вряд ли речь идет о пробеле в праве, ни у кого не вызывает сомнений, что для административного персонала заказчиков суббота, если иное не предусмотрено подобным постановлением о переносе выходных дней, является выходным днем. Указанное очевидно для любого субъекта публичного сектора экономики. Получается, что речь идет о сложившемся и применяемом правиле поведения, т.е. можно сказать, что правило о том, "что для организации - субъекта публичного сектора экономики суббота является выходным днем", является обычаем (</w:t>
      </w:r>
      <w:hyperlink r:id="rId2601" w:history="1">
        <w:r w:rsidRPr="00A02655">
          <w:rPr>
            <w:rFonts w:ascii="Times New Roman" w:hAnsi="Times New Roman" w:cs="Times New Roman"/>
            <w:color w:val="000000" w:themeColor="text1"/>
            <w:sz w:val="24"/>
            <w:szCs w:val="24"/>
          </w:rPr>
          <w:t>ст. 5</w:t>
        </w:r>
      </w:hyperlink>
      <w:r w:rsidRPr="00A02655">
        <w:rPr>
          <w:rFonts w:ascii="Times New Roman" w:hAnsi="Times New Roman" w:cs="Times New Roman"/>
          <w:color w:val="000000" w:themeColor="text1"/>
          <w:sz w:val="24"/>
          <w:szCs w:val="24"/>
        </w:rPr>
        <w:t xml:space="preserve"> ГК РФ).</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&lt;1&gt; </w:t>
      </w:r>
      <w:hyperlink r:id="rId2602" w:history="1">
        <w:r w:rsidRPr="00A02655">
          <w:rPr>
            <w:rFonts w:ascii="Times New Roman" w:hAnsi="Times New Roman" w:cs="Times New Roman"/>
            <w:color w:val="000000" w:themeColor="text1"/>
            <w:sz w:val="24"/>
            <w:szCs w:val="24"/>
          </w:rPr>
          <w:t>Постановление</w:t>
        </w:r>
      </w:hyperlink>
      <w:r w:rsidRPr="00A02655">
        <w:rPr>
          <w:rFonts w:ascii="Times New Roman" w:hAnsi="Times New Roman" w:cs="Times New Roman"/>
          <w:color w:val="000000" w:themeColor="text1"/>
          <w:sz w:val="24"/>
          <w:szCs w:val="24"/>
        </w:rPr>
        <w:t xml:space="preserve"> Первого арбитражного апелляционного суда от 20 мая 2013 г. по делу N А43-33625/2011; </w:t>
      </w:r>
      <w:hyperlink r:id="rId2603" w:history="1">
        <w:r w:rsidRPr="00A02655">
          <w:rPr>
            <w:rFonts w:ascii="Times New Roman" w:hAnsi="Times New Roman" w:cs="Times New Roman"/>
            <w:color w:val="000000" w:themeColor="text1"/>
            <w:sz w:val="24"/>
            <w:szCs w:val="24"/>
          </w:rPr>
          <w:t>Постановление</w:t>
        </w:r>
      </w:hyperlink>
      <w:r w:rsidRPr="00A02655">
        <w:rPr>
          <w:rFonts w:ascii="Times New Roman" w:hAnsi="Times New Roman" w:cs="Times New Roman"/>
          <w:color w:val="000000" w:themeColor="text1"/>
          <w:sz w:val="24"/>
          <w:szCs w:val="24"/>
        </w:rPr>
        <w:t xml:space="preserve"> Одиннадцатого арбитражного апелляционного суда от 18 июня 2015 г. N 11АП-7097/2015 по делу N А65-1784/2015.</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Определение круга нерабочих дней затрудняется в случае установления выходного праздничного дня на территории одного субъекта Российской Федерации. Суды признают гражданско-правовые последствия того, что день является выходным на территории не всей страны, а лишь одного из регионов.</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Так, в одном из судебных актов, не связанных непосредственно со сферой публичных закупок, указано следующее "В соответствии с Указом главы Республики Бурятия от 10.01.2013 N 2 "О празднике белого месяца "Сагаалган" в 2013 году" 11 февраля 2013 года объявлен нерабочим праздничным днем на территории Республики Бурятия.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Установление в субъекте Российской Федерации - Республике Бурятия 11 февраля 2013 года нерабочим праздничным днем, не противоречит Трудовому </w:t>
      </w:r>
      <w:hyperlink r:id="rId2604" w:history="1">
        <w:r w:rsidRPr="00A02655">
          <w:rPr>
            <w:rFonts w:ascii="Times New Roman" w:hAnsi="Times New Roman" w:cs="Times New Roman"/>
            <w:color w:val="000000" w:themeColor="text1"/>
            <w:sz w:val="24"/>
            <w:szCs w:val="24"/>
          </w:rPr>
          <w:t>кодексу</w:t>
        </w:r>
      </w:hyperlink>
      <w:r w:rsidRPr="00A02655">
        <w:rPr>
          <w:rFonts w:ascii="Times New Roman" w:hAnsi="Times New Roman" w:cs="Times New Roman"/>
          <w:color w:val="000000" w:themeColor="text1"/>
          <w:sz w:val="24"/>
          <w:szCs w:val="24"/>
        </w:rPr>
        <w:t xml:space="preserve"> Российской Федерации или иным федеральным законам.</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Таким образом, поскольку последний день срока на обращение с заявлением о включении требований в реестр пришелся на 11.02.2013 - нерабочий день, следовательно, последним днем будет считаться 12.02.2013, то есть день направления ООО "ЕвроПлюс" заявления в суд.</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На основании изложенного доводы кассационной жалобы о том, что требование ООО "ЕвроПлюс" направлено в адрес должника за пределами срока, установленного </w:t>
      </w:r>
      <w:hyperlink r:id="rId2605" w:history="1">
        <w:r w:rsidRPr="00A02655">
          <w:rPr>
            <w:rFonts w:ascii="Times New Roman" w:hAnsi="Times New Roman" w:cs="Times New Roman"/>
            <w:color w:val="000000" w:themeColor="text1"/>
            <w:sz w:val="24"/>
            <w:szCs w:val="24"/>
          </w:rPr>
          <w:t>п. 1 ст. 71</w:t>
        </w:r>
      </w:hyperlink>
      <w:r w:rsidRPr="00A02655">
        <w:rPr>
          <w:rFonts w:ascii="Times New Roman" w:hAnsi="Times New Roman" w:cs="Times New Roman"/>
          <w:color w:val="000000" w:themeColor="text1"/>
          <w:sz w:val="24"/>
          <w:szCs w:val="24"/>
        </w:rPr>
        <w:t xml:space="preserve"> Закона о банкротстве, являются ошибочными и не могут повлечь отмены обжалуемого судебного акта" &lt;1&gt;.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&lt;1&gt; </w:t>
      </w:r>
      <w:hyperlink r:id="rId2606" w:history="1">
        <w:r w:rsidRPr="00A02655">
          <w:rPr>
            <w:rFonts w:ascii="Times New Roman" w:hAnsi="Times New Roman" w:cs="Times New Roman"/>
            <w:color w:val="000000" w:themeColor="text1"/>
            <w:sz w:val="24"/>
            <w:szCs w:val="24"/>
          </w:rPr>
          <w:t>Постановление</w:t>
        </w:r>
      </w:hyperlink>
      <w:r w:rsidRPr="00A02655">
        <w:rPr>
          <w:rFonts w:ascii="Times New Roman" w:hAnsi="Times New Roman" w:cs="Times New Roman"/>
          <w:color w:val="000000" w:themeColor="text1"/>
          <w:sz w:val="24"/>
          <w:szCs w:val="24"/>
        </w:rPr>
        <w:t xml:space="preserve"> ФАС Восточно-Сибирского округа от 24 июня 2013 г. по делу N А10-3800/2012.</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Принцип единства контрактной системы </w:t>
      </w:r>
      <w:hyperlink r:id="rId2607" w:history="1">
        <w:r w:rsidRPr="00A02655">
          <w:rPr>
            <w:rFonts w:ascii="Times New Roman" w:hAnsi="Times New Roman" w:cs="Times New Roman"/>
            <w:color w:val="000000" w:themeColor="text1"/>
            <w:sz w:val="24"/>
            <w:szCs w:val="24"/>
          </w:rPr>
          <w:t>(ст. 11)</w:t>
        </w:r>
      </w:hyperlink>
      <w:r w:rsidRPr="00A02655">
        <w:rPr>
          <w:rFonts w:ascii="Times New Roman" w:hAnsi="Times New Roman" w:cs="Times New Roman"/>
          <w:color w:val="000000" w:themeColor="text1"/>
          <w:sz w:val="24"/>
          <w:szCs w:val="24"/>
        </w:rPr>
        <w:t xml:space="preserve"> не может быть нарушен, если в силу того, что Российская Федерация является федеративным государством, один из субъектов установит нерабочий праздничный день.</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С другой стороны, если один из участников находится на территории субъекта, в котором установлен нерабочий день, то будет ли ограничением, если рабочий день будет подсчитан, исходя из "общефедерального" списка выходных дней? Здесь возможны два ответа. Либо рабочий день понимается как "рабочий день заказчика". Либо, учитывая федеративный характер </w:t>
      </w:r>
      <w:r w:rsidRPr="00A02655">
        <w:rPr>
          <w:rFonts w:ascii="Times New Roman" w:hAnsi="Times New Roman" w:cs="Times New Roman"/>
          <w:color w:val="000000" w:themeColor="text1"/>
          <w:sz w:val="24"/>
          <w:szCs w:val="24"/>
        </w:rPr>
        <w:lastRenderedPageBreak/>
        <w:t>российского государства, необходимо учитывать все выходные праздничные дни субъектов Российской Федерации. Представляется, что на сегодняшний день более правильным будет первое толкование. Второе толкование требует явно выраженной воли законодателя и возможно будет реализовано в будущем.</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В </w:t>
      </w:r>
      <w:hyperlink r:id="rId2608" w:history="1">
        <w:r w:rsidRPr="00A02655">
          <w:rPr>
            <w:rFonts w:ascii="Times New Roman" w:hAnsi="Times New Roman" w:cs="Times New Roman"/>
            <w:color w:val="000000" w:themeColor="text1"/>
            <w:sz w:val="24"/>
            <w:szCs w:val="24"/>
          </w:rPr>
          <w:t>ч. 2 комментируемой статьи</w:t>
        </w:r>
      </w:hyperlink>
      <w:r w:rsidRPr="00A02655">
        <w:rPr>
          <w:rFonts w:ascii="Times New Roman" w:hAnsi="Times New Roman" w:cs="Times New Roman"/>
          <w:color w:val="000000" w:themeColor="text1"/>
          <w:sz w:val="24"/>
          <w:szCs w:val="24"/>
        </w:rPr>
        <w:t xml:space="preserve"> установлены два правила, заключенные в одной словесной формулировке.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Во-первых, дублируется положение о безвозмездности ознакомления с извещением о запросе котировок, являющееся следствием правила </w:t>
      </w:r>
      <w:hyperlink r:id="rId2609" w:history="1">
        <w:r w:rsidRPr="00A02655">
          <w:rPr>
            <w:rFonts w:ascii="Times New Roman" w:hAnsi="Times New Roman" w:cs="Times New Roman"/>
            <w:color w:val="000000" w:themeColor="text1"/>
            <w:sz w:val="24"/>
            <w:szCs w:val="24"/>
          </w:rPr>
          <w:t>ч. 3 ст. 72</w:t>
        </w:r>
      </w:hyperlink>
      <w:r w:rsidRPr="00A02655">
        <w:rPr>
          <w:rFonts w:ascii="Times New Roman" w:hAnsi="Times New Roman" w:cs="Times New Roman"/>
          <w:color w:val="000000" w:themeColor="text1"/>
          <w:sz w:val="24"/>
          <w:szCs w:val="24"/>
        </w:rPr>
        <w:t xml:space="preserve"> Закона о недопустимости взимания платы за участие в запросе котировок.</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Во-вторых, устанавливается правило о доступности извещения для ознакомления в течение всего срока подачи заявок на участие в запросе котировок. В этой связи может возникнуть вопрос о том, является ли техническая невозможность общего доступа к единой информационной системе обстоятельством, которое должно автоматически продлевать срок подачи заявок? Буквальное толкование закона свидетельствует об этом. Во избежание неблагоприятных последствий заказчику следует отделять по времени последний день подачи котировочных заявок и день их рассмотрения.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Природа запроса котировок, его исторически обусловленная сущность, как уже говорилось выше, состоит в том, что заказчики запрашивали конкретных участников рынка об их ценовых предложениях. Лишь затем для обеспечения прозрачности информации сведения о таких запросах стали дублироваться в качестве извещений и, с учетом современного развития технологий, относительно недавно извещения стали основными обязательными документами для начала запроса котировок, а собственно сами запросы - факультативными. В </w:t>
      </w:r>
      <w:hyperlink r:id="rId2610" w:history="1">
        <w:r w:rsidRPr="00A02655">
          <w:rPr>
            <w:rFonts w:ascii="Times New Roman" w:hAnsi="Times New Roman" w:cs="Times New Roman"/>
            <w:color w:val="000000" w:themeColor="text1"/>
            <w:sz w:val="24"/>
            <w:szCs w:val="24"/>
          </w:rPr>
          <w:t>ч. 3 комментируемой статьи</w:t>
        </w:r>
      </w:hyperlink>
      <w:r w:rsidRPr="00A02655">
        <w:rPr>
          <w:rFonts w:ascii="Times New Roman" w:hAnsi="Times New Roman" w:cs="Times New Roman"/>
          <w:color w:val="000000" w:themeColor="text1"/>
          <w:sz w:val="24"/>
          <w:szCs w:val="24"/>
        </w:rPr>
        <w:t xml:space="preserve"> содержится важное правило, содержание которого описывает редкий случай, с которым, тем не менее, может столкнуться любой сотрудник контрактной службы. Если заказчик решает помимо размещения извещения направить информацию о запросе котировок какому-либо участнику рынка (например, лицу, которое обычно предоставляет ему такие товары, работы, услуги), то он обязан обеспечить, чтобы запрос был адресно направлен не менее чем трем участникам соответствующего рынка. Это требование согласуется с необходимостью обеспечения конкуренции между участниками закупок.</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Форма запроса является свободной и не должна создавать излишнюю организационную и материальную нагрузку на заказчика, тем самым повышая издержки на проведение запроса котировок. Поэтому </w:t>
      </w:r>
      <w:hyperlink r:id="rId2611" w:history="1">
        <w:r w:rsidRPr="00A02655">
          <w:rPr>
            <w:rFonts w:ascii="Times New Roman" w:hAnsi="Times New Roman" w:cs="Times New Roman"/>
            <w:color w:val="000000" w:themeColor="text1"/>
            <w:sz w:val="24"/>
            <w:szCs w:val="24"/>
          </w:rPr>
          <w:t>ч. 5 комментируемой статьи</w:t>
        </w:r>
      </w:hyperlink>
      <w:r w:rsidRPr="00A02655">
        <w:rPr>
          <w:rFonts w:ascii="Times New Roman" w:hAnsi="Times New Roman" w:cs="Times New Roman"/>
          <w:color w:val="000000" w:themeColor="text1"/>
          <w:sz w:val="24"/>
          <w:szCs w:val="24"/>
        </w:rPr>
        <w:t xml:space="preserve"> устанавливает, что такой запрос может направляться "с использованием любых средств связи, в том числе в форме электронного документа". Представляется, что для заказчика наиболее удобными формами, не позволяющими в то же время злоупотребить сроками (что возможно при использовании обычной почтовой связи), являются электронная почта и факс.</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В двух специальных случаях проведения запроса котировок (для обеспечения деятельности заказчика на территории иностранного государства и для оказания скорой, в том числе скорой специализированной, медицинской помощи в экстренной или неотложной форме и нормального жизнеобеспечения граждан) у заказчика появляется обязанность направить запрос котировок не менее чем трем участникам соответствующего рынка.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Критерий определение участника соответствующего рынка установлен в комментируемой статье следующим образом: "...лицо, которое может осуществить поставки товаров, выполнение работ, оказание услуг, предусмотренных извещением о проведении запроса котировок". В данном случае имеет место неопределенность. Так, исходя из </w:t>
      </w:r>
      <w:hyperlink r:id="rId2612" w:history="1">
        <w:r w:rsidRPr="00A02655">
          <w:rPr>
            <w:rFonts w:ascii="Times New Roman" w:hAnsi="Times New Roman" w:cs="Times New Roman"/>
            <w:color w:val="000000" w:themeColor="text1"/>
            <w:sz w:val="24"/>
            <w:szCs w:val="24"/>
          </w:rPr>
          <w:t>ст. 49</w:t>
        </w:r>
      </w:hyperlink>
      <w:r w:rsidRPr="00A02655">
        <w:rPr>
          <w:rFonts w:ascii="Times New Roman" w:hAnsi="Times New Roman" w:cs="Times New Roman"/>
          <w:color w:val="000000" w:themeColor="text1"/>
          <w:sz w:val="24"/>
          <w:szCs w:val="24"/>
        </w:rPr>
        <w:t xml:space="preserve"> ГК РФ, коммерческие организации обладают общей правоспособностью, т.е. имеют право осуществлять любые виды деятельности. Даже если на осуществление какой-то деятельности требуется лицензия, большинство коммерческих организаций потенциально могут такую лицензию получить. Если исходить из этих условий, то заказчик имеет право направить запрос котировок любым коммерческим организациям. Очевидно, что такое толкование может повлечь злоупотребления, при которых заказчик может, например, направлять запрос о закупке продуктов питания в строительную организацию. С другой стороны, ограничение сферы деятельности юридического лица, например, кодами ОКВЭД также является неверным. Исходя из этого, для того, чтобы доказать </w:t>
      </w:r>
      <w:r w:rsidRPr="00A02655">
        <w:rPr>
          <w:rFonts w:ascii="Times New Roman" w:hAnsi="Times New Roman" w:cs="Times New Roman"/>
          <w:color w:val="000000" w:themeColor="text1"/>
          <w:sz w:val="24"/>
          <w:szCs w:val="24"/>
        </w:rPr>
        <w:lastRenderedPageBreak/>
        <w:t>контролирующему органу незлоупотребление правом, заказчик вынужден при направлении запроса котировок обосновывать, каким образом определена сфера деятельности адресата. Единственным разумным критерием представляется наличие открытой информации о том, что подобные товары, работы, услуги предлагают конкретным лицом. Не запрещено заказчику обращаться и к своим бывшим контрагентам.</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Извещение о проведении запроса котировок может быть изменено заказчиком не позднее, чем за два рабочих дня до даты истечения срока подачи заявок на участие в запросе котировок. Например, если дата истечения срока - среда, 1 августа, то внесение изменений возможно не позднее, чем в понедельник 30 июля. Закон разделяет факты принятия решения и размещения информации на сайте. Из этого следует, что заказчик оформляет принятие решение управленческим актом (например, приказом). При этом принятие аналогичного акта для самого проведения запроса котировок не требуется, что может повлечь на практике проблемы, связанные с местом такого решения в системе актов заказчика, в особенности, если он является органом государственной власти или местного самоуправления.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При размещении информации в единой информационной системе оставшиеся сроки проведения запроса котировок продлеваются, как минимум, до минимального срока соответствующего типа запроса котировок (4 рабочих дня для "короткого" запроса котировок и 7 рабочих дня для "долгого" запроса котировок).</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Возможность подачи заявки ограничивается сроком вскрытия конвертов. Отметим, что речь идет о возможности подачи заявки непосредственно в начале заседания котировочной комиссии. Такая заявка не считается поданной с нарушением срока. Однако из этого не следует, что в извещении должны совпадать дата окончания приема заявок и дата вскрытия конвертов.</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outlineLvl w:val="2"/>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Статья 75. Особенности проведения запроса котировок для обеспечения деятельности заказчика на территории иностранного государства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bookmarkStart w:id="26" w:name="Par3964"/>
      <w:bookmarkEnd w:id="26"/>
      <w:r w:rsidRPr="00A02655">
        <w:rPr>
          <w:rFonts w:ascii="Times New Roman" w:hAnsi="Times New Roman" w:cs="Times New Roman"/>
          <w:color w:val="000000" w:themeColor="text1"/>
          <w:sz w:val="24"/>
          <w:szCs w:val="24"/>
        </w:rPr>
        <w:t xml:space="preserve">Комментарий к </w:t>
      </w:r>
      <w:hyperlink r:id="rId2613" w:history="1">
        <w:r w:rsidRPr="00A02655">
          <w:rPr>
            <w:rFonts w:ascii="Times New Roman" w:hAnsi="Times New Roman" w:cs="Times New Roman"/>
            <w:color w:val="000000" w:themeColor="text1"/>
            <w:sz w:val="24"/>
            <w:szCs w:val="24"/>
          </w:rPr>
          <w:t>статье 75</w:t>
        </w:r>
      </w:hyperlink>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Комментируемая </w:t>
      </w:r>
      <w:hyperlink r:id="rId2614" w:history="1">
        <w:r w:rsidRPr="00A02655">
          <w:rPr>
            <w:rFonts w:ascii="Times New Roman" w:hAnsi="Times New Roman" w:cs="Times New Roman"/>
            <w:color w:val="000000" w:themeColor="text1"/>
            <w:sz w:val="24"/>
            <w:szCs w:val="24"/>
          </w:rPr>
          <w:t>статья</w:t>
        </w:r>
      </w:hyperlink>
      <w:r w:rsidRPr="00A02655">
        <w:rPr>
          <w:rFonts w:ascii="Times New Roman" w:hAnsi="Times New Roman" w:cs="Times New Roman"/>
          <w:color w:val="000000" w:themeColor="text1"/>
          <w:sz w:val="24"/>
          <w:szCs w:val="24"/>
        </w:rPr>
        <w:t xml:space="preserve"> является центральной в гражданско-правовом обеспечении деятельности российских органов власти, которые осуществляют свою деятельность за рубежом.</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Правовое положение дипломатического представительства определяется, прежде всего, Венской </w:t>
      </w:r>
      <w:hyperlink r:id="rId2615" w:history="1">
        <w:r w:rsidRPr="00A02655">
          <w:rPr>
            <w:rFonts w:ascii="Times New Roman" w:hAnsi="Times New Roman" w:cs="Times New Roman"/>
            <w:color w:val="000000" w:themeColor="text1"/>
            <w:sz w:val="24"/>
            <w:szCs w:val="24"/>
          </w:rPr>
          <w:t>конвенцией</w:t>
        </w:r>
      </w:hyperlink>
      <w:r w:rsidRPr="00A02655">
        <w:rPr>
          <w:rFonts w:ascii="Times New Roman" w:hAnsi="Times New Roman" w:cs="Times New Roman"/>
          <w:color w:val="000000" w:themeColor="text1"/>
          <w:sz w:val="24"/>
          <w:szCs w:val="24"/>
        </w:rPr>
        <w:t xml:space="preserve"> о дипломатических сношениях (заключена в г. Вене 18 апреля 1961 г.) &lt;1&gt;. В свою очередь, определение консульского учреждение раскрывается в </w:t>
      </w:r>
      <w:hyperlink r:id="rId2616" w:history="1">
        <w:r w:rsidRPr="00A02655">
          <w:rPr>
            <w:rFonts w:ascii="Times New Roman" w:hAnsi="Times New Roman" w:cs="Times New Roman"/>
            <w:color w:val="000000" w:themeColor="text1"/>
            <w:sz w:val="24"/>
            <w:szCs w:val="24"/>
          </w:rPr>
          <w:t>ст. 6</w:t>
        </w:r>
      </w:hyperlink>
      <w:r w:rsidRPr="00A02655">
        <w:rPr>
          <w:rFonts w:ascii="Times New Roman" w:hAnsi="Times New Roman" w:cs="Times New Roman"/>
          <w:color w:val="000000" w:themeColor="text1"/>
          <w:sz w:val="24"/>
          <w:szCs w:val="24"/>
        </w:rPr>
        <w:t xml:space="preserve"> Консульского устава РФ &lt;2&gt;, согласно нему таковое является государственным органом внешних сношений Российской Федерации, выполняющим в пределах консульского округа на территории государства пребывания консульские функции от имени Российской Федерации.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&lt;1&gt; Ведомости ВС СССР. 1964. 29 апр. N 18. Ст. 221.</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&lt;2&gt; Федеральный </w:t>
      </w:r>
      <w:hyperlink r:id="rId2617" w:history="1">
        <w:r w:rsidRPr="00A02655">
          <w:rPr>
            <w:rFonts w:ascii="Times New Roman" w:hAnsi="Times New Roman" w:cs="Times New Roman"/>
            <w:color w:val="000000" w:themeColor="text1"/>
            <w:sz w:val="24"/>
            <w:szCs w:val="24"/>
          </w:rPr>
          <w:t>закон</w:t>
        </w:r>
      </w:hyperlink>
      <w:r w:rsidRPr="00A02655">
        <w:rPr>
          <w:rFonts w:ascii="Times New Roman" w:hAnsi="Times New Roman" w:cs="Times New Roman"/>
          <w:color w:val="000000" w:themeColor="text1"/>
          <w:sz w:val="24"/>
          <w:szCs w:val="24"/>
        </w:rPr>
        <w:t xml:space="preserve"> от 5 июля 2010 г. N 154-ФЗ "Консульский устав Российской Федерации" // СЗ РФ. 2010. N 28. Ст. 3554.</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Консульское учреждение входит в систему федерального органа исполнительной власти, ведающего вопросами иностранных дел.</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Следует отметить, что цель комментируемой </w:t>
      </w:r>
      <w:hyperlink r:id="rId2618" w:history="1">
        <w:r w:rsidRPr="00A02655">
          <w:rPr>
            <w:rFonts w:ascii="Times New Roman" w:hAnsi="Times New Roman" w:cs="Times New Roman"/>
            <w:color w:val="000000" w:themeColor="text1"/>
            <w:sz w:val="24"/>
            <w:szCs w:val="24"/>
          </w:rPr>
          <w:t>статьи</w:t>
        </w:r>
      </w:hyperlink>
      <w:r w:rsidRPr="00A02655">
        <w:rPr>
          <w:rFonts w:ascii="Times New Roman" w:hAnsi="Times New Roman" w:cs="Times New Roman"/>
          <w:color w:val="000000" w:themeColor="text1"/>
          <w:sz w:val="24"/>
          <w:szCs w:val="24"/>
        </w:rPr>
        <w:t xml:space="preserve"> - учесть специфику названных органов власти как заказчиков. Эта специфика столь серьезна, что логичным виделось бы и полное выведение закупок таких субъектов из-под действия законодательства о контрактной системе.</w:t>
      </w:r>
    </w:p>
    <w:p w:rsidR="00261BA1" w:rsidRPr="00A02655" w:rsidRDefault="00A02655" w:rsidP="00261BA1">
      <w:pPr>
        <w:pStyle w:val="ConsPlusNormal"/>
        <w:ind w:firstLine="540"/>
        <w:jc w:val="both"/>
        <w:rPr>
          <w:rFonts w:ascii="Times New Roman" w:hAnsi="Times New Roman" w:cs="Times New Roman"/>
          <w:color w:val="000000" w:themeColor="text1"/>
          <w:sz w:val="24"/>
          <w:szCs w:val="24"/>
        </w:rPr>
      </w:pPr>
      <w:hyperlink r:id="rId2619" w:history="1">
        <w:r w:rsidR="00261BA1" w:rsidRPr="00A02655">
          <w:rPr>
            <w:rFonts w:ascii="Times New Roman" w:hAnsi="Times New Roman" w:cs="Times New Roman"/>
            <w:color w:val="000000" w:themeColor="text1"/>
            <w:sz w:val="24"/>
            <w:szCs w:val="24"/>
          </w:rPr>
          <w:t>Часть 2 комментируемой статьи</w:t>
        </w:r>
      </w:hyperlink>
      <w:r w:rsidR="00261BA1" w:rsidRPr="00A02655">
        <w:rPr>
          <w:rFonts w:ascii="Times New Roman" w:hAnsi="Times New Roman" w:cs="Times New Roman"/>
          <w:color w:val="000000" w:themeColor="text1"/>
          <w:sz w:val="24"/>
          <w:szCs w:val="24"/>
        </w:rPr>
        <w:t xml:space="preserve"> перечисляет все отличия запроса котировок на территории иностранного государства. При этом на заказчика также распространяются все особенности, предусмотренные </w:t>
      </w:r>
      <w:hyperlink r:id="rId2620" w:history="1">
        <w:r w:rsidR="00261BA1" w:rsidRPr="00A02655">
          <w:rPr>
            <w:rFonts w:ascii="Times New Roman" w:hAnsi="Times New Roman" w:cs="Times New Roman"/>
            <w:color w:val="000000" w:themeColor="text1"/>
            <w:sz w:val="24"/>
            <w:szCs w:val="24"/>
          </w:rPr>
          <w:t>ст. 111.1</w:t>
        </w:r>
      </w:hyperlink>
      <w:r w:rsidR="00261BA1" w:rsidRPr="00A02655">
        <w:rPr>
          <w:rFonts w:ascii="Times New Roman" w:hAnsi="Times New Roman" w:cs="Times New Roman"/>
          <w:color w:val="000000" w:themeColor="text1"/>
          <w:sz w:val="24"/>
          <w:szCs w:val="24"/>
        </w:rPr>
        <w:t xml:space="preserve"> комментируемого Закона. Иными словами, запрос котировок проводится по общим правилам, кроме семи пунктов, а также правил ст. 111.1 комментируемого Закона.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Во-первых, при проведении запроса котировок для обеспечения деятельности на территории иностранного государства на заказчика не распространяются формально-численные ограничения </w:t>
      </w:r>
      <w:r w:rsidRPr="00A02655">
        <w:rPr>
          <w:rFonts w:ascii="Times New Roman" w:hAnsi="Times New Roman" w:cs="Times New Roman"/>
          <w:color w:val="000000" w:themeColor="text1"/>
          <w:sz w:val="24"/>
          <w:szCs w:val="24"/>
        </w:rPr>
        <w:lastRenderedPageBreak/>
        <w:t xml:space="preserve">предельной суммы и доли запроса котировок в годовом объеме закупок. Отметим, что возможно и более узкое толкование этой нормы: на заказчика не распространяются ограничения по доле запроса котировок в годовом объеме закупок. Второе толкование могло бы быть поддержано аргументом о том, что в противном случае запрос котировок стал бы единственным конкурентным способом закупок для тех государственных нужд, которые будут реализовываться на территории других стран. Однако здесь необходимо учитывать, что по смыслу </w:t>
      </w:r>
      <w:hyperlink r:id="rId2621" w:history="1">
        <w:r w:rsidRPr="00A02655">
          <w:rPr>
            <w:rFonts w:ascii="Times New Roman" w:hAnsi="Times New Roman" w:cs="Times New Roman"/>
            <w:color w:val="000000" w:themeColor="text1"/>
            <w:sz w:val="24"/>
            <w:szCs w:val="24"/>
          </w:rPr>
          <w:t>ст. 111.1</w:t>
        </w:r>
      </w:hyperlink>
      <w:r w:rsidRPr="00A02655">
        <w:rPr>
          <w:rFonts w:ascii="Times New Roman" w:hAnsi="Times New Roman" w:cs="Times New Roman"/>
          <w:color w:val="000000" w:themeColor="text1"/>
          <w:sz w:val="24"/>
          <w:szCs w:val="24"/>
        </w:rPr>
        <w:t xml:space="preserve"> комментируемого Закона место исполнения контракта в подобных ситуациях - это иностранное государство, он даже может быть обеспечен по правилам иностранного законодательства. Таким образом, при втором толковании заказчик ставится в заведомо невыгодное положение в случае существенной разницы в уровне цен и при колебаниях курса. Из этого можно сделать вывод об обоснованности буквального толкования, при котором на заказчика не распространяются оба ограничения </w:t>
      </w:r>
      <w:hyperlink r:id="rId2622" w:history="1">
        <w:r w:rsidRPr="00A02655">
          <w:rPr>
            <w:rFonts w:ascii="Times New Roman" w:hAnsi="Times New Roman" w:cs="Times New Roman"/>
            <w:color w:val="000000" w:themeColor="text1"/>
            <w:sz w:val="24"/>
            <w:szCs w:val="24"/>
          </w:rPr>
          <w:t>ч. 2 ст. 72</w:t>
        </w:r>
      </w:hyperlink>
      <w:r w:rsidRPr="00A02655">
        <w:rPr>
          <w:rFonts w:ascii="Times New Roman" w:hAnsi="Times New Roman" w:cs="Times New Roman"/>
          <w:color w:val="000000" w:themeColor="text1"/>
          <w:sz w:val="24"/>
          <w:szCs w:val="24"/>
        </w:rPr>
        <w:t xml:space="preserve"> Закона.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Во-вторых, при обязательном направлении запроса котировок потенциальным контрагентам (см. </w:t>
      </w:r>
      <w:hyperlink w:anchor="Par3920" w:history="1">
        <w:r w:rsidRPr="00A02655">
          <w:rPr>
            <w:rFonts w:ascii="Times New Roman" w:hAnsi="Times New Roman" w:cs="Times New Roman"/>
            <w:color w:val="000000" w:themeColor="text1"/>
            <w:sz w:val="24"/>
            <w:szCs w:val="24"/>
          </w:rPr>
          <w:t>комментарий к ст. 74</w:t>
        </w:r>
      </w:hyperlink>
      <w:r w:rsidRPr="00A02655">
        <w:rPr>
          <w:rFonts w:ascii="Times New Roman" w:hAnsi="Times New Roman" w:cs="Times New Roman"/>
          <w:color w:val="000000" w:themeColor="text1"/>
          <w:sz w:val="24"/>
          <w:szCs w:val="24"/>
        </w:rPr>
        <w:t>) заказчик не включает в такой запрос сведения о преимуществах, предоставляемых отдельным участникам, но при этом обязан предупредить о широком спектре способов подачи заявки: допускаются любые средства связи, если даже они не соответствуют основному критерию - обязанности передать заявку в запечатанном конверте. Такая широкая норма призвана учесть специфику деятельности на территории иностранного государства.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В-третьих, вместо обязательности приложения к извещению (либо к рассылаемому запросу) проекта контракта законодатель указывает в </w:t>
      </w:r>
      <w:hyperlink r:id="rId2623" w:history="1">
        <w:r w:rsidRPr="00A02655">
          <w:rPr>
            <w:rFonts w:ascii="Times New Roman" w:hAnsi="Times New Roman" w:cs="Times New Roman"/>
            <w:color w:val="000000" w:themeColor="text1"/>
            <w:sz w:val="24"/>
            <w:szCs w:val="24"/>
          </w:rPr>
          <w:t>п. 3 ч. 2 комментируемой статьи</w:t>
        </w:r>
      </w:hyperlink>
      <w:r w:rsidRPr="00A02655">
        <w:rPr>
          <w:rFonts w:ascii="Times New Roman" w:hAnsi="Times New Roman" w:cs="Times New Roman"/>
          <w:color w:val="000000" w:themeColor="text1"/>
          <w:sz w:val="24"/>
          <w:szCs w:val="24"/>
        </w:rPr>
        <w:t>, что к извещению или запросу "может" прилагаться проект такового, соответствующий законодательству иностранного государства. Данная формулировка является двусмысленной: неясно, относится ли "может" к самому приложению проекта контракта или к тому, что он соответствует законодательству иностранного государства. В первом толковании получается, что при проведении такого запроса котировок проект контракта может не прилагаться, что является потенциально коррупциогенным, но объяснимым: заказчик не может знать, какая именно коллизионная привязка и какое именно регулирование будут распространяться на возникшие из такого контракта обязательства. Во втором толковании принцип профессионализма заказчика реализуется в большей мере, и получается, в комментируемом пункте законодатель признает возможность заказчика приводить проект контракта в соответствие с императивными правилами (в англоязычной терминологии международных актов - mandatory rules) зарубежного права. В любом случае формулировка неудачная, однако более верным представляется второе толкование, так как оно позволяет не нарушать принципы контрактной системы.</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В-четвертых, заказчик наделяется правом отказаться от запроса котировок вплоть до заключения контракта, т.е. до стадии, когда организационное отношение по проведению запроса котировок трансформируется в договорное обязательственное отношение, т.е. закончится процедура определения поставщика как основной элемент процедуры закупки.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В-пятых, в </w:t>
      </w:r>
      <w:hyperlink r:id="rId2624" w:history="1">
        <w:r w:rsidRPr="00A02655">
          <w:rPr>
            <w:rFonts w:ascii="Times New Roman" w:hAnsi="Times New Roman" w:cs="Times New Roman"/>
            <w:color w:val="000000" w:themeColor="text1"/>
            <w:sz w:val="24"/>
            <w:szCs w:val="24"/>
          </w:rPr>
          <w:t>п. 5 ч. 2 комментируемой статьи</w:t>
        </w:r>
      </w:hyperlink>
      <w:r w:rsidRPr="00A02655">
        <w:rPr>
          <w:rFonts w:ascii="Times New Roman" w:hAnsi="Times New Roman" w:cs="Times New Roman"/>
          <w:color w:val="000000" w:themeColor="text1"/>
          <w:sz w:val="24"/>
          <w:szCs w:val="24"/>
        </w:rPr>
        <w:t xml:space="preserve"> законодатель устанавливает особенности рассмотрения котировочных заявок. При этом для запроса котировок для обеспечения деятельности на территории иностранного государства имеется только одна особенность: заявка не может быть отклонена, если она не соответствует требованию о запечатанном конверте. Таким образом, сопоставление данного </w:t>
      </w:r>
      <w:hyperlink r:id="rId2625" w:history="1">
        <w:r w:rsidRPr="00A02655">
          <w:rPr>
            <w:rFonts w:ascii="Times New Roman" w:hAnsi="Times New Roman" w:cs="Times New Roman"/>
            <w:color w:val="000000" w:themeColor="text1"/>
            <w:sz w:val="24"/>
            <w:szCs w:val="24"/>
          </w:rPr>
          <w:t>пункта</w:t>
        </w:r>
      </w:hyperlink>
      <w:r w:rsidRPr="00A02655">
        <w:rPr>
          <w:rFonts w:ascii="Times New Roman" w:hAnsi="Times New Roman" w:cs="Times New Roman"/>
          <w:color w:val="000000" w:themeColor="text1"/>
          <w:sz w:val="24"/>
          <w:szCs w:val="24"/>
        </w:rPr>
        <w:t xml:space="preserve"> с </w:t>
      </w:r>
      <w:hyperlink r:id="rId2626" w:history="1">
        <w:r w:rsidRPr="00A02655">
          <w:rPr>
            <w:rFonts w:ascii="Times New Roman" w:hAnsi="Times New Roman" w:cs="Times New Roman"/>
            <w:color w:val="000000" w:themeColor="text1"/>
            <w:sz w:val="24"/>
            <w:szCs w:val="24"/>
          </w:rPr>
          <w:t>п. 3</w:t>
        </w:r>
      </w:hyperlink>
      <w:r w:rsidRPr="00A02655">
        <w:rPr>
          <w:rFonts w:ascii="Times New Roman" w:hAnsi="Times New Roman" w:cs="Times New Roman"/>
          <w:color w:val="000000" w:themeColor="text1"/>
          <w:sz w:val="24"/>
          <w:szCs w:val="24"/>
        </w:rPr>
        <w:t xml:space="preserve"> позволяет сделать вывод, что при проведении запроса котировок по обеспечению деятельности заказчика на территории зарубежного государства котировочная заявка может быть подана и без запечатанного конверта. При очевидной коррупциогенности такой нормы (ведь открытая заявка может быть просмотрена заказчиком до заседания котировочной комиссии) ее наличие обусловлено столкновением различных принципов: законодатель обязан обеспечить конкуренцию в публичных закупках, но при этом безопасность посольств и подобных им организаций - это важнейший элемент национальной безопасности, и специальный режим может, в частности, заставлять вскрывать запечатанные конверты, поступающие заказчику. Отметим, что подобные риски (что конверт с котировочной заявкой будет содержать, например, отравляющие вещества) имеются и по отношению к заказчику, который действует на территории России, однако в таком случае законодатель отдает приоритет обеспечению конкуренции, полагаясь на наличие в России </w:t>
      </w:r>
      <w:r w:rsidRPr="00A02655">
        <w:rPr>
          <w:rFonts w:ascii="Times New Roman" w:hAnsi="Times New Roman" w:cs="Times New Roman"/>
          <w:color w:val="000000" w:themeColor="text1"/>
          <w:sz w:val="24"/>
          <w:szCs w:val="24"/>
        </w:rPr>
        <w:lastRenderedPageBreak/>
        <w:t xml:space="preserve">правоохранительных органов, призванных обеспечить, в том числе, безопасность заказчика. Получается, что в комментируемом </w:t>
      </w:r>
      <w:hyperlink r:id="rId2627" w:history="1">
        <w:r w:rsidRPr="00A02655">
          <w:rPr>
            <w:rFonts w:ascii="Times New Roman" w:hAnsi="Times New Roman" w:cs="Times New Roman"/>
            <w:color w:val="000000" w:themeColor="text1"/>
            <w:sz w:val="24"/>
            <w:szCs w:val="24"/>
          </w:rPr>
          <w:t>Законе</w:t>
        </w:r>
      </w:hyperlink>
      <w:r w:rsidRPr="00A02655">
        <w:rPr>
          <w:rFonts w:ascii="Times New Roman" w:hAnsi="Times New Roman" w:cs="Times New Roman"/>
          <w:color w:val="000000" w:themeColor="text1"/>
          <w:sz w:val="24"/>
          <w:szCs w:val="24"/>
        </w:rPr>
        <w:t xml:space="preserve"> законодатель отождествляет себя с государством как исполнителем и позволяет заказчику самому обеспечить свою безопасность за счет снижения антикоррупционных и антимонопольных требований лишь в той ситуации, когда само государство не может этого сделать, а вынуждено полагаться на деятельность иностранного государства, за которую вследствие этого не может нести ответственность.</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В-шестых, от заказчиков, которые функционируют за рубежом, не требуется размещать в ЕИС протоколы, иные документы и информацию.</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В-седьмых, срок подписания контракта ограничивается только конечной, но не начальной датой. Это связано с особым характером деятельности заказчиков по комментируемой статье, а также с тем, что в отличие от внутрироссийских закупок снижается потенциальная необходимость в предоставлении времени на административное обжалование.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outlineLvl w:val="2"/>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Статья 76. Особенности проведения запроса котировок для оказания скорой, в том числе скорой специализированной, медицинской помощи в экстренной или неотложной форме и нормального жизнеобеспечения граждан</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Комментарий к </w:t>
      </w:r>
      <w:hyperlink r:id="rId2628" w:history="1">
        <w:r w:rsidRPr="00A02655">
          <w:rPr>
            <w:rFonts w:ascii="Times New Roman" w:hAnsi="Times New Roman" w:cs="Times New Roman"/>
            <w:color w:val="000000" w:themeColor="text1"/>
            <w:sz w:val="24"/>
            <w:szCs w:val="24"/>
          </w:rPr>
          <w:t>статье 76</w:t>
        </w:r>
      </w:hyperlink>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Комментируемая </w:t>
      </w:r>
      <w:hyperlink r:id="rId2629" w:history="1">
        <w:r w:rsidRPr="00A02655">
          <w:rPr>
            <w:rFonts w:ascii="Times New Roman" w:hAnsi="Times New Roman" w:cs="Times New Roman"/>
            <w:color w:val="000000" w:themeColor="text1"/>
            <w:sz w:val="24"/>
            <w:szCs w:val="24"/>
          </w:rPr>
          <w:t>статья</w:t>
        </w:r>
      </w:hyperlink>
      <w:r w:rsidRPr="00A02655">
        <w:rPr>
          <w:rFonts w:ascii="Times New Roman" w:hAnsi="Times New Roman" w:cs="Times New Roman"/>
          <w:color w:val="000000" w:themeColor="text1"/>
          <w:sz w:val="24"/>
          <w:szCs w:val="24"/>
        </w:rPr>
        <w:t xml:space="preserve"> устанавливает особенности некоторых закупок, объекты которых необходимы для нормального жизнеобеспечения граждан:</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 продовольствия (вероятно, имеются в виду продовольственные товары, определение которых дано в </w:t>
      </w:r>
      <w:hyperlink r:id="rId2630" w:history="1">
        <w:r w:rsidRPr="00A02655">
          <w:rPr>
            <w:rFonts w:ascii="Times New Roman" w:hAnsi="Times New Roman" w:cs="Times New Roman"/>
            <w:color w:val="000000" w:themeColor="text1"/>
            <w:sz w:val="24"/>
            <w:szCs w:val="24"/>
          </w:rPr>
          <w:t>ст. 2</w:t>
        </w:r>
      </w:hyperlink>
      <w:r w:rsidRPr="00A02655">
        <w:rPr>
          <w:rFonts w:ascii="Times New Roman" w:hAnsi="Times New Roman" w:cs="Times New Roman"/>
          <w:color w:val="000000" w:themeColor="text1"/>
          <w:sz w:val="24"/>
          <w:szCs w:val="24"/>
        </w:rPr>
        <w:t xml:space="preserve"> Федерального закона от 28 декабря 2009 г. N 381-ФЗ "Об основах государственного регулирования торговой деятельности в Российской Федерации", где они определены как продукты в натуральном или переработанном виде, находящиеся в обороте и употребляемые человеком в пищу (в том числе продукты детского питания, продукты диетического питания), бутилированная питьевая вода, алкогольная продукция, пиво и напитки, изготавливаемые на его основе, безалкогольные напитки, жевательная резинка, пищевые добавки и биологически активные добавки);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средств, необходимых для оказания скорой медицинской помощи (исключительно в экстренной или неотложной форме);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 лекарственных средств (определение данного понятия дается в Федеральном законе от 12 апреля 2010 г. N 61-ФЗ "Об обращении лекарственных средств" &lt;1&gt;, </w:t>
      </w:r>
      <w:hyperlink r:id="rId2631" w:history="1">
        <w:r w:rsidRPr="00A02655">
          <w:rPr>
            <w:rFonts w:ascii="Times New Roman" w:hAnsi="Times New Roman" w:cs="Times New Roman"/>
            <w:color w:val="000000" w:themeColor="text1"/>
            <w:sz w:val="24"/>
            <w:szCs w:val="24"/>
          </w:rPr>
          <w:t>ст. 4</w:t>
        </w:r>
      </w:hyperlink>
      <w:r w:rsidRPr="00A02655">
        <w:rPr>
          <w:rFonts w:ascii="Times New Roman" w:hAnsi="Times New Roman" w:cs="Times New Roman"/>
          <w:color w:val="000000" w:themeColor="text1"/>
          <w:sz w:val="24"/>
          <w:szCs w:val="24"/>
        </w:rPr>
        <w:t xml:space="preserve"> которого определяет их как вещества или их комбинации, вступающие в контакт с организмом человека или животного, проникающие в органы, ткани организма человека или животного, применяемые для профилактики, диагностики (за исключением веществ или их комбинаций, не контактирующих с организмом человека или животного), лечения заболевания, реабилитации, для сохранения, предотвращения или прерывания беременности и полученные из крови, плазмы крови, из органов, тканей организма человека или животного, растений, минералов методами синтеза или с применением биологических технологий). Законодателем определяются два вида лекарственных средств: фармацевтические субстанции и лекарственные препараты. Комментируемая </w:t>
      </w:r>
      <w:hyperlink r:id="rId2632" w:history="1">
        <w:r w:rsidRPr="00A02655">
          <w:rPr>
            <w:rFonts w:ascii="Times New Roman" w:hAnsi="Times New Roman" w:cs="Times New Roman"/>
            <w:color w:val="000000" w:themeColor="text1"/>
            <w:sz w:val="24"/>
            <w:szCs w:val="24"/>
          </w:rPr>
          <w:t>статья</w:t>
        </w:r>
      </w:hyperlink>
      <w:r w:rsidRPr="00A02655">
        <w:rPr>
          <w:rFonts w:ascii="Times New Roman" w:hAnsi="Times New Roman" w:cs="Times New Roman"/>
          <w:color w:val="000000" w:themeColor="text1"/>
          <w:sz w:val="24"/>
          <w:szCs w:val="24"/>
        </w:rPr>
        <w:t xml:space="preserve"> преимущественно касается лекарственных препаратов, поскольку сами по себе фармацевтические субстанции без придания им формы лекарственного препарата не могут применяться для обеспечения жизнедеятельности граждан, однако некоторые лекарственные препараты готовятся непосредственно медицинским персоналом из фармацевтических субстанций и поэтому оправдано включение в законодательство о контрактной системе более широкого термина, чем лекарственные препараты;</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топлива.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&lt;1&gt; СЗ РФ. 2010. N 16. Ст. 1815.</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Слово "необходимы" в комментируемой </w:t>
      </w:r>
      <w:hyperlink r:id="rId2633" w:history="1">
        <w:r w:rsidRPr="00A02655">
          <w:rPr>
            <w:rFonts w:ascii="Times New Roman" w:hAnsi="Times New Roman" w:cs="Times New Roman"/>
            <w:color w:val="000000" w:themeColor="text1"/>
            <w:sz w:val="24"/>
            <w:szCs w:val="24"/>
          </w:rPr>
          <w:t>статье</w:t>
        </w:r>
      </w:hyperlink>
      <w:r w:rsidRPr="00A02655">
        <w:rPr>
          <w:rFonts w:ascii="Times New Roman" w:hAnsi="Times New Roman" w:cs="Times New Roman"/>
          <w:color w:val="000000" w:themeColor="text1"/>
          <w:sz w:val="24"/>
          <w:szCs w:val="24"/>
        </w:rPr>
        <w:t xml:space="preserve"> используется в предельно точном значении: необходимым для обеспечения нормальной жизнедеятельности является то, отсутствие чего </w:t>
      </w:r>
      <w:r w:rsidRPr="00A02655">
        <w:rPr>
          <w:rFonts w:ascii="Times New Roman" w:hAnsi="Times New Roman" w:cs="Times New Roman"/>
          <w:color w:val="000000" w:themeColor="text1"/>
          <w:sz w:val="24"/>
          <w:szCs w:val="24"/>
        </w:rPr>
        <w:lastRenderedPageBreak/>
        <w:t>влечет ее нарушение.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В </w:t>
      </w:r>
      <w:hyperlink r:id="rId2634" w:history="1">
        <w:r w:rsidRPr="00A02655">
          <w:rPr>
            <w:rFonts w:ascii="Times New Roman" w:hAnsi="Times New Roman" w:cs="Times New Roman"/>
            <w:color w:val="000000" w:themeColor="text1"/>
            <w:sz w:val="24"/>
            <w:szCs w:val="24"/>
          </w:rPr>
          <w:t>статье</w:t>
        </w:r>
      </w:hyperlink>
      <w:r w:rsidRPr="00A02655">
        <w:rPr>
          <w:rFonts w:ascii="Times New Roman" w:hAnsi="Times New Roman" w:cs="Times New Roman"/>
          <w:color w:val="000000" w:themeColor="text1"/>
          <w:sz w:val="24"/>
          <w:szCs w:val="24"/>
        </w:rPr>
        <w:t xml:space="preserve"> присутствует неопределенность формулировки в отношении того, должно ли быть продовольствие связано с оказанием скорой помощи или достаточно, чтобы оно было связано с обеспечением нормальной жизнедеятельности. Представляется, что речь идет обо всех случаях, когда продовольственные товары необходимы медицинским организациям для обеспечения жизнедеятельности пациентов (т.е. по </w:t>
      </w:r>
      <w:hyperlink r:id="rId2635" w:history="1">
        <w:r w:rsidRPr="00A02655">
          <w:rPr>
            <w:rFonts w:ascii="Times New Roman" w:hAnsi="Times New Roman" w:cs="Times New Roman"/>
            <w:color w:val="000000" w:themeColor="text1"/>
            <w:sz w:val="24"/>
            <w:szCs w:val="24"/>
          </w:rPr>
          <w:t>ст. 2</w:t>
        </w:r>
      </w:hyperlink>
      <w:r w:rsidRPr="00A02655">
        <w:rPr>
          <w:rFonts w:ascii="Times New Roman" w:hAnsi="Times New Roman" w:cs="Times New Roman"/>
          <w:color w:val="000000" w:themeColor="text1"/>
          <w:sz w:val="24"/>
          <w:szCs w:val="24"/>
        </w:rPr>
        <w:t xml:space="preserve"> Федерального закона от 21 ноября 2011 г. N 323-ФЗ "Об основах охраны здоровья граждан в Российской Федерации" - физических лиц, которым оказывается медицинская помощь или которое обратилось за оказанием медицинской помощи независимо от наличия у него заболевания и от его состояния). Сущностная характеристика здесь состоит в том, что жизнеобеспечение пациента вверено заказчику или подведомственной заказчику организации и деятельность такой организации становится для пациента основным источником жизненно необходимых ему продовольственных продуктов - не всего перечня из законодательства о торговой деятельности, а того, что действительно жизненно нужно пациенту.</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Использование в комментируемой </w:t>
      </w:r>
      <w:hyperlink r:id="rId2636" w:history="1">
        <w:r w:rsidRPr="00A02655">
          <w:rPr>
            <w:rFonts w:ascii="Times New Roman" w:hAnsi="Times New Roman" w:cs="Times New Roman"/>
            <w:color w:val="000000" w:themeColor="text1"/>
            <w:sz w:val="24"/>
            <w:szCs w:val="24"/>
          </w:rPr>
          <w:t>статье</w:t>
        </w:r>
      </w:hyperlink>
      <w:r w:rsidRPr="00A02655">
        <w:rPr>
          <w:rFonts w:ascii="Times New Roman" w:hAnsi="Times New Roman" w:cs="Times New Roman"/>
          <w:color w:val="000000" w:themeColor="text1"/>
          <w:sz w:val="24"/>
          <w:szCs w:val="24"/>
        </w:rPr>
        <w:t xml:space="preserve"> оценочных категорий необходимости хотя и создает формальную неопределенность, на самом деле является оправданным, так как право не может исчерпывающе описать все случаи медицинской необходимости, для этого необходимо принятие решения компетентными в сфере медицины лицами. К сожалению, как и в иных случаях закупок для медицинских целей, такие лица несут риск ответственности за осуществление своей общественно значимой деятельности, но тем не менее законодателем выбран лучший вариант регулирования, чем если бы был утвержден на уровне закона или подзаконного акта конкретный перечень "необходимых для жизнеобеспечения" средств и продовольствия.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Принцип профессионализма заказчика распространяется, безусловно, и на закупки перечисленных объектов, поэтому законодатель не меняет для них общие правила об иерархии способов определения поставщика, и комментируемая </w:t>
      </w:r>
      <w:hyperlink r:id="rId2637" w:history="1">
        <w:r w:rsidRPr="00A02655">
          <w:rPr>
            <w:rFonts w:ascii="Times New Roman" w:hAnsi="Times New Roman" w:cs="Times New Roman"/>
            <w:color w:val="000000" w:themeColor="text1"/>
            <w:sz w:val="24"/>
            <w:szCs w:val="24"/>
          </w:rPr>
          <w:t>статья</w:t>
        </w:r>
      </w:hyperlink>
      <w:r w:rsidRPr="00A02655">
        <w:rPr>
          <w:rFonts w:ascii="Times New Roman" w:hAnsi="Times New Roman" w:cs="Times New Roman"/>
          <w:color w:val="000000" w:themeColor="text1"/>
          <w:sz w:val="24"/>
          <w:szCs w:val="24"/>
        </w:rPr>
        <w:t xml:space="preserve"> устанавливает правила не для всех запросов котировок, а лишь отменяет числовые ограничения по начальной (максимальной) цене контракта в тех случаях, когда заказчик не может провести определение поставщика иным конкурентным способом:</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заказчик подал иск в связи с неисполнением контракта в отношении такого же объекта и по делу вынесено определение или решение суда (ограничение в виде необходимости принятия судебного акта введено для того, чтобы избежать злоупотреблений правом на иск со стороны заказчика, т.е. чтобы заказчик не мог без наличия каких-либо оснований подавать такие иски и необоснованно пользоваться их правовыми последствиями);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 контрольный орган в сфере закупок выдал предписание об отмене конкурса или аукциона, после чего заказчик подал заявление и контрольный орган (не позднее, чем через 10 рабочих дней) принял решение о возможности осуществления закупки в порядке, предусмотренном комментируемой </w:t>
      </w:r>
      <w:hyperlink r:id="rId2638" w:history="1">
        <w:r w:rsidRPr="00A02655">
          <w:rPr>
            <w:rFonts w:ascii="Times New Roman" w:hAnsi="Times New Roman" w:cs="Times New Roman"/>
            <w:color w:val="000000" w:themeColor="text1"/>
            <w:sz w:val="24"/>
            <w:szCs w:val="24"/>
          </w:rPr>
          <w:t>статьей</w:t>
        </w:r>
      </w:hyperlink>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заказчик воспользовался правом на односторонний отказ от контракта.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Основное правило комментируемой </w:t>
      </w:r>
      <w:hyperlink r:id="rId2639" w:history="1">
        <w:r w:rsidRPr="00A02655">
          <w:rPr>
            <w:rFonts w:ascii="Times New Roman" w:hAnsi="Times New Roman" w:cs="Times New Roman"/>
            <w:color w:val="000000" w:themeColor="text1"/>
            <w:sz w:val="24"/>
            <w:szCs w:val="24"/>
          </w:rPr>
          <w:t>статьи</w:t>
        </w:r>
      </w:hyperlink>
      <w:r w:rsidRPr="00A02655">
        <w:rPr>
          <w:rFonts w:ascii="Times New Roman" w:hAnsi="Times New Roman" w:cs="Times New Roman"/>
          <w:color w:val="000000" w:themeColor="text1"/>
          <w:sz w:val="24"/>
          <w:szCs w:val="24"/>
        </w:rPr>
        <w:t xml:space="preserve"> состоит в том, что по итогам запроса котировок контракт может заключаться только на срок и количество, которые объективно необходимы до заключения следующего контракта. Законодателем выбрана неудачная формулировка "срок, необходимый для проведения" конкурса или аукциона. Поскольку для проведения конкурса или аукциона может потребоваться, во-первых, время для организации его проведения, подготовки документации и так далее и, во-вторых, время на заключение контракта по итогам торгов. Представляется, что целям закона соответствует более широкое толкование, включающее в срок действия контракта (из которого рассчитывается и возможное количество) все необходимые промежутки времени.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outlineLvl w:val="2"/>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Статья 77. Порядок подачи заявки на участие в запросе котировок</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Комментарий к </w:t>
      </w:r>
      <w:hyperlink r:id="rId2640" w:history="1">
        <w:r w:rsidRPr="00A02655">
          <w:rPr>
            <w:rFonts w:ascii="Times New Roman" w:hAnsi="Times New Roman" w:cs="Times New Roman"/>
            <w:color w:val="000000" w:themeColor="text1"/>
            <w:sz w:val="24"/>
            <w:szCs w:val="24"/>
          </w:rPr>
          <w:t>статье 77</w:t>
        </w:r>
      </w:hyperlink>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1. Любой участник закупки, в том числе участник, которому не направлялся запрос о предоставлении котировок, вправе подать только одну заявку на участие в запросе котировок. В </w:t>
      </w:r>
      <w:r w:rsidRPr="00A02655">
        <w:rPr>
          <w:rFonts w:ascii="Times New Roman" w:hAnsi="Times New Roman" w:cs="Times New Roman"/>
          <w:color w:val="000000" w:themeColor="text1"/>
          <w:sz w:val="24"/>
          <w:szCs w:val="24"/>
        </w:rPr>
        <w:lastRenderedPageBreak/>
        <w:t>случае, если заказчиком были внесены изменения в извещение о проведении запроса котировок, участник закупки вправе изменить или отозвать свою заявку на участие в запросе котировок до истечения срока подачи заявок на участие в запросе котировок.</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Комментируемая </w:t>
      </w:r>
      <w:hyperlink r:id="rId2641" w:history="1">
        <w:r w:rsidRPr="00A02655">
          <w:rPr>
            <w:rFonts w:ascii="Times New Roman" w:hAnsi="Times New Roman" w:cs="Times New Roman"/>
            <w:color w:val="000000" w:themeColor="text1"/>
            <w:sz w:val="24"/>
            <w:szCs w:val="24"/>
          </w:rPr>
          <w:t>статья</w:t>
        </w:r>
      </w:hyperlink>
      <w:r w:rsidRPr="00A02655">
        <w:rPr>
          <w:rFonts w:ascii="Times New Roman" w:hAnsi="Times New Roman" w:cs="Times New Roman"/>
          <w:color w:val="000000" w:themeColor="text1"/>
          <w:sz w:val="24"/>
          <w:szCs w:val="24"/>
        </w:rPr>
        <w:t xml:space="preserve"> регулирует порядок подачи котировочной заявки, определяя содержание и порядок реализации права на подачу заявки, а также правовые последствия реализации этого права.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Поскольку в настоящее время запрос котировок не обязательно рассылается потенциальным контрагентам, то правом подачи заявки является любой участник закупки, т.е. любое юридическое лицо, кроме ограничений, установленных </w:t>
      </w:r>
      <w:hyperlink r:id="rId2642" w:history="1">
        <w:r w:rsidRPr="00A02655">
          <w:rPr>
            <w:rFonts w:ascii="Times New Roman" w:hAnsi="Times New Roman" w:cs="Times New Roman"/>
            <w:color w:val="000000" w:themeColor="text1"/>
            <w:sz w:val="24"/>
            <w:szCs w:val="24"/>
          </w:rPr>
          <w:t>Законом</w:t>
        </w:r>
      </w:hyperlink>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Возможность подать только одну заявку отличает запрос котировок от запроса предложений (где возможна подача "окончательного" предложения) и от аукциона, где, естественно, возможна подача новых ценовых предложений во время аукционного торга.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Существует только один случай, при котором участник может изменить или отозвать свою заявку - это если заказчиком были внесены изменения в извещение о проведении запроса котировок. Если же изменения были внесены, а участник запроса котировок не изменил или отозвал заявку, то такое "молчание" является юридически значимым.</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Норма </w:t>
      </w:r>
      <w:hyperlink r:id="rId2643" w:history="1">
        <w:r w:rsidRPr="00A02655">
          <w:rPr>
            <w:rFonts w:ascii="Times New Roman" w:hAnsi="Times New Roman" w:cs="Times New Roman"/>
            <w:color w:val="000000" w:themeColor="text1"/>
            <w:sz w:val="24"/>
            <w:szCs w:val="24"/>
          </w:rPr>
          <w:t>ч. 1 комментируемой статьи</w:t>
        </w:r>
      </w:hyperlink>
      <w:r w:rsidRPr="00A02655">
        <w:rPr>
          <w:rFonts w:ascii="Times New Roman" w:hAnsi="Times New Roman" w:cs="Times New Roman"/>
          <w:color w:val="000000" w:themeColor="text1"/>
          <w:sz w:val="24"/>
          <w:szCs w:val="24"/>
        </w:rPr>
        <w:t xml:space="preserve"> является императивной. Заказчик не имеет право принимать изменения к заявке, если сам не вносил изменения в документацию, что подтверждается и судебной практикой. Так, по одному из дел было установлено, что ООО "Авиавторресурс" 17 октября 2014 г. обратилось в антимонопольный орган с жалобой на действия заказчика, указывая, что котировочная комиссия первоначально приняла для рассмотрения изменения к заявке, рассмотрела эти изменения, оценила, выявила победителя - ООО "Авиавторресурс", а затем необоснованно рассмотрела первоначальную заявку и вынесла другое решение &lt;1&gt;.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&lt;1&gt; </w:t>
      </w:r>
      <w:hyperlink r:id="rId2644" w:history="1">
        <w:r w:rsidRPr="00A02655">
          <w:rPr>
            <w:rFonts w:ascii="Times New Roman" w:hAnsi="Times New Roman" w:cs="Times New Roman"/>
            <w:color w:val="000000" w:themeColor="text1"/>
            <w:sz w:val="24"/>
            <w:szCs w:val="24"/>
          </w:rPr>
          <w:t>Постановление</w:t>
        </w:r>
      </w:hyperlink>
      <w:r w:rsidRPr="00A02655">
        <w:rPr>
          <w:rFonts w:ascii="Times New Roman" w:hAnsi="Times New Roman" w:cs="Times New Roman"/>
          <w:color w:val="000000" w:themeColor="text1"/>
          <w:sz w:val="24"/>
          <w:szCs w:val="24"/>
        </w:rPr>
        <w:t xml:space="preserve"> Арбитражного суда Московского округа от 5 августа 2015 г. N Ф05-9287/2015 по делу N А40-184305/14.</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Котировочная заявка в соответствии с </w:t>
      </w:r>
      <w:hyperlink r:id="rId2645" w:history="1">
        <w:r w:rsidRPr="00A02655">
          <w:rPr>
            <w:rFonts w:ascii="Times New Roman" w:hAnsi="Times New Roman" w:cs="Times New Roman"/>
            <w:color w:val="000000" w:themeColor="text1"/>
            <w:sz w:val="24"/>
            <w:szCs w:val="24"/>
          </w:rPr>
          <w:t>ч. 2 комментируемой статьи</w:t>
        </w:r>
      </w:hyperlink>
      <w:r w:rsidRPr="00A02655">
        <w:rPr>
          <w:rFonts w:ascii="Times New Roman" w:hAnsi="Times New Roman" w:cs="Times New Roman"/>
          <w:color w:val="000000" w:themeColor="text1"/>
          <w:sz w:val="24"/>
          <w:szCs w:val="24"/>
        </w:rPr>
        <w:t xml:space="preserve"> должна подаваться: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в письменной форме;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в запечатанном конверте;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данный конверт должен не позволять просматривать содержание заявки.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Ранее (до 1 июля 2018 г.) комментируемая </w:t>
      </w:r>
      <w:hyperlink r:id="rId2646" w:history="1">
        <w:r w:rsidRPr="00A02655">
          <w:rPr>
            <w:rFonts w:ascii="Times New Roman" w:hAnsi="Times New Roman" w:cs="Times New Roman"/>
            <w:color w:val="000000" w:themeColor="text1"/>
            <w:sz w:val="24"/>
            <w:szCs w:val="24"/>
          </w:rPr>
          <w:t>статья</w:t>
        </w:r>
      </w:hyperlink>
      <w:r w:rsidRPr="00A02655">
        <w:rPr>
          <w:rFonts w:ascii="Times New Roman" w:hAnsi="Times New Roman" w:cs="Times New Roman"/>
          <w:color w:val="000000" w:themeColor="text1"/>
          <w:sz w:val="24"/>
          <w:szCs w:val="24"/>
        </w:rPr>
        <w:t xml:space="preserve"> также предполагала подачу заявки в электронной форме, но в настоящее время это выделено в особую процедуру.</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На практике участники злоупотребляют комментируемой нормой, например, подавая заявки в незапечатанных конвертах. Такие заявки не должны приниматься заказчиком.</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Поступившую заявку регистрирует заказчик. Судебной практике известны случаи, когда заказчики необоснованно широко толковали слово "регистрирует". Так, по одному из дел на конверте отсутствовала информация о закупке, следовательно, заявка возвращена правомерно. Как установил суд первой инстанции, в 10 часов 45 минут 10 февраля 2015 г. (до окончания срока подачи заявок) в письменной форме, в запечатанном конверте, не позволяющем просматривать содержание такой заявки, поступила заявка ООО "Аналитик Центр" на участие в запросе котировок на право заключения контракта на оказание оценочных услуг по определению рыночной стоимости объектов государственной собственности Нижегородской области. В конечном итоге суд решил, что заявка поступила в соответствии с требованиями, указанными в извещении о проведении запроса котировок &lt;1&gt;. Таким образом, никакие особые делопроизводственные требования не могут иметь приоритет перед нормами комментируемого </w:t>
      </w:r>
      <w:hyperlink r:id="rId2647" w:history="1">
        <w:r w:rsidRPr="00A02655">
          <w:rPr>
            <w:rFonts w:ascii="Times New Roman" w:hAnsi="Times New Roman" w:cs="Times New Roman"/>
            <w:color w:val="000000" w:themeColor="text1"/>
            <w:sz w:val="24"/>
            <w:szCs w:val="24"/>
          </w:rPr>
          <w:t>Закона</w:t>
        </w:r>
      </w:hyperlink>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&lt;1&gt; </w:t>
      </w:r>
      <w:hyperlink r:id="rId2648" w:history="1">
        <w:r w:rsidRPr="00A02655">
          <w:rPr>
            <w:rFonts w:ascii="Times New Roman" w:hAnsi="Times New Roman" w:cs="Times New Roman"/>
            <w:color w:val="000000" w:themeColor="text1"/>
            <w:sz w:val="24"/>
            <w:szCs w:val="24"/>
          </w:rPr>
          <w:t>Постановление</w:t>
        </w:r>
      </w:hyperlink>
      <w:r w:rsidRPr="00A02655">
        <w:rPr>
          <w:rFonts w:ascii="Times New Roman" w:hAnsi="Times New Roman" w:cs="Times New Roman"/>
          <w:color w:val="000000" w:themeColor="text1"/>
          <w:sz w:val="24"/>
          <w:szCs w:val="24"/>
        </w:rPr>
        <w:t xml:space="preserve"> Арбитражного суда Волго-Вятского округа от 9 февраля 2016 г. N Ф01-6224/2015 по делу N А43-12334/2015.</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Положение </w:t>
      </w:r>
      <w:hyperlink r:id="rId2649" w:history="1">
        <w:r w:rsidRPr="00A02655">
          <w:rPr>
            <w:rFonts w:ascii="Times New Roman" w:hAnsi="Times New Roman" w:cs="Times New Roman"/>
            <w:color w:val="000000" w:themeColor="text1"/>
            <w:sz w:val="24"/>
            <w:szCs w:val="24"/>
          </w:rPr>
          <w:t>ч. 3 комментируемой статьи</w:t>
        </w:r>
      </w:hyperlink>
      <w:r w:rsidRPr="00A02655">
        <w:rPr>
          <w:rFonts w:ascii="Times New Roman" w:hAnsi="Times New Roman" w:cs="Times New Roman"/>
          <w:color w:val="000000" w:themeColor="text1"/>
          <w:sz w:val="24"/>
          <w:szCs w:val="24"/>
        </w:rPr>
        <w:t xml:space="preserve"> о выдаче расписки в получении заявки на участие в </w:t>
      </w:r>
      <w:r w:rsidRPr="00A02655">
        <w:rPr>
          <w:rFonts w:ascii="Times New Roman" w:hAnsi="Times New Roman" w:cs="Times New Roman"/>
          <w:color w:val="000000" w:themeColor="text1"/>
          <w:sz w:val="24"/>
          <w:szCs w:val="24"/>
        </w:rPr>
        <w:lastRenderedPageBreak/>
        <w:t>запросе котировок на практике востребовано достаточно редко, это связано, вероятно, с тем, что выдача расписки связана с определенной идентификацией подавшего лица (пусть даже через его работника, курьера). Между тем заказчикам следует помнить о такой возможности, в случае если участник обращается с просьбой в традиционном для органов государственной власти и местного самоуправления формате проставить штамп о получении на копии документа. Последнее является недопустимым, так как содержание заявки не должно быть известно заказчику.</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Обязанность заказчика обеспечить сохранность конвертов с заявками в старой (действовавшей до 1 июля 2018 г.) редакции комментируемой </w:t>
      </w:r>
      <w:hyperlink r:id="rId2650" w:history="1">
        <w:r w:rsidRPr="00A02655">
          <w:rPr>
            <w:rFonts w:ascii="Times New Roman" w:hAnsi="Times New Roman" w:cs="Times New Roman"/>
            <w:color w:val="000000" w:themeColor="text1"/>
            <w:sz w:val="24"/>
            <w:szCs w:val="24"/>
          </w:rPr>
          <w:t>статьи</w:t>
        </w:r>
      </w:hyperlink>
      <w:r w:rsidRPr="00A02655">
        <w:rPr>
          <w:rFonts w:ascii="Times New Roman" w:hAnsi="Times New Roman" w:cs="Times New Roman"/>
          <w:color w:val="000000" w:themeColor="text1"/>
          <w:sz w:val="24"/>
          <w:szCs w:val="24"/>
        </w:rPr>
        <w:t xml:space="preserve"> описывалась словами "сохранность", "защищенность, неприкосновенность и конфиденциальность". Однако буквальное толкование таких требований делало их нереализуемыми (на конверте могла содержаться контактная информация, конверт передавался из рук в руки, что не соответствовало требованию "неприкосновенности"). В настоящее время законодатель устанавливает требование к сохранности, вводит понятие "лица, осуществляющие хранение конвертов" (следовательно, такие лица должны быть предусмотрены должностными инструкциями, иными локальными актами заказчика, например, положением о контрактной службе), регламентирует, что они должны не допускать повреждение конвертов, в которые запечатаны котировочные заявки, и отсылает к ответственности, предусмотренной </w:t>
      </w:r>
      <w:hyperlink r:id="rId2651" w:history="1">
        <w:r w:rsidRPr="00A02655">
          <w:rPr>
            <w:rFonts w:ascii="Times New Roman" w:hAnsi="Times New Roman" w:cs="Times New Roman"/>
            <w:color w:val="000000" w:themeColor="text1"/>
            <w:sz w:val="24"/>
            <w:szCs w:val="24"/>
          </w:rPr>
          <w:t>ст. 7.30</w:t>
        </w:r>
      </w:hyperlink>
      <w:r w:rsidRPr="00A02655">
        <w:rPr>
          <w:rFonts w:ascii="Times New Roman" w:hAnsi="Times New Roman" w:cs="Times New Roman"/>
          <w:color w:val="000000" w:themeColor="text1"/>
          <w:sz w:val="24"/>
          <w:szCs w:val="24"/>
        </w:rPr>
        <w:t xml:space="preserve"> КоАП - при повреждении конверта на таких лиц возможно наложение административного штрафа в размере 5 процентов начальной (максимальной) цены контракта, но не более тридцати тысяч рублей.</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В двух случаях, предусмотренных </w:t>
      </w:r>
      <w:hyperlink r:id="rId2652" w:history="1">
        <w:r w:rsidRPr="00A02655">
          <w:rPr>
            <w:rFonts w:ascii="Times New Roman" w:hAnsi="Times New Roman" w:cs="Times New Roman"/>
            <w:color w:val="000000" w:themeColor="text1"/>
            <w:sz w:val="24"/>
            <w:szCs w:val="24"/>
          </w:rPr>
          <w:t>ч. 5 комментируемой статьи</w:t>
        </w:r>
      </w:hyperlink>
      <w:r w:rsidRPr="00A02655">
        <w:rPr>
          <w:rFonts w:ascii="Times New Roman" w:hAnsi="Times New Roman" w:cs="Times New Roman"/>
          <w:color w:val="000000" w:themeColor="text1"/>
          <w:sz w:val="24"/>
          <w:szCs w:val="24"/>
        </w:rPr>
        <w:t>, заказчик осуществляет возврат поступившей заявки.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Во-первых, это происходит, если участник пропустил срок подачи котировочной заявки (при этом заказчик привязывает пропуск срока к дате поступления, а не к дате направления заявки).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Во-вторых, если запрос котировок осуществляется для оказания скорой помощи и обеспечения жизнедеятельности пациентов (</w:t>
      </w:r>
      <w:hyperlink r:id="rId2653" w:history="1">
        <w:r w:rsidRPr="00A02655">
          <w:rPr>
            <w:rFonts w:ascii="Times New Roman" w:hAnsi="Times New Roman" w:cs="Times New Roman"/>
            <w:color w:val="000000" w:themeColor="text1"/>
            <w:sz w:val="24"/>
            <w:szCs w:val="24"/>
          </w:rPr>
          <w:t>ст. 76</w:t>
        </w:r>
      </w:hyperlink>
      <w:r w:rsidRPr="00A02655">
        <w:rPr>
          <w:rFonts w:ascii="Times New Roman" w:hAnsi="Times New Roman" w:cs="Times New Roman"/>
          <w:color w:val="000000" w:themeColor="text1"/>
          <w:sz w:val="24"/>
          <w:szCs w:val="24"/>
        </w:rPr>
        <w:t xml:space="preserve"> комментируемого Закона) из-за нарушения поставщиком контракта, то такая заявка такого поставщика также возвращается.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Не вполне оправдана норма о физическом возврате заявки. Котировочная заявка не содержит информацию, составляющую коммерческую тайну, повторное использование приложенных документов в большинстве случаев невозможно. Поэтому практического смысла возврат заявки не имеет.</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В комментируемой статье </w:t>
      </w:r>
      <w:hyperlink r:id="rId2654" w:history="1">
        <w:r w:rsidRPr="00A02655">
          <w:rPr>
            <w:rFonts w:ascii="Times New Roman" w:hAnsi="Times New Roman" w:cs="Times New Roman"/>
            <w:color w:val="000000" w:themeColor="text1"/>
            <w:sz w:val="24"/>
            <w:szCs w:val="24"/>
          </w:rPr>
          <w:t>(ч. 6)</w:t>
        </w:r>
      </w:hyperlink>
      <w:r w:rsidRPr="00A02655">
        <w:rPr>
          <w:rFonts w:ascii="Times New Roman" w:hAnsi="Times New Roman" w:cs="Times New Roman"/>
          <w:color w:val="000000" w:themeColor="text1"/>
          <w:sz w:val="24"/>
          <w:szCs w:val="24"/>
        </w:rPr>
        <w:t xml:space="preserve"> устанавливается важное последствие двух возможных ситуаций:</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подана только одна котировочная заявка;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не подано ни одной котировочной заявки.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В обоих случаях запрос котировок признается несостоявшимся, однако последствия такого признания различаются в зависимости от основания (см. </w:t>
      </w:r>
      <w:hyperlink w:anchor="Par4111" w:history="1">
        <w:r w:rsidRPr="00A02655">
          <w:rPr>
            <w:rFonts w:ascii="Times New Roman" w:hAnsi="Times New Roman" w:cs="Times New Roman"/>
            <w:color w:val="000000" w:themeColor="text1"/>
            <w:sz w:val="24"/>
            <w:szCs w:val="24"/>
          </w:rPr>
          <w:t>комментарий к ст. 79</w:t>
        </w:r>
      </w:hyperlink>
      <w:r w:rsidRPr="00A02655">
        <w:rPr>
          <w:rFonts w:ascii="Times New Roman" w:hAnsi="Times New Roman" w:cs="Times New Roman"/>
          <w:color w:val="000000" w:themeColor="text1"/>
          <w:sz w:val="24"/>
          <w:szCs w:val="24"/>
        </w:rPr>
        <w:t xml:space="preserve"> комментируемого Закона).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outlineLvl w:val="2"/>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Статья 78. Рассмотрение и оценка заявки на участие в запросе котировок</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Комментарий к </w:t>
      </w:r>
      <w:hyperlink r:id="rId2655" w:history="1">
        <w:r w:rsidRPr="00A02655">
          <w:rPr>
            <w:rFonts w:ascii="Times New Roman" w:hAnsi="Times New Roman" w:cs="Times New Roman"/>
            <w:color w:val="000000" w:themeColor="text1"/>
            <w:sz w:val="24"/>
            <w:szCs w:val="24"/>
          </w:rPr>
          <w:t>статье 78</w:t>
        </w:r>
      </w:hyperlink>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Комментируемая </w:t>
      </w:r>
      <w:hyperlink r:id="rId2656" w:history="1">
        <w:r w:rsidRPr="00A02655">
          <w:rPr>
            <w:rFonts w:ascii="Times New Roman" w:hAnsi="Times New Roman" w:cs="Times New Roman"/>
            <w:color w:val="000000" w:themeColor="text1"/>
            <w:sz w:val="24"/>
            <w:szCs w:val="24"/>
          </w:rPr>
          <w:t>статья</w:t>
        </w:r>
      </w:hyperlink>
      <w:r w:rsidRPr="00A02655">
        <w:rPr>
          <w:rFonts w:ascii="Times New Roman" w:hAnsi="Times New Roman" w:cs="Times New Roman"/>
          <w:color w:val="000000" w:themeColor="text1"/>
          <w:sz w:val="24"/>
          <w:szCs w:val="24"/>
        </w:rPr>
        <w:t xml:space="preserve"> регламентирует две процедуры, проводимые котировочной комиссией: рассмотрение заявок (т.е. анализ поступивших заявок на предмет их соответствия требованиям и изучение поступивших ценовых предложений) и оценка (в этой процедуре комиссия определяет лучшее предложение). По аналогии с иными способами определения поставщика в комментируемой </w:t>
      </w:r>
      <w:hyperlink r:id="rId2657" w:history="1">
        <w:r w:rsidRPr="00A02655">
          <w:rPr>
            <w:rFonts w:ascii="Times New Roman" w:hAnsi="Times New Roman" w:cs="Times New Roman"/>
            <w:color w:val="000000" w:themeColor="text1"/>
            <w:sz w:val="24"/>
            <w:szCs w:val="24"/>
          </w:rPr>
          <w:t>статье</w:t>
        </w:r>
      </w:hyperlink>
      <w:r w:rsidRPr="00A02655">
        <w:rPr>
          <w:rFonts w:ascii="Times New Roman" w:hAnsi="Times New Roman" w:cs="Times New Roman"/>
          <w:color w:val="000000" w:themeColor="text1"/>
          <w:sz w:val="24"/>
          <w:szCs w:val="24"/>
        </w:rPr>
        <w:t xml:space="preserve"> можно было бы выделить процедуры вскрытия конвертов, сопоставления заявок, определения победителя, а также в качестве отдельного действия - заключение контракта заказчиком. Однако в целях упрощения запроса котировок по сравнению с конкурсом такие этапы законодателем не выделяются, хотя и регулируются.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Последовательность изложения требований к действиям комиссии в комментируемой </w:t>
      </w:r>
      <w:hyperlink r:id="rId2658" w:history="1">
        <w:r w:rsidRPr="00A02655">
          <w:rPr>
            <w:rFonts w:ascii="Times New Roman" w:hAnsi="Times New Roman" w:cs="Times New Roman"/>
            <w:color w:val="000000" w:themeColor="text1"/>
            <w:sz w:val="24"/>
            <w:szCs w:val="24"/>
          </w:rPr>
          <w:t>статье</w:t>
        </w:r>
      </w:hyperlink>
      <w:r w:rsidRPr="00A02655">
        <w:rPr>
          <w:rFonts w:ascii="Times New Roman" w:hAnsi="Times New Roman" w:cs="Times New Roman"/>
          <w:color w:val="000000" w:themeColor="text1"/>
          <w:sz w:val="24"/>
          <w:szCs w:val="24"/>
        </w:rPr>
        <w:t xml:space="preserve"> отличается от последовательности самих действий.</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В </w:t>
      </w:r>
      <w:hyperlink r:id="rId2659" w:history="1">
        <w:r w:rsidRPr="00A02655">
          <w:rPr>
            <w:rFonts w:ascii="Times New Roman" w:hAnsi="Times New Roman" w:cs="Times New Roman"/>
            <w:color w:val="000000" w:themeColor="text1"/>
            <w:sz w:val="24"/>
            <w:szCs w:val="24"/>
          </w:rPr>
          <w:t>ч. 2 комментируемой статьи</w:t>
        </w:r>
      </w:hyperlink>
      <w:r w:rsidRPr="00A02655">
        <w:rPr>
          <w:rFonts w:ascii="Times New Roman" w:hAnsi="Times New Roman" w:cs="Times New Roman"/>
          <w:color w:val="000000" w:themeColor="text1"/>
          <w:sz w:val="24"/>
          <w:szCs w:val="24"/>
        </w:rPr>
        <w:t xml:space="preserve"> содержится требование о том, что заказчик обязан обеспечить </w:t>
      </w:r>
      <w:r w:rsidRPr="00A02655">
        <w:rPr>
          <w:rFonts w:ascii="Times New Roman" w:hAnsi="Times New Roman" w:cs="Times New Roman"/>
          <w:color w:val="000000" w:themeColor="text1"/>
          <w:sz w:val="24"/>
          <w:szCs w:val="24"/>
        </w:rPr>
        <w:lastRenderedPageBreak/>
        <w:t>доступ всех участников запроса котировок или их представителей присутствовать при вскрытии конвертов. В практике возникает вопрос: как обеспечить такую возможность, если у заказчика установлен пропускной режим, а данные об участниках заранее неизвестны. К тому же участник может подать заявку и непосредственно перед вскрытием конвертов. Единственным правомерным толкованием в этой ситуации видится следующее: заказчик обязан обеспечить возможность присутствия на вскрытии конвертов любых лиц (безусловно, при предъявлении ими документов, удостоверяющих личность, и прохождении процедур безопасности, например, проверки на металлоискателе), предварительная запись недопустима, так как она будет нарушать принцип публичности. При этом практике известны различные способы организации такого присутствия. Так, некоторые заказчики помещают комиссию и представителей участников в соседние комнаты, соединенные конференц-связью. Такой подход объективно облегчает работу комиссии, но создает риски того, что председательствующий объявит на заседании не ту цену контракта, которая указана в извещении, поэтому в любом случае рекомендуется показывать, например, на экране изображение той заявки, сведения из которой зачитывает председательствующий.</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В </w:t>
      </w:r>
      <w:hyperlink r:id="rId2660" w:history="1">
        <w:r w:rsidRPr="00A02655">
          <w:rPr>
            <w:rFonts w:ascii="Times New Roman" w:hAnsi="Times New Roman" w:cs="Times New Roman"/>
            <w:color w:val="000000" w:themeColor="text1"/>
            <w:sz w:val="24"/>
            <w:szCs w:val="24"/>
          </w:rPr>
          <w:t>ч. 5 комментируемой статьи</w:t>
        </w:r>
      </w:hyperlink>
      <w:r w:rsidRPr="00A02655">
        <w:rPr>
          <w:rFonts w:ascii="Times New Roman" w:hAnsi="Times New Roman" w:cs="Times New Roman"/>
          <w:color w:val="000000" w:themeColor="text1"/>
          <w:sz w:val="24"/>
          <w:szCs w:val="24"/>
        </w:rPr>
        <w:t xml:space="preserve"> закреплена обязанность заказчика по обеспечению аудиозаписи вскрытия конвертов. Наряду с требованием о возможности присутствия участников на вскрытии конвертов это является одной из форм участия заказчика в запросе котировок. Напомним, что комментируемый </w:t>
      </w:r>
      <w:hyperlink r:id="rId2661" w:history="1">
        <w:r w:rsidRPr="00A02655">
          <w:rPr>
            <w:rFonts w:ascii="Times New Roman" w:hAnsi="Times New Roman" w:cs="Times New Roman"/>
            <w:color w:val="000000" w:themeColor="text1"/>
            <w:sz w:val="24"/>
            <w:szCs w:val="24"/>
          </w:rPr>
          <w:t>Закон</w:t>
        </w:r>
      </w:hyperlink>
      <w:r w:rsidRPr="00A02655">
        <w:rPr>
          <w:rFonts w:ascii="Times New Roman" w:hAnsi="Times New Roman" w:cs="Times New Roman"/>
          <w:color w:val="000000" w:themeColor="text1"/>
          <w:sz w:val="24"/>
          <w:szCs w:val="24"/>
        </w:rPr>
        <w:t xml:space="preserve"> разделяет заказчика и комиссию, вскрытие конвертов осуществляет не заказчик, а комиссия, заказчик лишь обеспечивает ее деятельность.</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Важнейшим и современным условием реализации принципа открытости (публичности) является право участников запроса котировок осуществлять аудио- и видеозапись вскрытия конвертов. При этом нет каких-либо ограничений о характере используемого оборудования, если оно само по себе не запрещено в Российской Федерации.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Закон не регламентирует возможность аудиозаписи рассмотрения и оценки заявок, потому что в этой части присутствие участников не обязательно, вся необходимая им для сравнения своей и чужих заявок оглашается на этапе вскрытия конвертов.</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В </w:t>
      </w:r>
      <w:hyperlink r:id="rId2662" w:history="1">
        <w:r w:rsidRPr="00A02655">
          <w:rPr>
            <w:rFonts w:ascii="Times New Roman" w:hAnsi="Times New Roman" w:cs="Times New Roman"/>
            <w:color w:val="000000" w:themeColor="text1"/>
            <w:sz w:val="24"/>
            <w:szCs w:val="24"/>
          </w:rPr>
          <w:t>третьей части комментируемой статьи</w:t>
        </w:r>
      </w:hyperlink>
      <w:r w:rsidRPr="00A02655">
        <w:rPr>
          <w:rFonts w:ascii="Times New Roman" w:hAnsi="Times New Roman" w:cs="Times New Roman"/>
          <w:color w:val="000000" w:themeColor="text1"/>
          <w:sz w:val="24"/>
          <w:szCs w:val="24"/>
        </w:rPr>
        <w:t xml:space="preserve"> устанавливается обязанность комиссии объявить участникам о возможности подачи заявок до вскрытия конвертов. В отличие от срока подачи заявок, кода заявки регистрируются и принимаются самим заказчиком, здесь заявка принимается непосредственно комиссией. Такое право позволяет участникам, заявки которых не успели поступить заказчику, реализовать свое право на участие в запросе котировок.</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В </w:t>
      </w:r>
      <w:hyperlink r:id="rId2663" w:history="1">
        <w:r w:rsidRPr="00A02655">
          <w:rPr>
            <w:rFonts w:ascii="Times New Roman" w:hAnsi="Times New Roman" w:cs="Times New Roman"/>
            <w:color w:val="000000" w:themeColor="text1"/>
            <w:sz w:val="24"/>
            <w:szCs w:val="24"/>
          </w:rPr>
          <w:t>ч. 1 комментируемой статьи</w:t>
        </w:r>
      </w:hyperlink>
      <w:r w:rsidRPr="00A02655">
        <w:rPr>
          <w:rFonts w:ascii="Times New Roman" w:hAnsi="Times New Roman" w:cs="Times New Roman"/>
          <w:color w:val="000000" w:themeColor="text1"/>
          <w:sz w:val="24"/>
          <w:szCs w:val="24"/>
        </w:rPr>
        <w:t xml:space="preserve"> устанавливаются требования к вскрытию конвертов, объединяющее большинство действий комиссии в один день: вскрытие конвертов, рассмотрение и оценка заявок. Время и место этих действий должны быть предусмотрены извещением. У заказчика нет возможности перенести их, даже по уважительным причинам, потому что это нарушит права участников. В особенности важно, что болезнь контрактного управляющего, иного должностного лица не может являться причиной для переноса вскрытия заявок. В таком случае заказчик может оперативно изменить состав котировочной комиссии.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Сама процедура вскрытия конвертов обязательно сопровождается объявлением наиболее важной информации. Председательствующему на заседании целесообразно иметь памятку о необходимых оглашаемых сведениях:</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место, дата, времени вскрытия конвертов (например, "сегодня 21 мая, вторник, сейчас 10:30 по московскому времени конверты вскрываются по адресу: Московская область, город Красногорск, улица Заменгофа, дом 87, каб. 18";</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наименование (для юридического лица) или фамилия, имя, отчество (для физического лица) участника (если речь идет о коммерческой организации, то необходимо указать фирменное наименование);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почтовый адрес участника запроса котировок;</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предложения о цене контракта (например, "Общество с ограниченной ответственностью "Отто", почтовый адрес: 603152, г. Нижний Новгород, ул. Есперсена, дом 28, офис 19, предложение о цене контракта - 499 тысяч 852 рубля".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В </w:t>
      </w:r>
      <w:hyperlink r:id="rId2664" w:history="1">
        <w:r w:rsidRPr="00A02655">
          <w:rPr>
            <w:rFonts w:ascii="Times New Roman" w:hAnsi="Times New Roman" w:cs="Times New Roman"/>
            <w:color w:val="000000" w:themeColor="text1"/>
            <w:sz w:val="24"/>
            <w:szCs w:val="24"/>
          </w:rPr>
          <w:t>ч. 4 комментируемой статьи</w:t>
        </w:r>
      </w:hyperlink>
      <w:r w:rsidRPr="00A02655">
        <w:rPr>
          <w:rFonts w:ascii="Times New Roman" w:hAnsi="Times New Roman" w:cs="Times New Roman"/>
          <w:color w:val="000000" w:themeColor="text1"/>
          <w:sz w:val="24"/>
          <w:szCs w:val="24"/>
        </w:rPr>
        <w:t xml:space="preserve"> дублируется общая для всех конкурентных способов определения поставщика норма: не допускается подача двух заявок от одного лица. На практике </w:t>
      </w:r>
      <w:r w:rsidRPr="00A02655">
        <w:rPr>
          <w:rFonts w:ascii="Times New Roman" w:hAnsi="Times New Roman" w:cs="Times New Roman"/>
          <w:color w:val="000000" w:themeColor="text1"/>
          <w:sz w:val="24"/>
          <w:szCs w:val="24"/>
        </w:rPr>
        <w:lastRenderedPageBreak/>
        <w:t xml:space="preserve">подобное возможно, например, когда заявка подана разными филиалами одного юридического лица. Получается, что невозможно определить волю участника, это находится в противоречии с основными началами гражданского права, установленными в </w:t>
      </w:r>
      <w:hyperlink r:id="rId2665" w:history="1">
        <w:r w:rsidRPr="00A02655">
          <w:rPr>
            <w:rFonts w:ascii="Times New Roman" w:hAnsi="Times New Roman" w:cs="Times New Roman"/>
            <w:color w:val="000000" w:themeColor="text1"/>
            <w:sz w:val="24"/>
            <w:szCs w:val="24"/>
          </w:rPr>
          <w:t>ст. 1</w:t>
        </w:r>
      </w:hyperlink>
      <w:r w:rsidRPr="00A02655">
        <w:rPr>
          <w:rFonts w:ascii="Times New Roman" w:hAnsi="Times New Roman" w:cs="Times New Roman"/>
          <w:color w:val="000000" w:themeColor="text1"/>
          <w:sz w:val="24"/>
          <w:szCs w:val="24"/>
        </w:rPr>
        <w:t xml:space="preserve"> ГК РФ, поэтому обе заявки отклоняются, так как последствия двух несовпадающих волеизъявлений и их отсутствия совпадают - воля лица неизвестна.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Порядок определения победителя запроса котировок определен </w:t>
      </w:r>
      <w:hyperlink r:id="rId2666" w:history="1">
        <w:r w:rsidRPr="00A02655">
          <w:rPr>
            <w:rFonts w:ascii="Times New Roman" w:hAnsi="Times New Roman" w:cs="Times New Roman"/>
            <w:color w:val="000000" w:themeColor="text1"/>
            <w:sz w:val="24"/>
            <w:szCs w:val="24"/>
          </w:rPr>
          <w:t>ч. 6 комментируемой статьи</w:t>
        </w:r>
      </w:hyperlink>
      <w:r w:rsidRPr="00A02655">
        <w:rPr>
          <w:rFonts w:ascii="Times New Roman" w:hAnsi="Times New Roman" w:cs="Times New Roman"/>
          <w:color w:val="000000" w:themeColor="text1"/>
          <w:sz w:val="24"/>
          <w:szCs w:val="24"/>
        </w:rPr>
        <w:t xml:space="preserve"> и состоит из двух обязательных и одного факультативного условия.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Во-первых, заявка должна соответствовать требованиям.</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Во-вторых, участник должен предложить наименьшую цену.</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В-третьих, если такая же наименьшая цена контракта была предложена другими участниками, то заявка участника должна поступить раньше других.</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Исчерпывающий перечень оснований для отклонения заявки установлен в </w:t>
      </w:r>
      <w:hyperlink r:id="rId2667" w:history="1">
        <w:r w:rsidRPr="00A02655">
          <w:rPr>
            <w:rFonts w:ascii="Times New Roman" w:hAnsi="Times New Roman" w:cs="Times New Roman"/>
            <w:color w:val="000000" w:themeColor="text1"/>
            <w:sz w:val="24"/>
            <w:szCs w:val="24"/>
          </w:rPr>
          <w:t>ч. 7 комментируемой статьи</w:t>
        </w:r>
      </w:hyperlink>
      <w:r w:rsidRPr="00A02655">
        <w:rPr>
          <w:rFonts w:ascii="Times New Roman" w:hAnsi="Times New Roman" w:cs="Times New Roman"/>
          <w:color w:val="000000" w:themeColor="text1"/>
          <w:sz w:val="24"/>
          <w:szCs w:val="24"/>
        </w:rPr>
        <w:t xml:space="preserve"> и включает в себя: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несоответствие требованиям, установленным в извещении;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предложенная цена контракта превышает начальную (максимальную) цену (при этом цена может совпадать с начальной, это не запрещено);</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заявка не содержит согласия исполнить контракт, предложение о цене контракта, идентификационный номер налогоплательщика, декларацию о принадлежности к субъектам малого предпринимательства или социально ориентированным некоммерческим организациям, документы о соответствии объекта закупки условиям допуска, запретам на допуск, ограничениям допуска.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Судебной практике известен случай, когда заявка отвечала всем указанным в законе требованиям, но не соответствовала указанной в извещении форме. Суд кассационной инстанции согласился с нижестоящими судами, признавшими отклонение заявки по такому основанию незаконным, "поскольку несоблюдение Обществом формы заявки на участие в запросе котировок не привело к изменению ее содержательной части, суды сделали правомерный вывод об отсутствии у комиссии заказчика правовых оснований для отклонения заявки. При этом суды двух инстанций справедливо констатировали в данном случае формальный подход Учреждения к рассмотрению заявки Общества, который не отвечает целям </w:t>
      </w:r>
      <w:hyperlink r:id="rId2668" w:history="1">
        <w:r w:rsidRPr="00A02655">
          <w:rPr>
            <w:rFonts w:ascii="Times New Roman" w:hAnsi="Times New Roman" w:cs="Times New Roman"/>
            <w:color w:val="000000" w:themeColor="text1"/>
            <w:sz w:val="24"/>
            <w:szCs w:val="24"/>
          </w:rPr>
          <w:t>Закона</w:t>
        </w:r>
      </w:hyperlink>
      <w:r w:rsidRPr="00A02655">
        <w:rPr>
          <w:rFonts w:ascii="Times New Roman" w:hAnsi="Times New Roman" w:cs="Times New Roman"/>
          <w:color w:val="000000" w:themeColor="text1"/>
          <w:sz w:val="24"/>
          <w:szCs w:val="24"/>
        </w:rPr>
        <w:t xml:space="preserve"> N 44-ФЗ, направленным на повышение эффективности и результативности осуществления закупок товаров, работ, услуг" &lt;1&gt;. Таким образом, установленная заказчиком форма заявки должна расцениваться лишь как рекомендация.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&lt;1&gt; </w:t>
      </w:r>
      <w:hyperlink r:id="rId2669" w:history="1">
        <w:r w:rsidRPr="00A02655">
          <w:rPr>
            <w:rFonts w:ascii="Times New Roman" w:hAnsi="Times New Roman" w:cs="Times New Roman"/>
            <w:color w:val="000000" w:themeColor="text1"/>
            <w:sz w:val="24"/>
            <w:szCs w:val="24"/>
          </w:rPr>
          <w:t>Постановление</w:t>
        </w:r>
      </w:hyperlink>
      <w:r w:rsidRPr="00A02655">
        <w:rPr>
          <w:rFonts w:ascii="Times New Roman" w:hAnsi="Times New Roman" w:cs="Times New Roman"/>
          <w:color w:val="000000" w:themeColor="text1"/>
          <w:sz w:val="24"/>
          <w:szCs w:val="24"/>
        </w:rPr>
        <w:t xml:space="preserve"> Арбитражного суда Северо-Западного округа от 3 апреля 2018 г. N Ф07-398/2018 по делу N А56-1274/2017.</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Действия котировочной комиссии имеют внешнее выражение в форме протокола.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В </w:t>
      </w:r>
      <w:hyperlink r:id="rId2670" w:history="1">
        <w:r w:rsidRPr="00A02655">
          <w:rPr>
            <w:rFonts w:ascii="Times New Roman" w:hAnsi="Times New Roman" w:cs="Times New Roman"/>
            <w:color w:val="000000" w:themeColor="text1"/>
            <w:sz w:val="24"/>
            <w:szCs w:val="24"/>
          </w:rPr>
          <w:t>ч. 8 комментируемой статьи</w:t>
        </w:r>
      </w:hyperlink>
      <w:r w:rsidRPr="00A02655">
        <w:rPr>
          <w:rFonts w:ascii="Times New Roman" w:hAnsi="Times New Roman" w:cs="Times New Roman"/>
          <w:color w:val="000000" w:themeColor="text1"/>
          <w:sz w:val="24"/>
          <w:szCs w:val="24"/>
        </w:rPr>
        <w:t xml:space="preserve"> устанавливаются требования к содержанию такого протокола, он должен содержать информацию:</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о заказчике (очевидно, наименование, адрес);</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о существенных условиях контракта (имеются в виду предписанные существенные условия, т.е. предмет, а также условия, названные в гражданском законодательстве для соответствующего вида обязательств как существенные);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обо всех участниках, подавших котировочные заявки;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об отклоненных заявках на участие в запросе котировок с обоснованием причин отклонения и ссылками на нарушенные статьи, пункты правовых актов;</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о наиболее низкой цене объекта закупки (это предложение должно быть перенесено из заявки победителя);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о победителе запроса котировок;</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об участнике, занявшем "второе место", т.е. об участнике, предложившем в заявке на участие в запросе котировок цену контракта такую же, как и победитель, или предложение о цене контракта которого содержит лучшие условия, следующие после предложенных победителем.</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В бумажной форме протокол составляется в двух экземплярах: один остается </w:t>
      </w:r>
      <w:r w:rsidRPr="00A02655">
        <w:rPr>
          <w:rFonts w:ascii="Times New Roman" w:hAnsi="Times New Roman" w:cs="Times New Roman"/>
          <w:color w:val="000000" w:themeColor="text1"/>
          <w:sz w:val="24"/>
          <w:szCs w:val="24"/>
        </w:rPr>
        <w:lastRenderedPageBreak/>
        <w:t>непосредственно у заказчика, а второй в течение двух рабочих дней передается победителем вместе с проектом контракта. Сам проект контракта должен представлять собой тот проект, который был приложен к извещению с дополнением в него цены, наименования победителя и характеристик из котировочной заявки.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В электронной форме протокол размещается в единой информационной системе в день его подписания.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В </w:t>
      </w:r>
      <w:hyperlink r:id="rId2671" w:history="1">
        <w:r w:rsidRPr="00A02655">
          <w:rPr>
            <w:rFonts w:ascii="Times New Roman" w:hAnsi="Times New Roman" w:cs="Times New Roman"/>
            <w:color w:val="000000" w:themeColor="text1"/>
            <w:sz w:val="24"/>
            <w:szCs w:val="24"/>
          </w:rPr>
          <w:t>ч. 9 комментируемой статьи</w:t>
        </w:r>
      </w:hyperlink>
      <w:r w:rsidRPr="00A02655">
        <w:rPr>
          <w:rFonts w:ascii="Times New Roman" w:hAnsi="Times New Roman" w:cs="Times New Roman"/>
          <w:color w:val="000000" w:themeColor="text1"/>
          <w:sz w:val="24"/>
          <w:szCs w:val="24"/>
        </w:rPr>
        <w:t xml:space="preserve"> установлены дополнительные по отношению к </w:t>
      </w:r>
      <w:hyperlink r:id="rId2672" w:history="1">
        <w:r w:rsidRPr="00A02655">
          <w:rPr>
            <w:rFonts w:ascii="Times New Roman" w:hAnsi="Times New Roman" w:cs="Times New Roman"/>
            <w:color w:val="000000" w:themeColor="text1"/>
            <w:sz w:val="24"/>
            <w:szCs w:val="24"/>
          </w:rPr>
          <w:t>ст. 77</w:t>
        </w:r>
      </w:hyperlink>
      <w:r w:rsidRPr="00A02655">
        <w:rPr>
          <w:rFonts w:ascii="Times New Roman" w:hAnsi="Times New Roman" w:cs="Times New Roman"/>
          <w:color w:val="000000" w:themeColor="text1"/>
          <w:sz w:val="24"/>
          <w:szCs w:val="24"/>
        </w:rPr>
        <w:t xml:space="preserve"> комментируемого Закона основания для признания запроса котировок несостоявшимся: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котировочная комиссия отклонила все заявки;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котировочная комиссия отклонила все заявки, кроме одной.</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Как и в </w:t>
      </w:r>
      <w:hyperlink r:id="rId2673" w:history="1">
        <w:r w:rsidRPr="00A02655">
          <w:rPr>
            <w:rFonts w:ascii="Times New Roman" w:hAnsi="Times New Roman" w:cs="Times New Roman"/>
            <w:color w:val="000000" w:themeColor="text1"/>
            <w:sz w:val="24"/>
            <w:szCs w:val="24"/>
          </w:rPr>
          <w:t>ст. 77</w:t>
        </w:r>
      </w:hyperlink>
      <w:r w:rsidRPr="00A02655">
        <w:rPr>
          <w:rFonts w:ascii="Times New Roman" w:hAnsi="Times New Roman" w:cs="Times New Roman"/>
          <w:color w:val="000000" w:themeColor="text1"/>
          <w:sz w:val="24"/>
          <w:szCs w:val="24"/>
        </w:rPr>
        <w:t>, речь идет о двух принципиально различных ситуациях. В одном случае речь идет о том, что проведение запроса котировок не позволило найти потенциального контрагента, а во втором о том, что не была обеспечена конкуренция.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Соответственно причины ведут и к различным последствиям, которые раскрыты и дифференцированы законодателем в </w:t>
      </w:r>
      <w:hyperlink r:id="rId2674" w:history="1">
        <w:r w:rsidRPr="00A02655">
          <w:rPr>
            <w:rFonts w:ascii="Times New Roman" w:hAnsi="Times New Roman" w:cs="Times New Roman"/>
            <w:color w:val="000000" w:themeColor="text1"/>
            <w:sz w:val="24"/>
            <w:szCs w:val="24"/>
          </w:rPr>
          <w:t>ст. 79</w:t>
        </w:r>
      </w:hyperlink>
      <w:r w:rsidRPr="00A02655">
        <w:rPr>
          <w:rFonts w:ascii="Times New Roman" w:hAnsi="Times New Roman" w:cs="Times New Roman"/>
          <w:color w:val="000000" w:themeColor="text1"/>
          <w:sz w:val="24"/>
          <w:szCs w:val="24"/>
        </w:rPr>
        <w:t xml:space="preserve"> комментируемого Закона.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Если участник закупки подал котировочную заявку, то в соответствии с </w:t>
      </w:r>
      <w:hyperlink r:id="rId2675" w:history="1">
        <w:r w:rsidRPr="00A02655">
          <w:rPr>
            <w:rFonts w:ascii="Times New Roman" w:hAnsi="Times New Roman" w:cs="Times New Roman"/>
            <w:color w:val="000000" w:themeColor="text1"/>
            <w:sz w:val="24"/>
            <w:szCs w:val="24"/>
          </w:rPr>
          <w:t>ч. 10 комментируемой статьи</w:t>
        </w:r>
      </w:hyperlink>
      <w:r w:rsidRPr="00A02655">
        <w:rPr>
          <w:rFonts w:ascii="Times New Roman" w:hAnsi="Times New Roman" w:cs="Times New Roman"/>
          <w:color w:val="000000" w:themeColor="text1"/>
          <w:sz w:val="24"/>
          <w:szCs w:val="24"/>
        </w:rPr>
        <w:t xml:space="preserve"> он наделяется правом после размещения протокола в единой информационной системе направить в письменной или электронной форме особый документ - запрос о даче разъяснений. Заказчик обязан ответить такому участнику в течение двух рабочих дней после поступления запроса. Данный срок является императивным и не подлежит изменению даже при наличии уважительных причин, поэтому он должен быть учтен при планировании сроков закупок.</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Правовой статус победителя запроса котировок может трансформироваться либо в статус стороны контракта, либо в статус уклонившегося от заключения контракта лица. Второе возможно на основании </w:t>
      </w:r>
      <w:hyperlink r:id="rId2676" w:history="1">
        <w:r w:rsidRPr="00A02655">
          <w:rPr>
            <w:rFonts w:ascii="Times New Roman" w:hAnsi="Times New Roman" w:cs="Times New Roman"/>
            <w:color w:val="000000" w:themeColor="text1"/>
            <w:sz w:val="24"/>
            <w:szCs w:val="24"/>
          </w:rPr>
          <w:t>ч. 11 комментируемой статьи</w:t>
        </w:r>
      </w:hyperlink>
      <w:r w:rsidRPr="00A02655">
        <w:rPr>
          <w:rFonts w:ascii="Times New Roman" w:hAnsi="Times New Roman" w:cs="Times New Roman"/>
          <w:color w:val="000000" w:themeColor="text1"/>
          <w:sz w:val="24"/>
          <w:szCs w:val="24"/>
        </w:rPr>
        <w:t>, если победитель не представил заказчику в срок, который был указан в извещении: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подписанный контракт;</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(для юридических лиц) выписку (или ее нотариальную копию) из единого государственного реестра юридических лиц, либо аналогичные документы по иностранному праву.</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Установление требования о предоставлении выписки из реестра обеспечивает защиту заказчика от подписи контракта ненадлежащим лицом. Принцип публичной достоверности реестра означает, что заказчик вправе добросовестно полагаться на сведения реестра.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Любое лицо, уклонившееся от заключения контракта, включается в реестр недобросовестных поставщиков (см. </w:t>
      </w:r>
      <w:hyperlink w:anchor="Par5814" w:history="1">
        <w:r w:rsidRPr="00A02655">
          <w:rPr>
            <w:rFonts w:ascii="Times New Roman" w:hAnsi="Times New Roman" w:cs="Times New Roman"/>
            <w:color w:val="000000" w:themeColor="text1"/>
            <w:sz w:val="24"/>
            <w:szCs w:val="24"/>
          </w:rPr>
          <w:t>комментарий к ст. 104</w:t>
        </w:r>
      </w:hyperlink>
      <w:r w:rsidRPr="00A02655">
        <w:rPr>
          <w:rFonts w:ascii="Times New Roman" w:hAnsi="Times New Roman" w:cs="Times New Roman"/>
          <w:color w:val="000000" w:themeColor="text1"/>
          <w:sz w:val="24"/>
          <w:szCs w:val="24"/>
        </w:rPr>
        <w:t xml:space="preserve"> комментируемого Закона).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В свою очередь, правовые последствия для заказчика уклонения участника от заключения контракта установлены специальной нормой, содержащейся в </w:t>
      </w:r>
      <w:hyperlink r:id="rId2677" w:history="1">
        <w:r w:rsidRPr="00A02655">
          <w:rPr>
            <w:rFonts w:ascii="Times New Roman" w:hAnsi="Times New Roman" w:cs="Times New Roman"/>
            <w:color w:val="000000" w:themeColor="text1"/>
            <w:sz w:val="24"/>
            <w:szCs w:val="24"/>
          </w:rPr>
          <w:t>ч. 12 комментируемой статьи</w:t>
        </w:r>
      </w:hyperlink>
      <w:r w:rsidRPr="00A02655">
        <w:rPr>
          <w:rFonts w:ascii="Times New Roman" w:hAnsi="Times New Roman" w:cs="Times New Roman"/>
          <w:color w:val="000000" w:themeColor="text1"/>
          <w:sz w:val="24"/>
          <w:szCs w:val="24"/>
        </w:rPr>
        <w:t>, согласно которым заказчик получает два права: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обратиться в суд с требованием возместить убытки, которые были причинены уклонением;</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заключить контракт лицом, занявшим "второе место", если его предложение не превышает начальную максимальную цену.</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При этом для последнего заключение контракта в таком случае является обязательным, он остается связанным своей заявкой. Получается, что для него совпадает право и обязанность. Если же он уклонится от заключения контракта, то он также будет признан уклонившимся, с него могут быть взысканы убытки.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В случае признания уклонившимся от заключения контракта и участника, занявшего "второе место", заказчик получает право проведения повторного запроса котировок.</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Как и для других конкурентных способов определения поставщика (исполнителя, подрядчика), для запроса котировок устанавливаются минимальный и максимальный срок заключения контракта в </w:t>
      </w:r>
      <w:hyperlink r:id="rId2678" w:history="1">
        <w:r w:rsidRPr="00A02655">
          <w:rPr>
            <w:rFonts w:ascii="Times New Roman" w:hAnsi="Times New Roman" w:cs="Times New Roman"/>
            <w:color w:val="000000" w:themeColor="text1"/>
            <w:sz w:val="24"/>
            <w:szCs w:val="24"/>
          </w:rPr>
          <w:t>ч. 13 комментируемой статьи</w:t>
        </w:r>
      </w:hyperlink>
      <w:r w:rsidRPr="00A02655">
        <w:rPr>
          <w:rFonts w:ascii="Times New Roman" w:hAnsi="Times New Roman" w:cs="Times New Roman"/>
          <w:color w:val="000000" w:themeColor="text1"/>
          <w:sz w:val="24"/>
          <w:szCs w:val="24"/>
        </w:rPr>
        <w:t xml:space="preserve">. Минимальный срок необходим для обеспечения возможности обжалования результатов запроса котировок в ФАС России, а максимальный - для того, чтобы заключение контракта не утратило свою ценность для поставщика. Минимальный срок составляет 7 дней, а максимальный - 20 дней. Следует отметить, что в данном случае под заключением понимается заключение договора по </w:t>
      </w:r>
      <w:hyperlink r:id="rId2679" w:history="1">
        <w:r w:rsidRPr="00A02655">
          <w:rPr>
            <w:rFonts w:ascii="Times New Roman" w:hAnsi="Times New Roman" w:cs="Times New Roman"/>
            <w:color w:val="000000" w:themeColor="text1"/>
            <w:sz w:val="24"/>
            <w:szCs w:val="24"/>
          </w:rPr>
          <w:t>ст. 433</w:t>
        </w:r>
      </w:hyperlink>
      <w:r w:rsidRPr="00A02655">
        <w:rPr>
          <w:rFonts w:ascii="Times New Roman" w:hAnsi="Times New Roman" w:cs="Times New Roman"/>
          <w:color w:val="000000" w:themeColor="text1"/>
          <w:sz w:val="24"/>
          <w:szCs w:val="24"/>
        </w:rPr>
        <w:t xml:space="preserve"> ГК РФ, поэтому </w:t>
      </w:r>
      <w:r w:rsidRPr="00A02655">
        <w:rPr>
          <w:rFonts w:ascii="Times New Roman" w:hAnsi="Times New Roman" w:cs="Times New Roman"/>
          <w:color w:val="000000" w:themeColor="text1"/>
          <w:sz w:val="24"/>
          <w:szCs w:val="24"/>
        </w:rPr>
        <w:lastRenderedPageBreak/>
        <w:t>имеет юридическое значение факт направления подписанного проекта той стороной, которая подписывает его второй, и факт получения такого документа стороной, которая первой подписала проект контракта.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Комментируемая статья дважды определяет, на каких условиях заключается контракт по результатам запроса котировок: в </w:t>
      </w:r>
      <w:hyperlink r:id="rId2680" w:history="1">
        <w:r w:rsidRPr="00A02655">
          <w:rPr>
            <w:rFonts w:ascii="Times New Roman" w:hAnsi="Times New Roman" w:cs="Times New Roman"/>
            <w:color w:val="000000" w:themeColor="text1"/>
            <w:sz w:val="24"/>
            <w:szCs w:val="24"/>
          </w:rPr>
          <w:t>ч. 8</w:t>
        </w:r>
      </w:hyperlink>
      <w:r w:rsidRPr="00A02655">
        <w:rPr>
          <w:rFonts w:ascii="Times New Roman" w:hAnsi="Times New Roman" w:cs="Times New Roman"/>
          <w:color w:val="000000" w:themeColor="text1"/>
          <w:sz w:val="24"/>
          <w:szCs w:val="24"/>
        </w:rPr>
        <w:t xml:space="preserve"> и </w:t>
      </w:r>
      <w:hyperlink r:id="rId2681" w:history="1">
        <w:r w:rsidRPr="00A02655">
          <w:rPr>
            <w:rFonts w:ascii="Times New Roman" w:hAnsi="Times New Roman" w:cs="Times New Roman"/>
            <w:color w:val="000000" w:themeColor="text1"/>
            <w:sz w:val="24"/>
            <w:szCs w:val="24"/>
          </w:rPr>
          <w:t>14</w:t>
        </w:r>
      </w:hyperlink>
      <w:r w:rsidRPr="00A02655">
        <w:rPr>
          <w:rFonts w:ascii="Times New Roman" w:hAnsi="Times New Roman" w:cs="Times New Roman"/>
          <w:color w:val="000000" w:themeColor="text1"/>
          <w:sz w:val="24"/>
          <w:szCs w:val="24"/>
        </w:rPr>
        <w:t>. Если ч. 8 делает акцент на действиях заказчика по изготовлению проекта контракта, то в центре внимания ч. 14 оказывается сам контракт. Итак, условия контракта предусмотрены извещением, к ним добавляется цена, предложенная тем участником, с которым заключается контракт, а также наименование и характеристики поставляемого товара (если поставляется товар). В случае же если контракт заключается не на поставку товара (а например, на выполнение работ или оказание услуг), то в него вносится только ценовое условие.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15. В случае наличия принятых судом или арбитражным судом судебных актов либо возникновения обстоятельств непреодолимой силы, препятствующих подписанию контракта одной из сторон в установленные настоящей статьей сроки, эта сторона обязана уведомить другую сторону о наличии данных судебных актов или обстоятельств в течение одного дня. При этом течение установленных настоящей </w:t>
      </w:r>
      <w:hyperlink r:id="rId2682" w:history="1">
        <w:r w:rsidRPr="00A02655">
          <w:rPr>
            <w:rFonts w:ascii="Times New Roman" w:hAnsi="Times New Roman" w:cs="Times New Roman"/>
            <w:color w:val="000000" w:themeColor="text1"/>
            <w:sz w:val="24"/>
            <w:szCs w:val="24"/>
          </w:rPr>
          <w:t>статьей</w:t>
        </w:r>
      </w:hyperlink>
      <w:r w:rsidRPr="00A02655">
        <w:rPr>
          <w:rFonts w:ascii="Times New Roman" w:hAnsi="Times New Roman" w:cs="Times New Roman"/>
          <w:color w:val="000000" w:themeColor="text1"/>
          <w:sz w:val="24"/>
          <w:szCs w:val="24"/>
        </w:rPr>
        <w:t xml:space="preserve"> сроков приостанавливается на срок исполнения данных судебных актов или срок действия данных обстоятельств, но не более чем на тридцать дней. В случае отмены, изменения или исполнения данных судебных актов либо прекращения действия данных обстоятельств соответствующая сторона обязана уведомить другую сторону об этом не позднее дня, следующего за днем отмены, изменения или исполнения данных судебных актов либо прекращения действия данных обстоятельств.</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В </w:t>
      </w:r>
      <w:hyperlink r:id="rId2683" w:history="1">
        <w:r w:rsidRPr="00A02655">
          <w:rPr>
            <w:rFonts w:ascii="Times New Roman" w:hAnsi="Times New Roman" w:cs="Times New Roman"/>
            <w:color w:val="000000" w:themeColor="text1"/>
            <w:sz w:val="24"/>
            <w:szCs w:val="24"/>
          </w:rPr>
          <w:t>ч. 15 комментируемой статьи</w:t>
        </w:r>
      </w:hyperlink>
      <w:r w:rsidRPr="00A02655">
        <w:rPr>
          <w:rFonts w:ascii="Times New Roman" w:hAnsi="Times New Roman" w:cs="Times New Roman"/>
          <w:color w:val="000000" w:themeColor="text1"/>
          <w:sz w:val="24"/>
          <w:szCs w:val="24"/>
        </w:rPr>
        <w:t xml:space="preserve"> при ее буквальном толковании речь идет обо всех сроках, предусмотренных данной статьей, и устанавливаются правила их приостановления. Тем не менее, исходя из того, что там используется слово "стороны", представляется, что речь идет только о сроках подписания контракта.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Основаниями для приостановления сроков являются, во-первых, обстоятельства непреодолимой силы, во-вторых, принятие судом (в том числе арбитражным судом) судебных актов, препятствующих заключению контракта.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Обстоятельства непреодолимой силы - это категории </w:t>
      </w:r>
      <w:hyperlink r:id="rId2684" w:history="1">
        <w:r w:rsidRPr="00A02655">
          <w:rPr>
            <w:rFonts w:ascii="Times New Roman" w:hAnsi="Times New Roman" w:cs="Times New Roman"/>
            <w:color w:val="000000" w:themeColor="text1"/>
            <w:sz w:val="24"/>
            <w:szCs w:val="24"/>
          </w:rPr>
          <w:t>ст. 401</w:t>
        </w:r>
      </w:hyperlink>
      <w:r w:rsidRPr="00A02655">
        <w:rPr>
          <w:rFonts w:ascii="Times New Roman" w:hAnsi="Times New Roman" w:cs="Times New Roman"/>
          <w:color w:val="000000" w:themeColor="text1"/>
          <w:sz w:val="24"/>
          <w:szCs w:val="24"/>
        </w:rPr>
        <w:t xml:space="preserve"> ГК РФ, на практике их иногда также называют "форс-мажор". Требования к таким обстоятельствам раскрываются в толковании </w:t>
      </w:r>
      <w:hyperlink r:id="rId2685" w:history="1">
        <w:r w:rsidRPr="00A02655">
          <w:rPr>
            <w:rFonts w:ascii="Times New Roman" w:hAnsi="Times New Roman" w:cs="Times New Roman"/>
            <w:color w:val="000000" w:themeColor="text1"/>
            <w:sz w:val="24"/>
            <w:szCs w:val="24"/>
          </w:rPr>
          <w:t>п. 8</w:t>
        </w:r>
      </w:hyperlink>
      <w:r w:rsidRPr="00A02655">
        <w:rPr>
          <w:rFonts w:ascii="Times New Roman" w:hAnsi="Times New Roman" w:cs="Times New Roman"/>
          <w:color w:val="000000" w:themeColor="text1"/>
          <w:sz w:val="24"/>
          <w:szCs w:val="24"/>
        </w:rPr>
        <w:t xml:space="preserve"> Постановления Пленума Верховного Суда РФ от 24 марта 2016 г. N 7 "О применении судами некоторых положений Гражданского кодекса Российской Федерации об ответственности за нарушение обязательств", согласно которому "для признания обстоятельства непреодолимой силы необходимо, чтобы оно носило чрезвычайный и непредотвратимый при данных условиях характер.</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Требование чрезвычайности подразумевает исключительность рассматриваемого обстоятельства, наступление которого не является обычным в конкретных условиях.</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Если иное не предусмотрено законом, обстоятельство признается непредотвратимым, если любой участник гражданского оборота, осуществляющий аналогичную с должником деятельность, не мог бы избежать наступления этого обстоятельства или его последствий.</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Не могут быть признаны непреодолимой силой обстоятельства, наступление которых зависело от воли или действий стороны обязательства, например, отсутствие у должника необходимых денежных средств, нарушение обязательств его контрагентами, неправомерные действия его представителей".</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Добавим, что на практике не могут быть признаны обстоятельствами непреодолимой силы любые действия (бездействия) третьих лиц. То есть в обстоятельстве непреодолимой силы вообще не должно быть волевого момента. Оно должно быть по принятой в России теории права абсолютным событием - юридическим фактом, наступление которого не зависит от воли кого-либо из субъектов права.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В отношении второго основания приостановления сроков - судебных актов следует исходить из узкого толкования: только когда суд принимает обеспечительные меры, это является достаточным для приостановления сроков. Показателен следующий пример. Заказчик (ФКУЗ "МСЧ МВД РФ по Краснодарскому краю") направил письмо в адрес победителя запроса </w:t>
      </w:r>
      <w:r w:rsidRPr="00A02655">
        <w:rPr>
          <w:rFonts w:ascii="Times New Roman" w:hAnsi="Times New Roman" w:cs="Times New Roman"/>
          <w:color w:val="000000" w:themeColor="text1"/>
          <w:sz w:val="24"/>
          <w:szCs w:val="24"/>
        </w:rPr>
        <w:lastRenderedPageBreak/>
        <w:t xml:space="preserve">котировок, в котором указано, что Определением Арбитражного суда Краснодарского края от 9 июня 2016 г. по делу N А32-19750/2016 принято к производству исковое заявление и назначено судебное заседание. На этом основании заказчик попытался приостановить подписание контракта. ФАС России пришла к выводу, что нормами Федерального </w:t>
      </w:r>
      <w:hyperlink r:id="rId2686" w:history="1">
        <w:r w:rsidRPr="00A02655">
          <w:rPr>
            <w:rFonts w:ascii="Times New Roman" w:hAnsi="Times New Roman" w:cs="Times New Roman"/>
            <w:color w:val="000000" w:themeColor="text1"/>
            <w:sz w:val="24"/>
            <w:szCs w:val="24"/>
          </w:rPr>
          <w:t>закона</w:t>
        </w:r>
      </w:hyperlink>
      <w:r w:rsidRPr="00A02655">
        <w:rPr>
          <w:rFonts w:ascii="Times New Roman" w:hAnsi="Times New Roman" w:cs="Times New Roman"/>
          <w:color w:val="000000" w:themeColor="text1"/>
          <w:sz w:val="24"/>
          <w:szCs w:val="24"/>
        </w:rPr>
        <w:t xml:space="preserve"> от 5 апреля 2013 г. N 44-ФЗ "О контрактной системе в сфере закупок товаров, работ, услуг для обеспечения государственных и муниципальных нужд" предусмотрено, что обжалование решений, предписаний, вынесенных по результатам рассмотрения жалоб участников закупок на действия заказчиков, аукционной комиссии, не приостанавливает исполнение предписания. Суды согласились с такой позицией, учитывая, что на рассмотрение комиссии ФАС России заказчиком не было представлено определение Арбитражного суда Краснодарского края о принятии обеспечительных мер в виде приостановления решения и предписания &lt;1&gt;.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&lt;1&gt; </w:t>
      </w:r>
      <w:hyperlink r:id="rId2687" w:history="1">
        <w:r w:rsidRPr="00A02655">
          <w:rPr>
            <w:rFonts w:ascii="Times New Roman" w:hAnsi="Times New Roman" w:cs="Times New Roman"/>
            <w:color w:val="000000" w:themeColor="text1"/>
            <w:sz w:val="24"/>
            <w:szCs w:val="24"/>
          </w:rPr>
          <w:t>Постановление</w:t>
        </w:r>
      </w:hyperlink>
      <w:r w:rsidRPr="00A02655">
        <w:rPr>
          <w:rFonts w:ascii="Times New Roman" w:hAnsi="Times New Roman" w:cs="Times New Roman"/>
          <w:color w:val="000000" w:themeColor="text1"/>
          <w:sz w:val="24"/>
          <w:szCs w:val="24"/>
        </w:rPr>
        <w:t xml:space="preserve"> Пятнадцатого арбитражного апелляционного суда от 5 июля 2017 г. N 15АП-7751/2017 по делу N А32-25127/2016.</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outlineLvl w:val="2"/>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Статья 79. Последствия признания запроса котировок несостоявшимся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bookmarkStart w:id="27" w:name="Par4111"/>
      <w:bookmarkEnd w:id="27"/>
      <w:r w:rsidRPr="00A02655">
        <w:rPr>
          <w:rFonts w:ascii="Times New Roman" w:hAnsi="Times New Roman" w:cs="Times New Roman"/>
          <w:color w:val="000000" w:themeColor="text1"/>
          <w:sz w:val="24"/>
          <w:szCs w:val="24"/>
        </w:rPr>
        <w:t xml:space="preserve">Комментарий к </w:t>
      </w:r>
      <w:hyperlink r:id="rId2688" w:history="1">
        <w:r w:rsidRPr="00A02655">
          <w:rPr>
            <w:rFonts w:ascii="Times New Roman" w:hAnsi="Times New Roman" w:cs="Times New Roman"/>
            <w:color w:val="000000" w:themeColor="text1"/>
            <w:sz w:val="24"/>
            <w:szCs w:val="24"/>
          </w:rPr>
          <w:t>статье 79</w:t>
        </w:r>
      </w:hyperlink>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Комментируемая </w:t>
      </w:r>
      <w:hyperlink r:id="rId2689" w:history="1">
        <w:r w:rsidRPr="00A02655">
          <w:rPr>
            <w:rFonts w:ascii="Times New Roman" w:hAnsi="Times New Roman" w:cs="Times New Roman"/>
            <w:color w:val="000000" w:themeColor="text1"/>
            <w:sz w:val="24"/>
            <w:szCs w:val="24"/>
          </w:rPr>
          <w:t>статья</w:t>
        </w:r>
      </w:hyperlink>
      <w:r w:rsidRPr="00A02655">
        <w:rPr>
          <w:rFonts w:ascii="Times New Roman" w:hAnsi="Times New Roman" w:cs="Times New Roman"/>
          <w:color w:val="000000" w:themeColor="text1"/>
          <w:sz w:val="24"/>
          <w:szCs w:val="24"/>
        </w:rPr>
        <w:t xml:space="preserve"> устанавливает и дифференцирует правовые последствия различных оснований признания запроса котировок несостоявшимся, а также определяет процедуру их реализации.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Если запрос котировок признан несостоявшимся таким образом, что фактически отсутствовала конкуренция </w:t>
      </w:r>
      <w:hyperlink r:id="rId2690" w:history="1">
        <w:r w:rsidRPr="00A02655">
          <w:rPr>
            <w:rFonts w:ascii="Times New Roman" w:hAnsi="Times New Roman" w:cs="Times New Roman"/>
            <w:color w:val="000000" w:themeColor="text1"/>
            <w:sz w:val="24"/>
            <w:szCs w:val="24"/>
          </w:rPr>
          <w:t>(ч. 1 комментируемой статьи)</w:t>
        </w:r>
      </w:hyperlink>
      <w:r w:rsidRPr="00A02655">
        <w:rPr>
          <w:rFonts w:ascii="Times New Roman" w:hAnsi="Times New Roman" w:cs="Times New Roman"/>
          <w:color w:val="000000" w:themeColor="text1"/>
          <w:sz w:val="24"/>
          <w:szCs w:val="24"/>
        </w:rPr>
        <w:t xml:space="preserve">, но существует потенциальный контрагент (т.е. единственный участник либо лицо, подавшее единственную не отклоненную заявку), то заказчик заключает контракт с таким лицом как с единственным поставщиком. Такое последствие соответствует сути и юридической природе запроса котировок, но нуждается в дополнительном законодательном уточнении вопрос о том, как учитывать такие закупки для целей планирования. Означает ли такая закупка, что изменился общий годовой объем закупок путем запроса котировок и закупок у единственного поставщика? Представляется, что нет. Однако такой ответ дается только совокупным толкованием положений комментируемого </w:t>
      </w:r>
      <w:hyperlink r:id="rId2691" w:history="1">
        <w:r w:rsidRPr="00A02655">
          <w:rPr>
            <w:rFonts w:ascii="Times New Roman" w:hAnsi="Times New Roman" w:cs="Times New Roman"/>
            <w:color w:val="000000" w:themeColor="text1"/>
            <w:sz w:val="24"/>
            <w:szCs w:val="24"/>
          </w:rPr>
          <w:t>Закона</w:t>
        </w:r>
      </w:hyperlink>
      <w:r w:rsidRPr="00A02655">
        <w:rPr>
          <w:rFonts w:ascii="Times New Roman" w:hAnsi="Times New Roman" w:cs="Times New Roman"/>
          <w:color w:val="000000" w:themeColor="text1"/>
          <w:sz w:val="24"/>
          <w:szCs w:val="24"/>
        </w:rPr>
        <w:t>, что вряд ли может быть признано удачным.</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Комментируемая </w:t>
      </w:r>
      <w:hyperlink r:id="rId2692" w:history="1">
        <w:r w:rsidRPr="00A02655">
          <w:rPr>
            <w:rFonts w:ascii="Times New Roman" w:hAnsi="Times New Roman" w:cs="Times New Roman"/>
            <w:color w:val="000000" w:themeColor="text1"/>
            <w:sz w:val="24"/>
            <w:szCs w:val="24"/>
          </w:rPr>
          <w:t>статья</w:t>
        </w:r>
      </w:hyperlink>
      <w:r w:rsidRPr="00A02655">
        <w:rPr>
          <w:rFonts w:ascii="Times New Roman" w:hAnsi="Times New Roman" w:cs="Times New Roman"/>
          <w:color w:val="000000" w:themeColor="text1"/>
          <w:sz w:val="24"/>
          <w:szCs w:val="24"/>
        </w:rPr>
        <w:t xml:space="preserve"> не содержит правовых последствий самого типичного основания признания запроса котировок несостоявшимся - если на него вообще не было подано заявок. Представляется, что в такой ситуации заказчик может внести изменения в акты планирования закупок и провести процедуру повторно с иными условиями.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Если же запрос признан несостоявшимся и отсутствует контрагент по иному основанию, а именно в ситуации, когда комиссия отклонила все поданные заявки, то заказчик обязан продлить срок подачи заявок на участие в запросе котировок на четыре рабочих дня и "в течение одного рабочего дня после даты окончания срока подачи таких заявок размещает в единой информационной системе извещение о продлении срока подачи таких заявок". Процитированная формулировка </w:t>
      </w:r>
      <w:hyperlink r:id="rId2693" w:history="1">
        <w:r w:rsidRPr="00A02655">
          <w:rPr>
            <w:rFonts w:ascii="Times New Roman" w:hAnsi="Times New Roman" w:cs="Times New Roman"/>
            <w:color w:val="000000" w:themeColor="text1"/>
            <w:sz w:val="24"/>
            <w:szCs w:val="24"/>
          </w:rPr>
          <w:t>ч. 2 комментируемой статьи</w:t>
        </w:r>
      </w:hyperlink>
      <w:r w:rsidRPr="00A02655">
        <w:rPr>
          <w:rFonts w:ascii="Times New Roman" w:hAnsi="Times New Roman" w:cs="Times New Roman"/>
          <w:color w:val="000000" w:themeColor="text1"/>
          <w:sz w:val="24"/>
          <w:szCs w:val="24"/>
        </w:rPr>
        <w:t xml:space="preserve"> вряд ли может быть признана удачной, поскольку получается, что заказчик обязан принять такое решение не в день заседания котировочной комиссии, а в день окончания срока подачи заявок. Возможно, законодатель изначально планировал норму для неурегулированной ситуации, когда заявки вообще не поступили.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С 1 августа 2018 г. в норму включено уточнение, что заказчик обязан при продлении срока направить запрос не менее чем трем потенциальным участникам. При этом содержание термина "потенциальный" не раскрывается и остается оценочным.</w:t>
      </w:r>
    </w:p>
    <w:p w:rsidR="00261BA1" w:rsidRPr="00A02655" w:rsidRDefault="00A02655" w:rsidP="00261BA1">
      <w:pPr>
        <w:pStyle w:val="ConsPlusNormal"/>
        <w:ind w:firstLine="540"/>
        <w:jc w:val="both"/>
        <w:rPr>
          <w:rFonts w:ascii="Times New Roman" w:hAnsi="Times New Roman" w:cs="Times New Roman"/>
          <w:color w:val="000000" w:themeColor="text1"/>
          <w:sz w:val="24"/>
          <w:szCs w:val="24"/>
        </w:rPr>
      </w:pPr>
      <w:hyperlink r:id="rId2694" w:history="1">
        <w:r w:rsidR="00261BA1" w:rsidRPr="00A02655">
          <w:rPr>
            <w:rFonts w:ascii="Times New Roman" w:hAnsi="Times New Roman" w:cs="Times New Roman"/>
            <w:color w:val="000000" w:themeColor="text1"/>
            <w:sz w:val="24"/>
            <w:szCs w:val="24"/>
          </w:rPr>
          <w:t>Третья часть комментируемой статьи</w:t>
        </w:r>
      </w:hyperlink>
      <w:r w:rsidR="00261BA1" w:rsidRPr="00A02655">
        <w:rPr>
          <w:rFonts w:ascii="Times New Roman" w:hAnsi="Times New Roman" w:cs="Times New Roman"/>
          <w:color w:val="000000" w:themeColor="text1"/>
          <w:sz w:val="24"/>
          <w:szCs w:val="24"/>
        </w:rPr>
        <w:t xml:space="preserve"> устанавливает последствия ситуации, при которой после продления срока подачи заявок поступила только одна заявка: в этом случае, как и в случае, если бы изначально была подана одна заявка, осуществляется закупка у единственного поставщика - участника, который направил единственную соответствующую требованиям заявку. В случае же, если и после продления запроса котировок не подана ни одна заявка, то заказчик </w:t>
      </w:r>
      <w:r w:rsidR="00261BA1" w:rsidRPr="00A02655">
        <w:rPr>
          <w:rFonts w:ascii="Times New Roman" w:hAnsi="Times New Roman" w:cs="Times New Roman"/>
          <w:color w:val="000000" w:themeColor="text1"/>
          <w:sz w:val="24"/>
          <w:szCs w:val="24"/>
        </w:rPr>
        <w:lastRenderedPageBreak/>
        <w:t xml:space="preserve">вносит изменения в план-график и снова осуществляет закупку </w:t>
      </w:r>
      <w:hyperlink r:id="rId2695" w:history="1">
        <w:r w:rsidR="00261BA1" w:rsidRPr="00A02655">
          <w:rPr>
            <w:rFonts w:ascii="Times New Roman" w:hAnsi="Times New Roman" w:cs="Times New Roman"/>
            <w:color w:val="000000" w:themeColor="text1"/>
            <w:sz w:val="24"/>
            <w:szCs w:val="24"/>
          </w:rPr>
          <w:t>(ч. 4 комментируемой статьи)</w:t>
        </w:r>
      </w:hyperlink>
      <w:r w:rsidR="00261BA1" w:rsidRPr="00A02655">
        <w:rPr>
          <w:rFonts w:ascii="Times New Roman" w:hAnsi="Times New Roman" w:cs="Times New Roman"/>
          <w:color w:val="000000" w:themeColor="text1"/>
          <w:sz w:val="24"/>
          <w:szCs w:val="24"/>
        </w:rPr>
        <w:t>. Такое последствие также порождает неопределенность, ведь на практике нередко возникают ситуации, когда заказчик в период, на который продлевается запрос котировок, уже утратил потребность в товаре (работе, услуге) либо утратит ее в период проведения нового определения поставщика. К примеру, закупка могла быть связана с проведением праздничных мероприятий, а проведение нового запроса котировок отсрочит исполнение контракта до периода, когда соответствующий праздник уже пройдет. Здесь необходимо методологически исходить из того, что осуществление закупки - это право, а не обязанность заказчика. Его обязанность - реализовывать свои функции; если ему удается это сделать без заключения контрактов, то это не является неправомерным.</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outlineLvl w:val="2"/>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Статья 80. Порядок подачи заявок на участие в предварительном отборе участников закупки в целях оказания гуманитарной помощи либо ликвидации последствий чрезвычайных ситуаций природного или техногенного характера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Комментарий к </w:t>
      </w:r>
      <w:hyperlink r:id="rId2696" w:history="1">
        <w:r w:rsidRPr="00A02655">
          <w:rPr>
            <w:rFonts w:ascii="Times New Roman" w:hAnsi="Times New Roman" w:cs="Times New Roman"/>
            <w:color w:val="000000" w:themeColor="text1"/>
            <w:sz w:val="24"/>
            <w:szCs w:val="24"/>
          </w:rPr>
          <w:t>статье 80</w:t>
        </w:r>
      </w:hyperlink>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A02655" w:rsidP="00261BA1">
      <w:pPr>
        <w:pStyle w:val="ConsPlusNormal"/>
        <w:ind w:firstLine="540"/>
        <w:jc w:val="both"/>
        <w:rPr>
          <w:rFonts w:ascii="Times New Roman" w:hAnsi="Times New Roman" w:cs="Times New Roman"/>
          <w:color w:val="000000" w:themeColor="text1"/>
          <w:sz w:val="24"/>
          <w:szCs w:val="24"/>
        </w:rPr>
      </w:pPr>
      <w:hyperlink r:id="rId2697" w:history="1">
        <w:r w:rsidR="00261BA1" w:rsidRPr="00A02655">
          <w:rPr>
            <w:rFonts w:ascii="Times New Roman" w:hAnsi="Times New Roman" w:cs="Times New Roman"/>
            <w:color w:val="000000" w:themeColor="text1"/>
            <w:sz w:val="24"/>
            <w:szCs w:val="24"/>
          </w:rPr>
          <w:t>Статьи 80</w:t>
        </w:r>
      </w:hyperlink>
      <w:r w:rsidR="00261BA1" w:rsidRPr="00A02655">
        <w:rPr>
          <w:rFonts w:ascii="Times New Roman" w:hAnsi="Times New Roman" w:cs="Times New Roman"/>
          <w:color w:val="000000" w:themeColor="text1"/>
          <w:sz w:val="24"/>
          <w:szCs w:val="24"/>
        </w:rPr>
        <w:t xml:space="preserve"> - </w:t>
      </w:r>
      <w:hyperlink r:id="rId2698" w:history="1">
        <w:r w:rsidR="00261BA1" w:rsidRPr="00A02655">
          <w:rPr>
            <w:rFonts w:ascii="Times New Roman" w:hAnsi="Times New Roman" w:cs="Times New Roman"/>
            <w:color w:val="000000" w:themeColor="text1"/>
            <w:sz w:val="24"/>
            <w:szCs w:val="24"/>
          </w:rPr>
          <w:t>82</w:t>
        </w:r>
      </w:hyperlink>
      <w:r w:rsidR="00261BA1" w:rsidRPr="00A02655">
        <w:rPr>
          <w:rFonts w:ascii="Times New Roman" w:hAnsi="Times New Roman" w:cs="Times New Roman"/>
          <w:color w:val="000000" w:themeColor="text1"/>
          <w:sz w:val="24"/>
          <w:szCs w:val="24"/>
        </w:rPr>
        <w:t xml:space="preserve"> комментируемого Закона регламентируют особый случай запроса котировок - закупа товаров, работ, услуг, которые будут служить в качестве гуманитарной помощи либо ликвидации последствий чрезвычайных ситуаций природного или техногенного характера.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Определение понятия "чрезвычайная ситуация" дается в </w:t>
      </w:r>
      <w:hyperlink r:id="rId2699" w:history="1">
        <w:r w:rsidRPr="00A02655">
          <w:rPr>
            <w:rFonts w:ascii="Times New Roman" w:hAnsi="Times New Roman" w:cs="Times New Roman"/>
            <w:color w:val="000000" w:themeColor="text1"/>
            <w:sz w:val="24"/>
            <w:szCs w:val="24"/>
          </w:rPr>
          <w:t>ст. 1</w:t>
        </w:r>
      </w:hyperlink>
      <w:r w:rsidRPr="00A02655">
        <w:rPr>
          <w:rFonts w:ascii="Times New Roman" w:hAnsi="Times New Roman" w:cs="Times New Roman"/>
          <w:color w:val="000000" w:themeColor="text1"/>
          <w:sz w:val="24"/>
          <w:szCs w:val="24"/>
        </w:rPr>
        <w:t xml:space="preserve"> Федерального закона от 21 декабря 1994 г. N 68-ФЗ "О защите населения и территорий от чрезвычайных ситуаций природного и техногенного характера" &lt;1&gt;, где она определяется как обстановка на определенной территории, сложившаяся в результате аварии, опасного природного явления, катастрофы, стихийного или иного бедствия, которые могут повлечь или повлекли за собой человеческие жертвы, ущерб здоровью людей или окружающей среде, значительные материальные потери и нарушение условий жизнедеятельности людей.</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&lt;1&gt; СЗ РФ. 1994. N 35. Ст. 3648.</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Понятие "гуманитарная помощь" также находит свое определение в современном российском законодательстве, а именно в </w:t>
      </w:r>
      <w:hyperlink r:id="rId2700" w:history="1">
        <w:r w:rsidRPr="00A02655">
          <w:rPr>
            <w:rFonts w:ascii="Times New Roman" w:hAnsi="Times New Roman" w:cs="Times New Roman"/>
            <w:color w:val="000000" w:themeColor="text1"/>
            <w:sz w:val="24"/>
            <w:szCs w:val="24"/>
          </w:rPr>
          <w:t>ст. 1</w:t>
        </w:r>
      </w:hyperlink>
      <w:r w:rsidRPr="00A02655">
        <w:rPr>
          <w:rFonts w:ascii="Times New Roman" w:hAnsi="Times New Roman" w:cs="Times New Roman"/>
          <w:color w:val="000000" w:themeColor="text1"/>
          <w:sz w:val="24"/>
          <w:szCs w:val="24"/>
        </w:rPr>
        <w:t xml:space="preserve"> Федерального закона от 4 мая 1999 г. N 95-ФЗ "О безвозмездной помощи (содействии) Российской Федерации и внесении изменений и дополнений в отдельные законодательные акты Российской Федерации о налогах и об установлении льгот по платежам в государственные внебюджетные фонды в связи с осуществлением безвозмездной помощи (содействия) Российской Федерации" как "вид безвозмездной помощи (содействия), предоставляемой для оказания медицинской и социальной помощи малообеспеченным, социально незащищенным, пострадавшим от стихийных бедствий и других чрезвычайных происшествий группам населения, для ликвидации последствий стихийных бедствий и других чрезвычайных происшествий, расходы на транспортировку, сопровождение и хранение указанной помощи (содействия)". Однако комментируемая </w:t>
      </w:r>
      <w:hyperlink r:id="rId2701" w:history="1">
        <w:r w:rsidRPr="00A02655">
          <w:rPr>
            <w:rFonts w:ascii="Times New Roman" w:hAnsi="Times New Roman" w:cs="Times New Roman"/>
            <w:color w:val="000000" w:themeColor="text1"/>
            <w:sz w:val="24"/>
            <w:szCs w:val="24"/>
          </w:rPr>
          <w:t>статья</w:t>
        </w:r>
      </w:hyperlink>
      <w:r w:rsidRPr="00A02655">
        <w:rPr>
          <w:rFonts w:ascii="Times New Roman" w:hAnsi="Times New Roman" w:cs="Times New Roman"/>
          <w:color w:val="000000" w:themeColor="text1"/>
          <w:sz w:val="24"/>
          <w:szCs w:val="24"/>
        </w:rPr>
        <w:t xml:space="preserve"> исходит из иного определения, рассматривающего в качестве гуманитарной помощи исключительно товары, работы, медицинские и социально-бытовые услуги, имеющие один источник - Российскую Федерацию и специфических адресатов: иностранные государства и территории, международные или иностранные организации, физические лица.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В </w:t>
      </w:r>
      <w:hyperlink r:id="rId2702" w:history="1">
        <w:r w:rsidRPr="00A02655">
          <w:rPr>
            <w:rFonts w:ascii="Times New Roman" w:hAnsi="Times New Roman" w:cs="Times New Roman"/>
            <w:color w:val="000000" w:themeColor="text1"/>
            <w:sz w:val="24"/>
            <w:szCs w:val="24"/>
          </w:rPr>
          <w:t>ч. 1 комментируемой статьи</w:t>
        </w:r>
      </w:hyperlink>
      <w:r w:rsidRPr="00A02655">
        <w:rPr>
          <w:rFonts w:ascii="Times New Roman" w:hAnsi="Times New Roman" w:cs="Times New Roman"/>
          <w:color w:val="000000" w:themeColor="text1"/>
          <w:sz w:val="24"/>
          <w:szCs w:val="24"/>
        </w:rPr>
        <w:t xml:space="preserve"> установлено, что заказчик проводит предварительный отбор участников закупки, которые, во-первых, соответствуют предъявляемым (к ним и их продукции) требованиям и, во-вторых, в "возможно короткий срок" могут исполнить контракт, причем без авансирования либо с отсрочкой платежа.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В результате предварительного отбора составляется перечень поставщиков, которым затем будет направлен запрос котировок.</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В соответствии с </w:t>
      </w:r>
      <w:hyperlink r:id="rId2703" w:history="1">
        <w:r w:rsidRPr="00A02655">
          <w:rPr>
            <w:rFonts w:ascii="Times New Roman" w:hAnsi="Times New Roman" w:cs="Times New Roman"/>
            <w:color w:val="000000" w:themeColor="text1"/>
            <w:sz w:val="24"/>
            <w:szCs w:val="24"/>
          </w:rPr>
          <w:t>ч. 3 комментируемой статьи</w:t>
        </w:r>
      </w:hyperlink>
      <w:r w:rsidRPr="00A02655">
        <w:rPr>
          <w:rFonts w:ascii="Times New Roman" w:hAnsi="Times New Roman" w:cs="Times New Roman"/>
          <w:color w:val="000000" w:themeColor="text1"/>
          <w:sz w:val="24"/>
          <w:szCs w:val="24"/>
        </w:rPr>
        <w:t xml:space="preserve"> Правительство Российской Федерации должно утвердить перечень товаров, работ, услуг. Такой </w:t>
      </w:r>
      <w:hyperlink r:id="rId2704" w:history="1">
        <w:r w:rsidRPr="00A02655">
          <w:rPr>
            <w:rFonts w:ascii="Times New Roman" w:hAnsi="Times New Roman" w:cs="Times New Roman"/>
            <w:color w:val="000000" w:themeColor="text1"/>
            <w:sz w:val="24"/>
            <w:szCs w:val="24"/>
          </w:rPr>
          <w:t>Перечень</w:t>
        </w:r>
      </w:hyperlink>
      <w:r w:rsidRPr="00A02655">
        <w:rPr>
          <w:rFonts w:ascii="Times New Roman" w:hAnsi="Times New Roman" w:cs="Times New Roman"/>
          <w:color w:val="000000" w:themeColor="text1"/>
          <w:sz w:val="24"/>
          <w:szCs w:val="24"/>
        </w:rPr>
        <w:t xml:space="preserve"> установлен распоряжением </w:t>
      </w:r>
      <w:r w:rsidRPr="00A02655">
        <w:rPr>
          <w:rFonts w:ascii="Times New Roman" w:hAnsi="Times New Roman" w:cs="Times New Roman"/>
          <w:color w:val="000000" w:themeColor="text1"/>
          <w:sz w:val="24"/>
          <w:szCs w:val="24"/>
        </w:rPr>
        <w:lastRenderedPageBreak/>
        <w:t>Правительства &lt;1&gt; и включает в себя разнообразные товары (одежда, обувь, медицинские изделия) и один вид услуг - Услуги по техническому обслуживанию и ремонту автотранспортных средств. Если для оказания гуманитарной помощи и ликвидации последствий чрезвычайных ситуаций требуются иные объекты, то они закупаются по общим правилам комментируемого Закона. Однако (это единственный случай, когда Закон обращается непосредственно к категории целесообразности) если применение иных конкурентных способов невозможно, то производится закупка у единственного поставщика.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&lt;1&gt; </w:t>
      </w:r>
      <w:hyperlink r:id="rId2705" w:history="1">
        <w:r w:rsidRPr="00A02655">
          <w:rPr>
            <w:rFonts w:ascii="Times New Roman" w:hAnsi="Times New Roman" w:cs="Times New Roman"/>
            <w:color w:val="000000" w:themeColor="text1"/>
            <w:sz w:val="24"/>
            <w:szCs w:val="24"/>
          </w:rPr>
          <w:t>Распоряжение</w:t>
        </w:r>
      </w:hyperlink>
      <w:r w:rsidRPr="00A02655">
        <w:rPr>
          <w:rFonts w:ascii="Times New Roman" w:hAnsi="Times New Roman" w:cs="Times New Roman"/>
          <w:color w:val="000000" w:themeColor="text1"/>
          <w:sz w:val="24"/>
          <w:szCs w:val="24"/>
        </w:rPr>
        <w:t xml:space="preserve"> Правительства РФ от 30 сентября 2013 г. N 1765-р "Об утверждении перечня товаров, работ и услуг, необходимых для оказания гуманитарной помощи либо ликвидации последствий чрезвычайных ситуаций природного или техногенного характера" // СЗ РФ. 2013. N 41. Ст. 5208.</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Предварительный отбор существенно отличается от любых других процедур сроками. Перечень поставщиков обновляется ежегодно либо не позднее, чем через сорок пять дней с даты исключения предпоследнего участника из этого перечня </w:t>
      </w:r>
      <w:hyperlink r:id="rId2706" w:history="1">
        <w:r w:rsidRPr="00A02655">
          <w:rPr>
            <w:rFonts w:ascii="Times New Roman" w:hAnsi="Times New Roman" w:cs="Times New Roman"/>
            <w:color w:val="000000" w:themeColor="text1"/>
            <w:sz w:val="24"/>
            <w:szCs w:val="24"/>
          </w:rPr>
          <w:t>(ч. 2 комментируемой статьи)</w:t>
        </w:r>
      </w:hyperlink>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Предварительный отбор сущностно близок к торгам как по признаку состязательности, так и по признаку наличия извещения. Извещение о проведении предварительного отбора в соответствии с </w:t>
      </w:r>
      <w:hyperlink r:id="rId2707" w:history="1">
        <w:r w:rsidRPr="00A02655">
          <w:rPr>
            <w:rFonts w:ascii="Times New Roman" w:hAnsi="Times New Roman" w:cs="Times New Roman"/>
            <w:color w:val="000000" w:themeColor="text1"/>
            <w:sz w:val="24"/>
            <w:szCs w:val="24"/>
          </w:rPr>
          <w:t>ч. 4 комментируемой статьи</w:t>
        </w:r>
      </w:hyperlink>
      <w:r w:rsidRPr="00A02655">
        <w:rPr>
          <w:rFonts w:ascii="Times New Roman" w:hAnsi="Times New Roman" w:cs="Times New Roman"/>
          <w:color w:val="000000" w:themeColor="text1"/>
          <w:sz w:val="24"/>
          <w:szCs w:val="24"/>
        </w:rPr>
        <w:t xml:space="preserve"> размещается в единой информационной системе не позднее чем за 20 дней до окончания срока подачи заявок (обязательное размещение), кроме того, заказчик может опубликовать его в средствах массовой информации и разместить в электронных средствах массовой информации (факультативное размещение).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Требования к содержанию извещения определяются в </w:t>
      </w:r>
      <w:hyperlink r:id="rId2708" w:history="1">
        <w:r w:rsidRPr="00A02655">
          <w:rPr>
            <w:rFonts w:ascii="Times New Roman" w:hAnsi="Times New Roman" w:cs="Times New Roman"/>
            <w:color w:val="000000" w:themeColor="text1"/>
            <w:sz w:val="24"/>
            <w:szCs w:val="24"/>
          </w:rPr>
          <w:t>ч. 5 комментируемой статьи</w:t>
        </w:r>
      </w:hyperlink>
      <w:r w:rsidRPr="00A02655">
        <w:rPr>
          <w:rFonts w:ascii="Times New Roman" w:hAnsi="Times New Roman" w:cs="Times New Roman"/>
          <w:color w:val="000000" w:themeColor="text1"/>
          <w:sz w:val="24"/>
          <w:szCs w:val="24"/>
        </w:rPr>
        <w:t xml:space="preserve"> и состоят из следующих сведений:</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1) информация об объекте закупки;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2) контактная информация заказчика или специализированной организации (наименование, место нахождения, почтовый адрес, адрес электронной почты, номер контактного телефона, ответственное должностное лицо заказчика, специализированной организации);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3) идентификационный код закупки;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4) ограничения участия;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5) используемый способ определения поставщика (подрядчика, исполнителя);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6) срок, место и порядок подачи заявок участников закупки;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7) информация об особенностях оплаты при закупке гуманитарной помощи или при необходимости ликвидации последствий чрезвычайных ситуаций;</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8) требования, предъявляемые к участникам предварительного отбора, и исчерпывающий перечень документов, которые должны быть представлены участниками предварительного отбора;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9) форма заявки на участие в предварительном отборе;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10) место, дата и время проведения предварительного отбора;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11) информация о контрактной службе, контрактном управляющем;</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12) срок, в течение которого победитель запроса котировок должен подписать контракт;</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13) условия признания победителя запроса котировок или иного участника запроса котировок уклонившимися от заключения контракта.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Неотъемлемой частью извещения является проект контракта </w:t>
      </w:r>
      <w:hyperlink r:id="rId2709" w:history="1">
        <w:r w:rsidRPr="00A02655">
          <w:rPr>
            <w:rFonts w:ascii="Times New Roman" w:hAnsi="Times New Roman" w:cs="Times New Roman"/>
            <w:color w:val="000000" w:themeColor="text1"/>
            <w:sz w:val="24"/>
            <w:szCs w:val="24"/>
          </w:rPr>
          <w:t>(ч. 6 комментируемой статьи)</w:t>
        </w:r>
      </w:hyperlink>
      <w:r w:rsidRPr="00A02655">
        <w:rPr>
          <w:rFonts w:ascii="Times New Roman" w:hAnsi="Times New Roman" w:cs="Times New Roman"/>
          <w:color w:val="000000" w:themeColor="text1"/>
          <w:sz w:val="24"/>
          <w:szCs w:val="24"/>
        </w:rPr>
        <w:t xml:space="preserve">, а также форма заявки </w:t>
      </w:r>
      <w:hyperlink r:id="rId2710" w:history="1">
        <w:r w:rsidRPr="00A02655">
          <w:rPr>
            <w:rFonts w:ascii="Times New Roman" w:hAnsi="Times New Roman" w:cs="Times New Roman"/>
            <w:color w:val="000000" w:themeColor="text1"/>
            <w:sz w:val="24"/>
            <w:szCs w:val="24"/>
          </w:rPr>
          <w:t>(ч. 7 комментируемой статьи)</w:t>
        </w:r>
      </w:hyperlink>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Как и в случае с подачей котировочной заявки, участник предварительного отбора, подавший заявку на участие в предварительном отборе, считается представившим заказчику информацию о том, что не является офшорной компанией </w:t>
      </w:r>
      <w:hyperlink r:id="rId2711" w:history="1">
        <w:r w:rsidRPr="00A02655">
          <w:rPr>
            <w:rFonts w:ascii="Times New Roman" w:hAnsi="Times New Roman" w:cs="Times New Roman"/>
            <w:color w:val="000000" w:themeColor="text1"/>
            <w:sz w:val="24"/>
            <w:szCs w:val="24"/>
          </w:rPr>
          <w:t>(ч. 5.1 комментируемой статьи)</w:t>
        </w:r>
      </w:hyperlink>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Заказчик регистрирует заявки, которые поданы в срок </w:t>
      </w:r>
      <w:hyperlink r:id="rId2712" w:history="1">
        <w:r w:rsidRPr="00A02655">
          <w:rPr>
            <w:rFonts w:ascii="Times New Roman" w:hAnsi="Times New Roman" w:cs="Times New Roman"/>
            <w:color w:val="000000" w:themeColor="text1"/>
            <w:sz w:val="24"/>
            <w:szCs w:val="24"/>
          </w:rPr>
          <w:t>(ч. 9 комментируемой статьи)</w:t>
        </w:r>
      </w:hyperlink>
      <w:r w:rsidRPr="00A02655">
        <w:rPr>
          <w:rFonts w:ascii="Times New Roman" w:hAnsi="Times New Roman" w:cs="Times New Roman"/>
          <w:color w:val="000000" w:themeColor="text1"/>
          <w:sz w:val="24"/>
          <w:szCs w:val="24"/>
        </w:rPr>
        <w:t xml:space="preserve">, а те, которые поданы по истечении срока, не принимает и не рассматривает </w:t>
      </w:r>
      <w:hyperlink r:id="rId2713" w:history="1">
        <w:r w:rsidRPr="00A02655">
          <w:rPr>
            <w:rFonts w:ascii="Times New Roman" w:hAnsi="Times New Roman" w:cs="Times New Roman"/>
            <w:color w:val="000000" w:themeColor="text1"/>
            <w:sz w:val="24"/>
            <w:szCs w:val="24"/>
          </w:rPr>
          <w:t>(ч. 8 комментируемой статьи)</w:t>
        </w:r>
      </w:hyperlink>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outlineLvl w:val="2"/>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Статья 81. Порядок проведения предварительного отбора в целях оказания гуманитарной помощи либо ликвидации последствий чрезвычайных ситуаций природного или техногенного </w:t>
      </w:r>
      <w:r w:rsidRPr="00A02655">
        <w:rPr>
          <w:rFonts w:ascii="Times New Roman" w:hAnsi="Times New Roman" w:cs="Times New Roman"/>
          <w:color w:val="000000" w:themeColor="text1"/>
          <w:sz w:val="24"/>
          <w:szCs w:val="24"/>
        </w:rPr>
        <w:lastRenderedPageBreak/>
        <w:t>характера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Комментарий к </w:t>
      </w:r>
      <w:hyperlink r:id="rId2714" w:history="1">
        <w:r w:rsidRPr="00A02655">
          <w:rPr>
            <w:rFonts w:ascii="Times New Roman" w:hAnsi="Times New Roman" w:cs="Times New Roman"/>
            <w:color w:val="000000" w:themeColor="text1"/>
            <w:sz w:val="24"/>
            <w:szCs w:val="24"/>
          </w:rPr>
          <w:t>статье 81</w:t>
        </w:r>
      </w:hyperlink>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Предварительный отбор осуществляется котировочной комиссией, что является логичным, так как предварительный отбор является дополнительным элементом к запросу котировок, а не самостоятельным способом определения поставщика.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В </w:t>
      </w:r>
      <w:hyperlink r:id="rId2715" w:history="1">
        <w:r w:rsidRPr="00A02655">
          <w:rPr>
            <w:rFonts w:ascii="Times New Roman" w:hAnsi="Times New Roman" w:cs="Times New Roman"/>
            <w:color w:val="000000" w:themeColor="text1"/>
            <w:sz w:val="24"/>
            <w:szCs w:val="24"/>
          </w:rPr>
          <w:t>ч. 1 комментируемой статьи</w:t>
        </w:r>
      </w:hyperlink>
      <w:r w:rsidRPr="00A02655">
        <w:rPr>
          <w:rFonts w:ascii="Times New Roman" w:hAnsi="Times New Roman" w:cs="Times New Roman"/>
          <w:color w:val="000000" w:themeColor="text1"/>
          <w:sz w:val="24"/>
          <w:szCs w:val="24"/>
        </w:rPr>
        <w:t>, очевидно, допущена опечатка, поскольку она определяет срок (10 дней), в течение которого комиссия должна рассмотреть поданные заявки "на участие в запросе котировок". Речь идет о заявках, поданных на участие в предварительном отборе, а не запросе котировок.</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Итогом деятельности котировочной комиссии на стадии предварительного отбора является составление перечня поставщиков и принятие решения о включении или об отказе во включении в перечень поставщиков.</w:t>
      </w:r>
    </w:p>
    <w:p w:rsidR="00261BA1" w:rsidRPr="00A02655" w:rsidRDefault="00A02655" w:rsidP="00261BA1">
      <w:pPr>
        <w:pStyle w:val="ConsPlusNormal"/>
        <w:ind w:firstLine="540"/>
        <w:jc w:val="both"/>
        <w:rPr>
          <w:rFonts w:ascii="Times New Roman" w:hAnsi="Times New Roman" w:cs="Times New Roman"/>
          <w:color w:val="000000" w:themeColor="text1"/>
          <w:sz w:val="24"/>
          <w:szCs w:val="24"/>
        </w:rPr>
      </w:pPr>
      <w:hyperlink r:id="rId2716" w:history="1">
        <w:r w:rsidR="00261BA1" w:rsidRPr="00A02655">
          <w:rPr>
            <w:rFonts w:ascii="Times New Roman" w:hAnsi="Times New Roman" w:cs="Times New Roman"/>
            <w:color w:val="000000" w:themeColor="text1"/>
            <w:sz w:val="24"/>
            <w:szCs w:val="24"/>
          </w:rPr>
          <w:t>Часть 3 комментируемой статьи</w:t>
        </w:r>
      </w:hyperlink>
      <w:r w:rsidR="00261BA1" w:rsidRPr="00A02655">
        <w:rPr>
          <w:rFonts w:ascii="Times New Roman" w:hAnsi="Times New Roman" w:cs="Times New Roman"/>
          <w:color w:val="000000" w:themeColor="text1"/>
          <w:sz w:val="24"/>
          <w:szCs w:val="24"/>
        </w:rPr>
        <w:t xml:space="preserve"> устанавливает требования, при которых участник не включается в перечень поставщиков, т.е. ему отказывают:</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1) участник не соответствует требованиям, указанным в извещении;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2) участник представил неполный комплект документов или недостоверную информацию;</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3) заявка, поданная участником, не соответствует требованиям, установленным извещением о проведении предварительного отбора;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4) участник ранее (в предшествующие годы) был исключен из перечня поставщиков.</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На процедуру предварительного отбора существенное влияние оказывает тот факт, что предельное число лиц, включаемых по его итогам в перечень поставщиков, не ограничивается законодателем. Таким образом, отсутствует конкуренция, поэтому в деятельности котировочной комиссии не требуется каких-либо шагов, направленных на обеспечение дополнительных интересов поставщиков.</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В результате своей деятельности котировочная комиссия должна сформировать протокол, который после подписи размещается в единой информационной системе.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В </w:t>
      </w:r>
      <w:hyperlink r:id="rId2717" w:history="1">
        <w:r w:rsidRPr="00A02655">
          <w:rPr>
            <w:rFonts w:ascii="Times New Roman" w:hAnsi="Times New Roman" w:cs="Times New Roman"/>
            <w:color w:val="000000" w:themeColor="text1"/>
            <w:sz w:val="24"/>
            <w:szCs w:val="24"/>
          </w:rPr>
          <w:t>ч. 5 комментируемой статьи</w:t>
        </w:r>
      </w:hyperlink>
      <w:r w:rsidRPr="00A02655">
        <w:rPr>
          <w:rFonts w:ascii="Times New Roman" w:hAnsi="Times New Roman" w:cs="Times New Roman"/>
          <w:color w:val="000000" w:themeColor="text1"/>
          <w:sz w:val="24"/>
          <w:szCs w:val="24"/>
        </w:rPr>
        <w:t xml:space="preserve"> на предварительный отбор распространяется общее правило комментируемого Закона о возможности оспаривания действий котировочной комиссии.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Если итогом деятельности комиссии является протокол, то для заказчика предварительный отбор завершается составлением перечня поставщиков, причем он должен быть составлен, исходя из объектов закупок, т.е. видов товаров, работ и услуг. Исключение предоставившего недостоверные сведения поставщика из перечня также осуществляется заказчиком.</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outlineLvl w:val="2"/>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Статья 82. Особенности осуществления закупок путем проведения запроса котировок в целях оказания гуманитарной помощи либо ликвидации последствий чрезвычайных ситуаций природного или техногенного характера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Комментарий к </w:t>
      </w:r>
      <w:hyperlink r:id="rId2718" w:history="1">
        <w:r w:rsidRPr="00A02655">
          <w:rPr>
            <w:rFonts w:ascii="Times New Roman" w:hAnsi="Times New Roman" w:cs="Times New Roman"/>
            <w:color w:val="000000" w:themeColor="text1"/>
            <w:sz w:val="24"/>
            <w:szCs w:val="24"/>
          </w:rPr>
          <w:t>статье 82</w:t>
        </w:r>
      </w:hyperlink>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Комментируемая статья устанавливает особенности запроса котировок, проводимого среди поставщиков, включенных по результатам предварительного отбора </w:t>
      </w:r>
      <w:hyperlink r:id="rId2719" w:history="1">
        <w:r w:rsidRPr="00A02655">
          <w:rPr>
            <w:rFonts w:ascii="Times New Roman" w:hAnsi="Times New Roman" w:cs="Times New Roman"/>
            <w:color w:val="000000" w:themeColor="text1"/>
            <w:sz w:val="24"/>
            <w:szCs w:val="24"/>
          </w:rPr>
          <w:t>(ст. 81)</w:t>
        </w:r>
      </w:hyperlink>
      <w:r w:rsidRPr="00A02655">
        <w:rPr>
          <w:rFonts w:ascii="Times New Roman" w:hAnsi="Times New Roman" w:cs="Times New Roman"/>
          <w:color w:val="000000" w:themeColor="text1"/>
          <w:sz w:val="24"/>
          <w:szCs w:val="24"/>
        </w:rPr>
        <w:t xml:space="preserve"> в перечень.</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Первая особенность состоит в том, что запрос котировок не ограничивается по цене контракта. Данное правило не означает невозможности самоограничения заказчика, исходя из объективных потребностей и возможностей.</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Во-вторых, заказчик должен направить запрос котировок всем участникам из перечня поставщиков, если они могут поставить соответствующий товар. Такое направление осуществляется любыми средствами связи, в том числе в форме электронного документа </w:t>
      </w:r>
      <w:hyperlink r:id="rId2720" w:history="1">
        <w:r w:rsidRPr="00A02655">
          <w:rPr>
            <w:rFonts w:ascii="Times New Roman" w:hAnsi="Times New Roman" w:cs="Times New Roman"/>
            <w:color w:val="000000" w:themeColor="text1"/>
            <w:sz w:val="24"/>
            <w:szCs w:val="24"/>
          </w:rPr>
          <w:t>(п. 2 ст. 82)</w:t>
        </w:r>
      </w:hyperlink>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В-третьих, содержание запроса котировок определяется общими положениями о запросе котировок, кроме дополнительных требований к запросу:</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 о предоставлении количественных характеристик объекта закупки, исходя из потребностей, </w:t>
      </w:r>
      <w:r w:rsidRPr="00A02655">
        <w:rPr>
          <w:rFonts w:ascii="Times New Roman" w:hAnsi="Times New Roman" w:cs="Times New Roman"/>
          <w:color w:val="000000" w:themeColor="text1"/>
          <w:sz w:val="24"/>
          <w:szCs w:val="24"/>
        </w:rPr>
        <w:lastRenderedPageBreak/>
        <w:t>связанных с чрезвычайной ситуацией;</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о направлении запроса без начальной (максимальной) цены контракта.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В-четвертых, содержание котировочной заявки также определяется общими положениями о запросе котировок, за исключением требований о том, что в заявке указывается количество товаров, работ, услуг, исходя из срока контракта, который установлен запросом.</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В-пятых, если участник закупки в ответ на запрос не подаст заявку два раза, то он исключается из перечня поставщиков и на следующий год не может претендовать на то, чтобы в него вернуться.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Допуск участников (т.е. принятие решения о соответствии заявки) осуществляется комиссией на основании рассмотрения заявок по единственному критерию - количество товара, работы, услуги. Если такое количество не соответствует требуемому, то заявка считается не соответствующей. В этом случае негативные последствия на будущее для поставщика не наступают. В случае же, если подана только одна котировочная заявка или не подано ни одной заявки, то запрос котировок признается несостоявшимся и заказчик вправе осуществить закупку товара, работы или услуги у единственного поставщика; таким образом, будет обеспечена реализация срочной потребности заказчика (вернее - адресатов помощи). Отметим, что последующие нормы допускают присвоение номера и даже заключение контракта с теми, кто способен обеспечить не менее 30% чрезвычайной потребности заказчика, следовательно, не допускается отклонение заявок тех, кто может выполнить более данного процента.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Котировочная комиссия обязана присвоить каждой заявке порядковый номер по мере увеличения цены контракта, но только тем заявкам, которые предполагают поставку не менее тридцати процентов необходимого количества объекта закупки: первый номер присваивается заявке с наименее низкой ценой, затем со второй наименее низкой ценой и т.д. Если предложения совпадают в нескольких заявках, то номер присваивается, исходя из очередности подачи заявок участниками.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В результате рассмотрения и оценки заявок в соответствии с </w:t>
      </w:r>
      <w:hyperlink r:id="rId2721" w:history="1">
        <w:r w:rsidRPr="00A02655">
          <w:rPr>
            <w:rFonts w:ascii="Times New Roman" w:hAnsi="Times New Roman" w:cs="Times New Roman"/>
            <w:color w:val="000000" w:themeColor="text1"/>
            <w:sz w:val="24"/>
            <w:szCs w:val="24"/>
          </w:rPr>
          <w:t>ч. 9 комментируемой статьи</w:t>
        </w:r>
      </w:hyperlink>
      <w:r w:rsidRPr="00A02655">
        <w:rPr>
          <w:rFonts w:ascii="Times New Roman" w:hAnsi="Times New Roman" w:cs="Times New Roman"/>
          <w:color w:val="000000" w:themeColor="text1"/>
          <w:sz w:val="24"/>
          <w:szCs w:val="24"/>
        </w:rPr>
        <w:t xml:space="preserve"> формируется протокол, который в день рассмотрения и оценки заявок подписывается и размещается в единой информационной системе. В течение трех дней после этого заказчик направляет в письменной форме или как электронный документ победителю и другим участникам уведомления о результатах рассмотрения и оценки заявок. Победителем же является поставщик, которому присвоен первый номер. С победителем </w:t>
      </w:r>
      <w:hyperlink r:id="rId2722" w:history="1">
        <w:r w:rsidRPr="00A02655">
          <w:rPr>
            <w:rFonts w:ascii="Times New Roman" w:hAnsi="Times New Roman" w:cs="Times New Roman"/>
            <w:color w:val="000000" w:themeColor="text1"/>
            <w:sz w:val="24"/>
            <w:szCs w:val="24"/>
          </w:rPr>
          <w:t>(ч. 10)</w:t>
        </w:r>
      </w:hyperlink>
      <w:r w:rsidRPr="00A02655">
        <w:rPr>
          <w:rFonts w:ascii="Times New Roman" w:hAnsi="Times New Roman" w:cs="Times New Roman"/>
          <w:color w:val="000000" w:themeColor="text1"/>
          <w:sz w:val="24"/>
          <w:szCs w:val="24"/>
        </w:rPr>
        <w:t xml:space="preserve"> заключается контракт на условиях запроса в количестве или объеме и по цене, которые указаны в котировочной заявке.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Если заключение контракта с победителем не удовлетворяет потребность заказчика в полном объеме, то закупка дополнительного количества товара, работы или услуги осуществляется у лица, которому присвоен следующий за победителем порядковый номер. К сожалению, законодатель не предлагает возможности дальнейшего применения той же логики, хотя бы общая нумерация всех заявок косвенно подтверждает такую возможность.</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Невозможность полного удовлетворение потребности заказчика в результате запроса котировок рассматривается как основание для закупки у единственного поставщика </w:t>
      </w:r>
      <w:hyperlink r:id="rId2723" w:history="1">
        <w:r w:rsidRPr="00A02655">
          <w:rPr>
            <w:rFonts w:ascii="Times New Roman" w:hAnsi="Times New Roman" w:cs="Times New Roman"/>
            <w:color w:val="000000" w:themeColor="text1"/>
            <w:sz w:val="24"/>
            <w:szCs w:val="24"/>
          </w:rPr>
          <w:t>(ч. 12 комментируемой статьи)</w:t>
        </w:r>
      </w:hyperlink>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jc w:val="center"/>
        <w:outlineLvl w:val="1"/>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3.1. Определение поставщика (подрядчика, исполнителя)</w:t>
      </w:r>
    </w:p>
    <w:p w:rsidR="00261BA1" w:rsidRPr="00A02655" w:rsidRDefault="00261BA1" w:rsidP="00261BA1">
      <w:pPr>
        <w:pStyle w:val="ConsPlusNormal"/>
        <w:jc w:val="center"/>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путем проведения запроса котировок в электронной форме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outlineLvl w:val="2"/>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Статья 82.1. Проведение запроса котировок в электронной форме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Комментарий к </w:t>
      </w:r>
      <w:hyperlink r:id="rId2724" w:history="1">
        <w:r w:rsidRPr="00A02655">
          <w:rPr>
            <w:rFonts w:ascii="Times New Roman" w:hAnsi="Times New Roman" w:cs="Times New Roman"/>
            <w:color w:val="000000" w:themeColor="text1"/>
            <w:sz w:val="24"/>
            <w:szCs w:val="24"/>
          </w:rPr>
          <w:t>статье 82.1</w:t>
        </w:r>
      </w:hyperlink>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Определение запроса котировок в электронной форме </w:t>
      </w:r>
      <w:hyperlink r:id="rId2725" w:history="1">
        <w:r w:rsidRPr="00A02655">
          <w:rPr>
            <w:rFonts w:ascii="Times New Roman" w:hAnsi="Times New Roman" w:cs="Times New Roman"/>
            <w:color w:val="000000" w:themeColor="text1"/>
            <w:sz w:val="24"/>
            <w:szCs w:val="24"/>
          </w:rPr>
          <w:t>ч. 1 комментируемой статьи</w:t>
        </w:r>
      </w:hyperlink>
      <w:r w:rsidRPr="00A02655">
        <w:rPr>
          <w:rFonts w:ascii="Times New Roman" w:hAnsi="Times New Roman" w:cs="Times New Roman"/>
          <w:color w:val="000000" w:themeColor="text1"/>
          <w:sz w:val="24"/>
          <w:szCs w:val="24"/>
        </w:rPr>
        <w:t xml:space="preserve"> в основном соответствует общему определению запроса котировок, данному в </w:t>
      </w:r>
      <w:hyperlink r:id="rId2726" w:history="1">
        <w:r w:rsidRPr="00A02655">
          <w:rPr>
            <w:rFonts w:ascii="Times New Roman" w:hAnsi="Times New Roman" w:cs="Times New Roman"/>
            <w:color w:val="000000" w:themeColor="text1"/>
            <w:sz w:val="24"/>
            <w:szCs w:val="24"/>
          </w:rPr>
          <w:t>ч. 1 ст. 72</w:t>
        </w:r>
      </w:hyperlink>
      <w:r w:rsidRPr="00A02655">
        <w:rPr>
          <w:rFonts w:ascii="Times New Roman" w:hAnsi="Times New Roman" w:cs="Times New Roman"/>
          <w:color w:val="000000" w:themeColor="text1"/>
          <w:sz w:val="24"/>
          <w:szCs w:val="24"/>
        </w:rPr>
        <w:t xml:space="preserve">. Единственное отличие состоит в том, что в комментируемой статье законодатель указывает, что организатор сообщает информацию о закупке, а не о товарах, работах и услугах, как в ст. 72. Такая формулировка более корректна, поскольку в информационной системе размещается не только </w:t>
      </w:r>
      <w:r w:rsidRPr="00A02655">
        <w:rPr>
          <w:rFonts w:ascii="Times New Roman" w:hAnsi="Times New Roman" w:cs="Times New Roman"/>
          <w:color w:val="000000" w:themeColor="text1"/>
          <w:sz w:val="24"/>
          <w:szCs w:val="24"/>
        </w:rPr>
        <w:lastRenderedPageBreak/>
        <w:t>информация об объекте закупки, но также и проект контракта, который нельзя отнести к сведениям о товарах, работах, услугах.</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Ценовые пороги и ограничения запроса котировок в электронной форме совпадают с таковыми при проведении запроса котировок в обычной форме. См. </w:t>
      </w:r>
      <w:hyperlink w:anchor="Par3860" w:history="1">
        <w:r w:rsidRPr="00A02655">
          <w:rPr>
            <w:rFonts w:ascii="Times New Roman" w:hAnsi="Times New Roman" w:cs="Times New Roman"/>
            <w:color w:val="000000" w:themeColor="text1"/>
            <w:sz w:val="24"/>
            <w:szCs w:val="24"/>
          </w:rPr>
          <w:t>комментарий к ч. 2 ст. 72</w:t>
        </w:r>
      </w:hyperlink>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outlineLvl w:val="2"/>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Статья 82.2. Требования, предъявляемые к проведению запроса котировок в электронной форме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Комментарий к </w:t>
      </w:r>
      <w:hyperlink r:id="rId2727" w:history="1">
        <w:r w:rsidRPr="00A02655">
          <w:rPr>
            <w:rFonts w:ascii="Times New Roman" w:hAnsi="Times New Roman" w:cs="Times New Roman"/>
            <w:color w:val="000000" w:themeColor="text1"/>
            <w:sz w:val="24"/>
            <w:szCs w:val="24"/>
          </w:rPr>
          <w:t>статье 82.2</w:t>
        </w:r>
      </w:hyperlink>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Срок размещения извещения о проведении запроса котировок в электронной форме составляет пять рабочих дней. Законодатель не делит запрос котировок в электронной форме на "короткий" и "долгий". Срок пять рабочих дней, очевидно, выбран исходя из того, что это нормальная продолжительность рабочей недели. Ожидаемым поведением от участников является еженедельный поиск подходящих закупок, поэтому такой срок обеспечивает достижение принципов контрактной системы при их добросовестном поведении (</w:t>
      </w:r>
      <w:hyperlink r:id="rId2728" w:history="1">
        <w:r w:rsidRPr="00A02655">
          <w:rPr>
            <w:rFonts w:ascii="Times New Roman" w:hAnsi="Times New Roman" w:cs="Times New Roman"/>
            <w:color w:val="000000" w:themeColor="text1"/>
            <w:sz w:val="24"/>
            <w:szCs w:val="24"/>
          </w:rPr>
          <w:t>ст. 10</w:t>
        </w:r>
      </w:hyperlink>
      <w:r w:rsidRPr="00A02655">
        <w:rPr>
          <w:rFonts w:ascii="Times New Roman" w:hAnsi="Times New Roman" w:cs="Times New Roman"/>
          <w:color w:val="000000" w:themeColor="text1"/>
          <w:sz w:val="24"/>
          <w:szCs w:val="24"/>
        </w:rPr>
        <w:t xml:space="preserve"> ГК РФ), одним из критериев которого является ожидаемость от любого участника оборота (</w:t>
      </w:r>
      <w:hyperlink r:id="rId2729" w:history="1">
        <w:r w:rsidRPr="00A02655">
          <w:rPr>
            <w:rFonts w:ascii="Times New Roman" w:hAnsi="Times New Roman" w:cs="Times New Roman"/>
            <w:color w:val="000000" w:themeColor="text1"/>
            <w:sz w:val="24"/>
            <w:szCs w:val="24"/>
          </w:rPr>
          <w:t>п. 1</w:t>
        </w:r>
      </w:hyperlink>
      <w:r w:rsidRPr="00A02655">
        <w:rPr>
          <w:rFonts w:ascii="Times New Roman" w:hAnsi="Times New Roman" w:cs="Times New Roman"/>
          <w:color w:val="000000" w:themeColor="text1"/>
          <w:sz w:val="24"/>
          <w:szCs w:val="24"/>
        </w:rPr>
        <w:t xml:space="preserve"> Постановления Пленума Верховного Суда РФ от 23 июня 2015 г. N 25 "О применении судами некоторых положений раздела I части первой Гражданского кодекса Российской Федерации" &lt;1&gt;): ежедневный поиск предполагает выделение специальных сотрудников на работу с единой информационной системой, что может позволить себе не каждый участник, а более редкий означает, что в нормальных для участника условиях он не заинтересован в участии в закупках.</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&lt;1&gt; Бюллетень Верховного Суда РФ. 2015. N 8.</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Комментируемая статья в </w:t>
      </w:r>
      <w:hyperlink r:id="rId2730" w:history="1">
        <w:r w:rsidRPr="00A02655">
          <w:rPr>
            <w:rFonts w:ascii="Times New Roman" w:hAnsi="Times New Roman" w:cs="Times New Roman"/>
            <w:color w:val="000000" w:themeColor="text1"/>
            <w:sz w:val="24"/>
            <w:szCs w:val="24"/>
          </w:rPr>
          <w:t>ч. 2</w:t>
        </w:r>
      </w:hyperlink>
      <w:r w:rsidRPr="00A02655">
        <w:rPr>
          <w:rFonts w:ascii="Times New Roman" w:hAnsi="Times New Roman" w:cs="Times New Roman"/>
          <w:color w:val="000000" w:themeColor="text1"/>
          <w:sz w:val="24"/>
          <w:szCs w:val="24"/>
        </w:rPr>
        <w:t xml:space="preserve"> устанавливает в отсылочной форме перечень сведений, которые должны содержаться в извещении о проведении запроса котировок в электронной форме: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интернет-адрес электронной площадки;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наименование, место нахождения, контактная информация заказчика, в том числе ответственное должностное лицо заказчика или специализированной организации;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условия контракта (краткое изложение, включая описание объекта закупок);</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идентификационный код закупки;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ограничение участия в запросе котировок (например, субъектами малого предпринимательства, социально ориентированными некоммерческими организациями);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сведения о том, что данная закупка проводится с использованием запроса котировок в электронной форме;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срок, место и порядок подачи котировочных заявок;</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 размер, требования, порядок предоставления обеспечения исполнения контракта (факультативно, если такое требование предусмотрено на основании </w:t>
      </w:r>
      <w:hyperlink r:id="rId2731" w:history="1">
        <w:r w:rsidRPr="00A02655">
          <w:rPr>
            <w:rFonts w:ascii="Times New Roman" w:hAnsi="Times New Roman" w:cs="Times New Roman"/>
            <w:color w:val="000000" w:themeColor="text1"/>
            <w:sz w:val="24"/>
            <w:szCs w:val="24"/>
          </w:rPr>
          <w:t>ст. 96</w:t>
        </w:r>
      </w:hyperlink>
      <w:r w:rsidRPr="00A02655">
        <w:rPr>
          <w:rFonts w:ascii="Times New Roman" w:hAnsi="Times New Roman" w:cs="Times New Roman"/>
          <w:color w:val="000000" w:themeColor="text1"/>
          <w:sz w:val="24"/>
          <w:szCs w:val="24"/>
        </w:rPr>
        <w:t xml:space="preserve"> комментируемого Закона);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преимущества, предоставляемые отдельным участникам;</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сведения об условиях, запретах и ограничениях допуска товаров из иностранных государств;</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сведения о том, что закупка осуществляется в рамках государственного оборонного заказа (отсутствие такого указания означает, что закупка не регулируется положениями об оборонном заказе);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срок окончания подачи котировочных заявок (дата и время);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данные о контрактной службе или контрактном управляющем;</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срок подписания контракта с победителем или иным участником, обладающим подобным правом;</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возможность одностороннего отказа от контракта;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требования к участникам;</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исчерпывающий перечень сведений и документов, которые предоставляются участниками.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lastRenderedPageBreak/>
        <w:t xml:space="preserve">В </w:t>
      </w:r>
      <w:hyperlink r:id="rId2732" w:history="1">
        <w:r w:rsidRPr="00A02655">
          <w:rPr>
            <w:rFonts w:ascii="Times New Roman" w:hAnsi="Times New Roman" w:cs="Times New Roman"/>
            <w:color w:val="000000" w:themeColor="text1"/>
            <w:sz w:val="24"/>
            <w:szCs w:val="24"/>
          </w:rPr>
          <w:t>ч. 3 комментируемой статьи</w:t>
        </w:r>
      </w:hyperlink>
      <w:r w:rsidRPr="00A02655">
        <w:rPr>
          <w:rFonts w:ascii="Times New Roman" w:hAnsi="Times New Roman" w:cs="Times New Roman"/>
          <w:color w:val="000000" w:themeColor="text1"/>
          <w:sz w:val="24"/>
          <w:szCs w:val="24"/>
        </w:rPr>
        <w:t xml:space="preserve"> указывается традиционное антикоррупционное требование о том, что к извещению должен быть приложен проект контракта.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Порядок внесения изменений в извещение о проведении запроса котировок в электронной форме установлен </w:t>
      </w:r>
      <w:hyperlink r:id="rId2733" w:history="1">
        <w:r w:rsidRPr="00A02655">
          <w:rPr>
            <w:rFonts w:ascii="Times New Roman" w:hAnsi="Times New Roman" w:cs="Times New Roman"/>
            <w:color w:val="000000" w:themeColor="text1"/>
            <w:sz w:val="24"/>
            <w:szCs w:val="24"/>
          </w:rPr>
          <w:t>ч. 4 комментируемой статьи</w:t>
        </w:r>
      </w:hyperlink>
      <w:r w:rsidRPr="00A02655">
        <w:rPr>
          <w:rFonts w:ascii="Times New Roman" w:hAnsi="Times New Roman" w:cs="Times New Roman"/>
          <w:color w:val="000000" w:themeColor="text1"/>
          <w:sz w:val="24"/>
          <w:szCs w:val="24"/>
        </w:rPr>
        <w:t xml:space="preserve"> и сводится к следующему алгоритму:</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заказчик принимает решение об изменении извещения, если до окончания срока остается не менее двух рабочих дней (при этом заказчик ограничен в возможности изменения объекта закупок и может изменить лишь его характеристики; по сути, фраза о запрете изменений объекта означает, что нельзя менять его сущность, но можно менять то, что его характеризует: количество, качество, время, место и т.п. &lt;1&gt;);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в течение одного рабочего дня сведения об изменении извещения размещаются в информационной системе;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срок подачи заявок продлевается так, чтобы он составлял не менее 5 рабочих дней с даты размещения сведений об изменении извещения.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&lt;1&gt; Ср.: Аристотель. Категории. М., 2015. С. 6.</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outlineLvl w:val="2"/>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Статья 82.3. Порядок подачи заявки на участие в запросе котировок в электронной форме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Комментарий к </w:t>
      </w:r>
      <w:hyperlink r:id="rId2734" w:history="1">
        <w:r w:rsidRPr="00A02655">
          <w:rPr>
            <w:rFonts w:ascii="Times New Roman" w:hAnsi="Times New Roman" w:cs="Times New Roman"/>
            <w:color w:val="000000" w:themeColor="text1"/>
            <w:sz w:val="24"/>
            <w:szCs w:val="24"/>
          </w:rPr>
          <w:t>статье 82.3</w:t>
        </w:r>
      </w:hyperlink>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Право на подачу заявок имеют только те лица, которые зарегистрированы в единой информационной системе и аккредитованы на данной электронной площадке </w:t>
      </w:r>
      <w:hyperlink r:id="rId2735" w:history="1">
        <w:r w:rsidRPr="00A02655">
          <w:rPr>
            <w:rFonts w:ascii="Times New Roman" w:hAnsi="Times New Roman" w:cs="Times New Roman"/>
            <w:color w:val="000000" w:themeColor="text1"/>
            <w:sz w:val="24"/>
            <w:szCs w:val="24"/>
          </w:rPr>
          <w:t>(ч. 1 комментируемой статьи)</w:t>
        </w:r>
      </w:hyperlink>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Состав заявки описывается в </w:t>
      </w:r>
      <w:hyperlink r:id="rId2736" w:history="1">
        <w:r w:rsidRPr="00A02655">
          <w:rPr>
            <w:rFonts w:ascii="Times New Roman" w:hAnsi="Times New Roman" w:cs="Times New Roman"/>
            <w:color w:val="000000" w:themeColor="text1"/>
            <w:sz w:val="24"/>
            <w:szCs w:val="24"/>
          </w:rPr>
          <w:t>ч. 2 комментируемой статьи</w:t>
        </w:r>
      </w:hyperlink>
      <w:r w:rsidRPr="00A02655">
        <w:rPr>
          <w:rFonts w:ascii="Times New Roman" w:hAnsi="Times New Roman" w:cs="Times New Roman"/>
          <w:color w:val="000000" w:themeColor="text1"/>
          <w:sz w:val="24"/>
          <w:szCs w:val="24"/>
        </w:rPr>
        <w:t xml:space="preserve"> и включает в себя два обязательных элемента: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характеристика товаров, работ, услуг, которые предлагаются участником;</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предложение участника о цене контракта.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Электронная форма запроса котировок означает, прежде всего, электронную форму подачи заявки, а также ее направление не заказчику, а оператору площадки. При этом участник может подать только одну заявку </w:t>
      </w:r>
      <w:hyperlink r:id="rId2737" w:history="1">
        <w:r w:rsidRPr="00A02655">
          <w:rPr>
            <w:rFonts w:ascii="Times New Roman" w:hAnsi="Times New Roman" w:cs="Times New Roman"/>
            <w:color w:val="000000" w:themeColor="text1"/>
            <w:sz w:val="24"/>
            <w:szCs w:val="24"/>
          </w:rPr>
          <w:t>(ч. 4 комментируемой статьи)</w:t>
        </w:r>
      </w:hyperlink>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bookmarkStart w:id="28" w:name="Par4244"/>
      <w:bookmarkEnd w:id="28"/>
      <w:r w:rsidRPr="00A02655">
        <w:rPr>
          <w:rFonts w:ascii="Times New Roman" w:hAnsi="Times New Roman" w:cs="Times New Roman"/>
          <w:color w:val="000000" w:themeColor="text1"/>
          <w:sz w:val="24"/>
          <w:szCs w:val="24"/>
        </w:rPr>
        <w:t xml:space="preserve">Период подачи заявок - время с момента размещения извещения и до даты и времени окончания. При этом (независимо от того, "рабочее" это время или нет) оператор обязан в течение часа присвоить заявке идентификационный номер и подтвердить получение заявки в электронной форме, либо вернуть заявку в одном из предусмотренных в </w:t>
      </w:r>
      <w:hyperlink r:id="rId2738" w:history="1">
        <w:r w:rsidRPr="00A02655">
          <w:rPr>
            <w:rFonts w:ascii="Times New Roman" w:hAnsi="Times New Roman" w:cs="Times New Roman"/>
            <w:color w:val="000000" w:themeColor="text1"/>
            <w:sz w:val="24"/>
            <w:szCs w:val="24"/>
          </w:rPr>
          <w:t>ч. 6 комментируемой статьи</w:t>
        </w:r>
      </w:hyperlink>
      <w:r w:rsidRPr="00A02655">
        <w:rPr>
          <w:rFonts w:ascii="Times New Roman" w:hAnsi="Times New Roman" w:cs="Times New Roman"/>
          <w:color w:val="000000" w:themeColor="text1"/>
          <w:sz w:val="24"/>
          <w:szCs w:val="24"/>
        </w:rPr>
        <w:t xml:space="preserve"> случаях. Принципиально важен тот факт, что хотя, очевидно, регистрация и оценка заявки на соответствие требованиям могут осуществляться программными методами без участия человека, действия по ее регистрации или возврату считаются совершенными оператором площадки.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Возврат заявки производится при наличии следующих оснований:</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отсутствует необходимая электронная подпись;</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одно и то же лицо подало две и более не отозванные заявки;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заявка получена за пределами периода подачи заявок;</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участник нарушил требования о регистрации аккредитации;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заявка не содержит цену или цена равна нулю, поскольку в этих случаях исчезает предполагаемое экономическое значение закупки для участника и устраняется возможность конкуренции;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наличие сведений об участнике или контролирующих его лицах в реестре недобросовестных поставщиков (если заказчик установил подобное требование).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bookmarkStart w:id="29" w:name="Par4252"/>
      <w:bookmarkEnd w:id="29"/>
      <w:r w:rsidRPr="00A02655">
        <w:rPr>
          <w:rFonts w:ascii="Times New Roman" w:hAnsi="Times New Roman" w:cs="Times New Roman"/>
          <w:color w:val="000000" w:themeColor="text1"/>
          <w:sz w:val="24"/>
          <w:szCs w:val="24"/>
        </w:rPr>
        <w:t xml:space="preserve">Очевидно, что все основания возврата базируются на объективно оцениваемых сведениях, подлежащих однозначной компьютерной обработке, что подтверждает возможность автоматического возврата заявки. Данный перечень оснований возврата котировочной заявки является исчерпывающим </w:t>
      </w:r>
      <w:hyperlink r:id="rId2739" w:history="1">
        <w:r w:rsidRPr="00A02655">
          <w:rPr>
            <w:rFonts w:ascii="Times New Roman" w:hAnsi="Times New Roman" w:cs="Times New Roman"/>
            <w:color w:val="000000" w:themeColor="text1"/>
            <w:sz w:val="24"/>
            <w:szCs w:val="24"/>
          </w:rPr>
          <w:t>(ч. 7 комментируемой статьи)</w:t>
        </w:r>
      </w:hyperlink>
      <w:r w:rsidRPr="00A02655">
        <w:rPr>
          <w:rFonts w:ascii="Times New Roman" w:hAnsi="Times New Roman" w:cs="Times New Roman"/>
          <w:color w:val="000000" w:themeColor="text1"/>
          <w:sz w:val="24"/>
          <w:szCs w:val="24"/>
        </w:rPr>
        <w:t xml:space="preserve">, и оператор обязан уведомить участника об основаниях возврата с обязательным указанием конкретных нарушенных положений комментируемого Закона </w:t>
      </w:r>
      <w:hyperlink r:id="rId2740" w:history="1">
        <w:r w:rsidRPr="00A02655">
          <w:rPr>
            <w:rFonts w:ascii="Times New Roman" w:hAnsi="Times New Roman" w:cs="Times New Roman"/>
            <w:color w:val="000000" w:themeColor="text1"/>
            <w:sz w:val="24"/>
            <w:szCs w:val="24"/>
          </w:rPr>
          <w:t>(ч. 8 комментируемой статьи)</w:t>
        </w:r>
      </w:hyperlink>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lastRenderedPageBreak/>
        <w:t xml:space="preserve">Состав заявки включает в себя в соответствии с </w:t>
      </w:r>
      <w:hyperlink r:id="rId2741" w:history="1">
        <w:r w:rsidRPr="00A02655">
          <w:rPr>
            <w:rFonts w:ascii="Times New Roman" w:hAnsi="Times New Roman" w:cs="Times New Roman"/>
            <w:color w:val="000000" w:themeColor="text1"/>
            <w:sz w:val="24"/>
            <w:szCs w:val="24"/>
          </w:rPr>
          <w:t>ч. 9 комментируемой статьи</w:t>
        </w:r>
      </w:hyperlink>
      <w:r w:rsidRPr="00A02655">
        <w:rPr>
          <w:rFonts w:ascii="Times New Roman" w:hAnsi="Times New Roman" w:cs="Times New Roman"/>
          <w:color w:val="000000" w:themeColor="text1"/>
          <w:sz w:val="24"/>
          <w:szCs w:val="24"/>
        </w:rPr>
        <w:t xml:space="preserve"> следующие документы и сведения: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данное с применением программно-аппаратных средств (т.е. конклюдентными действиями самого участника или управомоченного лица) согласие участника на выполнение контракта на условиях, предусмотренных извещением о проведении запроса котировок в электронной форме и не подлежащих изменению;</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документы, подтверждающие соответствия используемых при исполнении контракта товаров требованиям о национальном режиме (их отсутствие приравнивается к использованию иностранного товара);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конкретные характеристики поставляемого или используемого товара, в том числе указание на товарный знак, если он имеется и отличается от указанного в извещении;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сведения об участнике, а если им является юридическое лицо - о его учредителях, членах коллегиального исполнительного органа, единоличном исполнительном органе;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подаваемая программно-аппаратными средствами декларация о соответствии участника требованиям, о праве на получение преимуществ, о принадлежности к тем категориям участников, в пользу которых установлены преимущества.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Заявки принимаются и хранятся оператором, заказчику они передаются лишь после окончания срока подачи заявок. Такая передача также происходит в автоматическом электронном режиме в течение часа после наступления даты и времени окончания срока.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В </w:t>
      </w:r>
      <w:hyperlink r:id="rId2742" w:history="1">
        <w:r w:rsidRPr="00A02655">
          <w:rPr>
            <w:rFonts w:ascii="Times New Roman" w:hAnsi="Times New Roman" w:cs="Times New Roman"/>
            <w:color w:val="000000" w:themeColor="text1"/>
            <w:sz w:val="24"/>
            <w:szCs w:val="24"/>
          </w:rPr>
          <w:t>ч. 12 комментируемой статьи</w:t>
        </w:r>
      </w:hyperlink>
      <w:r w:rsidRPr="00A02655">
        <w:rPr>
          <w:rFonts w:ascii="Times New Roman" w:hAnsi="Times New Roman" w:cs="Times New Roman"/>
          <w:color w:val="000000" w:themeColor="text1"/>
          <w:sz w:val="24"/>
          <w:szCs w:val="24"/>
        </w:rPr>
        <w:t xml:space="preserve"> устанавливается право участника отозвать котировочную заявку не позднее окончания срока подачи заявок путем подачи уведомления оператору.</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В том случае, когда по окончании срока подачи заявок подана только одна заявка на участие в таком запросе или не подано ни одной такой заявки, запрос котировок в электронной форме признается несостоявшимся (см. </w:t>
      </w:r>
      <w:hyperlink w:anchor="Par4297" w:history="1">
        <w:r w:rsidRPr="00A02655">
          <w:rPr>
            <w:rFonts w:ascii="Times New Roman" w:hAnsi="Times New Roman" w:cs="Times New Roman"/>
            <w:color w:val="000000" w:themeColor="text1"/>
            <w:sz w:val="24"/>
            <w:szCs w:val="24"/>
          </w:rPr>
          <w:t>комментарий к ст. 82.6</w:t>
        </w:r>
      </w:hyperlink>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outlineLvl w:val="2"/>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Статья 82.4. Рассмотрение и оценка заявки на участие в запросе котировок в электронной форме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bookmarkStart w:id="30" w:name="Par4265"/>
      <w:bookmarkEnd w:id="30"/>
      <w:r w:rsidRPr="00A02655">
        <w:rPr>
          <w:rFonts w:ascii="Times New Roman" w:hAnsi="Times New Roman" w:cs="Times New Roman"/>
          <w:color w:val="000000" w:themeColor="text1"/>
          <w:sz w:val="24"/>
          <w:szCs w:val="24"/>
        </w:rPr>
        <w:t xml:space="preserve">Комментарий к </w:t>
      </w:r>
      <w:hyperlink r:id="rId2743" w:history="1">
        <w:r w:rsidRPr="00A02655">
          <w:rPr>
            <w:rFonts w:ascii="Times New Roman" w:hAnsi="Times New Roman" w:cs="Times New Roman"/>
            <w:color w:val="000000" w:themeColor="text1"/>
            <w:sz w:val="24"/>
            <w:szCs w:val="24"/>
          </w:rPr>
          <w:t>статье 82.4</w:t>
        </w:r>
      </w:hyperlink>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Комментируемая </w:t>
      </w:r>
      <w:hyperlink r:id="rId2744" w:history="1">
        <w:r w:rsidRPr="00A02655">
          <w:rPr>
            <w:rFonts w:ascii="Times New Roman" w:hAnsi="Times New Roman" w:cs="Times New Roman"/>
            <w:color w:val="000000" w:themeColor="text1"/>
            <w:sz w:val="24"/>
            <w:szCs w:val="24"/>
          </w:rPr>
          <w:t>статья</w:t>
        </w:r>
      </w:hyperlink>
      <w:r w:rsidRPr="00A02655">
        <w:rPr>
          <w:rFonts w:ascii="Times New Roman" w:hAnsi="Times New Roman" w:cs="Times New Roman"/>
          <w:color w:val="000000" w:themeColor="text1"/>
          <w:sz w:val="24"/>
          <w:szCs w:val="24"/>
        </w:rPr>
        <w:t xml:space="preserve"> регламентирует порядок действий заказчика, оператора и комиссии после окончания срока подачи заявок. Поскольку комиссия является своеобразным субъектом права (наделена только компетенцией и может рассматриваться как гражданско-правовое сообщество в соответствии с </w:t>
      </w:r>
      <w:hyperlink r:id="rId2745" w:history="1">
        <w:r w:rsidRPr="00A02655">
          <w:rPr>
            <w:rFonts w:ascii="Times New Roman" w:hAnsi="Times New Roman" w:cs="Times New Roman"/>
            <w:color w:val="000000" w:themeColor="text1"/>
            <w:sz w:val="24"/>
            <w:szCs w:val="24"/>
          </w:rPr>
          <w:t>гл. 9.1</w:t>
        </w:r>
      </w:hyperlink>
      <w:r w:rsidRPr="00A02655">
        <w:rPr>
          <w:rFonts w:ascii="Times New Roman" w:hAnsi="Times New Roman" w:cs="Times New Roman"/>
          <w:color w:val="000000" w:themeColor="text1"/>
          <w:sz w:val="24"/>
          <w:szCs w:val="24"/>
        </w:rPr>
        <w:t xml:space="preserve"> ГК РФ и как орган заказчика), то </w:t>
      </w:r>
      <w:hyperlink r:id="rId2746" w:history="1">
        <w:r w:rsidRPr="00A02655">
          <w:rPr>
            <w:rFonts w:ascii="Times New Roman" w:hAnsi="Times New Roman" w:cs="Times New Roman"/>
            <w:color w:val="000000" w:themeColor="text1"/>
            <w:sz w:val="24"/>
            <w:szCs w:val="24"/>
          </w:rPr>
          <w:t>статья</w:t>
        </w:r>
      </w:hyperlink>
      <w:r w:rsidRPr="00A02655">
        <w:rPr>
          <w:rFonts w:ascii="Times New Roman" w:hAnsi="Times New Roman" w:cs="Times New Roman"/>
          <w:color w:val="000000" w:themeColor="text1"/>
          <w:sz w:val="24"/>
          <w:szCs w:val="24"/>
        </w:rPr>
        <w:t xml:space="preserve"> конкретизирует необходимость осуществления наиболее важных действий полноценными субъектами права - членами комиссии и заказчиком. Поэтому от членов комиссии требуются персональные решения о допуске участников и их заявок, а протокол направляет оператору не комиссия, а заказчик.</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В отличие от "традиционных" (не электронных) процедур деятельность комиссии при проведении запроса котировок в электронной форме необязательно облекается в форму заседания, проводимого строго в определенное время. Подобный выбор законодателя обусловлен тем, что заказчику заранее неизвестно количество поданных заявок и поэтому ему необходима возможность оперативно перестраивать график деятельности членов комиссии в течение рабочего дня.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Тем не менее, исходя из того, что комиссия является коллегиальным органом, а ее решения оформляются протоколом, необходимо в конце процедуры рассмотрения и оценки заявок проводить ее заседание (в частности, на это указывает требование </w:t>
      </w:r>
      <w:hyperlink r:id="rId2747" w:history="1">
        <w:r w:rsidRPr="00A02655">
          <w:rPr>
            <w:rFonts w:ascii="Times New Roman" w:hAnsi="Times New Roman" w:cs="Times New Roman"/>
            <w:color w:val="000000" w:themeColor="text1"/>
            <w:sz w:val="24"/>
            <w:szCs w:val="24"/>
          </w:rPr>
          <w:t>ч. 5 комментируемой статьи</w:t>
        </w:r>
      </w:hyperlink>
      <w:r w:rsidRPr="00A02655">
        <w:rPr>
          <w:rFonts w:ascii="Times New Roman" w:hAnsi="Times New Roman" w:cs="Times New Roman"/>
          <w:color w:val="000000" w:themeColor="text1"/>
          <w:sz w:val="24"/>
          <w:szCs w:val="24"/>
        </w:rPr>
        <w:t xml:space="preserve"> о том, что протокол подписывается всеми присутствующими членами комиссии, поэтому практика работы с заявками отдельных сотрудников заказчика и затем формальной подписи протокола членами комиссии, фактически не участвовавшими в ее работе, является незаконной и противоречит самому принципу деятельности комиссии как "вытянутой руки" заказчика).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Срок работы комиссии установлен в </w:t>
      </w:r>
      <w:hyperlink r:id="rId2748" w:history="1">
        <w:r w:rsidRPr="00A02655">
          <w:rPr>
            <w:rFonts w:ascii="Times New Roman" w:hAnsi="Times New Roman" w:cs="Times New Roman"/>
            <w:color w:val="000000" w:themeColor="text1"/>
            <w:sz w:val="24"/>
            <w:szCs w:val="24"/>
          </w:rPr>
          <w:t>ч. 1 комментируемой статьи</w:t>
        </w:r>
      </w:hyperlink>
      <w:r w:rsidRPr="00A02655">
        <w:rPr>
          <w:rFonts w:ascii="Times New Roman" w:hAnsi="Times New Roman" w:cs="Times New Roman"/>
          <w:color w:val="000000" w:themeColor="text1"/>
          <w:sz w:val="24"/>
          <w:szCs w:val="24"/>
        </w:rPr>
        <w:t xml:space="preserve"> и составляет рабочий день, следующий за днем окончания срока подачи заявок.</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В отношении каждой из поданных заявок комиссия должна принять одно из двух </w:t>
      </w:r>
      <w:r w:rsidRPr="00A02655">
        <w:rPr>
          <w:rFonts w:ascii="Times New Roman" w:hAnsi="Times New Roman" w:cs="Times New Roman"/>
          <w:color w:val="000000" w:themeColor="text1"/>
          <w:sz w:val="24"/>
          <w:szCs w:val="24"/>
        </w:rPr>
        <w:lastRenderedPageBreak/>
        <w:t>взаимоисключающих решений:</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заявка и участник соответствуют требованиям:</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заявка и (или) участник не соответствуют требованиям и поэтому заявка подлежит отклонению.</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Протокол рассмотрения заявок подписывается всеми присутствующими членами комиссии в день рассмотрения заявок (указание на подпись ставит вопрос о форме, в которой существует данный протокол, и предполагает, прежде всего, его бумажную форму с перспективой перевода в электронную, подписанную аналогами собственноручной подписи) и содержит следующие сведения: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место, дата и время рассмотрения заявок (вероятнее всего, под "временем рассмотрения заявок" имеется в виду время подписания протокола, так как само рассмотрение заявок может быть продолжительно во времени);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идентификационные номера заявок;</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отклоненные заявки с обоснованием причин отклонения;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решение каждого присутствующего члена комиссии в отношении каждой заявки.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Протокол в соответствии с </w:t>
      </w:r>
      <w:hyperlink r:id="rId2749" w:history="1">
        <w:r w:rsidRPr="00A02655">
          <w:rPr>
            <w:rFonts w:ascii="Times New Roman" w:hAnsi="Times New Roman" w:cs="Times New Roman"/>
            <w:color w:val="000000" w:themeColor="text1"/>
            <w:sz w:val="24"/>
            <w:szCs w:val="24"/>
          </w:rPr>
          <w:t>ч. 6 комментируемой статьи</w:t>
        </w:r>
      </w:hyperlink>
      <w:r w:rsidRPr="00A02655">
        <w:rPr>
          <w:rFonts w:ascii="Times New Roman" w:hAnsi="Times New Roman" w:cs="Times New Roman"/>
          <w:color w:val="000000" w:themeColor="text1"/>
          <w:sz w:val="24"/>
          <w:szCs w:val="24"/>
        </w:rPr>
        <w:t xml:space="preserve"> направляется в тот же день (формулировка "не позднее даты окончания срока рассмотрения заявок" не совсем корректна, так как комиссия в любом случае не может рассмотреть заявки "досрочно", т.е. ранее одного дня, который и составляет срок рассмотрения заявок) оператору.</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Оператор присваивает каждой не отклоненной заявке номер и производит их ранжирование. Таким образом, функция, традиционно возложенная на комиссию, передана оператору. Подобное решение законодателя оправдано: комиссия нужна лишь тогда, когда требуется беспристрастная, но все же не строго формализованная (и поэтому пока не автоматизированная) оценка. Учитывая, что критериями сравнения заявок служат цена и дата подачи, т.е. формализуемые данные, то для определения победителя участие комиссии не требуется.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Ранжирование происходит по указанным выше критерием (чем ниже цена в заявке, тем выше ее позиция в списке, если две заявки содержат одну цену, то выше оказывается та, которая поступила ранее).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После ранжирования автоматически определяется победитель - заявка, которой присвоен первый порядковый номер </w:t>
      </w:r>
      <w:hyperlink r:id="rId2750" w:history="1">
        <w:r w:rsidRPr="00A02655">
          <w:rPr>
            <w:rFonts w:ascii="Times New Roman" w:hAnsi="Times New Roman" w:cs="Times New Roman"/>
            <w:color w:val="000000" w:themeColor="text1"/>
            <w:sz w:val="24"/>
            <w:szCs w:val="24"/>
          </w:rPr>
          <w:t>(ч. 7 комментируемой статьи)</w:t>
        </w:r>
      </w:hyperlink>
      <w:r w:rsidRPr="00A02655">
        <w:rPr>
          <w:rFonts w:ascii="Times New Roman" w:hAnsi="Times New Roman" w:cs="Times New Roman"/>
          <w:color w:val="000000" w:themeColor="text1"/>
          <w:sz w:val="24"/>
          <w:szCs w:val="24"/>
        </w:rPr>
        <w:t>. Избыточным является повтор законодателя в ч. 7 комментируемой статьи алгоритма действий при наличии нескольких заявок, содержащих одинаковую цену, так как к моменту ранжирования первый номер в любом случае уже получает заявка, которая подана ранее других, содержащих такую же наименьшую цену.</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Показательно, что законодатель указывает на второстепенный характер деятельности оператора, поэтому он не формирует свой собственный протокол определения победителей, а включает в протокол, поступивший ему от комиссии через заказчика (</w:t>
      </w:r>
      <w:hyperlink r:id="rId2751" w:history="1">
        <w:r w:rsidRPr="00A02655">
          <w:rPr>
            <w:rFonts w:ascii="Times New Roman" w:hAnsi="Times New Roman" w:cs="Times New Roman"/>
            <w:color w:val="000000" w:themeColor="text1"/>
            <w:sz w:val="24"/>
            <w:szCs w:val="24"/>
          </w:rPr>
          <w:t>ч. 5</w:t>
        </w:r>
      </w:hyperlink>
      <w:r w:rsidRPr="00A02655">
        <w:rPr>
          <w:rFonts w:ascii="Times New Roman" w:hAnsi="Times New Roman" w:cs="Times New Roman"/>
          <w:color w:val="000000" w:themeColor="text1"/>
          <w:sz w:val="24"/>
          <w:szCs w:val="24"/>
        </w:rPr>
        <w:t xml:space="preserve"> и </w:t>
      </w:r>
      <w:hyperlink r:id="rId2752" w:history="1">
        <w:r w:rsidRPr="00A02655">
          <w:rPr>
            <w:rFonts w:ascii="Times New Roman" w:hAnsi="Times New Roman" w:cs="Times New Roman"/>
            <w:color w:val="000000" w:themeColor="text1"/>
            <w:sz w:val="24"/>
            <w:szCs w:val="24"/>
          </w:rPr>
          <w:t>8 комментируемой статьи</w:t>
        </w:r>
      </w:hyperlink>
      <w:r w:rsidRPr="00A02655">
        <w:rPr>
          <w:rFonts w:ascii="Times New Roman" w:hAnsi="Times New Roman" w:cs="Times New Roman"/>
          <w:color w:val="000000" w:themeColor="text1"/>
          <w:sz w:val="24"/>
          <w:szCs w:val="24"/>
        </w:rPr>
        <w:t>), ранжированный список заявок, сведения о победителе, об участнике, получившем "второе место", и размещает его в единой информационной системе в течение часа с момента получения от заказчика. Таким образом, протокол состоит из двух частей:</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принятое комиссией решение о допуске участников и объектов закупок;</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сформированный оператором (прежде всего автоматизированными способами) вывод о победителе запроса котировок.</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Комментируемая </w:t>
      </w:r>
      <w:hyperlink r:id="rId2753" w:history="1">
        <w:r w:rsidRPr="00A02655">
          <w:rPr>
            <w:rFonts w:ascii="Times New Roman" w:hAnsi="Times New Roman" w:cs="Times New Roman"/>
            <w:color w:val="000000" w:themeColor="text1"/>
            <w:sz w:val="24"/>
            <w:szCs w:val="24"/>
          </w:rPr>
          <w:t>статья</w:t>
        </w:r>
      </w:hyperlink>
      <w:r w:rsidRPr="00A02655">
        <w:rPr>
          <w:rFonts w:ascii="Times New Roman" w:hAnsi="Times New Roman" w:cs="Times New Roman"/>
          <w:color w:val="000000" w:themeColor="text1"/>
          <w:sz w:val="24"/>
          <w:szCs w:val="24"/>
        </w:rPr>
        <w:t xml:space="preserve"> не содержит информации о порядке действий, если две заявки поступили в одно время, по одной цене, что теоретически вероятно и потенциально усложняет автоматизацию, так как решение этого вопроса, очевидно, будет заложено в программном обеспечении оператора и получится конкретизацией нормативных требований в программном коде. Указанное ставит вопрос о том, что к текстам нормативных актов, предполагающих автоматизацию тех или иных действий, должны быть установлены повышенные требования, в том числе, возможно, необходима экспертиза их аппаратно-программной исполнимости.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В </w:t>
      </w:r>
      <w:hyperlink r:id="rId2754" w:history="1">
        <w:r w:rsidRPr="00A02655">
          <w:rPr>
            <w:rFonts w:ascii="Times New Roman" w:hAnsi="Times New Roman" w:cs="Times New Roman"/>
            <w:color w:val="000000" w:themeColor="text1"/>
            <w:sz w:val="24"/>
            <w:szCs w:val="24"/>
          </w:rPr>
          <w:t>ч. 9 комментируемой статьи</w:t>
        </w:r>
      </w:hyperlink>
      <w:r w:rsidRPr="00A02655">
        <w:rPr>
          <w:rFonts w:ascii="Times New Roman" w:hAnsi="Times New Roman" w:cs="Times New Roman"/>
          <w:color w:val="000000" w:themeColor="text1"/>
          <w:sz w:val="24"/>
          <w:szCs w:val="24"/>
        </w:rPr>
        <w:t xml:space="preserve"> регламентируется порядок действий при отклонении всех или всех за исключением одной заявок на этапе их рассмотрения и оценок. В таком случае, запрос котировок признается несостоявшимся и наступают соответствующие последствия (см. </w:t>
      </w:r>
      <w:hyperlink w:anchor="Par4297" w:history="1">
        <w:r w:rsidRPr="00A02655">
          <w:rPr>
            <w:rFonts w:ascii="Times New Roman" w:hAnsi="Times New Roman" w:cs="Times New Roman"/>
            <w:color w:val="000000" w:themeColor="text1"/>
            <w:sz w:val="24"/>
            <w:szCs w:val="24"/>
          </w:rPr>
          <w:t>комментарий к ст. 82.6</w:t>
        </w:r>
      </w:hyperlink>
      <w:r w:rsidRPr="00A02655">
        <w:rPr>
          <w:rFonts w:ascii="Times New Roman" w:hAnsi="Times New Roman" w:cs="Times New Roman"/>
          <w:color w:val="000000" w:themeColor="text1"/>
          <w:sz w:val="24"/>
          <w:szCs w:val="24"/>
        </w:rPr>
        <w:t xml:space="preserve">). Сведения о причинах, по которым запрос котировок признан </w:t>
      </w:r>
      <w:r w:rsidRPr="00A02655">
        <w:rPr>
          <w:rFonts w:ascii="Times New Roman" w:hAnsi="Times New Roman" w:cs="Times New Roman"/>
          <w:color w:val="000000" w:themeColor="text1"/>
          <w:sz w:val="24"/>
          <w:szCs w:val="24"/>
        </w:rPr>
        <w:lastRenderedPageBreak/>
        <w:t>несостоявшимся, обязательно включаются в протокол.</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Статья 82.5. Заключение контракта по результатам проведения запроса котировок в электронной форме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Комментарий к </w:t>
      </w:r>
      <w:hyperlink r:id="rId2755" w:history="1">
        <w:r w:rsidRPr="00A02655">
          <w:rPr>
            <w:rFonts w:ascii="Times New Roman" w:hAnsi="Times New Roman" w:cs="Times New Roman"/>
            <w:color w:val="000000" w:themeColor="text1"/>
            <w:sz w:val="24"/>
            <w:szCs w:val="24"/>
          </w:rPr>
          <w:t>статье 82.5</w:t>
        </w:r>
      </w:hyperlink>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Комментируемая </w:t>
      </w:r>
      <w:hyperlink r:id="rId2756" w:history="1">
        <w:r w:rsidRPr="00A02655">
          <w:rPr>
            <w:rFonts w:ascii="Times New Roman" w:hAnsi="Times New Roman" w:cs="Times New Roman"/>
            <w:color w:val="000000" w:themeColor="text1"/>
            <w:sz w:val="24"/>
            <w:szCs w:val="24"/>
          </w:rPr>
          <w:t>статья</w:t>
        </w:r>
      </w:hyperlink>
      <w:r w:rsidRPr="00A02655">
        <w:rPr>
          <w:rFonts w:ascii="Times New Roman" w:hAnsi="Times New Roman" w:cs="Times New Roman"/>
          <w:color w:val="000000" w:themeColor="text1"/>
          <w:sz w:val="24"/>
          <w:szCs w:val="24"/>
        </w:rPr>
        <w:t xml:space="preserve"> содержит отсылочную норму о том, что контракт с победителем запроса котировок заключается по правилам общей для всех электронных процедур </w:t>
      </w:r>
      <w:hyperlink r:id="rId2757" w:history="1">
        <w:r w:rsidRPr="00A02655">
          <w:rPr>
            <w:rFonts w:ascii="Times New Roman" w:hAnsi="Times New Roman" w:cs="Times New Roman"/>
            <w:color w:val="000000" w:themeColor="text1"/>
            <w:sz w:val="24"/>
            <w:szCs w:val="24"/>
          </w:rPr>
          <w:t>ст. 83.2</w:t>
        </w:r>
      </w:hyperlink>
      <w:r w:rsidRPr="00A02655">
        <w:rPr>
          <w:rFonts w:ascii="Times New Roman" w:hAnsi="Times New Roman" w:cs="Times New Roman"/>
          <w:color w:val="000000" w:themeColor="text1"/>
          <w:sz w:val="24"/>
          <w:szCs w:val="24"/>
        </w:rPr>
        <w:t xml:space="preserve"> комментируемого Закона. См. </w:t>
      </w:r>
      <w:hyperlink w:anchor="Par4456" w:history="1">
        <w:r w:rsidRPr="00A02655">
          <w:rPr>
            <w:rFonts w:ascii="Times New Roman" w:hAnsi="Times New Roman" w:cs="Times New Roman"/>
            <w:color w:val="000000" w:themeColor="text1"/>
            <w:sz w:val="24"/>
            <w:szCs w:val="24"/>
          </w:rPr>
          <w:t>комментарий к ст. 83.2</w:t>
        </w:r>
      </w:hyperlink>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outlineLvl w:val="2"/>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Статья 82.6. Последствия признания запроса котировок в электронной форме несостоявшимся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bookmarkStart w:id="31" w:name="Par4297"/>
      <w:bookmarkEnd w:id="31"/>
      <w:r w:rsidRPr="00A02655">
        <w:rPr>
          <w:rFonts w:ascii="Times New Roman" w:hAnsi="Times New Roman" w:cs="Times New Roman"/>
          <w:color w:val="000000" w:themeColor="text1"/>
          <w:sz w:val="24"/>
          <w:szCs w:val="24"/>
        </w:rPr>
        <w:t xml:space="preserve">Комментарий к </w:t>
      </w:r>
      <w:hyperlink r:id="rId2758" w:history="1">
        <w:r w:rsidRPr="00A02655">
          <w:rPr>
            <w:rFonts w:ascii="Times New Roman" w:hAnsi="Times New Roman" w:cs="Times New Roman"/>
            <w:color w:val="000000" w:themeColor="text1"/>
            <w:sz w:val="24"/>
            <w:szCs w:val="24"/>
          </w:rPr>
          <w:t>статье 82.6</w:t>
        </w:r>
      </w:hyperlink>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Комментируемая </w:t>
      </w:r>
      <w:hyperlink r:id="rId2759" w:history="1">
        <w:r w:rsidRPr="00A02655">
          <w:rPr>
            <w:rFonts w:ascii="Times New Roman" w:hAnsi="Times New Roman" w:cs="Times New Roman"/>
            <w:color w:val="000000" w:themeColor="text1"/>
            <w:sz w:val="24"/>
            <w:szCs w:val="24"/>
          </w:rPr>
          <w:t>статья</w:t>
        </w:r>
      </w:hyperlink>
      <w:r w:rsidRPr="00A02655">
        <w:rPr>
          <w:rFonts w:ascii="Times New Roman" w:hAnsi="Times New Roman" w:cs="Times New Roman"/>
          <w:color w:val="000000" w:themeColor="text1"/>
          <w:sz w:val="24"/>
          <w:szCs w:val="24"/>
        </w:rPr>
        <w:t xml:space="preserve"> посвящена последствиям признания запроса котировок в электронной форме несостоявшимся. Следует обратить внимание, что законодатель использует в названии статьи и ее нормах два различных написания прилагательного "несостоявшийся", однако данная ошибка юридической техники не несет каких-либо юридических последствий.</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Запрос котировок в электронной форме может быть признан несостоявшимся в нескольких случаях:</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 не подано ни одной котировочной заявки </w:t>
      </w:r>
      <w:hyperlink r:id="rId2760" w:history="1">
        <w:r w:rsidRPr="00A02655">
          <w:rPr>
            <w:rFonts w:ascii="Times New Roman" w:hAnsi="Times New Roman" w:cs="Times New Roman"/>
            <w:color w:val="000000" w:themeColor="text1"/>
            <w:sz w:val="24"/>
            <w:szCs w:val="24"/>
          </w:rPr>
          <w:t>(ч. 14 ст. 82.3)</w:t>
        </w:r>
      </w:hyperlink>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 подана лишь одна котировочная заявка </w:t>
      </w:r>
      <w:hyperlink r:id="rId2761" w:history="1">
        <w:r w:rsidRPr="00A02655">
          <w:rPr>
            <w:rFonts w:ascii="Times New Roman" w:hAnsi="Times New Roman" w:cs="Times New Roman"/>
            <w:color w:val="000000" w:themeColor="text1"/>
            <w:sz w:val="24"/>
            <w:szCs w:val="24"/>
          </w:rPr>
          <w:t>(ч. 14 ст. 82.3)</w:t>
        </w:r>
      </w:hyperlink>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 котировочная комиссия отклонила все заявки, которые были поданы на участие в запросе котировок в электронной форме </w:t>
      </w:r>
      <w:hyperlink r:id="rId2762" w:history="1">
        <w:r w:rsidRPr="00A02655">
          <w:rPr>
            <w:rFonts w:ascii="Times New Roman" w:hAnsi="Times New Roman" w:cs="Times New Roman"/>
            <w:color w:val="000000" w:themeColor="text1"/>
            <w:sz w:val="24"/>
            <w:szCs w:val="24"/>
          </w:rPr>
          <w:t>(ч. 9 ст. 82.4)</w:t>
        </w:r>
      </w:hyperlink>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 котировочная комиссия признала только одну котировочную заявку соответствующей всем требованиям </w:t>
      </w:r>
      <w:hyperlink r:id="rId2763" w:history="1">
        <w:r w:rsidRPr="00A02655">
          <w:rPr>
            <w:rFonts w:ascii="Times New Roman" w:hAnsi="Times New Roman" w:cs="Times New Roman"/>
            <w:color w:val="000000" w:themeColor="text1"/>
            <w:sz w:val="24"/>
            <w:szCs w:val="24"/>
          </w:rPr>
          <w:t>(ч. 9 ст. 82.4)</w:t>
        </w:r>
      </w:hyperlink>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Основное последствие несостоявшегося запроса котировок - это продление срока подачи заявок на четыре рабочих дня </w:t>
      </w:r>
      <w:hyperlink r:id="rId2764" w:history="1">
        <w:r w:rsidRPr="00A02655">
          <w:rPr>
            <w:rFonts w:ascii="Times New Roman" w:hAnsi="Times New Roman" w:cs="Times New Roman"/>
            <w:color w:val="000000" w:themeColor="text1"/>
            <w:sz w:val="24"/>
            <w:szCs w:val="24"/>
          </w:rPr>
          <w:t>(ч. 1 комментируемой статьи)</w:t>
        </w:r>
      </w:hyperlink>
      <w:r w:rsidRPr="00A02655">
        <w:rPr>
          <w:rFonts w:ascii="Times New Roman" w:hAnsi="Times New Roman" w:cs="Times New Roman"/>
          <w:color w:val="000000" w:themeColor="text1"/>
          <w:sz w:val="24"/>
          <w:szCs w:val="24"/>
        </w:rPr>
        <w:t>. Вместе с тем данное последствие может быть сформулировано как обязанность заказчика. Таким образом, при осуществлении запроса котировок в электронной форме заказчику необходимо рассчитывать срок подачи заявок таким образом, чтобы иметь "в запасе" четыре рабочих дня для его продления.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Кроме того, на практике может возникнуть вопрос, каким образом считать 4 рабочих дня.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Возможны два толкования норм комментируемого </w:t>
      </w:r>
      <w:hyperlink r:id="rId2765" w:history="1">
        <w:r w:rsidRPr="00A02655">
          <w:rPr>
            <w:rFonts w:ascii="Times New Roman" w:hAnsi="Times New Roman" w:cs="Times New Roman"/>
            <w:color w:val="000000" w:themeColor="text1"/>
            <w:sz w:val="24"/>
            <w:szCs w:val="24"/>
          </w:rPr>
          <w:t>Закона</w:t>
        </w:r>
      </w:hyperlink>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Во-первых, возможно исходить из того, что, так как речь идет не о новом сроке, а о продлении старого, то старый срок не прерывается даже на день заседания комиссии. Например, последним днем подачи заявок было 5 июня (понедельник), комиссия заседает 6 июня (во вторник) и продлевает срок на 4 дня от 5 июня, т.е. последним днем будет пятница 9 июня.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Во-вторых, возможно исходить из целей продления срока, в связи с которыми срок продления предназначен для дополнительного информирования участников о закупке, поэтому решение о продлении по своей природе не может распространяться на ранее возникшие отношения. В таком случае, если комиссия заседает 6 июня, то срок продлевается как минимум на 7, 8, 9 и 10 июня.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Второе толкование в наиболее полной мере соответствует целям и принципам контрактной системы.</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Примечательно, что к последствиям продления срока относится возможность вновь подать заявку участника, другая заявка которого была отклонена комиссией до продления срока. Это право позволяет заинтересованному в закупке участнику восполнить недостатки своей заявки, что, в свою очередь, позволяет достичь цели обеспечения конкуренции в большей степени, чем цели обеспечения формальных требований.</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Комментируемая </w:t>
      </w:r>
      <w:hyperlink r:id="rId2766" w:history="1">
        <w:r w:rsidRPr="00A02655">
          <w:rPr>
            <w:rFonts w:ascii="Times New Roman" w:hAnsi="Times New Roman" w:cs="Times New Roman"/>
            <w:color w:val="000000" w:themeColor="text1"/>
            <w:sz w:val="24"/>
            <w:szCs w:val="24"/>
          </w:rPr>
          <w:t>статья</w:t>
        </w:r>
      </w:hyperlink>
      <w:r w:rsidRPr="00A02655">
        <w:rPr>
          <w:rFonts w:ascii="Times New Roman" w:hAnsi="Times New Roman" w:cs="Times New Roman"/>
          <w:color w:val="000000" w:themeColor="text1"/>
          <w:sz w:val="24"/>
          <w:szCs w:val="24"/>
        </w:rPr>
        <w:t xml:space="preserve"> дифференцирует последствия того, что запрос котировок признается несостоявшимся и после продления в зависимости от причины такого признания.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lastRenderedPageBreak/>
        <w:t xml:space="preserve">Во-первых, если после продления по-прежнему ни одна заявка не признана соответствующей требованиям, то заказчик вносит (закон не уточняет, право это или обязанность, однако здесь следует исходить из срочности и возможности сохранения нужд, обеспечиваемых закупкой) изменения в акты планирования и после этого получает право провести новую закупку </w:t>
      </w:r>
      <w:hyperlink r:id="rId2767" w:history="1">
        <w:r w:rsidRPr="00A02655">
          <w:rPr>
            <w:rFonts w:ascii="Times New Roman" w:hAnsi="Times New Roman" w:cs="Times New Roman"/>
            <w:color w:val="000000" w:themeColor="text1"/>
            <w:sz w:val="24"/>
            <w:szCs w:val="24"/>
          </w:rPr>
          <w:t>(ч. 2 комментируемой статьи)</w:t>
        </w:r>
      </w:hyperlink>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Во-вторых, если после продления срока только одна заявка поступила и признана соответствующей требованиям, то с направившим ее лицом заключается контракт как с единственным поставщиком (исполнителем, подрядчиком), т.е. признается отсутствие конкуренции </w:t>
      </w:r>
      <w:hyperlink r:id="rId2768" w:history="1">
        <w:r w:rsidRPr="00A02655">
          <w:rPr>
            <w:rFonts w:ascii="Times New Roman" w:hAnsi="Times New Roman" w:cs="Times New Roman"/>
            <w:color w:val="000000" w:themeColor="text1"/>
            <w:sz w:val="24"/>
            <w:szCs w:val="24"/>
          </w:rPr>
          <w:t>(ч. 3 комментируемой статьи)</w:t>
        </w:r>
      </w:hyperlink>
      <w:r w:rsidRPr="00A02655">
        <w:rPr>
          <w:rFonts w:ascii="Times New Roman" w:hAnsi="Times New Roman" w:cs="Times New Roman"/>
          <w:color w:val="000000" w:themeColor="text1"/>
          <w:sz w:val="24"/>
          <w:szCs w:val="24"/>
        </w:rPr>
        <w:t xml:space="preserve"> в несостоявшемся запросе котировок, однако оно расценивается как объективное явление, и поэтому такая закупка законна.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jc w:val="center"/>
        <w:outlineLvl w:val="1"/>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4. Определение поставщика (подрядчика, исполнителя) путем</w:t>
      </w:r>
    </w:p>
    <w:p w:rsidR="00261BA1" w:rsidRPr="00A02655" w:rsidRDefault="00261BA1" w:rsidP="00261BA1">
      <w:pPr>
        <w:pStyle w:val="ConsPlusNormal"/>
        <w:jc w:val="center"/>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проведения запроса предложений</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outlineLvl w:val="2"/>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Статья 83. Проведение запроса предложений</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bookmarkStart w:id="32" w:name="Par4321"/>
      <w:bookmarkEnd w:id="32"/>
      <w:r w:rsidRPr="00A02655">
        <w:rPr>
          <w:rFonts w:ascii="Times New Roman" w:hAnsi="Times New Roman" w:cs="Times New Roman"/>
          <w:color w:val="000000" w:themeColor="text1"/>
          <w:sz w:val="24"/>
          <w:szCs w:val="24"/>
        </w:rPr>
        <w:t xml:space="preserve">Комментарий к </w:t>
      </w:r>
      <w:hyperlink r:id="rId2769" w:history="1">
        <w:r w:rsidRPr="00A02655">
          <w:rPr>
            <w:rFonts w:ascii="Times New Roman" w:hAnsi="Times New Roman" w:cs="Times New Roman"/>
            <w:color w:val="000000" w:themeColor="text1"/>
            <w:sz w:val="24"/>
            <w:szCs w:val="24"/>
          </w:rPr>
          <w:t>статье 83</w:t>
        </w:r>
      </w:hyperlink>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Комментируемая </w:t>
      </w:r>
      <w:hyperlink r:id="rId2770" w:history="1">
        <w:r w:rsidRPr="00A02655">
          <w:rPr>
            <w:rFonts w:ascii="Times New Roman" w:hAnsi="Times New Roman" w:cs="Times New Roman"/>
            <w:color w:val="000000" w:themeColor="text1"/>
            <w:sz w:val="24"/>
            <w:szCs w:val="24"/>
          </w:rPr>
          <w:t>статья</w:t>
        </w:r>
      </w:hyperlink>
      <w:r w:rsidRPr="00A02655">
        <w:rPr>
          <w:rFonts w:ascii="Times New Roman" w:hAnsi="Times New Roman" w:cs="Times New Roman"/>
          <w:color w:val="000000" w:themeColor="text1"/>
          <w:sz w:val="24"/>
          <w:szCs w:val="24"/>
        </w:rPr>
        <w:t xml:space="preserve"> регламентирует порядок проведения запроса предложений.</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Юридическая техника, использованная в статье, существенным образом отличается от той, которая демонстрируется законодателем при регулировании наиболее близкого к запросу предложений способа определения поставщика (исполнителя, подрядчика) - запроса котировок. Если каждый этап запроса котировок регулируется отдельной статьей, то весь запрос предложений урегулирован одной </w:t>
      </w:r>
      <w:hyperlink r:id="rId2771" w:history="1">
        <w:r w:rsidRPr="00A02655">
          <w:rPr>
            <w:rFonts w:ascii="Times New Roman" w:hAnsi="Times New Roman" w:cs="Times New Roman"/>
            <w:color w:val="000000" w:themeColor="text1"/>
            <w:sz w:val="24"/>
            <w:szCs w:val="24"/>
          </w:rPr>
          <w:t>ст. 83</w:t>
        </w:r>
      </w:hyperlink>
      <w:r w:rsidRPr="00A02655">
        <w:rPr>
          <w:rFonts w:ascii="Times New Roman" w:hAnsi="Times New Roman" w:cs="Times New Roman"/>
          <w:color w:val="000000" w:themeColor="text1"/>
          <w:sz w:val="24"/>
          <w:szCs w:val="24"/>
        </w:rPr>
        <w:t xml:space="preserve"> комментируемого Закона.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В целом регулирование запроса предложений законодательством о контрактной системе отличается явным "негативным" восприятием со стороны законодателя. Возможно, это связано с тем, что при осуществлении закупок по законодательству о закупках отдельными видами юридических лиц запрос предложений традиционно считается одним из самых удобных для заказчика способов выбора контрагента, сочетая в себе простоту запроса котировок и гибкость конкурса в выборе исполнителя по множественным критериям.</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Запрос предложений (request for proposal) - это достаточно традиционный для многих стран способ закупок, эволюционировавший из запроса котировок, в котором заказчику потребовалось сопоставлять неидентичные товары, работы, услуги по нескольким объективным критериям, но при этом отсутствовали ресурсы (в том числе временные) для проведения торгов в форме конкурса.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Легальное определение запроса предложений в </w:t>
      </w:r>
      <w:hyperlink r:id="rId2772" w:history="1">
        <w:r w:rsidRPr="00A02655">
          <w:rPr>
            <w:rFonts w:ascii="Times New Roman" w:hAnsi="Times New Roman" w:cs="Times New Roman"/>
            <w:color w:val="000000" w:themeColor="text1"/>
            <w:sz w:val="24"/>
            <w:szCs w:val="24"/>
          </w:rPr>
          <w:t>ч. 1 комментируемой статьи</w:t>
        </w:r>
      </w:hyperlink>
      <w:r w:rsidRPr="00A02655">
        <w:rPr>
          <w:rFonts w:ascii="Times New Roman" w:hAnsi="Times New Roman" w:cs="Times New Roman"/>
          <w:color w:val="000000" w:themeColor="text1"/>
          <w:sz w:val="24"/>
          <w:szCs w:val="24"/>
        </w:rPr>
        <w:t xml:space="preserve"> содержит два видовых признака: сообщение информации путем размещения извещения и документации, а также признание победителем лица, направившего окончательное предложение, которое наилучшим образом соответствует установленным требованиям к объекту закупки.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В определении законодатель указывает на две значимые для практики черты запроса предложений по законодательству о контрактной системе: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наличие документации о запросе предложений;</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победитель должен направить наилучшее окончательное предложение, а не заявку.</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В </w:t>
      </w:r>
      <w:hyperlink r:id="rId2773" w:history="1">
        <w:r w:rsidRPr="00A02655">
          <w:rPr>
            <w:rFonts w:ascii="Times New Roman" w:hAnsi="Times New Roman" w:cs="Times New Roman"/>
            <w:color w:val="000000" w:themeColor="text1"/>
            <w:sz w:val="24"/>
            <w:szCs w:val="24"/>
          </w:rPr>
          <w:t>ч. 2 комментируемой статьи</w:t>
        </w:r>
      </w:hyperlink>
      <w:r w:rsidRPr="00A02655">
        <w:rPr>
          <w:rFonts w:ascii="Times New Roman" w:hAnsi="Times New Roman" w:cs="Times New Roman"/>
          <w:color w:val="000000" w:themeColor="text1"/>
          <w:sz w:val="24"/>
          <w:szCs w:val="24"/>
        </w:rPr>
        <w:t xml:space="preserve"> перечисляются допустимые случаи проведения запроса предложений. Несмотря на то, что некоторые пункты утратили силу, в статье сохраняется единая нумерация, начиная с самой первой редакции комментируемого Закона.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В настоящее время запрос предложений допускается (</w:t>
      </w:r>
      <w:hyperlink r:id="rId2774" w:history="1">
        <w:r w:rsidRPr="00A02655">
          <w:rPr>
            <w:rFonts w:ascii="Times New Roman" w:hAnsi="Times New Roman" w:cs="Times New Roman"/>
            <w:color w:val="000000" w:themeColor="text1"/>
            <w:sz w:val="24"/>
            <w:szCs w:val="24"/>
          </w:rPr>
          <w:t>статья</w:t>
        </w:r>
      </w:hyperlink>
      <w:r w:rsidRPr="00A02655">
        <w:rPr>
          <w:rFonts w:ascii="Times New Roman" w:hAnsi="Times New Roman" w:cs="Times New Roman"/>
          <w:color w:val="000000" w:themeColor="text1"/>
          <w:sz w:val="24"/>
          <w:szCs w:val="24"/>
        </w:rPr>
        <w:t xml:space="preserve"> использует термин "проводится", однако проведение в тех же ситуациях запроса котировок или аукциона не является правонарушением) в следующих случаях:</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закупки спортивного инвентаря, оборудования и экипировки, но исключительно для подготовки сборных команд Российской Федерации по олимпийским и паралимпийским видам спорта, а также для участия таких команд в Олимпийских играх и Паралимпийских играх;</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 осуществления закупки товара, работы или услуги, являющихся предметом контракта, </w:t>
      </w:r>
      <w:r w:rsidRPr="00A02655">
        <w:rPr>
          <w:rFonts w:ascii="Times New Roman" w:hAnsi="Times New Roman" w:cs="Times New Roman"/>
          <w:color w:val="000000" w:themeColor="text1"/>
          <w:sz w:val="24"/>
          <w:szCs w:val="24"/>
        </w:rPr>
        <w:lastRenderedPageBreak/>
        <w:t>расторжение которого осуществлено заказчиком в одностороннем порядке. При этом закупка проводится на недопоставленные (недовыполненные, недооказанные) товары (работы, услуги), т.е. победитель запроса предложений в экономическом смысле занимает место того поставщика (исполнителя, подрядчика), который изначально обеспечивал соответствующую потребность, однако правопреемства здесь нет;</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осуществления закупки лекарственных препаратов, которые необходимы для назначения пациенту (обязательно только одному, подобная закупка не может осуществляться для двоих и более пациентов) при наличии особых медицинских показаний: индивидуальная непереносимость, по жизненным показаниям. Такое возможно только по решению врачебной комиссии, зафиксированному в его медицинских документах пациента и журнале врачебной комиссии. Обезличенное решение комиссии включается в реестр контрактов. Данная закупка носит строго персональный характер и количество закупаемых лекарств не может превышать определенное комиссией необходимое для данного пациента;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осуществление закупок при признании повторного конкурса несостоявшимся;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 осуществления закупок изделий народных художественных промыслов признанного художественного достоинства, зарегистрированных в соответствии с </w:t>
      </w:r>
      <w:hyperlink r:id="rId2775" w:history="1">
        <w:r w:rsidRPr="00A02655">
          <w:rPr>
            <w:rFonts w:ascii="Times New Roman" w:hAnsi="Times New Roman" w:cs="Times New Roman"/>
            <w:color w:val="000000" w:themeColor="text1"/>
            <w:sz w:val="24"/>
            <w:szCs w:val="24"/>
          </w:rPr>
          <w:t>Приказом</w:t>
        </w:r>
      </w:hyperlink>
      <w:r w:rsidRPr="00A02655">
        <w:rPr>
          <w:rFonts w:ascii="Times New Roman" w:hAnsi="Times New Roman" w:cs="Times New Roman"/>
          <w:color w:val="000000" w:themeColor="text1"/>
          <w:sz w:val="24"/>
          <w:szCs w:val="24"/>
        </w:rPr>
        <w:t xml:space="preserve"> Минпромторга РФ от 1 декабря 2008 г. N 373 "Об утверждении Положения о регистрации Министерством промышленности и торговли Российской Федерации образцов изделий народных художественных промыслов признанного художественного достоинства" &lt;1&gt;;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при закупке услуг по защите интересов Российской Федерации в случае подачи к ней исков в судебные органы иностранных государств, международные суды и арбитражи.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&lt;1&gt; СПС "КонсультантПлюс".</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Размещение извещения о проведении запроса предложений в единой информационной системе имеет следующие особенности, установленные </w:t>
      </w:r>
      <w:hyperlink r:id="rId2776" w:history="1">
        <w:r w:rsidRPr="00A02655">
          <w:rPr>
            <w:rFonts w:ascii="Times New Roman" w:hAnsi="Times New Roman" w:cs="Times New Roman"/>
            <w:color w:val="000000" w:themeColor="text1"/>
            <w:sz w:val="24"/>
            <w:szCs w:val="24"/>
          </w:rPr>
          <w:t>ч. 3 комментируемой статьи</w:t>
        </w:r>
      </w:hyperlink>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срок размещения извещения составляет не менее чем пять дней до даты проведения такого запроса. При этом отсутствие указания на рабочие дни означает, что в срок включаются все дни соответствующего промежутка времени, т.е. он исчисляется в "календарных" днях, что соответствует сложившемуся судебному толкованию слова "день" &lt;1&gt;;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если заказчик не ограничивается размещением извещения и направляет запрос потенциальным контрагентам (в данном случае контрольные органы могут потребовать обоснования того, что адресаты действительно могут исполнить контракт), то он обязан направить его также всем лицам, которые в течение 18 месяцев до этого были добросовестными исполнителями такого же контракта с ним. Выбор законодателем срока в 18 месяцев обусловлен, вероятно, тем, что предполагается сохранение интересов лица на соответствующем рынке;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если закупка осуществляется на недопоставленные (недовыполненные, недооказанные) товары (работы, услуги), то запрос предложений в обязательном порядке направляется только участникам ранее проведенной процедуры, заявки которых не были отклонены, но срок такого направления составляет пять рабочих дней до даты проведения запроса предложений. Таким образом, законодатель исходит из принципа "восполнения" нарушенного контракта. Получается, что участники закупок сохраняют определенные правовые связи с заказчиком и друг с другом после определения победителя.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&lt;1&gt; </w:t>
      </w:r>
      <w:hyperlink r:id="rId2777" w:history="1">
        <w:r w:rsidRPr="00A02655">
          <w:rPr>
            <w:rFonts w:ascii="Times New Roman" w:hAnsi="Times New Roman" w:cs="Times New Roman"/>
            <w:color w:val="000000" w:themeColor="text1"/>
            <w:sz w:val="24"/>
            <w:szCs w:val="24"/>
          </w:rPr>
          <w:t>Постановление</w:t>
        </w:r>
      </w:hyperlink>
      <w:r w:rsidRPr="00A02655">
        <w:rPr>
          <w:rFonts w:ascii="Times New Roman" w:hAnsi="Times New Roman" w:cs="Times New Roman"/>
          <w:color w:val="000000" w:themeColor="text1"/>
          <w:sz w:val="24"/>
          <w:szCs w:val="24"/>
        </w:rPr>
        <w:t xml:space="preserve"> Арбитражного суда Волго-Вятского округа от 28 декабря 2016 г. N Ф01-5733/2016 по делу N А43-2244/2016; </w:t>
      </w:r>
      <w:hyperlink r:id="rId2778" w:history="1">
        <w:r w:rsidRPr="00A02655">
          <w:rPr>
            <w:rFonts w:ascii="Times New Roman" w:hAnsi="Times New Roman" w:cs="Times New Roman"/>
            <w:color w:val="000000" w:themeColor="text1"/>
            <w:sz w:val="24"/>
            <w:szCs w:val="24"/>
          </w:rPr>
          <w:t>Постановление</w:t>
        </w:r>
      </w:hyperlink>
      <w:r w:rsidRPr="00A02655">
        <w:rPr>
          <w:rFonts w:ascii="Times New Roman" w:hAnsi="Times New Roman" w:cs="Times New Roman"/>
          <w:color w:val="000000" w:themeColor="text1"/>
          <w:sz w:val="24"/>
          <w:szCs w:val="24"/>
        </w:rPr>
        <w:t xml:space="preserve"> Пятнадцатого арбитражного апелляционного суда от 2 октября 2015 г. N 15АП-15767/2015 по делу N А32-12617/2015.</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В </w:t>
      </w:r>
      <w:hyperlink r:id="rId2779" w:history="1">
        <w:r w:rsidRPr="00A02655">
          <w:rPr>
            <w:rFonts w:ascii="Times New Roman" w:hAnsi="Times New Roman" w:cs="Times New Roman"/>
            <w:color w:val="000000" w:themeColor="text1"/>
            <w:sz w:val="24"/>
            <w:szCs w:val="24"/>
          </w:rPr>
          <w:t>ч. 4 комментируемой статьи</w:t>
        </w:r>
      </w:hyperlink>
      <w:r w:rsidRPr="00A02655">
        <w:rPr>
          <w:rFonts w:ascii="Times New Roman" w:hAnsi="Times New Roman" w:cs="Times New Roman"/>
          <w:color w:val="000000" w:themeColor="text1"/>
          <w:sz w:val="24"/>
          <w:szCs w:val="24"/>
        </w:rPr>
        <w:t xml:space="preserve"> устанавливается, что извещение о проведении запроса предложений должно содержать следующие сведения: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контактная и идентифицирующая информация заказчика;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краткое изложение условий контракта, включая объект закупки;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идентификационный код закупки;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lastRenderedPageBreak/>
        <w:t>- ограничения участия в закупке, преимущества и запреты;</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информация о том, что способом определения поставщика (исполнителя, подрядчика) является запрос предложений;</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сведения об обеспечении исполнения (в случае необходимости);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сведения о том, является ли данная закупка государственным оборонным заказом;</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требования к участникам и исчерпывающий перечень предоставляемых документов;</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язык или языки документации о проведении запроса предложений;</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сведения о процедурах вскрытия конвертов, рассмотрения и оценки заявок (их место, дата и время);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порядок предоставления документации о запросе предложений (при этом исходя из буквального толкования закона возможно ограничить предоставление документации электронной формой);</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размер и порядок внесения платы за предоставление документации (если такая плата взимается заказчиком, что может быть целесообразно в случае особых требований к изготовлению экземпляров документации);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информация о сроке, месте и порядке подачи заявок на участие в запросе предложений.</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bookmarkStart w:id="33" w:name="Par4363"/>
      <w:bookmarkEnd w:id="33"/>
      <w:r w:rsidRPr="00A02655">
        <w:rPr>
          <w:rFonts w:ascii="Times New Roman" w:hAnsi="Times New Roman" w:cs="Times New Roman"/>
          <w:color w:val="000000" w:themeColor="text1"/>
          <w:sz w:val="24"/>
          <w:szCs w:val="24"/>
        </w:rPr>
        <w:t xml:space="preserve">Правило </w:t>
      </w:r>
      <w:hyperlink r:id="rId2780" w:history="1">
        <w:r w:rsidRPr="00A02655">
          <w:rPr>
            <w:rFonts w:ascii="Times New Roman" w:hAnsi="Times New Roman" w:cs="Times New Roman"/>
            <w:color w:val="000000" w:themeColor="text1"/>
            <w:sz w:val="24"/>
            <w:szCs w:val="24"/>
          </w:rPr>
          <w:t>ч. 5 комментируемой статьи</w:t>
        </w:r>
      </w:hyperlink>
      <w:r w:rsidRPr="00A02655">
        <w:rPr>
          <w:rFonts w:ascii="Times New Roman" w:hAnsi="Times New Roman" w:cs="Times New Roman"/>
          <w:color w:val="000000" w:themeColor="text1"/>
          <w:sz w:val="24"/>
          <w:szCs w:val="24"/>
        </w:rPr>
        <w:t xml:space="preserve"> является одной из самых негативных черт данного способа определения поставщика. Заказчик императивно лишен права отменять запрос предложений или вносить какие-либо изменения в извещение или документацию. Иными словами, законодатель полагает запрос предложений настолько желательным для заказчика способом определения поставщика (исполнителя, подрядчика), что достигает баланса интересов, лишая заказчика права на ошибку.</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bookmarkStart w:id="34" w:name="Par4364"/>
      <w:bookmarkEnd w:id="34"/>
      <w:r w:rsidRPr="00A02655">
        <w:rPr>
          <w:rFonts w:ascii="Times New Roman" w:hAnsi="Times New Roman" w:cs="Times New Roman"/>
          <w:color w:val="000000" w:themeColor="text1"/>
          <w:sz w:val="24"/>
          <w:szCs w:val="24"/>
        </w:rPr>
        <w:t xml:space="preserve">В отличие от запроса котировок, запрос предложений предполагает изготовление и размещение документации, что делает его существенно более трудозатратным способом определения поставщика (исполнителя, подрядчика), на практике такая документация занимает не менее 40 листов. Кроме того, учитывая невозможность ее изменения при возрастающей вероятности ошибок, она становится одной из причин нежелательности использования запроса предложений заказчиками. Требования к содержанию документации содержатся в </w:t>
      </w:r>
      <w:hyperlink r:id="rId2781" w:history="1">
        <w:r w:rsidRPr="00A02655">
          <w:rPr>
            <w:rFonts w:ascii="Times New Roman" w:hAnsi="Times New Roman" w:cs="Times New Roman"/>
            <w:color w:val="000000" w:themeColor="text1"/>
            <w:sz w:val="24"/>
            <w:szCs w:val="24"/>
          </w:rPr>
          <w:t>ч. 6 комментируемой статьи</w:t>
        </w:r>
      </w:hyperlink>
      <w:r w:rsidRPr="00A02655">
        <w:rPr>
          <w:rFonts w:ascii="Times New Roman" w:hAnsi="Times New Roman" w:cs="Times New Roman"/>
          <w:color w:val="000000" w:themeColor="text1"/>
          <w:sz w:val="24"/>
          <w:szCs w:val="24"/>
        </w:rPr>
        <w:t xml:space="preserve"> и включают в себя: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сведения, содержащиеся в извещении;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подробное описание объекта закупки, включая обоснование цены заключаемого контракта;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"недискриминирующие" (потенциально не ограничивающие количество участников, например, необходимостью использования особого программного обеспечения) требования к заявкам, включая инструкцию по их заполнению;</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сведения о праве заказчика на изменение контракта (в части количества товаров, объем работ или услуг) при его исполнении;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процедура самого запроса предложений;</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сведения о порядке и сроках отзыва заявок и возврата заявок;</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критерии оценки заявок и величины их значимости;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данные о контрактной службе, контрактном управляющем;</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срок подписания контракта и условия признания победителя уклонившимся от заключения контракта;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сведения о возможности одностороннего отказа от контракта.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Требование </w:t>
      </w:r>
      <w:hyperlink r:id="rId2782" w:history="1">
        <w:r w:rsidRPr="00A02655">
          <w:rPr>
            <w:rFonts w:ascii="Times New Roman" w:hAnsi="Times New Roman" w:cs="Times New Roman"/>
            <w:color w:val="000000" w:themeColor="text1"/>
            <w:sz w:val="24"/>
            <w:szCs w:val="24"/>
          </w:rPr>
          <w:t>ч. 7 комментируемой статьи</w:t>
        </w:r>
      </w:hyperlink>
      <w:r w:rsidRPr="00A02655">
        <w:rPr>
          <w:rFonts w:ascii="Times New Roman" w:hAnsi="Times New Roman" w:cs="Times New Roman"/>
          <w:color w:val="000000" w:themeColor="text1"/>
          <w:sz w:val="24"/>
          <w:szCs w:val="24"/>
        </w:rPr>
        <w:t xml:space="preserve"> о приложении к документации проекта контракта является важным условием проведения запроса предложений. Тем не менее, формулировка этого требования является не вполне корректной, поскольку соотношение документации и проекта контракта остается неясным: с одной стороны проект контракта декларируется в качестве неотъемлемой части документации, а с другой - прикладывается к ней, т.е. отделяется от нее. Практическое значение данной проблемы состоит в том, что для изменения документации установлена особая процедура и она, очевидно, распространяется и на проект контракта, хотя именно для проекта контракта заказчику может быть важнее внести редакционные изменения, не влияющие на существенные условия и не влияющие на интерес к закупке со стороны участников. Например, заказчик обнаружил, что в контракте неверно использован какой-либо юридический </w:t>
      </w:r>
      <w:r w:rsidRPr="00A02655">
        <w:rPr>
          <w:rFonts w:ascii="Times New Roman" w:hAnsi="Times New Roman" w:cs="Times New Roman"/>
          <w:color w:val="000000" w:themeColor="text1"/>
          <w:sz w:val="24"/>
          <w:szCs w:val="24"/>
        </w:rPr>
        <w:lastRenderedPageBreak/>
        <w:t>термин ("самовывоз" вместо выборки), он не вправе предотвратить потенциальные проблемы в суде, уточнив текст контракта.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Срок приема заявок истекает при наступлении срока вскрытия конвертов </w:t>
      </w:r>
      <w:hyperlink r:id="rId2783" w:history="1">
        <w:r w:rsidRPr="00A02655">
          <w:rPr>
            <w:rFonts w:ascii="Times New Roman" w:hAnsi="Times New Roman" w:cs="Times New Roman"/>
            <w:color w:val="000000" w:themeColor="text1"/>
            <w:sz w:val="24"/>
            <w:szCs w:val="24"/>
          </w:rPr>
          <w:t>(ч. 7.1 комментируемой статьи)</w:t>
        </w:r>
      </w:hyperlink>
      <w:r w:rsidRPr="00A02655">
        <w:rPr>
          <w:rFonts w:ascii="Times New Roman" w:hAnsi="Times New Roman" w:cs="Times New Roman"/>
          <w:color w:val="000000" w:themeColor="text1"/>
          <w:sz w:val="24"/>
          <w:szCs w:val="24"/>
        </w:rPr>
        <w:t xml:space="preserve">. Такой подход отличается от используемого при проведении запроса котировок, однако в </w:t>
      </w:r>
      <w:hyperlink r:id="rId2784" w:history="1">
        <w:r w:rsidRPr="00A02655">
          <w:rPr>
            <w:rFonts w:ascii="Times New Roman" w:hAnsi="Times New Roman" w:cs="Times New Roman"/>
            <w:color w:val="000000" w:themeColor="text1"/>
            <w:sz w:val="24"/>
            <w:szCs w:val="24"/>
          </w:rPr>
          <w:t>ч. 9 комментируемой статьи</w:t>
        </w:r>
      </w:hyperlink>
      <w:r w:rsidRPr="00A02655">
        <w:rPr>
          <w:rFonts w:ascii="Times New Roman" w:hAnsi="Times New Roman" w:cs="Times New Roman"/>
          <w:color w:val="000000" w:themeColor="text1"/>
          <w:sz w:val="24"/>
          <w:szCs w:val="24"/>
        </w:rPr>
        <w:t xml:space="preserve"> заказчик также обязывается дать возможность присутствующим участникам подать заявку в день вскрытия конвертов.</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Участие в запросе предложений состоит из двух этапов:</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подача заявки;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подача окончательного предложения.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Обязанность заказчика - обеспечить аудиозапись вскрытия конвертов (как с заявками, так и с окончательными предложениями) установлена лишь </w:t>
      </w:r>
      <w:hyperlink r:id="rId2785" w:history="1">
        <w:r w:rsidRPr="00A02655">
          <w:rPr>
            <w:rFonts w:ascii="Times New Roman" w:hAnsi="Times New Roman" w:cs="Times New Roman"/>
            <w:color w:val="000000" w:themeColor="text1"/>
            <w:sz w:val="24"/>
            <w:szCs w:val="24"/>
          </w:rPr>
          <w:t>ч. 20 комментируемой статьи</w:t>
        </w:r>
      </w:hyperlink>
      <w:r w:rsidRPr="00A02655">
        <w:rPr>
          <w:rFonts w:ascii="Times New Roman" w:hAnsi="Times New Roman" w:cs="Times New Roman"/>
          <w:color w:val="000000" w:themeColor="text1"/>
          <w:sz w:val="24"/>
          <w:szCs w:val="24"/>
        </w:rPr>
        <w:t>, хотя она является организационной предпосылкой проведения запроса котировок и для надлежащего соблюдения установленных предписаний целесообразнее было бы использование другой последовательности изложения.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В </w:t>
      </w:r>
      <w:hyperlink r:id="rId2786" w:history="1">
        <w:r w:rsidRPr="00A02655">
          <w:rPr>
            <w:rFonts w:ascii="Times New Roman" w:hAnsi="Times New Roman" w:cs="Times New Roman"/>
            <w:color w:val="000000" w:themeColor="text1"/>
            <w:sz w:val="24"/>
            <w:szCs w:val="24"/>
          </w:rPr>
          <w:t>этой же части комментируемой статьи</w:t>
        </w:r>
      </w:hyperlink>
      <w:r w:rsidRPr="00A02655">
        <w:rPr>
          <w:rFonts w:ascii="Times New Roman" w:hAnsi="Times New Roman" w:cs="Times New Roman"/>
          <w:color w:val="000000" w:themeColor="text1"/>
          <w:sz w:val="24"/>
          <w:szCs w:val="24"/>
        </w:rPr>
        <w:t xml:space="preserve"> установлено право участников осуществлять аудиозапись и видеозапись вскрытия конвертов.</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При проведении вскрытия комиссией конвертов с заявками она обязана отстранить участников, которые подали заявки, не соответствующие документации или содержащие недостоверные сведения. В </w:t>
      </w:r>
      <w:hyperlink r:id="rId2787" w:history="1">
        <w:r w:rsidRPr="00A02655">
          <w:rPr>
            <w:rFonts w:ascii="Times New Roman" w:hAnsi="Times New Roman" w:cs="Times New Roman"/>
            <w:color w:val="000000" w:themeColor="text1"/>
            <w:sz w:val="24"/>
            <w:szCs w:val="24"/>
          </w:rPr>
          <w:t>ч. 10 комментируемой статьи</w:t>
        </w:r>
      </w:hyperlink>
      <w:r w:rsidRPr="00A02655">
        <w:rPr>
          <w:rFonts w:ascii="Times New Roman" w:hAnsi="Times New Roman" w:cs="Times New Roman"/>
          <w:color w:val="000000" w:themeColor="text1"/>
          <w:sz w:val="24"/>
          <w:szCs w:val="24"/>
        </w:rPr>
        <w:t xml:space="preserve"> специально оговаривается запрет отстранения участника, который заявил о наличии у него преимуществ, но не представил подтверждающие их документы.</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Кроме того, в отношении запроса предложений сохраняет свое действие общее правило закона: подача двух и более заявок одним лицом влечет возврат всех его заявок.</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В </w:t>
      </w:r>
      <w:hyperlink r:id="rId2788" w:history="1">
        <w:r w:rsidRPr="00A02655">
          <w:rPr>
            <w:rFonts w:ascii="Times New Roman" w:hAnsi="Times New Roman" w:cs="Times New Roman"/>
            <w:color w:val="000000" w:themeColor="text1"/>
            <w:sz w:val="24"/>
            <w:szCs w:val="24"/>
          </w:rPr>
          <w:t>ч. 10.1 комментируемой статьи</w:t>
        </w:r>
      </w:hyperlink>
      <w:r w:rsidRPr="00A02655">
        <w:rPr>
          <w:rFonts w:ascii="Times New Roman" w:hAnsi="Times New Roman" w:cs="Times New Roman"/>
          <w:color w:val="000000" w:themeColor="text1"/>
          <w:sz w:val="24"/>
          <w:szCs w:val="24"/>
        </w:rPr>
        <w:t xml:space="preserve"> перечисляются сведения, которые оглашаются по каждой заявке и вносятся в протокол; целесообразно использовать данную норму при подготовке "памятки" для председателя или секретаря комиссии, тем более что проведение запроса предложений является редким случаем. Необходимо огласить следующие сведения: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место, время, дата и время вскрытия конвертов;</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наименование или имя, почтовый адрес каждого участника;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наличие в заявке предусмотренных документацией сведений и документов;</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указанные в заявке условия исполнения контракта, являющиеся критериями оценки заявок.</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Комиссия готовит в качестве приложения к протоколу </w:t>
      </w:r>
      <w:hyperlink r:id="rId2789" w:history="1">
        <w:r w:rsidRPr="00A02655">
          <w:rPr>
            <w:rFonts w:ascii="Times New Roman" w:hAnsi="Times New Roman" w:cs="Times New Roman"/>
            <w:color w:val="000000" w:themeColor="text1"/>
            <w:sz w:val="24"/>
            <w:szCs w:val="24"/>
          </w:rPr>
          <w:t>(ч. 11 комментируемой статьи)</w:t>
        </w:r>
      </w:hyperlink>
      <w:r w:rsidRPr="00A02655">
        <w:rPr>
          <w:rFonts w:ascii="Times New Roman" w:hAnsi="Times New Roman" w:cs="Times New Roman"/>
          <w:color w:val="000000" w:themeColor="text1"/>
          <w:sz w:val="24"/>
          <w:szCs w:val="24"/>
        </w:rPr>
        <w:t xml:space="preserve"> таблицу, в которой фиксируются предложения участников на основании критериев, и оглашает (не называя такого участника) лучшие или единственные условия. Факт оглашения таких условий является основанием возникновения у участников секундарного права (т.е. права в одностороннем порядке изменить содержание правоотношения) на подачу окончательного предложения. На практике такая процедура нередко называется "переторжкой" по аналогии с дореволюционной процедурой проведения торгов, описанной в научной литературе в качестве одной из мер улучшения правового регулирования закупок &lt;1&gt;. В тот же день в единой информационной системе размещается выписка из протокола (этим запрос предложений процедурно отличается от иных способов, предполагающих размещение отдельного протокола, что является скорее недостатком юридической техники, чем обоснованным отличием), которая содержит перечень отстраненных участников и (без персонификации) условия лучшей или единственной заявки.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&lt;1&gt; Савина С.В. Правовое регулирование организации и проведения конкурсов в предпринимательской деятельности: Автореф. дис. ... канд. юрид. наук. М., 2007. С. 5.</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"Переторжка" (подача окончательных предложений) может не проводиться, если все присутствующие участники отказались направлять такие предложения, однако такой отказ должен быть зафиксирован в протоколе. В таком случае заявки участников рассматриваются как окончательные предложения. Принципиальное, связанное с необходимостью достижения целей и обеспечения принципов контрактной системы требование к окончательным предложениям состоит в том, что они не могут содержать худшие условия, чем заявки. Последствие нарушения </w:t>
      </w:r>
      <w:r w:rsidRPr="00A02655">
        <w:rPr>
          <w:rFonts w:ascii="Times New Roman" w:hAnsi="Times New Roman" w:cs="Times New Roman"/>
          <w:color w:val="000000" w:themeColor="text1"/>
          <w:sz w:val="24"/>
          <w:szCs w:val="24"/>
        </w:rPr>
        <w:lastRenderedPageBreak/>
        <w:t>этого требования состоит в том, что первоначальная заявка будет считаться окончательным предложением.</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На следующий рабочий день комиссия вскрывает конверты, содержащие окончательные предложения. Закон не регламентирует, какие сведения должны оглашаться, но можно предположить, что это производится по правилам, идентичным вскрытию конвертов с заявками. Результаты вскрытия конвертов фиксируются в итоговом протоколе.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Победителем запроса предложений становится лицо, подавшее то окончательное предложение, которое стало выигравшим по совокупности условий. Требования к выигравшему окончательному предложению содержатся в </w:t>
      </w:r>
      <w:hyperlink r:id="rId2790" w:history="1">
        <w:r w:rsidRPr="00A02655">
          <w:rPr>
            <w:rFonts w:ascii="Times New Roman" w:hAnsi="Times New Roman" w:cs="Times New Roman"/>
            <w:color w:val="000000" w:themeColor="text1"/>
            <w:sz w:val="24"/>
            <w:szCs w:val="24"/>
          </w:rPr>
          <w:t>ч. 16 комментируемой статьи</w:t>
        </w:r>
      </w:hyperlink>
      <w:r w:rsidRPr="00A02655">
        <w:rPr>
          <w:rFonts w:ascii="Times New Roman" w:hAnsi="Times New Roman" w:cs="Times New Roman"/>
          <w:color w:val="000000" w:themeColor="text1"/>
          <w:sz w:val="24"/>
          <w:szCs w:val="24"/>
        </w:rPr>
        <w:t xml:space="preserve"> и состоят в том, что оно в соответствии с критериями наилучшим образом соответствует установленным заказчиком требованиям к товарам, работам, услугам. При совпадении таких условий приоритет отдается ранее поданному предложению.</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В итоговом протоколе перечисляются все условия, указанные в окончательных предложениях участников запроса предложений и указываются присвоенные им в результате ранжирования порядковые номера. Итоговый протокол также содержит условия победившего окончательного предложения.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Таким образом, по итогам проведения запроса предложений готовится два протокола: протокол запроса предложений и итоговый протокол. Оба этих документа размещаются в единой информационной системе в тот же день. От этого дня отсчитывается срок заключения контракта (не ранее, чем через 7 календарных дней и не позднее, чем через 20 календарных дней). Условием заключения контракта может являться предоставление обеспечения.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Последствие уклонения победителя от заключения контракта состоит в появлении у заказчика двух прав:</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заключить контракт с тем, кто подал окончательное предложение, "занявшее второе место";</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взыскать в судебном порядке убытки, причиненные уклонением от заключения контракта.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В </w:t>
      </w:r>
      <w:hyperlink r:id="rId2791" w:history="1">
        <w:r w:rsidRPr="00A02655">
          <w:rPr>
            <w:rFonts w:ascii="Times New Roman" w:hAnsi="Times New Roman" w:cs="Times New Roman"/>
            <w:color w:val="000000" w:themeColor="text1"/>
            <w:sz w:val="24"/>
            <w:szCs w:val="24"/>
          </w:rPr>
          <w:t>ч. 18</w:t>
        </w:r>
      </w:hyperlink>
      <w:r w:rsidRPr="00A02655">
        <w:rPr>
          <w:rFonts w:ascii="Times New Roman" w:hAnsi="Times New Roman" w:cs="Times New Roman"/>
          <w:color w:val="000000" w:themeColor="text1"/>
          <w:sz w:val="24"/>
          <w:szCs w:val="24"/>
        </w:rPr>
        <w:t xml:space="preserve"> и </w:t>
      </w:r>
      <w:hyperlink r:id="rId2792" w:history="1">
        <w:r w:rsidRPr="00A02655">
          <w:rPr>
            <w:rFonts w:ascii="Times New Roman" w:hAnsi="Times New Roman" w:cs="Times New Roman"/>
            <w:color w:val="000000" w:themeColor="text1"/>
            <w:sz w:val="24"/>
            <w:szCs w:val="24"/>
          </w:rPr>
          <w:t>19 комментируемой статьи</w:t>
        </w:r>
      </w:hyperlink>
      <w:r w:rsidRPr="00A02655">
        <w:rPr>
          <w:rFonts w:ascii="Times New Roman" w:hAnsi="Times New Roman" w:cs="Times New Roman"/>
          <w:color w:val="000000" w:themeColor="text1"/>
          <w:sz w:val="24"/>
          <w:szCs w:val="24"/>
        </w:rPr>
        <w:t xml:space="preserve"> устанавливаются последствия признания запроса предложений несостоявшимся, которые дифференцируются по следующим основаниям:</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а) если по итогам вскрытия конвертов с заявками допущена только одна заявка (в таком случае контракт заключается с единственным участником как с единственным поставщиком (подрядчиком, исполнителем);</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б) если по итогам вскрытия заявок нет ни одной допущенной заявки (в таком случае заказчик наделяется правом внести изменения в акты планирования и вновь провести закупку).</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В </w:t>
      </w:r>
      <w:hyperlink r:id="rId2793" w:history="1">
        <w:r w:rsidRPr="00A02655">
          <w:rPr>
            <w:rFonts w:ascii="Times New Roman" w:hAnsi="Times New Roman" w:cs="Times New Roman"/>
            <w:color w:val="000000" w:themeColor="text1"/>
            <w:sz w:val="24"/>
            <w:szCs w:val="24"/>
          </w:rPr>
          <w:t>ч. 21 комментируемой статьи</w:t>
        </w:r>
      </w:hyperlink>
      <w:r w:rsidRPr="00A02655">
        <w:rPr>
          <w:rFonts w:ascii="Times New Roman" w:hAnsi="Times New Roman" w:cs="Times New Roman"/>
          <w:color w:val="000000" w:themeColor="text1"/>
          <w:sz w:val="24"/>
          <w:szCs w:val="24"/>
        </w:rPr>
        <w:t xml:space="preserve"> устанавливаются последствия возникновения обстоятельств, объективно препятствующих заключению контракта. Такое правило является общим для разных процедур закупок. См. </w:t>
      </w:r>
      <w:hyperlink r:id="rId2794" w:history="1">
        <w:r w:rsidRPr="00A02655">
          <w:rPr>
            <w:rFonts w:ascii="Times New Roman" w:hAnsi="Times New Roman" w:cs="Times New Roman"/>
            <w:color w:val="000000" w:themeColor="text1"/>
            <w:sz w:val="24"/>
            <w:szCs w:val="24"/>
          </w:rPr>
          <w:t>ч. 15 ст. 78</w:t>
        </w:r>
      </w:hyperlink>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outlineLvl w:val="2"/>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Статья 83.1. Проведение запроса предложений в электронной форме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bookmarkStart w:id="35" w:name="Par4408"/>
      <w:bookmarkEnd w:id="35"/>
      <w:r w:rsidRPr="00A02655">
        <w:rPr>
          <w:rFonts w:ascii="Times New Roman" w:hAnsi="Times New Roman" w:cs="Times New Roman"/>
          <w:color w:val="000000" w:themeColor="text1"/>
          <w:sz w:val="24"/>
          <w:szCs w:val="24"/>
        </w:rPr>
        <w:t xml:space="preserve">Комментарий к </w:t>
      </w:r>
      <w:hyperlink r:id="rId2795" w:history="1">
        <w:r w:rsidRPr="00A02655">
          <w:rPr>
            <w:rFonts w:ascii="Times New Roman" w:hAnsi="Times New Roman" w:cs="Times New Roman"/>
            <w:color w:val="000000" w:themeColor="text1"/>
            <w:sz w:val="24"/>
            <w:szCs w:val="24"/>
          </w:rPr>
          <w:t>статье 83.1</w:t>
        </w:r>
      </w:hyperlink>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Запрос предложений в электронной форме - это обновленная версия запроса предложений, отвечающая общей тенденции "цифровизации" закупок по реформе 2017 - 2018 гг.</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Комментируемая статья в </w:t>
      </w:r>
      <w:hyperlink r:id="rId2796" w:history="1">
        <w:r w:rsidRPr="00A02655">
          <w:rPr>
            <w:rFonts w:ascii="Times New Roman" w:hAnsi="Times New Roman" w:cs="Times New Roman"/>
            <w:color w:val="000000" w:themeColor="text1"/>
            <w:sz w:val="24"/>
            <w:szCs w:val="24"/>
          </w:rPr>
          <w:t>ч. 1</w:t>
        </w:r>
      </w:hyperlink>
      <w:r w:rsidRPr="00A02655">
        <w:rPr>
          <w:rFonts w:ascii="Times New Roman" w:hAnsi="Times New Roman" w:cs="Times New Roman"/>
          <w:color w:val="000000" w:themeColor="text1"/>
          <w:sz w:val="24"/>
          <w:szCs w:val="24"/>
        </w:rPr>
        <w:t xml:space="preserve"> дает определение, которое отличается от определения запроса предложения в обычной форме, данного в </w:t>
      </w:r>
      <w:hyperlink r:id="rId2797" w:history="1">
        <w:r w:rsidRPr="00A02655">
          <w:rPr>
            <w:rFonts w:ascii="Times New Roman" w:hAnsi="Times New Roman" w:cs="Times New Roman"/>
            <w:color w:val="000000" w:themeColor="text1"/>
            <w:sz w:val="24"/>
            <w:szCs w:val="24"/>
          </w:rPr>
          <w:t>ст. 83</w:t>
        </w:r>
      </w:hyperlink>
      <w:r w:rsidRPr="00A02655">
        <w:rPr>
          <w:rFonts w:ascii="Times New Roman" w:hAnsi="Times New Roman" w:cs="Times New Roman"/>
          <w:color w:val="000000" w:themeColor="text1"/>
          <w:sz w:val="24"/>
          <w:szCs w:val="24"/>
        </w:rPr>
        <w:t>, только тем, что понятие обозначается иным термином, указывающим на электронную форму. Другими словами, определения запроса предложений и запроса предложений в электронной форме идентичны, это один и тот же способ определения поставщика (исполнителя, подрядчика), проведение которого возможно в двух различных формах.</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В целом правовое регулирование запроса предложений в электронной форме идентично таковому для запроса предложений в "традиционной норме" (с почти полным текстуальным совпадением норм), за исключением нескольких правил, которые при этом совпадают с положениями о проведении запроса котировок в электронной форме. Из этого следует важный практический вывод: при проведении запроса предложений в электронной форме необходимо </w:t>
      </w:r>
      <w:r w:rsidRPr="00A02655">
        <w:rPr>
          <w:rFonts w:ascii="Times New Roman" w:hAnsi="Times New Roman" w:cs="Times New Roman"/>
          <w:color w:val="000000" w:themeColor="text1"/>
          <w:sz w:val="24"/>
          <w:szCs w:val="24"/>
        </w:rPr>
        <w:lastRenderedPageBreak/>
        <w:t>учитывать судебную практику не только в отношении запроса предложений в "традиционной" форме, но в отношении запроса котировок в электронной форме.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Принципиально важно учитывать, что законодатель отождествляет понятия "проведение запроса предложений в электронной форме" и "рассмотрение заявок", хотя очевидно, что первое понятие по объему шире, включает большее количество действий, но именно из их отождествления следует исходить при расчете сроков.</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Перечень случаев, в которых заказчик вправе осуществлять закупку путем проведения запроса предложений в электронной форме </w:t>
      </w:r>
      <w:hyperlink r:id="rId2798" w:history="1">
        <w:r w:rsidRPr="00A02655">
          <w:rPr>
            <w:rFonts w:ascii="Times New Roman" w:hAnsi="Times New Roman" w:cs="Times New Roman"/>
            <w:color w:val="000000" w:themeColor="text1"/>
            <w:sz w:val="24"/>
            <w:szCs w:val="24"/>
          </w:rPr>
          <w:t>(ч. 2 комментируемой статьи)</w:t>
        </w:r>
      </w:hyperlink>
      <w:r w:rsidRPr="00A02655">
        <w:rPr>
          <w:rFonts w:ascii="Times New Roman" w:hAnsi="Times New Roman" w:cs="Times New Roman"/>
          <w:color w:val="000000" w:themeColor="text1"/>
          <w:sz w:val="24"/>
          <w:szCs w:val="24"/>
        </w:rPr>
        <w:t xml:space="preserve">, совпадает с перечнем </w:t>
      </w:r>
      <w:hyperlink r:id="rId2799" w:history="1">
        <w:r w:rsidRPr="00A02655">
          <w:rPr>
            <w:rFonts w:ascii="Times New Roman" w:hAnsi="Times New Roman" w:cs="Times New Roman"/>
            <w:color w:val="000000" w:themeColor="text1"/>
            <w:sz w:val="24"/>
            <w:szCs w:val="24"/>
          </w:rPr>
          <w:t>ч. 2 ст. 83</w:t>
        </w:r>
      </w:hyperlink>
      <w:r w:rsidRPr="00A02655">
        <w:rPr>
          <w:rFonts w:ascii="Times New Roman" w:hAnsi="Times New Roman" w:cs="Times New Roman"/>
          <w:color w:val="000000" w:themeColor="text1"/>
          <w:sz w:val="24"/>
          <w:szCs w:val="24"/>
        </w:rPr>
        <w:t xml:space="preserve"> комментируемого Закона, за исключением одного случая </w:t>
      </w:r>
      <w:hyperlink r:id="rId2800" w:history="1">
        <w:r w:rsidRPr="00A02655">
          <w:rPr>
            <w:rFonts w:ascii="Times New Roman" w:hAnsi="Times New Roman" w:cs="Times New Roman"/>
            <w:color w:val="000000" w:themeColor="text1"/>
            <w:sz w:val="24"/>
            <w:szCs w:val="24"/>
          </w:rPr>
          <w:t>(п. 5)</w:t>
        </w:r>
      </w:hyperlink>
      <w:r w:rsidRPr="00A02655">
        <w:rPr>
          <w:rFonts w:ascii="Times New Roman" w:hAnsi="Times New Roman" w:cs="Times New Roman"/>
          <w:color w:val="000000" w:themeColor="text1"/>
          <w:sz w:val="24"/>
          <w:szCs w:val="24"/>
        </w:rPr>
        <w:t>: запрос предложений в электронной форме не проводится в случае признания повторного конкурса не состоявшимся (в этом случае заказчик вправе проводить запрос предложений в традиционной форме), но проводится в случае, если признаны несостоявшимися проведенные в электронной форме открытый конкурс, двухэтапный конкурс, электронный аукцион.</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Сроки размещения извещения и порядок его направления потенциальным контрагентам совпадают в </w:t>
      </w:r>
      <w:hyperlink r:id="rId2801" w:history="1">
        <w:r w:rsidRPr="00A02655">
          <w:rPr>
            <w:rFonts w:ascii="Times New Roman" w:hAnsi="Times New Roman" w:cs="Times New Roman"/>
            <w:color w:val="000000" w:themeColor="text1"/>
            <w:sz w:val="24"/>
            <w:szCs w:val="24"/>
          </w:rPr>
          <w:t>ч. 3 комментируемой статьи</w:t>
        </w:r>
      </w:hyperlink>
      <w:r w:rsidRPr="00A02655">
        <w:rPr>
          <w:rFonts w:ascii="Times New Roman" w:hAnsi="Times New Roman" w:cs="Times New Roman"/>
          <w:color w:val="000000" w:themeColor="text1"/>
          <w:sz w:val="24"/>
          <w:szCs w:val="24"/>
        </w:rPr>
        <w:t xml:space="preserve"> и в </w:t>
      </w:r>
      <w:hyperlink r:id="rId2802" w:history="1">
        <w:r w:rsidRPr="00A02655">
          <w:rPr>
            <w:rFonts w:ascii="Times New Roman" w:hAnsi="Times New Roman" w:cs="Times New Roman"/>
            <w:color w:val="000000" w:themeColor="text1"/>
            <w:sz w:val="24"/>
            <w:szCs w:val="24"/>
          </w:rPr>
          <w:t>ч. 3 ст. 83</w:t>
        </w:r>
      </w:hyperlink>
      <w:r w:rsidRPr="00A02655">
        <w:rPr>
          <w:rFonts w:ascii="Times New Roman" w:hAnsi="Times New Roman" w:cs="Times New Roman"/>
          <w:color w:val="000000" w:themeColor="text1"/>
          <w:sz w:val="24"/>
          <w:szCs w:val="24"/>
        </w:rPr>
        <w:t xml:space="preserve"> комментируемого Закона, за исключением одного: при проведении запроса предложений в электронной форме извещение размещается в единой информационной системе не позднее чем за пять рабочих дней, а при проведении запроса в "традиционной" форме - не позднее чем за пять календарных дней.</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Содержание извещения о проведении запроса предложений в электронной форме в основном совпадает с перечнем сведений </w:t>
      </w:r>
      <w:hyperlink r:id="rId2803" w:history="1">
        <w:r w:rsidRPr="00A02655">
          <w:rPr>
            <w:rFonts w:ascii="Times New Roman" w:hAnsi="Times New Roman" w:cs="Times New Roman"/>
            <w:color w:val="000000" w:themeColor="text1"/>
            <w:sz w:val="24"/>
            <w:szCs w:val="24"/>
          </w:rPr>
          <w:t>ч. 4 ст. 83</w:t>
        </w:r>
      </w:hyperlink>
      <w:r w:rsidRPr="00A02655">
        <w:rPr>
          <w:rFonts w:ascii="Times New Roman" w:hAnsi="Times New Roman" w:cs="Times New Roman"/>
          <w:color w:val="000000" w:themeColor="text1"/>
          <w:sz w:val="24"/>
          <w:szCs w:val="24"/>
        </w:rPr>
        <w:t xml:space="preserve"> комментируемого Закона, но имеет следующие особенности: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обязательно указывается адрес электронной площадки;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отсутствует указание на язык документации;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отсутствует указание на плату за предоставление документации, поскольку ее предоставление в "бумажной" форме не предполагается;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вместо даты вскрытия конвертов указывается дата окончания срока рассмотрения и оценки заявок.</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В </w:t>
      </w:r>
      <w:hyperlink r:id="rId2804" w:history="1">
        <w:r w:rsidRPr="00A02655">
          <w:rPr>
            <w:rFonts w:ascii="Times New Roman" w:hAnsi="Times New Roman" w:cs="Times New Roman"/>
            <w:color w:val="000000" w:themeColor="text1"/>
            <w:sz w:val="24"/>
            <w:szCs w:val="24"/>
          </w:rPr>
          <w:t>ч. 5 комментируемой статьи</w:t>
        </w:r>
      </w:hyperlink>
      <w:r w:rsidRPr="00A02655">
        <w:rPr>
          <w:rFonts w:ascii="Times New Roman" w:hAnsi="Times New Roman" w:cs="Times New Roman"/>
          <w:color w:val="000000" w:themeColor="text1"/>
          <w:sz w:val="24"/>
          <w:szCs w:val="24"/>
        </w:rPr>
        <w:t xml:space="preserve"> дублируется положение о невозможности внесения изменений в запрос предложений (см. </w:t>
      </w:r>
      <w:hyperlink w:anchor="Par4363" w:history="1">
        <w:r w:rsidRPr="00A02655">
          <w:rPr>
            <w:rFonts w:ascii="Times New Roman" w:hAnsi="Times New Roman" w:cs="Times New Roman"/>
            <w:color w:val="000000" w:themeColor="text1"/>
            <w:sz w:val="24"/>
            <w:szCs w:val="24"/>
          </w:rPr>
          <w:t>комментарий к ч. 5 ст. 83</w:t>
        </w:r>
      </w:hyperlink>
      <w:r w:rsidRPr="00A02655">
        <w:rPr>
          <w:rFonts w:ascii="Times New Roman" w:hAnsi="Times New Roman" w:cs="Times New Roman"/>
          <w:color w:val="000000" w:themeColor="text1"/>
          <w:sz w:val="24"/>
          <w:szCs w:val="24"/>
        </w:rPr>
        <w:t xml:space="preserve"> комментируемого Закона).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Требования к содержанию документации о проведении запроса предложений и запроса предложений в электронной форме совпадают (см. </w:t>
      </w:r>
      <w:hyperlink w:anchor="Par4364" w:history="1">
        <w:r w:rsidRPr="00A02655">
          <w:rPr>
            <w:rFonts w:ascii="Times New Roman" w:hAnsi="Times New Roman" w:cs="Times New Roman"/>
            <w:color w:val="000000" w:themeColor="text1"/>
            <w:sz w:val="24"/>
            <w:szCs w:val="24"/>
          </w:rPr>
          <w:t>комментарий к ч. 6 ст. 83</w:t>
        </w:r>
      </w:hyperlink>
      <w:r w:rsidRPr="00A02655">
        <w:rPr>
          <w:rFonts w:ascii="Times New Roman" w:hAnsi="Times New Roman" w:cs="Times New Roman"/>
          <w:color w:val="000000" w:themeColor="text1"/>
          <w:sz w:val="24"/>
          <w:szCs w:val="24"/>
        </w:rPr>
        <w:t xml:space="preserve"> комментируемого Закона).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В </w:t>
      </w:r>
      <w:hyperlink r:id="rId2805" w:history="1">
        <w:r w:rsidRPr="00A02655">
          <w:rPr>
            <w:rFonts w:ascii="Times New Roman" w:hAnsi="Times New Roman" w:cs="Times New Roman"/>
            <w:color w:val="000000" w:themeColor="text1"/>
            <w:sz w:val="24"/>
            <w:szCs w:val="24"/>
          </w:rPr>
          <w:t>ч. 7 комментируемой статьи</w:t>
        </w:r>
      </w:hyperlink>
      <w:r w:rsidRPr="00A02655">
        <w:rPr>
          <w:rFonts w:ascii="Times New Roman" w:hAnsi="Times New Roman" w:cs="Times New Roman"/>
          <w:color w:val="000000" w:themeColor="text1"/>
          <w:sz w:val="24"/>
          <w:szCs w:val="24"/>
        </w:rPr>
        <w:t xml:space="preserve"> частично дублируется положение </w:t>
      </w:r>
      <w:hyperlink r:id="rId2806" w:history="1">
        <w:r w:rsidRPr="00A02655">
          <w:rPr>
            <w:rFonts w:ascii="Times New Roman" w:hAnsi="Times New Roman" w:cs="Times New Roman"/>
            <w:color w:val="000000" w:themeColor="text1"/>
            <w:sz w:val="24"/>
            <w:szCs w:val="24"/>
          </w:rPr>
          <w:t>ч. 7 ст. 83</w:t>
        </w:r>
      </w:hyperlink>
      <w:r w:rsidRPr="00A02655">
        <w:rPr>
          <w:rFonts w:ascii="Times New Roman" w:hAnsi="Times New Roman" w:cs="Times New Roman"/>
          <w:color w:val="000000" w:themeColor="text1"/>
          <w:sz w:val="24"/>
          <w:szCs w:val="24"/>
        </w:rPr>
        <w:t xml:space="preserve"> комментируемого Закона о соотношении проекта контракта и документации (см. </w:t>
      </w:r>
      <w:hyperlink w:anchor="Par4321" w:history="1">
        <w:r w:rsidRPr="00A02655">
          <w:rPr>
            <w:rFonts w:ascii="Times New Roman" w:hAnsi="Times New Roman" w:cs="Times New Roman"/>
            <w:color w:val="000000" w:themeColor="text1"/>
            <w:sz w:val="24"/>
            <w:szCs w:val="24"/>
          </w:rPr>
          <w:t>комментарий к ст. 83</w:t>
        </w:r>
      </w:hyperlink>
      <w:r w:rsidRPr="00A02655">
        <w:rPr>
          <w:rFonts w:ascii="Times New Roman" w:hAnsi="Times New Roman" w:cs="Times New Roman"/>
          <w:color w:val="000000" w:themeColor="text1"/>
          <w:sz w:val="24"/>
          <w:szCs w:val="24"/>
        </w:rPr>
        <w:t>). Кроме того, содержится указание на то, что взимание платы заказчиком за предоставление документации не допускается, это связано с тем, что запрос предложений проводится в электронной форме и предоставление документации в электронной форме не влечет дополнительных расходов.</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Механизм запроса предложений в электронной форме во многом совпадает с другими способами определения поставщика (исполнителя, подрядчика) и опосредуется помимо извещения таким юридически значимым сообщением, как заявка. Поскольку сущность запроса предложений состоит в сравнении и конкуренции условий исполнения контракта от различных участников, то принятие всего одной заявки и тем более ситуации, когда не подана ни одна заявка, удовлетворяющая требования, означает, что запрос предложений не состоялся.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Требования к заявке на участие в запросе предложений в электронной форме, изложенные в </w:t>
      </w:r>
      <w:hyperlink r:id="rId2807" w:history="1">
        <w:r w:rsidRPr="00A02655">
          <w:rPr>
            <w:rFonts w:ascii="Times New Roman" w:hAnsi="Times New Roman" w:cs="Times New Roman"/>
            <w:color w:val="000000" w:themeColor="text1"/>
            <w:sz w:val="24"/>
            <w:szCs w:val="24"/>
          </w:rPr>
          <w:t>ч. 9 комментируемой статьи</w:t>
        </w:r>
      </w:hyperlink>
      <w:r w:rsidRPr="00A02655">
        <w:rPr>
          <w:rFonts w:ascii="Times New Roman" w:hAnsi="Times New Roman" w:cs="Times New Roman"/>
          <w:color w:val="000000" w:themeColor="text1"/>
          <w:sz w:val="24"/>
          <w:szCs w:val="24"/>
        </w:rPr>
        <w:t xml:space="preserve"> (и в соответствии с </w:t>
      </w:r>
      <w:hyperlink r:id="rId2808" w:history="1">
        <w:r w:rsidRPr="00A02655">
          <w:rPr>
            <w:rFonts w:ascii="Times New Roman" w:hAnsi="Times New Roman" w:cs="Times New Roman"/>
            <w:color w:val="000000" w:themeColor="text1"/>
            <w:sz w:val="24"/>
            <w:szCs w:val="24"/>
          </w:rPr>
          <w:t>ч. 10</w:t>
        </w:r>
      </w:hyperlink>
      <w:r w:rsidRPr="00A02655">
        <w:rPr>
          <w:rFonts w:ascii="Times New Roman" w:hAnsi="Times New Roman" w:cs="Times New Roman"/>
          <w:color w:val="000000" w:themeColor="text1"/>
          <w:sz w:val="24"/>
          <w:szCs w:val="24"/>
        </w:rPr>
        <w:t xml:space="preserve"> являющиеся исчерпывающими), идентичны другим способам определения поставщика. Отличие, свойственное всем электронным процедурам, состоит в том, что заявка направляется участником оператору электронной площадки, а не непосредственно заказчику.</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Содержание заявки составляют документы и сведения: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реквизиты участника, в том числе для участников - юридических лиц сведения о его единоличных исполнительных органах и учредителях (в том числе ИНН);</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документальные подтверждения соответствия объектов закупки требованиям, установленным, например, техническими регламентами;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lastRenderedPageBreak/>
        <w:t>- документальные подтверждения соответствия участника особым требованиям, а в отношении таких параметров, как неприостановление деятельности, непроведение ликвидации, отсутствие недоимки, отсутствие судимости - декларация о таких фактах;</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подтверждение права на преимущество;</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подтверждение соответствия требованиям о национальном режиме;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документальные подтверждения квалификации участника (однако их отсутствие не является основанием для отклонения заявки как не соответствующей требованиям);</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предложение об условиях исполнения контракта;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декларация о принадлежности к субъектам малого предпринимательства или социально ориентированным некоммерческим организациям (если заказчик правомерно установил подобное ограничение).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Участник подает только одну заявку </w:t>
      </w:r>
      <w:hyperlink r:id="rId2809" w:history="1">
        <w:r w:rsidRPr="00A02655">
          <w:rPr>
            <w:rFonts w:ascii="Times New Roman" w:hAnsi="Times New Roman" w:cs="Times New Roman"/>
            <w:color w:val="000000" w:themeColor="text1"/>
            <w:sz w:val="24"/>
            <w:szCs w:val="24"/>
          </w:rPr>
          <w:t>(ч. 11 комментируемой статьи)</w:t>
        </w:r>
      </w:hyperlink>
      <w:r w:rsidRPr="00A02655">
        <w:rPr>
          <w:rFonts w:ascii="Times New Roman" w:hAnsi="Times New Roman" w:cs="Times New Roman"/>
          <w:color w:val="000000" w:themeColor="text1"/>
          <w:sz w:val="24"/>
          <w:szCs w:val="24"/>
        </w:rPr>
        <w:t>, которой оператор в течение одного часа присваивает идентификационный номер и подтверждает получение в форме электронного документа. Очевидно, что данное юридически значимое действие осуществляется оператором с помощью программно-аппаратных средств, однако прямого указания на это закон не содержит, таким образом законодатель оставляет оператору право (и в случае необходимости - обязанность) осуществлять "человеческий" контроль за осуществлением данной функции.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К автоматическим или гибридным действиям оператора электронной площадки относится также возврат заявки (</w:t>
      </w:r>
      <w:hyperlink r:id="rId2810" w:history="1">
        <w:r w:rsidRPr="00A02655">
          <w:rPr>
            <w:rFonts w:ascii="Times New Roman" w:hAnsi="Times New Roman" w:cs="Times New Roman"/>
            <w:color w:val="000000" w:themeColor="text1"/>
            <w:sz w:val="24"/>
            <w:szCs w:val="24"/>
          </w:rPr>
          <w:t>ч. 13</w:t>
        </w:r>
      </w:hyperlink>
      <w:r w:rsidRPr="00A02655">
        <w:rPr>
          <w:rFonts w:ascii="Times New Roman" w:hAnsi="Times New Roman" w:cs="Times New Roman"/>
          <w:color w:val="000000" w:themeColor="text1"/>
          <w:sz w:val="24"/>
          <w:szCs w:val="24"/>
        </w:rPr>
        <w:t xml:space="preserve">, </w:t>
      </w:r>
      <w:hyperlink r:id="rId2811" w:history="1">
        <w:r w:rsidRPr="00A02655">
          <w:rPr>
            <w:rFonts w:ascii="Times New Roman" w:hAnsi="Times New Roman" w:cs="Times New Roman"/>
            <w:color w:val="000000" w:themeColor="text1"/>
            <w:sz w:val="24"/>
            <w:szCs w:val="24"/>
          </w:rPr>
          <w:t>14 комментируемой статьи</w:t>
        </w:r>
      </w:hyperlink>
      <w:r w:rsidRPr="00A02655">
        <w:rPr>
          <w:rFonts w:ascii="Times New Roman" w:hAnsi="Times New Roman" w:cs="Times New Roman"/>
          <w:color w:val="000000" w:themeColor="text1"/>
          <w:sz w:val="24"/>
          <w:szCs w:val="24"/>
        </w:rPr>
        <w:t xml:space="preserve">), случаи и порядок которого идентичны требованиям к запросу котировок в электронной форме (см. </w:t>
      </w:r>
      <w:hyperlink w:anchor="Par4244" w:history="1">
        <w:r w:rsidRPr="00A02655">
          <w:rPr>
            <w:rFonts w:ascii="Times New Roman" w:hAnsi="Times New Roman" w:cs="Times New Roman"/>
            <w:color w:val="000000" w:themeColor="text1"/>
            <w:sz w:val="24"/>
            <w:szCs w:val="24"/>
          </w:rPr>
          <w:t>комментарий к ч. 6</w:t>
        </w:r>
      </w:hyperlink>
      <w:r w:rsidRPr="00A02655">
        <w:rPr>
          <w:rFonts w:ascii="Times New Roman" w:hAnsi="Times New Roman" w:cs="Times New Roman"/>
          <w:color w:val="000000" w:themeColor="text1"/>
          <w:sz w:val="24"/>
          <w:szCs w:val="24"/>
        </w:rPr>
        <w:t xml:space="preserve">, </w:t>
      </w:r>
      <w:hyperlink w:anchor="Par4252" w:history="1">
        <w:r w:rsidRPr="00A02655">
          <w:rPr>
            <w:rFonts w:ascii="Times New Roman" w:hAnsi="Times New Roman" w:cs="Times New Roman"/>
            <w:color w:val="000000" w:themeColor="text1"/>
            <w:sz w:val="24"/>
            <w:szCs w:val="24"/>
          </w:rPr>
          <w:t>7 ст. 82.3</w:t>
        </w:r>
      </w:hyperlink>
      <w:r w:rsidRPr="00A02655">
        <w:rPr>
          <w:rFonts w:ascii="Times New Roman" w:hAnsi="Times New Roman" w:cs="Times New Roman"/>
          <w:color w:val="000000" w:themeColor="text1"/>
          <w:sz w:val="24"/>
          <w:szCs w:val="24"/>
        </w:rPr>
        <w:t xml:space="preserve">), а также передача заявок заказчику </w:t>
      </w:r>
      <w:hyperlink r:id="rId2812" w:history="1">
        <w:r w:rsidRPr="00A02655">
          <w:rPr>
            <w:rFonts w:ascii="Times New Roman" w:hAnsi="Times New Roman" w:cs="Times New Roman"/>
            <w:color w:val="000000" w:themeColor="text1"/>
            <w:sz w:val="24"/>
            <w:szCs w:val="24"/>
          </w:rPr>
          <w:t>(ч. 15 комментируемой статьи)</w:t>
        </w:r>
      </w:hyperlink>
      <w:r w:rsidRPr="00A02655">
        <w:rPr>
          <w:rFonts w:ascii="Times New Roman" w:hAnsi="Times New Roman" w:cs="Times New Roman"/>
          <w:color w:val="000000" w:themeColor="text1"/>
          <w:sz w:val="24"/>
          <w:szCs w:val="24"/>
        </w:rPr>
        <w:t xml:space="preserve">, также описываемая идентичным образом со </w:t>
      </w:r>
      <w:hyperlink r:id="rId2813" w:history="1">
        <w:r w:rsidRPr="00A02655">
          <w:rPr>
            <w:rFonts w:ascii="Times New Roman" w:hAnsi="Times New Roman" w:cs="Times New Roman"/>
            <w:color w:val="000000" w:themeColor="text1"/>
            <w:sz w:val="24"/>
            <w:szCs w:val="24"/>
          </w:rPr>
          <w:t>ст. 82.3</w:t>
        </w:r>
      </w:hyperlink>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Заявка подписывается усиленной электронной подписью и может быть отозвана участником до окончания срока подачи.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Специфика запроса предложений в электронной форме по сравнению с запросом котировок в электронной форме состоит в большей компетенции комиссии, которая: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 отклоняет заявки (см. </w:t>
      </w:r>
      <w:hyperlink w:anchor="Par4265" w:history="1">
        <w:r w:rsidRPr="00A02655">
          <w:rPr>
            <w:rFonts w:ascii="Times New Roman" w:hAnsi="Times New Roman" w:cs="Times New Roman"/>
            <w:color w:val="000000" w:themeColor="text1"/>
            <w:sz w:val="24"/>
            <w:szCs w:val="24"/>
          </w:rPr>
          <w:t>комментарий к аналогичным положениям ст. 82.4</w:t>
        </w:r>
      </w:hyperlink>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 составляет таблицу условий заявок в соответствии с критериями и прилагает ее к протоколу запроса предложений (данный протокол ведется комиссией), в который также вносятся данные о лучшей или единственной допущенной заявке </w:t>
      </w:r>
      <w:hyperlink r:id="rId2814" w:history="1">
        <w:r w:rsidRPr="00A02655">
          <w:rPr>
            <w:rFonts w:ascii="Times New Roman" w:hAnsi="Times New Roman" w:cs="Times New Roman"/>
            <w:color w:val="000000" w:themeColor="text1"/>
            <w:sz w:val="24"/>
            <w:szCs w:val="24"/>
          </w:rPr>
          <w:t>(ч. 19 комментируемой статьи)</w:t>
        </w:r>
      </w:hyperlink>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размещает (не позднее даты окончания срока рассмотрения и оценок) выписку из протокола с указанием отстраненных участников и условий, содержащихся в лучшей или отстраненной заявке.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Требование об анонимности ряда сведений в выписке и протоколе направлено на то, чтобы предотвратить сговор участников при направлении окончательных предложений.</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Порядок направления окончательных предложений соответствует установленному для запроса предложений в "традиционной" форме и отличается только формой такой заявки и отсутствием у участников права отказаться от этого непосредственно при работе комиссии с заявками. Таким образом, для запроса предложений в электронной форме "переторжка" становится обязательным этапом, в остальном же она соответствует правилам </w:t>
      </w:r>
      <w:hyperlink r:id="rId2815" w:history="1">
        <w:r w:rsidRPr="00A02655">
          <w:rPr>
            <w:rFonts w:ascii="Times New Roman" w:hAnsi="Times New Roman" w:cs="Times New Roman"/>
            <w:color w:val="000000" w:themeColor="text1"/>
            <w:sz w:val="24"/>
            <w:szCs w:val="24"/>
          </w:rPr>
          <w:t>ст. 83</w:t>
        </w:r>
      </w:hyperlink>
      <w:r w:rsidRPr="00A02655">
        <w:rPr>
          <w:rFonts w:ascii="Times New Roman" w:hAnsi="Times New Roman" w:cs="Times New Roman"/>
          <w:color w:val="000000" w:themeColor="text1"/>
          <w:sz w:val="24"/>
          <w:szCs w:val="24"/>
        </w:rPr>
        <w:t xml:space="preserve"> (см. </w:t>
      </w:r>
      <w:hyperlink w:anchor="Par4321" w:history="1">
        <w:r w:rsidRPr="00A02655">
          <w:rPr>
            <w:rFonts w:ascii="Times New Roman" w:hAnsi="Times New Roman" w:cs="Times New Roman"/>
            <w:color w:val="000000" w:themeColor="text1"/>
            <w:sz w:val="24"/>
            <w:szCs w:val="24"/>
          </w:rPr>
          <w:t>комментарий к ст. 83</w:t>
        </w:r>
      </w:hyperlink>
      <w:r w:rsidRPr="00A02655">
        <w:rPr>
          <w:rFonts w:ascii="Times New Roman" w:hAnsi="Times New Roman" w:cs="Times New Roman"/>
          <w:color w:val="000000" w:themeColor="text1"/>
          <w:sz w:val="24"/>
          <w:szCs w:val="24"/>
        </w:rPr>
        <w:t xml:space="preserve"> комментируемого Закона).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Комиссия рассматривает окончательные предложения на следующий рабочий день после окончания срока подачи окончательных предложений. По итогам запроса предложений в электронной форме формируются два протокола, как и для "традиционного" запроса предложений.</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В </w:t>
      </w:r>
      <w:hyperlink r:id="rId2816" w:history="1">
        <w:r w:rsidRPr="00A02655">
          <w:rPr>
            <w:rFonts w:ascii="Times New Roman" w:hAnsi="Times New Roman" w:cs="Times New Roman"/>
            <w:color w:val="000000" w:themeColor="text1"/>
            <w:sz w:val="24"/>
            <w:szCs w:val="24"/>
          </w:rPr>
          <w:t>ч. 24 комментируемой статьи</w:t>
        </w:r>
      </w:hyperlink>
      <w:r w:rsidRPr="00A02655">
        <w:rPr>
          <w:rFonts w:ascii="Times New Roman" w:hAnsi="Times New Roman" w:cs="Times New Roman"/>
          <w:color w:val="000000" w:themeColor="text1"/>
          <w:sz w:val="24"/>
          <w:szCs w:val="24"/>
        </w:rPr>
        <w:t xml:space="preserve"> устанавливаются требования к победителю, идентичные требованиям </w:t>
      </w:r>
      <w:hyperlink r:id="rId2817" w:history="1">
        <w:r w:rsidRPr="00A02655">
          <w:rPr>
            <w:rFonts w:ascii="Times New Roman" w:hAnsi="Times New Roman" w:cs="Times New Roman"/>
            <w:color w:val="000000" w:themeColor="text1"/>
            <w:sz w:val="24"/>
            <w:szCs w:val="24"/>
          </w:rPr>
          <w:t>ч. 16 ст. 83</w:t>
        </w:r>
      </w:hyperlink>
      <w:r w:rsidRPr="00A02655">
        <w:rPr>
          <w:rFonts w:ascii="Times New Roman" w:hAnsi="Times New Roman" w:cs="Times New Roman"/>
          <w:color w:val="000000" w:themeColor="text1"/>
          <w:sz w:val="24"/>
          <w:szCs w:val="24"/>
        </w:rPr>
        <w:t xml:space="preserve"> и сводимые к определению лучших условий и темпоральному критерию выбора победителя из одинаковых по оценке заявок.</w:t>
      </w:r>
    </w:p>
    <w:p w:rsidR="00261BA1" w:rsidRPr="00A02655" w:rsidRDefault="00A02655" w:rsidP="00261BA1">
      <w:pPr>
        <w:pStyle w:val="ConsPlusNormal"/>
        <w:ind w:firstLine="540"/>
        <w:jc w:val="both"/>
        <w:rPr>
          <w:rFonts w:ascii="Times New Roman" w:hAnsi="Times New Roman" w:cs="Times New Roman"/>
          <w:color w:val="000000" w:themeColor="text1"/>
          <w:sz w:val="24"/>
          <w:szCs w:val="24"/>
        </w:rPr>
      </w:pPr>
      <w:hyperlink r:id="rId2818" w:history="1">
        <w:r w:rsidR="00261BA1" w:rsidRPr="00A02655">
          <w:rPr>
            <w:rFonts w:ascii="Times New Roman" w:hAnsi="Times New Roman" w:cs="Times New Roman"/>
            <w:color w:val="000000" w:themeColor="text1"/>
            <w:sz w:val="24"/>
            <w:szCs w:val="24"/>
          </w:rPr>
          <w:t>Часть 25 комментируемой статьи</w:t>
        </w:r>
      </w:hyperlink>
      <w:r w:rsidR="00261BA1" w:rsidRPr="00A02655">
        <w:rPr>
          <w:rFonts w:ascii="Times New Roman" w:hAnsi="Times New Roman" w:cs="Times New Roman"/>
          <w:color w:val="000000" w:themeColor="text1"/>
          <w:sz w:val="24"/>
          <w:szCs w:val="24"/>
        </w:rPr>
        <w:t xml:space="preserve"> содержит отсылочную норму о том, что контракт с победителем запроса предложений в электронной форме заключается по правилам общей для всех электронных процедур </w:t>
      </w:r>
      <w:hyperlink r:id="rId2819" w:history="1">
        <w:r w:rsidR="00261BA1" w:rsidRPr="00A02655">
          <w:rPr>
            <w:rFonts w:ascii="Times New Roman" w:hAnsi="Times New Roman" w:cs="Times New Roman"/>
            <w:color w:val="000000" w:themeColor="text1"/>
            <w:sz w:val="24"/>
            <w:szCs w:val="24"/>
          </w:rPr>
          <w:t>ст. 83.2</w:t>
        </w:r>
      </w:hyperlink>
      <w:r w:rsidR="00261BA1" w:rsidRPr="00A02655">
        <w:rPr>
          <w:rFonts w:ascii="Times New Roman" w:hAnsi="Times New Roman" w:cs="Times New Roman"/>
          <w:color w:val="000000" w:themeColor="text1"/>
          <w:sz w:val="24"/>
          <w:szCs w:val="24"/>
        </w:rPr>
        <w:t xml:space="preserve"> комментируемого Закона. См. </w:t>
      </w:r>
      <w:hyperlink w:anchor="Par4456" w:history="1">
        <w:r w:rsidR="00261BA1" w:rsidRPr="00A02655">
          <w:rPr>
            <w:rFonts w:ascii="Times New Roman" w:hAnsi="Times New Roman" w:cs="Times New Roman"/>
            <w:color w:val="000000" w:themeColor="text1"/>
            <w:sz w:val="24"/>
            <w:szCs w:val="24"/>
          </w:rPr>
          <w:t>комментарий к ст. 83.2</w:t>
        </w:r>
      </w:hyperlink>
      <w:r w:rsidR="00261BA1"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В </w:t>
      </w:r>
      <w:hyperlink r:id="rId2820" w:history="1">
        <w:r w:rsidRPr="00A02655">
          <w:rPr>
            <w:rFonts w:ascii="Times New Roman" w:hAnsi="Times New Roman" w:cs="Times New Roman"/>
            <w:color w:val="000000" w:themeColor="text1"/>
            <w:sz w:val="24"/>
            <w:szCs w:val="24"/>
          </w:rPr>
          <w:t>ч. 26</w:t>
        </w:r>
      </w:hyperlink>
      <w:r w:rsidRPr="00A02655">
        <w:rPr>
          <w:rFonts w:ascii="Times New Roman" w:hAnsi="Times New Roman" w:cs="Times New Roman"/>
          <w:color w:val="000000" w:themeColor="text1"/>
          <w:sz w:val="24"/>
          <w:szCs w:val="24"/>
        </w:rPr>
        <w:t xml:space="preserve"> и </w:t>
      </w:r>
      <w:hyperlink r:id="rId2821" w:history="1">
        <w:r w:rsidRPr="00A02655">
          <w:rPr>
            <w:rFonts w:ascii="Times New Roman" w:hAnsi="Times New Roman" w:cs="Times New Roman"/>
            <w:color w:val="000000" w:themeColor="text1"/>
            <w:sz w:val="24"/>
            <w:szCs w:val="24"/>
          </w:rPr>
          <w:t>27 комментируемой статьи</w:t>
        </w:r>
      </w:hyperlink>
      <w:r w:rsidRPr="00A02655">
        <w:rPr>
          <w:rFonts w:ascii="Times New Roman" w:hAnsi="Times New Roman" w:cs="Times New Roman"/>
          <w:color w:val="000000" w:themeColor="text1"/>
          <w:sz w:val="24"/>
          <w:szCs w:val="24"/>
        </w:rPr>
        <w:t xml:space="preserve"> устанавливаются последствия признания запроса предложений в электронной форме несостоявшимся, которые дифференцируются по следующим </w:t>
      </w:r>
      <w:r w:rsidRPr="00A02655">
        <w:rPr>
          <w:rFonts w:ascii="Times New Roman" w:hAnsi="Times New Roman" w:cs="Times New Roman"/>
          <w:color w:val="000000" w:themeColor="text1"/>
          <w:sz w:val="24"/>
          <w:szCs w:val="24"/>
        </w:rPr>
        <w:lastRenderedPageBreak/>
        <w:t>основаниям:</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а) если по итогам вскрытия конвертов с заявками допущена только одна заявка (в таком случае контракт заключает с единственным участником как с единственным поставщиком (подрядчиком, исполнителем);</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б) если по итогам вскрытия заявок нет ни одной допущенной заявки (в таком случае заказчик наделяется правом внести изменения в акты планирования и вновь провести закупку.</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jc w:val="center"/>
        <w:outlineLvl w:val="1"/>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4.1. Заключение контракта по результатам</w:t>
      </w:r>
    </w:p>
    <w:p w:rsidR="00261BA1" w:rsidRPr="00A02655" w:rsidRDefault="00261BA1" w:rsidP="00261BA1">
      <w:pPr>
        <w:pStyle w:val="ConsPlusNormal"/>
        <w:jc w:val="center"/>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электронной процедуры</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outlineLvl w:val="2"/>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Статья 83.2. Заключение контракта по результатам электронной процедуры</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bookmarkStart w:id="36" w:name="Par4456"/>
      <w:bookmarkEnd w:id="36"/>
      <w:r w:rsidRPr="00A02655">
        <w:rPr>
          <w:rFonts w:ascii="Times New Roman" w:hAnsi="Times New Roman" w:cs="Times New Roman"/>
          <w:color w:val="000000" w:themeColor="text1"/>
          <w:sz w:val="24"/>
          <w:szCs w:val="24"/>
        </w:rPr>
        <w:t xml:space="preserve">Комментарий к </w:t>
      </w:r>
      <w:hyperlink r:id="rId2822" w:history="1">
        <w:r w:rsidRPr="00A02655">
          <w:rPr>
            <w:rFonts w:ascii="Times New Roman" w:hAnsi="Times New Roman" w:cs="Times New Roman"/>
            <w:color w:val="000000" w:themeColor="text1"/>
            <w:sz w:val="24"/>
            <w:szCs w:val="24"/>
          </w:rPr>
          <w:t>статье 83.2</w:t>
        </w:r>
      </w:hyperlink>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Одним из результатов реформ законодательства о контрактной системе, в том числе и изменений, внесенных Федеральным </w:t>
      </w:r>
      <w:hyperlink r:id="rId2823" w:history="1">
        <w:r w:rsidRPr="00A02655">
          <w:rPr>
            <w:rFonts w:ascii="Times New Roman" w:hAnsi="Times New Roman" w:cs="Times New Roman"/>
            <w:color w:val="000000" w:themeColor="text1"/>
            <w:sz w:val="24"/>
            <w:szCs w:val="24"/>
          </w:rPr>
          <w:t>законом</w:t>
        </w:r>
      </w:hyperlink>
      <w:r w:rsidRPr="00A02655">
        <w:rPr>
          <w:rFonts w:ascii="Times New Roman" w:hAnsi="Times New Roman" w:cs="Times New Roman"/>
          <w:color w:val="000000" w:themeColor="text1"/>
          <w:sz w:val="24"/>
          <w:szCs w:val="24"/>
        </w:rPr>
        <w:t xml:space="preserve"> от 31 декабря 2017 г. N 504-ФЗ, явилось введение термина электронная процедура, который является обобщающим понятием для всех способов определения поставщика, проводимых в электронной форме. Так, согласно </w:t>
      </w:r>
      <w:hyperlink r:id="rId2824" w:history="1">
        <w:r w:rsidRPr="00A02655">
          <w:rPr>
            <w:rFonts w:ascii="Times New Roman" w:hAnsi="Times New Roman" w:cs="Times New Roman"/>
            <w:color w:val="000000" w:themeColor="text1"/>
            <w:sz w:val="24"/>
            <w:szCs w:val="24"/>
          </w:rPr>
          <w:t>ч. 2 ст. 24</w:t>
        </w:r>
      </w:hyperlink>
      <w:r w:rsidRPr="00A02655">
        <w:rPr>
          <w:rFonts w:ascii="Times New Roman" w:hAnsi="Times New Roman" w:cs="Times New Roman"/>
          <w:color w:val="000000" w:themeColor="text1"/>
          <w:sz w:val="24"/>
          <w:szCs w:val="24"/>
        </w:rPr>
        <w:t xml:space="preserve"> Закона о контрактной системе электронная процедура определяется как проводимые в электронной форме открытый конкурс, конкурс с ограниченным участием, двухэтапный конкурс, запрос котировок, запрос предложений и электронный аукцион.</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Еще одним результатом указанной реформы можно назвать унификацию правил о заключении договора по результатам электронных процедур, что объясняет и исключение </w:t>
      </w:r>
      <w:hyperlink r:id="rId2825" w:history="1">
        <w:r w:rsidRPr="00A02655">
          <w:rPr>
            <w:rFonts w:ascii="Times New Roman" w:hAnsi="Times New Roman" w:cs="Times New Roman"/>
            <w:color w:val="000000" w:themeColor="text1"/>
            <w:sz w:val="24"/>
            <w:szCs w:val="24"/>
          </w:rPr>
          <w:t>ст. 70</w:t>
        </w:r>
      </w:hyperlink>
      <w:r w:rsidRPr="00A02655">
        <w:rPr>
          <w:rFonts w:ascii="Times New Roman" w:hAnsi="Times New Roman" w:cs="Times New Roman"/>
          <w:color w:val="000000" w:themeColor="text1"/>
          <w:sz w:val="24"/>
          <w:szCs w:val="24"/>
        </w:rPr>
        <w:t xml:space="preserve"> комментируемого Закона, регулирующей порядок заключения контракта по результатам электронного аукциона.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В </w:t>
      </w:r>
      <w:hyperlink r:id="rId2826" w:history="1">
        <w:r w:rsidRPr="00A02655">
          <w:rPr>
            <w:rFonts w:ascii="Times New Roman" w:hAnsi="Times New Roman" w:cs="Times New Roman"/>
            <w:b/>
            <w:bCs/>
            <w:color w:val="000000" w:themeColor="text1"/>
            <w:sz w:val="24"/>
            <w:szCs w:val="24"/>
          </w:rPr>
          <w:t>ч. 1</w:t>
        </w:r>
      </w:hyperlink>
      <w:hyperlink r:id="rId2827" w:history="1">
        <w:r w:rsidRPr="00A02655">
          <w:rPr>
            <w:rFonts w:ascii="Times New Roman" w:hAnsi="Times New Roman" w:cs="Times New Roman"/>
            <w:color w:val="000000" w:themeColor="text1"/>
            <w:sz w:val="24"/>
            <w:szCs w:val="24"/>
          </w:rPr>
          <w:t xml:space="preserve"> комментируемой статьи</w:t>
        </w:r>
      </w:hyperlink>
      <w:r w:rsidRPr="00A02655">
        <w:rPr>
          <w:rFonts w:ascii="Times New Roman" w:hAnsi="Times New Roman" w:cs="Times New Roman"/>
          <w:color w:val="000000" w:themeColor="text1"/>
          <w:sz w:val="24"/>
          <w:szCs w:val="24"/>
        </w:rPr>
        <w:t xml:space="preserve"> установлено, что контракт заключается с победителем электронной процедуры или с иным участником, заявка которого признана соответствующей. В данном случае имеется в виду участник, занявший второе место, в случае уклонения победителя от заключения договора.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Первым этапом процедуры заключения контракта является размещение заказчиком в единой информационной системе и на электронной площадке проекта контракта без его подписи. Такой проект контракта составляется путем включения в проект контракта содержащейся в документации о закупке цены и иных условий, которые определялись по результатам проведения электронных процедур, в том числе информация о поставляемом товаре, в частности, товарный знак. Тем самым проект контракта не может отличаться от того, который был размещен в единой информационной системе в составе документации о закупке.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Кроме того, как было отмечено Минфином РФ при заключении контракта по результатам электронного аукциона, в соответствующий контракт включаются условия, указанные в извещении о проведении электронного аукциона и документации о таком аукционе, а также цена, предложенная участником электронного аукциона, с которым заключается контракт, и информация о товаре (товарном знаке и (или) конкретных показателях товара), указанная в заявке участника такого электронного аукциона &lt;1&gt;. Тем самым проект контракта не только должен соответствовать тому, который был включен в состав документации о закупке, но и извещению о закупке и другим положениям документации о закупке.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&lt;1&gt; </w:t>
      </w:r>
      <w:hyperlink r:id="rId2828" w:history="1">
        <w:r w:rsidRPr="00A02655">
          <w:rPr>
            <w:rFonts w:ascii="Times New Roman" w:hAnsi="Times New Roman" w:cs="Times New Roman"/>
            <w:color w:val="000000" w:themeColor="text1"/>
            <w:sz w:val="24"/>
            <w:szCs w:val="24"/>
          </w:rPr>
          <w:t>Письмо</w:t>
        </w:r>
      </w:hyperlink>
      <w:r w:rsidRPr="00A02655">
        <w:rPr>
          <w:rFonts w:ascii="Times New Roman" w:hAnsi="Times New Roman" w:cs="Times New Roman"/>
          <w:color w:val="000000" w:themeColor="text1"/>
          <w:sz w:val="24"/>
          <w:szCs w:val="24"/>
        </w:rPr>
        <w:t xml:space="preserve"> Минфина России от 2 марта 2018 г. N 24-02-08/13720 // СПС "КонсультантПлюс".</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Размещение проекта контракта в единой информационной системе и на электронной площадке должно быть осуществлено заказчиком в течение 5 дней с даты размещения в ЕИС и на электронной площадке соответствующих протоколов </w:t>
      </w:r>
      <w:r w:rsidRPr="00A02655">
        <w:rPr>
          <w:rFonts w:ascii="Times New Roman" w:hAnsi="Times New Roman" w:cs="Times New Roman"/>
          <w:b/>
          <w:bCs/>
          <w:color w:val="000000" w:themeColor="text1"/>
          <w:sz w:val="24"/>
          <w:szCs w:val="24"/>
        </w:rPr>
        <w:t xml:space="preserve">(протокола подведения итогов открытого конкурса в электронной форме; протокол рассмотрения вторых частей заявок на участие в электронном аукционе; протокол рассмотрения заявок на участие в запросе котировок; </w:t>
      </w:r>
      <w:r w:rsidRPr="00A02655">
        <w:rPr>
          <w:rFonts w:ascii="Times New Roman" w:hAnsi="Times New Roman" w:cs="Times New Roman"/>
          <w:b/>
          <w:bCs/>
          <w:color w:val="000000" w:themeColor="text1"/>
          <w:sz w:val="24"/>
          <w:szCs w:val="24"/>
        </w:rPr>
        <w:lastRenderedPageBreak/>
        <w:t>итоговый протокол проведения запроса предложений)</w:t>
      </w:r>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После размещения проекта контракта заказчиком победитель (иное лицо, с которым заключается контракт) в течение пяти дней с даты размещения контракта заказчиком подписывает контракт либо направляет заказчику протокол разногласий.</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Подписание контракта со стороны исполнителя осуществляется усиленной квалифицированной электронной подписью. Порядок использования электронных подписей определяется Федеральным законом от 6 апреля 2011 г. N 63-ФЗ "Об электронной подписи" &lt;1&gt;, согласно </w:t>
      </w:r>
      <w:hyperlink r:id="rId2829" w:history="1">
        <w:r w:rsidRPr="00A02655">
          <w:rPr>
            <w:rFonts w:ascii="Times New Roman" w:hAnsi="Times New Roman" w:cs="Times New Roman"/>
            <w:color w:val="000000" w:themeColor="text1"/>
            <w:sz w:val="24"/>
            <w:szCs w:val="24"/>
          </w:rPr>
          <w:t>ст. 5</w:t>
        </w:r>
      </w:hyperlink>
      <w:r w:rsidRPr="00A02655">
        <w:rPr>
          <w:rFonts w:ascii="Times New Roman" w:hAnsi="Times New Roman" w:cs="Times New Roman"/>
          <w:color w:val="000000" w:themeColor="text1"/>
          <w:sz w:val="24"/>
          <w:szCs w:val="24"/>
        </w:rPr>
        <w:t xml:space="preserve"> указанного Закона усиленной квалифицированной является такая электронная подпись, которая 1) получена в результате криптографического преобразования информации с использованием ключа электронной подписи; 2) позволяет определить лицо, подписавшее электронный документ; 3) позволяет обнаружить факт внесения изменений в электронный документ после момента его подписания; 4) ключ проверки электронной подписи указан в квалифицированном сертификате; 5) для создания и проверки электронной подписи используются средства электронной подписи, имеющие подтверждение соответствия требованиям, установленным в соответствии с Законом об электронной подписи.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&lt;1&gt; Федеральный </w:t>
      </w:r>
      <w:hyperlink r:id="rId2830" w:history="1">
        <w:r w:rsidRPr="00A02655">
          <w:rPr>
            <w:rFonts w:ascii="Times New Roman" w:hAnsi="Times New Roman" w:cs="Times New Roman"/>
            <w:color w:val="000000" w:themeColor="text1"/>
            <w:sz w:val="24"/>
            <w:szCs w:val="24"/>
          </w:rPr>
          <w:t>закон</w:t>
        </w:r>
      </w:hyperlink>
      <w:r w:rsidRPr="00A02655">
        <w:rPr>
          <w:rFonts w:ascii="Times New Roman" w:hAnsi="Times New Roman" w:cs="Times New Roman"/>
          <w:color w:val="000000" w:themeColor="text1"/>
          <w:sz w:val="24"/>
          <w:szCs w:val="24"/>
        </w:rPr>
        <w:t xml:space="preserve"> от 6 апреля 2011 г. N 63-ФЗ "Об электронной подписи" // СЗ РФ. 2011. N 15. Ст. 2036.</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В случае подписания проекта контракта победитель размещает указанный проект на электронной площадке, а также документ, подтверждающий внесение обеспечения контракта, если это предусмотрено положениями документации о закупке.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Также при подписании контракта необходимо учитывать антидемпинговые меры, предусмотренные </w:t>
      </w:r>
      <w:hyperlink r:id="rId2831" w:history="1">
        <w:r w:rsidRPr="00A02655">
          <w:rPr>
            <w:rFonts w:ascii="Times New Roman" w:hAnsi="Times New Roman" w:cs="Times New Roman"/>
            <w:color w:val="000000" w:themeColor="text1"/>
            <w:sz w:val="24"/>
            <w:szCs w:val="24"/>
          </w:rPr>
          <w:t>ст. 37</w:t>
        </w:r>
      </w:hyperlink>
      <w:r w:rsidRPr="00A02655">
        <w:rPr>
          <w:rFonts w:ascii="Times New Roman" w:hAnsi="Times New Roman" w:cs="Times New Roman"/>
          <w:color w:val="000000" w:themeColor="text1"/>
          <w:sz w:val="24"/>
          <w:szCs w:val="24"/>
        </w:rPr>
        <w:t xml:space="preserve"> комментируемого Закона.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Так, если цена, предложенная победителем, ниже на 25 и более процентов начальной максимальной цены контракта, и при этом начальная максимальная цена контракта превышает пятнадцать миллионов рублей, то победитель должен представить документы, подтверждающие внесение обеспечения, в полтора раза превышающие изначально установленное.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Если начальная максимальная цена контракта была менее пятнадцати миллионов рублей, то при условии снижения победителем цены на 25 и более процентов он при подписании контракта представляет либо документ, подтверждающий внесение обеспечения, в полтора раза превышающее изначально установленное, либо предоставляет документы, подтверждающие его добросовестность, которые предусмотрены </w:t>
      </w:r>
      <w:hyperlink r:id="rId2832" w:history="1">
        <w:r w:rsidRPr="00A02655">
          <w:rPr>
            <w:rFonts w:ascii="Times New Roman" w:hAnsi="Times New Roman" w:cs="Times New Roman"/>
            <w:color w:val="000000" w:themeColor="text1"/>
            <w:sz w:val="24"/>
            <w:szCs w:val="24"/>
          </w:rPr>
          <w:t>ч. 3 ст. 37</w:t>
        </w:r>
      </w:hyperlink>
      <w:r w:rsidRPr="00A02655">
        <w:rPr>
          <w:rFonts w:ascii="Times New Roman" w:hAnsi="Times New Roman" w:cs="Times New Roman"/>
          <w:color w:val="000000" w:themeColor="text1"/>
          <w:sz w:val="24"/>
          <w:szCs w:val="24"/>
        </w:rPr>
        <w:t xml:space="preserve"> Закона о контрактной системе.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Кроме того, в случае, если предметом контракта является поставка товара, необходимого для нормального жизнеобеспечения, под которым в </w:t>
      </w:r>
      <w:hyperlink r:id="rId2833" w:history="1">
        <w:r w:rsidRPr="00A02655">
          <w:rPr>
            <w:rFonts w:ascii="Times New Roman" w:hAnsi="Times New Roman" w:cs="Times New Roman"/>
            <w:color w:val="000000" w:themeColor="text1"/>
            <w:sz w:val="24"/>
            <w:szCs w:val="24"/>
          </w:rPr>
          <w:t>ч. 9 ст. 39</w:t>
        </w:r>
      </w:hyperlink>
      <w:r w:rsidRPr="00A02655">
        <w:rPr>
          <w:rFonts w:ascii="Times New Roman" w:hAnsi="Times New Roman" w:cs="Times New Roman"/>
          <w:color w:val="000000" w:themeColor="text1"/>
          <w:sz w:val="24"/>
          <w:szCs w:val="24"/>
        </w:rPr>
        <w:t xml:space="preserve"> продовольствие, средства для оказания скорой, в том числе скорой специализированной, медицинской помощи в экстренной или неотложной форме, лекарственные средства, топливо, то при размещении подписанного контракта победитель также должен представить обоснование цены контракта, которое может быть представлено в виде гарантийного письма, подтверждения наличия товара. Исчерпывающий перечень таких документов не установлен.</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Как уже было отмечено, победитель, если он не согласен с отдельными положениями контракта, может вместо его подписания направить заказчику протокол разногласий. Протокол разногласий должен быть направлен в тот же пятидневный срок, что и подписанный проект контракта, указанный протокол также должен быть подписан усиленной квалифицированной электронной подписью. Протокол разногласий может быть размещен победителем только один раз.</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Касательно содержания протокола разногласий, то в </w:t>
      </w:r>
      <w:hyperlink r:id="rId2834" w:history="1">
        <w:r w:rsidRPr="00A02655">
          <w:rPr>
            <w:rFonts w:ascii="Times New Roman" w:hAnsi="Times New Roman" w:cs="Times New Roman"/>
            <w:b/>
            <w:bCs/>
            <w:color w:val="000000" w:themeColor="text1"/>
            <w:sz w:val="24"/>
            <w:szCs w:val="24"/>
          </w:rPr>
          <w:t>ч. 4</w:t>
        </w:r>
      </w:hyperlink>
      <w:hyperlink r:id="rId2835" w:history="1">
        <w:r w:rsidRPr="00A02655">
          <w:rPr>
            <w:rFonts w:ascii="Times New Roman" w:hAnsi="Times New Roman" w:cs="Times New Roman"/>
            <w:color w:val="000000" w:themeColor="text1"/>
            <w:sz w:val="24"/>
            <w:szCs w:val="24"/>
          </w:rPr>
          <w:t xml:space="preserve"> комментируемой статьи</w:t>
        </w:r>
      </w:hyperlink>
      <w:r w:rsidRPr="00A02655">
        <w:rPr>
          <w:rFonts w:ascii="Times New Roman" w:hAnsi="Times New Roman" w:cs="Times New Roman"/>
          <w:color w:val="000000" w:themeColor="text1"/>
          <w:sz w:val="24"/>
          <w:szCs w:val="24"/>
        </w:rPr>
        <w:t xml:space="preserve"> указывается, что в протоколе разногласий победитель может указать на несогласие только с теми положениями контракта, которые противоречат положениям документации о закупке, поданной им заявке. Тем самым победитель не вправе выражать несогласие с теми положениями, которые соответствуют требованиям документации и его заявке.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После размещения победителем подписанного протокола разногласий на электронной площадке заказчик в течение трех рабочих дней рассматривает указанный протокол и по </w:t>
      </w:r>
      <w:r w:rsidRPr="00A02655">
        <w:rPr>
          <w:rFonts w:ascii="Times New Roman" w:hAnsi="Times New Roman" w:cs="Times New Roman"/>
          <w:color w:val="000000" w:themeColor="text1"/>
          <w:sz w:val="24"/>
          <w:szCs w:val="24"/>
        </w:rPr>
        <w:lastRenderedPageBreak/>
        <w:t>результатам такого рассмотрения либо размещает на электронной площадке и в единой информационной системе доработанный проект контракта, либо размещает первоначальную версию проекта контракта и отдельно размещает документ, в котором указываются причины отказа учесть (частично учесть) содержащиеся в протоколе замечания.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В соответствии с </w:t>
      </w:r>
      <w:hyperlink r:id="rId2836" w:history="1">
        <w:r w:rsidRPr="00A02655">
          <w:rPr>
            <w:rFonts w:ascii="Times New Roman" w:hAnsi="Times New Roman" w:cs="Times New Roman"/>
            <w:b/>
            <w:bCs/>
            <w:color w:val="000000" w:themeColor="text1"/>
            <w:sz w:val="24"/>
            <w:szCs w:val="24"/>
          </w:rPr>
          <w:t>ч. 6</w:t>
        </w:r>
      </w:hyperlink>
      <w:r w:rsidRPr="00A02655">
        <w:rPr>
          <w:rFonts w:ascii="Times New Roman" w:hAnsi="Times New Roman" w:cs="Times New Roman"/>
          <w:color w:val="000000" w:themeColor="text1"/>
          <w:sz w:val="24"/>
          <w:szCs w:val="24"/>
        </w:rPr>
        <w:t xml:space="preserve">, в течение трех рабочих дней после размещения заказчиком на электронной площадке доработанного контракта или первоначальной версии контракта и документов, содержащих обоснование отказа о внесении изменений в проект контракта, победитель обязан разместить подписанный контракт, а также документы, подтверждающие внесение обеспечения исполнения контракта, в том числе и документов, направленных на соблюдение антидемпинговых мер, предусмотренных </w:t>
      </w:r>
      <w:hyperlink r:id="rId2837" w:history="1">
        <w:r w:rsidRPr="00A02655">
          <w:rPr>
            <w:rFonts w:ascii="Times New Roman" w:hAnsi="Times New Roman" w:cs="Times New Roman"/>
            <w:color w:val="000000" w:themeColor="text1"/>
            <w:sz w:val="24"/>
            <w:szCs w:val="24"/>
          </w:rPr>
          <w:t>ст. 37</w:t>
        </w:r>
      </w:hyperlink>
      <w:r w:rsidRPr="00A02655">
        <w:rPr>
          <w:rFonts w:ascii="Times New Roman" w:hAnsi="Times New Roman" w:cs="Times New Roman"/>
          <w:color w:val="000000" w:themeColor="text1"/>
          <w:sz w:val="24"/>
          <w:szCs w:val="24"/>
        </w:rPr>
        <w:t xml:space="preserve"> комментируемого Закона.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При этом важно отметить, что контракт со стороны победителя подписывается лицом, уполномоченным выступать от имени победителя.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В течение трех рабочих дней с даты размещения подписанного проекта контракта и документов, подтверждающих внесение обеспечения победителем, заказчик обязан разместить в единой информационной системе и на электронной площадке подписанный проект контракта лицом, уполномоченным действовать от имени заказчика.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В соответствии с </w:t>
      </w:r>
      <w:hyperlink r:id="rId2838" w:history="1">
        <w:r w:rsidRPr="00A02655">
          <w:rPr>
            <w:rFonts w:ascii="Times New Roman" w:hAnsi="Times New Roman" w:cs="Times New Roman"/>
            <w:b/>
            <w:bCs/>
            <w:color w:val="000000" w:themeColor="text1"/>
            <w:sz w:val="24"/>
            <w:szCs w:val="24"/>
          </w:rPr>
          <w:t>ч. 8</w:t>
        </w:r>
      </w:hyperlink>
      <w:r w:rsidRPr="00A02655">
        <w:rPr>
          <w:rFonts w:ascii="Times New Roman" w:hAnsi="Times New Roman" w:cs="Times New Roman"/>
          <w:color w:val="000000" w:themeColor="text1"/>
          <w:sz w:val="24"/>
          <w:szCs w:val="24"/>
        </w:rPr>
        <w:t xml:space="preserve"> именно с момента размещения заказчиком контракта в единой информационной системе он считается заключенным. Касательно применения данной нормы в судебной практике сложился подход, что дата, указанная в контракте, не имеет правового значения, важен исключительно момент размещения контракта в единой информационной системе &lt;1&gt;.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&lt;1&gt; См.: </w:t>
      </w:r>
      <w:hyperlink r:id="rId2839" w:history="1">
        <w:r w:rsidRPr="00A02655">
          <w:rPr>
            <w:rFonts w:ascii="Times New Roman" w:hAnsi="Times New Roman" w:cs="Times New Roman"/>
            <w:color w:val="000000" w:themeColor="text1"/>
            <w:sz w:val="24"/>
            <w:szCs w:val="24"/>
          </w:rPr>
          <w:t>Постановление</w:t>
        </w:r>
      </w:hyperlink>
      <w:r w:rsidRPr="00A02655">
        <w:rPr>
          <w:rFonts w:ascii="Times New Roman" w:hAnsi="Times New Roman" w:cs="Times New Roman"/>
          <w:color w:val="000000" w:themeColor="text1"/>
          <w:sz w:val="24"/>
          <w:szCs w:val="24"/>
        </w:rPr>
        <w:t xml:space="preserve"> Арбитражного суда Московского округа от 10 октября 2016 г. N Ф05-15110/2016 по делу N А40-183466/15 // СПС "КонсультантПлюс".</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Кроме того, следует учитывать, что контракт по результатам электронного аукциона не может считаться незаключенным, если такой контракт подписан обеими сторонами и размещен в единой информационной системе. Такой контракт считается действующим до момента исполнения обязательств по контракту или до момента расторжения соответствующего контракта &lt;1&gt;.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&lt;1&gt; См.: </w:t>
      </w:r>
      <w:hyperlink r:id="rId2840" w:history="1">
        <w:r w:rsidRPr="00A02655">
          <w:rPr>
            <w:rFonts w:ascii="Times New Roman" w:hAnsi="Times New Roman" w:cs="Times New Roman"/>
            <w:color w:val="000000" w:themeColor="text1"/>
            <w:sz w:val="24"/>
            <w:szCs w:val="24"/>
          </w:rPr>
          <w:t>письмо</w:t>
        </w:r>
      </w:hyperlink>
      <w:r w:rsidRPr="00A02655">
        <w:rPr>
          <w:rFonts w:ascii="Times New Roman" w:hAnsi="Times New Roman" w:cs="Times New Roman"/>
          <w:color w:val="000000" w:themeColor="text1"/>
          <w:sz w:val="24"/>
          <w:szCs w:val="24"/>
        </w:rPr>
        <w:t xml:space="preserve"> Минфина России от 20 июня 2017 г. N 24-02-08/38402 // СПС "КонсультантПлюс".</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A02655" w:rsidP="00261BA1">
      <w:pPr>
        <w:pStyle w:val="ConsPlusNormal"/>
        <w:ind w:firstLine="540"/>
        <w:jc w:val="both"/>
        <w:rPr>
          <w:rFonts w:ascii="Times New Roman" w:hAnsi="Times New Roman" w:cs="Times New Roman"/>
          <w:color w:val="000000" w:themeColor="text1"/>
          <w:sz w:val="24"/>
          <w:szCs w:val="24"/>
        </w:rPr>
      </w:pPr>
      <w:hyperlink r:id="rId2841" w:history="1">
        <w:r w:rsidR="00261BA1" w:rsidRPr="00A02655">
          <w:rPr>
            <w:rFonts w:ascii="Times New Roman" w:hAnsi="Times New Roman" w:cs="Times New Roman"/>
            <w:b/>
            <w:bCs/>
            <w:color w:val="000000" w:themeColor="text1"/>
            <w:sz w:val="24"/>
            <w:szCs w:val="24"/>
          </w:rPr>
          <w:t>Частью 9</w:t>
        </w:r>
      </w:hyperlink>
      <w:r w:rsidR="00261BA1" w:rsidRPr="00A02655">
        <w:rPr>
          <w:rFonts w:ascii="Times New Roman" w:hAnsi="Times New Roman" w:cs="Times New Roman"/>
          <w:color w:val="000000" w:themeColor="text1"/>
          <w:sz w:val="24"/>
          <w:szCs w:val="24"/>
        </w:rPr>
        <w:t xml:space="preserve"> закреплено требование о том, что контракт не может быть заключен ранее, чем через десять дней после даты размещения протокола подведения итогов открытого конкурса в электронной форме; протокола рассмотрения вторых частей заявок на участие в электронном аукционе, либо протокола о признании победителя уклонившимся.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В случае, если определение поставщика осуществлялось путем проведения запроса предложений и запроса котировок, то контракт заключается не ранее, чем по истечении семи дней с даты размещения протокола рассмотрения заявок на участие в запросе котировок или протокола проведения итогов запроса предложений.</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Необходимость соблюдения указанных в данной норме сроков обусловлена необходимостью предоставления сроков для обжалования результатов закупочных процедур иными участниками. Соответственно, для того, чтобы впоследствии не возникла необходимость в признании контракта недействительным и применение последствий недействительности, тем самым данный промежуток времени является своеобразным "периодом охлаждения".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Контракт заключается исключительно по цене, предложенной победителем. Изменение цены контракта не допускается, иначе подрывается целесообразность проведения процедур определения поставщика.</w:t>
      </w:r>
    </w:p>
    <w:p w:rsidR="00261BA1" w:rsidRPr="00A02655" w:rsidRDefault="00A02655" w:rsidP="00261BA1">
      <w:pPr>
        <w:pStyle w:val="ConsPlusNormal"/>
        <w:ind w:firstLine="540"/>
        <w:jc w:val="both"/>
        <w:rPr>
          <w:rFonts w:ascii="Times New Roman" w:hAnsi="Times New Roman" w:cs="Times New Roman"/>
          <w:color w:val="000000" w:themeColor="text1"/>
          <w:sz w:val="24"/>
          <w:szCs w:val="24"/>
        </w:rPr>
      </w:pPr>
      <w:hyperlink r:id="rId2842" w:history="1">
        <w:r w:rsidR="00261BA1" w:rsidRPr="00A02655">
          <w:rPr>
            <w:rFonts w:ascii="Times New Roman" w:hAnsi="Times New Roman" w:cs="Times New Roman"/>
            <w:b/>
            <w:bCs/>
            <w:color w:val="000000" w:themeColor="text1"/>
            <w:sz w:val="24"/>
            <w:szCs w:val="24"/>
          </w:rPr>
          <w:t>Частью 11</w:t>
        </w:r>
      </w:hyperlink>
      <w:r w:rsidR="00261BA1" w:rsidRPr="00A02655">
        <w:rPr>
          <w:rFonts w:ascii="Times New Roman" w:hAnsi="Times New Roman" w:cs="Times New Roman"/>
          <w:color w:val="000000" w:themeColor="text1"/>
          <w:sz w:val="24"/>
          <w:szCs w:val="24"/>
        </w:rPr>
        <w:t xml:space="preserve"> определяется, что для обеспечения заявки в виде денежных средств, которые заблокированы на специальном счете, они должны быть разблокированы в течение одного рабочего дня с даты заключения контракта (его размещения в единой информационной системе).</w:t>
      </w:r>
    </w:p>
    <w:p w:rsidR="00261BA1" w:rsidRPr="00A02655" w:rsidRDefault="00A02655" w:rsidP="00261BA1">
      <w:pPr>
        <w:pStyle w:val="ConsPlusNormal"/>
        <w:ind w:firstLine="540"/>
        <w:jc w:val="both"/>
        <w:rPr>
          <w:rFonts w:ascii="Times New Roman" w:hAnsi="Times New Roman" w:cs="Times New Roman"/>
          <w:color w:val="000000" w:themeColor="text1"/>
          <w:sz w:val="24"/>
          <w:szCs w:val="24"/>
        </w:rPr>
      </w:pPr>
      <w:hyperlink r:id="rId2843" w:history="1">
        <w:r w:rsidR="00261BA1" w:rsidRPr="00A02655">
          <w:rPr>
            <w:rFonts w:ascii="Times New Roman" w:hAnsi="Times New Roman" w:cs="Times New Roman"/>
            <w:b/>
            <w:bCs/>
            <w:color w:val="000000" w:themeColor="text1"/>
            <w:sz w:val="24"/>
            <w:szCs w:val="24"/>
          </w:rPr>
          <w:t>Часть 12</w:t>
        </w:r>
      </w:hyperlink>
      <w:r w:rsidR="00261BA1" w:rsidRPr="00A02655">
        <w:rPr>
          <w:rFonts w:ascii="Times New Roman" w:hAnsi="Times New Roman" w:cs="Times New Roman"/>
          <w:color w:val="000000" w:themeColor="text1"/>
          <w:sz w:val="24"/>
          <w:szCs w:val="24"/>
        </w:rPr>
        <w:t xml:space="preserve"> устанавливает, что в случае, если процедура закупки проводилась на право заключения контракта, то контракт заключается только после внесения победителем денежных средств на счет, на котором в соответствии с законодательством Российской Федерации учитываются операции со средствами, поступающими заказчику, и предоставления обеспечения. Такая ситуация возможна, если в соответствии с </w:t>
      </w:r>
      <w:hyperlink r:id="rId2844" w:history="1">
        <w:r w:rsidR="00261BA1" w:rsidRPr="00A02655">
          <w:rPr>
            <w:rFonts w:ascii="Times New Roman" w:hAnsi="Times New Roman" w:cs="Times New Roman"/>
            <w:color w:val="000000" w:themeColor="text1"/>
            <w:sz w:val="24"/>
            <w:szCs w:val="24"/>
          </w:rPr>
          <w:t>ч. 23 ст. 68</w:t>
        </w:r>
      </w:hyperlink>
      <w:r w:rsidR="00261BA1" w:rsidRPr="00A02655">
        <w:rPr>
          <w:rFonts w:ascii="Times New Roman" w:hAnsi="Times New Roman" w:cs="Times New Roman"/>
          <w:color w:val="000000" w:themeColor="text1"/>
          <w:sz w:val="24"/>
          <w:szCs w:val="24"/>
        </w:rPr>
        <w:t xml:space="preserve"> при проведении электронного аукциона цена была снижена на сумму меньше половины процента начальной максимальной цены контракта, после чего участники предлагают плату за заключение контракта.</w:t>
      </w:r>
    </w:p>
    <w:p w:rsidR="00261BA1" w:rsidRPr="00A02655" w:rsidRDefault="00A02655" w:rsidP="00261BA1">
      <w:pPr>
        <w:pStyle w:val="ConsPlusNormal"/>
        <w:ind w:firstLine="540"/>
        <w:jc w:val="both"/>
        <w:rPr>
          <w:rFonts w:ascii="Times New Roman" w:hAnsi="Times New Roman" w:cs="Times New Roman"/>
          <w:color w:val="000000" w:themeColor="text1"/>
          <w:sz w:val="24"/>
          <w:szCs w:val="24"/>
        </w:rPr>
      </w:pPr>
      <w:hyperlink r:id="rId2845" w:history="1">
        <w:r w:rsidR="00261BA1" w:rsidRPr="00A02655">
          <w:rPr>
            <w:rFonts w:ascii="Times New Roman" w:hAnsi="Times New Roman" w:cs="Times New Roman"/>
            <w:b/>
            <w:bCs/>
            <w:color w:val="000000" w:themeColor="text1"/>
            <w:sz w:val="24"/>
            <w:szCs w:val="24"/>
          </w:rPr>
          <w:t>Часть 13</w:t>
        </w:r>
      </w:hyperlink>
      <w:r w:rsidR="00261BA1" w:rsidRPr="00A02655">
        <w:rPr>
          <w:rFonts w:ascii="Times New Roman" w:hAnsi="Times New Roman" w:cs="Times New Roman"/>
          <w:color w:val="000000" w:themeColor="text1"/>
          <w:sz w:val="24"/>
          <w:szCs w:val="24"/>
        </w:rPr>
        <w:t xml:space="preserve"> определяет порядок и основания для признания победителя уклонившимся. Стоит отметить, что в правоприменительной практике возникает достаточно большое количество споров именно по этому вопросу.</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Основанием для признания заказчика уклонившимся является: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1) неразмещение в установленный срок на электронной площадке подписанного контракта или протокола;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2) неразмещение в установленный срок на электронной площадке документов, подтверждающих внесение обеспечения, в том числе документов, направленных на соблюдение антидемпинговых мер.</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Однако, как показывает правоприменительная практика, само по себе наличие указанных оснований не является безоговорочным условием для признания победителя уклонившимся.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Например, Верховный Суд РФ посчитал, что повторное размещение протокола разногласий со стороны победителя не является нарушением, поскольку основанием для размещения второго протокола разногласий послужило несоответствие проекта муниципального контракта, размещенного администрацией, проектной документации в связи с сокращением срока сдачи работ после их окончания с 16 до 5 календарных дней. В данном случае суд указал, что одной из причин незаключения контракта послужили действия самого заказчика, а действия победителя аукциона обладают признаками добросовестности &lt;1&gt;.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&lt;1&gt; См.: </w:t>
      </w:r>
      <w:hyperlink r:id="rId2846" w:history="1">
        <w:r w:rsidRPr="00A02655">
          <w:rPr>
            <w:rFonts w:ascii="Times New Roman" w:hAnsi="Times New Roman" w:cs="Times New Roman"/>
            <w:color w:val="000000" w:themeColor="text1"/>
            <w:sz w:val="24"/>
            <w:szCs w:val="24"/>
          </w:rPr>
          <w:t>Определение</w:t>
        </w:r>
      </w:hyperlink>
      <w:r w:rsidRPr="00A02655">
        <w:rPr>
          <w:rFonts w:ascii="Times New Roman" w:hAnsi="Times New Roman" w:cs="Times New Roman"/>
          <w:color w:val="000000" w:themeColor="text1"/>
          <w:sz w:val="24"/>
          <w:szCs w:val="24"/>
        </w:rPr>
        <w:t xml:space="preserve"> Верховного Суда РФ от 19 июня 2017 г. N 310-КГ17-7386 по делу N А14-11551/2016 // СПС "КонсультантПлюс".</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В другом споре Верховный Суд РФ указал, что размещение не соответствующей требованиям банковской гарантии является основанием для признания победителя уклонившимся, а ссылка общества на то, что непринятие заказчиком первоначальной банковской гарантии явилось следствием технической ошибки, допущенной банком при ее оформлении, подлежит отклонению, поскольку при должной степени заботливости и осмотрительности у общества имелась возможность проверить соответствие названной банковской гарантии требованиям </w:t>
      </w:r>
      <w:hyperlink r:id="rId2847" w:history="1">
        <w:r w:rsidRPr="00A02655">
          <w:rPr>
            <w:rFonts w:ascii="Times New Roman" w:hAnsi="Times New Roman" w:cs="Times New Roman"/>
            <w:color w:val="000000" w:themeColor="text1"/>
            <w:sz w:val="24"/>
            <w:szCs w:val="24"/>
          </w:rPr>
          <w:t>Закона</w:t>
        </w:r>
      </w:hyperlink>
      <w:r w:rsidRPr="00A02655">
        <w:rPr>
          <w:rFonts w:ascii="Times New Roman" w:hAnsi="Times New Roman" w:cs="Times New Roman"/>
          <w:color w:val="000000" w:themeColor="text1"/>
          <w:sz w:val="24"/>
          <w:szCs w:val="24"/>
        </w:rPr>
        <w:t xml:space="preserve"> N 44-ФЗ &lt;1&gt;. Тем самым высказанная позиция говорит о том, что победитель должен проявить должную осмотрительность, соответственно, победитель не должен всецело полагаться на действия третьих лиц (в данном случае банка), а должен проверить все зависящие от него обстоятельства.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&lt;1&gt; См.: </w:t>
      </w:r>
      <w:hyperlink r:id="rId2848" w:history="1">
        <w:r w:rsidRPr="00A02655">
          <w:rPr>
            <w:rFonts w:ascii="Times New Roman" w:hAnsi="Times New Roman" w:cs="Times New Roman"/>
            <w:color w:val="000000" w:themeColor="text1"/>
            <w:sz w:val="24"/>
            <w:szCs w:val="24"/>
          </w:rPr>
          <w:t>Определение</w:t>
        </w:r>
      </w:hyperlink>
      <w:r w:rsidRPr="00A02655">
        <w:rPr>
          <w:rFonts w:ascii="Times New Roman" w:hAnsi="Times New Roman" w:cs="Times New Roman"/>
          <w:color w:val="000000" w:themeColor="text1"/>
          <w:sz w:val="24"/>
          <w:szCs w:val="24"/>
        </w:rPr>
        <w:t xml:space="preserve"> Верховного Суда РФ от 26 сентября 2016 г. по делу N 303-ЭС16-6907, А59-2804/2015 // СПС "КонсультантПлюс".</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Таким образом, в целом позиция судов состоит в том, что если победителем не представлено доказательств наличия каких-либо объективных причин, либо возникновения обстоятельств непреодолимой силы, либо чрезвычайных обстоятельств, препятствующих волеизъявлению победителя аукциона на подписание контракта, то он признается уклонившимся &lt;1&gt;.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&lt;1&gt; См.: </w:t>
      </w:r>
      <w:hyperlink r:id="rId2849" w:history="1">
        <w:r w:rsidRPr="00A02655">
          <w:rPr>
            <w:rFonts w:ascii="Times New Roman" w:hAnsi="Times New Roman" w:cs="Times New Roman"/>
            <w:color w:val="000000" w:themeColor="text1"/>
            <w:sz w:val="24"/>
            <w:szCs w:val="24"/>
          </w:rPr>
          <w:t>Постановление</w:t>
        </w:r>
      </w:hyperlink>
      <w:r w:rsidRPr="00A02655">
        <w:rPr>
          <w:rFonts w:ascii="Times New Roman" w:hAnsi="Times New Roman" w:cs="Times New Roman"/>
          <w:color w:val="000000" w:themeColor="text1"/>
          <w:sz w:val="24"/>
          <w:szCs w:val="24"/>
        </w:rPr>
        <w:t xml:space="preserve"> Арбитражного суда Поволжского округа от 16 апреля 2018 г. N Ф06-29450/2018 по делу N А49-3847/2017 // СПС "КонсультантПлюс".</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В случае признания победителя уклонившимся от заключения контракта заказчик не позднее одного рабочего дня после признания победителя уклонившимся подготавливает и размещает в </w:t>
      </w:r>
      <w:r w:rsidRPr="00A02655">
        <w:rPr>
          <w:rFonts w:ascii="Times New Roman" w:hAnsi="Times New Roman" w:cs="Times New Roman"/>
          <w:color w:val="000000" w:themeColor="text1"/>
          <w:sz w:val="24"/>
          <w:szCs w:val="24"/>
        </w:rPr>
        <w:lastRenderedPageBreak/>
        <w:t>единой информационной системе и на электронной площадке протокол о признании победителя уклонившимся.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Указанный протокол должен включать в себя информацию о месте и времени его составления, о победителе, признанном уклонившимся от заключения контракта, о факте, являющемся основанием для такого признания, а также реквизиты документов, подтверждающих этот факт.</w:t>
      </w:r>
    </w:p>
    <w:p w:rsidR="00261BA1" w:rsidRPr="00A02655" w:rsidRDefault="00A02655" w:rsidP="00261BA1">
      <w:pPr>
        <w:pStyle w:val="ConsPlusNormal"/>
        <w:ind w:firstLine="540"/>
        <w:jc w:val="both"/>
        <w:rPr>
          <w:rFonts w:ascii="Times New Roman" w:hAnsi="Times New Roman" w:cs="Times New Roman"/>
          <w:color w:val="000000" w:themeColor="text1"/>
          <w:sz w:val="24"/>
          <w:szCs w:val="24"/>
        </w:rPr>
      </w:pPr>
      <w:hyperlink r:id="rId2850" w:history="1">
        <w:r w:rsidR="00261BA1" w:rsidRPr="00A02655">
          <w:rPr>
            <w:rFonts w:ascii="Times New Roman" w:hAnsi="Times New Roman" w:cs="Times New Roman"/>
            <w:b/>
            <w:bCs/>
            <w:color w:val="000000" w:themeColor="text1"/>
            <w:sz w:val="24"/>
            <w:szCs w:val="24"/>
          </w:rPr>
          <w:t>Часть 14</w:t>
        </w:r>
      </w:hyperlink>
      <w:r w:rsidR="00261BA1" w:rsidRPr="00A02655">
        <w:rPr>
          <w:rFonts w:ascii="Times New Roman" w:hAnsi="Times New Roman" w:cs="Times New Roman"/>
          <w:color w:val="000000" w:themeColor="text1"/>
          <w:sz w:val="24"/>
          <w:szCs w:val="24"/>
        </w:rPr>
        <w:t xml:space="preserve"> устанавливает право заказчика, в случае признания победителя уклонившимся, заключить контракт с участником, заявке которого присвоен второй номер.</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В таком случае данный участник признается победителем, а в проект контракта включаются предложенные им цена и иные условия.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Контракт направляется участнику не позднее пяти дней с даты размещения протокола признания победителя уклонившимся.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Кроме того, заказчик вправе потребовать с победителя, уклонившегося от заключения контракта, возмещения убытков.</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Согласно </w:t>
      </w:r>
      <w:hyperlink r:id="rId2851" w:history="1">
        <w:r w:rsidRPr="00A02655">
          <w:rPr>
            <w:rFonts w:ascii="Times New Roman" w:hAnsi="Times New Roman" w:cs="Times New Roman"/>
            <w:b/>
            <w:bCs/>
            <w:color w:val="000000" w:themeColor="text1"/>
            <w:sz w:val="24"/>
            <w:szCs w:val="24"/>
          </w:rPr>
          <w:t>ч. 15</w:t>
        </w:r>
      </w:hyperlink>
      <w:r w:rsidRPr="00A02655">
        <w:rPr>
          <w:rFonts w:ascii="Times New Roman" w:hAnsi="Times New Roman" w:cs="Times New Roman"/>
          <w:color w:val="000000" w:themeColor="text1"/>
          <w:sz w:val="24"/>
          <w:szCs w:val="24"/>
        </w:rPr>
        <w:t xml:space="preserve"> участник, занявший второе место, после направления ему проекта контракта может его подписать, направить протокол разногласий либо отказаться от заключения контракта.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В случае подписания им контракта он также обязан представить обеспечение на тех же условиях, что и победитель.</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Такой участник признается уклонившимся, если он не представил обеспечения или не подписал контракт в случае повторного направления ему проекта контракта (в тех случаях, если им направлялся заказчику протокол разногласий). И признается отказавшимся, если в течение пяти дней не подписал проект контракта, который направлялся ему впервые.</w:t>
      </w:r>
    </w:p>
    <w:p w:rsidR="00261BA1" w:rsidRPr="00A02655" w:rsidRDefault="00A02655" w:rsidP="00261BA1">
      <w:pPr>
        <w:pStyle w:val="ConsPlusNormal"/>
        <w:ind w:firstLine="540"/>
        <w:jc w:val="both"/>
        <w:rPr>
          <w:rFonts w:ascii="Times New Roman" w:hAnsi="Times New Roman" w:cs="Times New Roman"/>
          <w:color w:val="000000" w:themeColor="text1"/>
          <w:sz w:val="24"/>
          <w:szCs w:val="24"/>
        </w:rPr>
      </w:pPr>
      <w:hyperlink r:id="rId2852" w:history="1">
        <w:r w:rsidR="00261BA1" w:rsidRPr="00A02655">
          <w:rPr>
            <w:rFonts w:ascii="Times New Roman" w:hAnsi="Times New Roman" w:cs="Times New Roman"/>
            <w:b/>
            <w:bCs/>
            <w:color w:val="000000" w:themeColor="text1"/>
            <w:sz w:val="24"/>
            <w:szCs w:val="24"/>
          </w:rPr>
          <w:t>Частью 16</w:t>
        </w:r>
      </w:hyperlink>
      <w:r w:rsidR="00261BA1" w:rsidRPr="00A02655">
        <w:rPr>
          <w:rFonts w:ascii="Times New Roman" w:hAnsi="Times New Roman" w:cs="Times New Roman"/>
          <w:color w:val="000000" w:themeColor="text1"/>
          <w:sz w:val="24"/>
          <w:szCs w:val="24"/>
        </w:rPr>
        <w:t xml:space="preserve"> установлено, что в случае наличия принятых судебных актов или наличия обстоятельств непреодолимой силы, препятствующих подписанию контракта одной из сторон, такая сторона обязана уведомить другую о наличии указанных обстоятельств в течение одного дня после их возникновения.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При этом течение установленных настоящей статьей сроков приостанавливается на срок исполнения данных судебных актов или срок действия данных обстоятельств, но не более чем на тридцать дней.</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Соответственно, в случае отмены, изменения или исполнения данных судебных актов или прекращения действия данных обстоятельств соответствующая сторона обязана уведомить другую сторону об этом не позднее дня, следующего за днем отмены, изменения или исполнения данных судебных актов либо прекращения действия данных обстоятельств.</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Признаки обстоятельств непреодолимой силы указаны в </w:t>
      </w:r>
      <w:hyperlink r:id="rId2853" w:history="1">
        <w:r w:rsidRPr="00A02655">
          <w:rPr>
            <w:rFonts w:ascii="Times New Roman" w:hAnsi="Times New Roman" w:cs="Times New Roman"/>
            <w:color w:val="000000" w:themeColor="text1"/>
            <w:sz w:val="24"/>
            <w:szCs w:val="24"/>
          </w:rPr>
          <w:t>п. 3 ст. 401</w:t>
        </w:r>
      </w:hyperlink>
      <w:r w:rsidRPr="00A02655">
        <w:rPr>
          <w:rFonts w:ascii="Times New Roman" w:hAnsi="Times New Roman" w:cs="Times New Roman"/>
          <w:color w:val="000000" w:themeColor="text1"/>
          <w:sz w:val="24"/>
          <w:szCs w:val="24"/>
        </w:rPr>
        <w:t xml:space="preserve"> ГК РФ, согласно которому к обстоятельствам непреодолимой силы относятся чрезвычайные и непредотвратимые при данных условиях обстоятельства. К таким обстоятельствам не относятся, в частности, нарушение обязанностей со стороны контрагентов должника, отсутствие на рынке нужных для исполнения товаров, отсутствие у должника необходимых денежных средств.</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Пленум Верховного Суда РФ в </w:t>
      </w:r>
      <w:hyperlink r:id="rId2854" w:history="1">
        <w:r w:rsidRPr="00A02655">
          <w:rPr>
            <w:rFonts w:ascii="Times New Roman" w:hAnsi="Times New Roman" w:cs="Times New Roman"/>
            <w:color w:val="000000" w:themeColor="text1"/>
            <w:sz w:val="24"/>
            <w:szCs w:val="24"/>
          </w:rPr>
          <w:t>Постановлении</w:t>
        </w:r>
      </w:hyperlink>
      <w:r w:rsidRPr="00A02655">
        <w:rPr>
          <w:rFonts w:ascii="Times New Roman" w:hAnsi="Times New Roman" w:cs="Times New Roman"/>
          <w:color w:val="000000" w:themeColor="text1"/>
          <w:sz w:val="24"/>
          <w:szCs w:val="24"/>
        </w:rPr>
        <w:t xml:space="preserve"> от 24 марта 2016 г. N 7 &lt;1&gt; разъяснил, что требование чрезвычайности подразумевает исключительность рассматриваемого обстоятельства, наступление которого не является обычным в конкретных условиях.</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&lt;1&gt; </w:t>
      </w:r>
      <w:hyperlink r:id="rId2855" w:history="1">
        <w:r w:rsidRPr="00A02655">
          <w:rPr>
            <w:rFonts w:ascii="Times New Roman" w:hAnsi="Times New Roman" w:cs="Times New Roman"/>
            <w:color w:val="000000" w:themeColor="text1"/>
            <w:sz w:val="24"/>
            <w:szCs w:val="24"/>
          </w:rPr>
          <w:t>Постановление</w:t>
        </w:r>
      </w:hyperlink>
      <w:r w:rsidRPr="00A02655">
        <w:rPr>
          <w:rFonts w:ascii="Times New Roman" w:hAnsi="Times New Roman" w:cs="Times New Roman"/>
          <w:color w:val="000000" w:themeColor="text1"/>
          <w:sz w:val="24"/>
          <w:szCs w:val="24"/>
        </w:rPr>
        <w:t xml:space="preserve"> Пленума Верховного Суда РФ от 24 марта 2016 г. N 7 "О применении судами некоторых положений Гражданского кодекса Российской Федерации об ответственности за нарушение обязательств" // СПС "КонсультантПлюс".</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Непредотвратимым признается обстоятельство, если любой участник гражданского оборота, осуществляющий аналогичную с должником деятельность, не мог бы избежать наступления этого обстоятельства или его последствий.</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jc w:val="center"/>
        <w:outlineLvl w:val="1"/>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5. Закрытые способы определения поставщиков</w:t>
      </w:r>
    </w:p>
    <w:p w:rsidR="00261BA1" w:rsidRPr="00A02655" w:rsidRDefault="00261BA1" w:rsidP="00261BA1">
      <w:pPr>
        <w:pStyle w:val="ConsPlusNormal"/>
        <w:jc w:val="center"/>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(подрядчиков, исполнителей)</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outlineLvl w:val="2"/>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lastRenderedPageBreak/>
        <w:t>Статья 84. Особенности применения закрытых способов определения поставщиков (подрядчиков, исполнителей)</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bookmarkStart w:id="37" w:name="Par4538"/>
      <w:bookmarkEnd w:id="37"/>
      <w:r w:rsidRPr="00A02655">
        <w:rPr>
          <w:rFonts w:ascii="Times New Roman" w:hAnsi="Times New Roman" w:cs="Times New Roman"/>
          <w:color w:val="000000" w:themeColor="text1"/>
          <w:sz w:val="24"/>
          <w:szCs w:val="24"/>
        </w:rPr>
        <w:t xml:space="preserve">Комментарий к </w:t>
      </w:r>
      <w:hyperlink r:id="rId2856" w:history="1">
        <w:r w:rsidRPr="00A02655">
          <w:rPr>
            <w:rFonts w:ascii="Times New Roman" w:hAnsi="Times New Roman" w:cs="Times New Roman"/>
            <w:color w:val="000000" w:themeColor="text1"/>
            <w:sz w:val="24"/>
            <w:szCs w:val="24"/>
          </w:rPr>
          <w:t>статье 84</w:t>
        </w:r>
      </w:hyperlink>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1. Законодатель предусмотрел закрытые способы определения поставщика (подрядчиков, исполнителей). Под ними понимаются: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закрытый конкурс;</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закрытый конкурс с ограниченным участием;</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закрытый двухэтапный конкурс;</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закрытый аукцион.</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При этом согласно </w:t>
      </w:r>
      <w:hyperlink r:id="rId2857" w:history="1">
        <w:r w:rsidRPr="00A02655">
          <w:rPr>
            <w:rFonts w:ascii="Times New Roman" w:hAnsi="Times New Roman" w:cs="Times New Roman"/>
            <w:color w:val="000000" w:themeColor="text1"/>
            <w:sz w:val="24"/>
            <w:szCs w:val="24"/>
          </w:rPr>
          <w:t>ст. 85</w:t>
        </w:r>
      </w:hyperlink>
      <w:r w:rsidRPr="00A02655">
        <w:rPr>
          <w:rFonts w:ascii="Times New Roman" w:hAnsi="Times New Roman" w:cs="Times New Roman"/>
          <w:color w:val="000000" w:themeColor="text1"/>
          <w:sz w:val="24"/>
          <w:szCs w:val="24"/>
        </w:rPr>
        <w:t xml:space="preserve"> и </w:t>
      </w:r>
      <w:hyperlink r:id="rId2858" w:history="1">
        <w:r w:rsidRPr="00A02655">
          <w:rPr>
            <w:rFonts w:ascii="Times New Roman" w:hAnsi="Times New Roman" w:cs="Times New Roman"/>
            <w:color w:val="000000" w:themeColor="text1"/>
            <w:sz w:val="24"/>
            <w:szCs w:val="24"/>
          </w:rPr>
          <w:t>86</w:t>
        </w:r>
      </w:hyperlink>
      <w:r w:rsidRPr="00A02655">
        <w:rPr>
          <w:rFonts w:ascii="Times New Roman" w:hAnsi="Times New Roman" w:cs="Times New Roman"/>
          <w:color w:val="000000" w:themeColor="text1"/>
          <w:sz w:val="24"/>
          <w:szCs w:val="24"/>
        </w:rPr>
        <w:t xml:space="preserve"> комментируемого Федерального закона информация о закупках доводится заказчиком путем направления приглашений принять участие в закрытых способах определения поставщиков (подрядчиков, исполнителей), документации о закупках тем лицам, которые содержатся в законодательстве о закупках и иных нормативных источниках. Данные лица должны соответствовать установленным в комментируемом Федеральном законе требованиям, а также иметь реальную возможность осуществлять поставки товаров (выполнять работы, оказывать услуги), причисленным законодательством о закупках к объектам закупок в случаях, регламентированных в </w:t>
      </w:r>
      <w:hyperlink r:id="rId2859" w:history="1">
        <w:r w:rsidRPr="00A02655">
          <w:rPr>
            <w:rFonts w:ascii="Times New Roman" w:hAnsi="Times New Roman" w:cs="Times New Roman"/>
            <w:color w:val="000000" w:themeColor="text1"/>
            <w:sz w:val="24"/>
            <w:szCs w:val="24"/>
          </w:rPr>
          <w:t>ч. 2 комментируемой статьи</w:t>
        </w:r>
      </w:hyperlink>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2. Комментируемый Федеральный </w:t>
      </w:r>
      <w:hyperlink r:id="rId2860" w:history="1">
        <w:r w:rsidRPr="00A02655">
          <w:rPr>
            <w:rFonts w:ascii="Times New Roman" w:hAnsi="Times New Roman" w:cs="Times New Roman"/>
            <w:color w:val="000000" w:themeColor="text1"/>
            <w:sz w:val="24"/>
            <w:szCs w:val="24"/>
          </w:rPr>
          <w:t>закон</w:t>
        </w:r>
      </w:hyperlink>
      <w:r w:rsidRPr="00A02655">
        <w:rPr>
          <w:rFonts w:ascii="Times New Roman" w:hAnsi="Times New Roman" w:cs="Times New Roman"/>
          <w:color w:val="000000" w:themeColor="text1"/>
          <w:sz w:val="24"/>
          <w:szCs w:val="24"/>
        </w:rPr>
        <w:t xml:space="preserve"> устанавливает определенные случаи, когда закрытые способы определения поставщиков (подрядчиков, исполнителей) осуществляются в отношении: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1) закупок товаров (работ и услуг), необходимых для обеспечения федеральных нужд, если эта информация о таких потребностях относится к государственной тайне;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2) закупок товаров (работ и услуг), информация о которых относится к государственной тайне, при условии, что такая информация содержится в документации о закупке или в проекте контракта;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3) заключения контрактов на оказание услуг по страхованию, транспортировке и охране ценностей Государственного фонда драгоценных металлов и драгоценных камней Российской Федерации, а также содержащихся в музеях отдельных предметов и коллекций, редких и ценных изданий, рукописей, архивных документов (в том числе их копии), имеющих важное значение для культуры (историческое, художественное и др.) и передаваемых заказчиками физическим (или юридическим) лицам либо принимаемых заказчиками от физических (или юридических) лиц во временное владение и пользование либо во временное пользование, в том числе в целях проведения выставок на территории Российской Федерации и (или) территориях иностранных государств;</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4) закупок услуг по уборке помещений, услуг водителей для обеспечения деятельности судей, судебных приставов;</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5) закупок федеральными органами исполнительной власти, осуществляющими функции по выработке и реализации государственной политики в оборонной сфере, а также государственного управления в сфере обеспечения безопасности Российской Федерации.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К данным субъектам относятся также подведомственные им государственные учреждения, государственные унитарные предприятия, за исключением случаев, перечисленных в </w:t>
      </w:r>
      <w:hyperlink r:id="rId2861" w:history="1">
        <w:r w:rsidRPr="00A02655">
          <w:rPr>
            <w:rFonts w:ascii="Times New Roman" w:hAnsi="Times New Roman" w:cs="Times New Roman"/>
            <w:color w:val="000000" w:themeColor="text1"/>
            <w:sz w:val="24"/>
            <w:szCs w:val="24"/>
          </w:rPr>
          <w:t>ч. 2 ст. 84.1</w:t>
        </w:r>
      </w:hyperlink>
      <w:r w:rsidRPr="00A02655">
        <w:rPr>
          <w:rFonts w:ascii="Times New Roman" w:hAnsi="Times New Roman" w:cs="Times New Roman"/>
          <w:color w:val="000000" w:themeColor="text1"/>
          <w:sz w:val="24"/>
          <w:szCs w:val="24"/>
        </w:rPr>
        <w:t xml:space="preserve"> комментируемого Федерального закона. Перечень указанных органов, учреждений и предприятий утверждается Правительством Российской Федерации.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bookmarkStart w:id="38" w:name="Par4553"/>
      <w:bookmarkEnd w:id="38"/>
      <w:r w:rsidRPr="00A02655">
        <w:rPr>
          <w:rFonts w:ascii="Times New Roman" w:hAnsi="Times New Roman" w:cs="Times New Roman"/>
          <w:color w:val="000000" w:themeColor="text1"/>
          <w:sz w:val="24"/>
          <w:szCs w:val="24"/>
        </w:rPr>
        <w:t xml:space="preserve">3. В </w:t>
      </w:r>
      <w:hyperlink r:id="rId2862" w:history="1">
        <w:r w:rsidRPr="00A02655">
          <w:rPr>
            <w:rFonts w:ascii="Times New Roman" w:hAnsi="Times New Roman" w:cs="Times New Roman"/>
            <w:color w:val="000000" w:themeColor="text1"/>
            <w:sz w:val="24"/>
            <w:szCs w:val="24"/>
          </w:rPr>
          <w:t>Приказе</w:t>
        </w:r>
      </w:hyperlink>
      <w:r w:rsidRPr="00A02655">
        <w:rPr>
          <w:rFonts w:ascii="Times New Roman" w:hAnsi="Times New Roman" w:cs="Times New Roman"/>
          <w:color w:val="000000" w:themeColor="text1"/>
          <w:sz w:val="24"/>
          <w:szCs w:val="24"/>
        </w:rPr>
        <w:t xml:space="preserve"> Минэкономразвития России от 31 марта 2015 г. N 189 "Об утверждении Порядка согласования применения закрытых способов определения поставщиков (подрядчиков, исполнителей) и Порядка согласования заключения контракта с единственным поставщиком (подрядчиком, исполнителем)" &lt;1&gt; регламентируется последовательность согласования применяемых закрытых способов выбора поставщиков (подрядчиков, исполнителей). Согласование проходит в ФАС России (за исключением закупок, указанных в </w:t>
      </w:r>
      <w:hyperlink r:id="rId2863" w:history="1">
        <w:r w:rsidRPr="00A02655">
          <w:rPr>
            <w:rFonts w:ascii="Times New Roman" w:hAnsi="Times New Roman" w:cs="Times New Roman"/>
            <w:color w:val="000000" w:themeColor="text1"/>
            <w:sz w:val="24"/>
            <w:szCs w:val="24"/>
          </w:rPr>
          <w:t>п. 5 ч. 2 комментируемой статьи</w:t>
        </w:r>
      </w:hyperlink>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lastRenderedPageBreak/>
        <w:t>&lt;1&gt; См.: Бюллетень нормативных актов федеральных органов исполнительной власти. 2015. N 38.</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По результатам рассмотрения обращения и предоставления документов, которые указаны в </w:t>
      </w:r>
      <w:hyperlink r:id="rId2864" w:history="1">
        <w:r w:rsidRPr="00A02655">
          <w:rPr>
            <w:rFonts w:ascii="Times New Roman" w:hAnsi="Times New Roman" w:cs="Times New Roman"/>
            <w:color w:val="000000" w:themeColor="text1"/>
            <w:sz w:val="24"/>
            <w:szCs w:val="24"/>
          </w:rPr>
          <w:t>Приказе</w:t>
        </w:r>
      </w:hyperlink>
      <w:r w:rsidRPr="00A02655">
        <w:rPr>
          <w:rFonts w:ascii="Times New Roman" w:hAnsi="Times New Roman" w:cs="Times New Roman"/>
          <w:color w:val="000000" w:themeColor="text1"/>
          <w:sz w:val="24"/>
          <w:szCs w:val="24"/>
        </w:rPr>
        <w:t xml:space="preserve"> от 31 марта 2015 г. N 189, контрольный орган (ФАС России) принимает одно из следующих решений:</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о согласовании применения закрытого способа определения поставщика (подрядчика, исполнителя), в том числе с указанием на выявленные нарушения законодательства Российской Федерации о контрактной системе в сфере закупок и на необходимость их устранения при определении поставщика (подрядчика, исполнителя);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об отказе в согласовании применения закрытого способа определения поставщика (подрядчика, исполнителя) в случае признания закупки необоснованной в соответствии с требованиями, предусмотренными Федеральным законом, и (или) отсутствия оснований применения закрытого способа определения поставщика (подрядчика, исполнителя) и (или) в случае необоснованного сокращения количества участников, приглашаемых к участию в закрытом способе определения поставщика (подрядчика, исполнителя).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Обратим внимание на то, что контрольный орган в срок, не превышающий 10 рабочих дней с даты поступления обращения, направляет заявителю в письменной форме информацию о принятом решении относительно согласования или отказа в согласовании применения закрытого способа определения поставщика (подрядчика, исполнителя) с указанием на мотивированное обоснование отказа в согласовании.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В </w:t>
      </w:r>
      <w:hyperlink r:id="rId2865" w:history="1">
        <w:r w:rsidRPr="00A02655">
          <w:rPr>
            <w:rFonts w:ascii="Times New Roman" w:hAnsi="Times New Roman" w:cs="Times New Roman"/>
            <w:color w:val="000000" w:themeColor="text1"/>
            <w:sz w:val="24"/>
            <w:szCs w:val="24"/>
          </w:rPr>
          <w:t>Приказе</w:t>
        </w:r>
      </w:hyperlink>
      <w:r w:rsidRPr="00A02655">
        <w:rPr>
          <w:rFonts w:ascii="Times New Roman" w:hAnsi="Times New Roman" w:cs="Times New Roman"/>
          <w:color w:val="000000" w:themeColor="text1"/>
          <w:sz w:val="24"/>
          <w:szCs w:val="24"/>
        </w:rPr>
        <w:t xml:space="preserve"> отмечается, что в ходе рассмотрения обращения контрольный орган вправе: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рассматривать представленные заявителем документы и информацию, необходимые для объективного и всестороннего рассмотрения обращения;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приглашать заявителя;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привлекать к рассмотрению обращения экспертов или экспертные организации.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4. Законодатель предусмотрел, что срок действия решения Федеральной антимонопольной службы, уполномоченной согласовывать закрытые способы определения поставщиков (подрядчиков, исполнителей), не может быть больше, чем девяносто дней, с даты его принятия до даты отправки одобрения относительно участия в закрытых способах определения поставщиков (подрядчиков, исполнителей).</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outlineLvl w:val="2"/>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Статья 84.1. Особенности применения закрытых способов определения поставщиков (подрядчиков, исполнителей) в электронной форме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Комментарий к </w:t>
      </w:r>
      <w:hyperlink r:id="rId2866" w:history="1">
        <w:r w:rsidRPr="00A02655">
          <w:rPr>
            <w:rFonts w:ascii="Times New Roman" w:hAnsi="Times New Roman" w:cs="Times New Roman"/>
            <w:color w:val="000000" w:themeColor="text1"/>
            <w:sz w:val="24"/>
            <w:szCs w:val="24"/>
          </w:rPr>
          <w:t>статье 84.1</w:t>
        </w:r>
      </w:hyperlink>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Одна из новелл комментируемого Федерального закона - это </w:t>
      </w:r>
      <w:hyperlink r:id="rId2867" w:history="1">
        <w:r w:rsidRPr="00A02655">
          <w:rPr>
            <w:rFonts w:ascii="Times New Roman" w:hAnsi="Times New Roman" w:cs="Times New Roman"/>
            <w:color w:val="000000" w:themeColor="text1"/>
            <w:sz w:val="24"/>
            <w:szCs w:val="24"/>
          </w:rPr>
          <w:t>ст. 84.1</w:t>
        </w:r>
      </w:hyperlink>
      <w:r w:rsidRPr="00A02655">
        <w:rPr>
          <w:rFonts w:ascii="Times New Roman" w:hAnsi="Times New Roman" w:cs="Times New Roman"/>
          <w:color w:val="000000" w:themeColor="text1"/>
          <w:sz w:val="24"/>
          <w:szCs w:val="24"/>
        </w:rPr>
        <w:t xml:space="preserve">, которая была введена Федеральным </w:t>
      </w:r>
      <w:hyperlink r:id="rId2868" w:history="1">
        <w:r w:rsidRPr="00A02655">
          <w:rPr>
            <w:rFonts w:ascii="Times New Roman" w:hAnsi="Times New Roman" w:cs="Times New Roman"/>
            <w:color w:val="000000" w:themeColor="text1"/>
            <w:sz w:val="24"/>
            <w:szCs w:val="24"/>
          </w:rPr>
          <w:t>законом</w:t>
        </w:r>
      </w:hyperlink>
      <w:r w:rsidRPr="00A02655">
        <w:rPr>
          <w:rFonts w:ascii="Times New Roman" w:hAnsi="Times New Roman" w:cs="Times New Roman"/>
          <w:color w:val="000000" w:themeColor="text1"/>
          <w:sz w:val="24"/>
          <w:szCs w:val="24"/>
        </w:rPr>
        <w:t xml:space="preserve"> от 31 декабря 2017 г. N 504-ФЗ.</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1. Законодатель вводит закрытые способы определения поставщика (подрядчиков, исполнителей) в электронной форме. Под ними понимаются закрытые электронные процедуры. При этом, исходя из сути </w:t>
      </w:r>
      <w:hyperlink r:id="rId2869" w:history="1">
        <w:r w:rsidRPr="00A02655">
          <w:rPr>
            <w:rFonts w:ascii="Times New Roman" w:hAnsi="Times New Roman" w:cs="Times New Roman"/>
            <w:color w:val="000000" w:themeColor="text1"/>
            <w:sz w:val="24"/>
            <w:szCs w:val="24"/>
          </w:rPr>
          <w:t>ст. 85</w:t>
        </w:r>
      </w:hyperlink>
      <w:r w:rsidRPr="00A02655">
        <w:rPr>
          <w:rFonts w:ascii="Times New Roman" w:hAnsi="Times New Roman" w:cs="Times New Roman"/>
          <w:color w:val="000000" w:themeColor="text1"/>
          <w:sz w:val="24"/>
          <w:szCs w:val="24"/>
        </w:rPr>
        <w:t xml:space="preserve"> и </w:t>
      </w:r>
      <w:hyperlink r:id="rId2870" w:history="1">
        <w:r w:rsidRPr="00A02655">
          <w:rPr>
            <w:rFonts w:ascii="Times New Roman" w:hAnsi="Times New Roman" w:cs="Times New Roman"/>
            <w:color w:val="000000" w:themeColor="text1"/>
            <w:sz w:val="24"/>
            <w:szCs w:val="24"/>
          </w:rPr>
          <w:t>86</w:t>
        </w:r>
      </w:hyperlink>
      <w:r w:rsidRPr="00A02655">
        <w:rPr>
          <w:rFonts w:ascii="Times New Roman" w:hAnsi="Times New Roman" w:cs="Times New Roman"/>
          <w:color w:val="000000" w:themeColor="text1"/>
          <w:sz w:val="24"/>
          <w:szCs w:val="24"/>
        </w:rPr>
        <w:t xml:space="preserve"> комментируемого Федерального закона, информация о закупках доводится заказчиком путем направления приглашений принять участие в закрытых способах определения поставщиков (подрядчиков, исполнителей), документация о закупках направляется к тем лицам, которые определены законодательством о закупках и иными документами. Они должны соответствовать определенным требованиям, содержащимся в комментируемом Федеральном законе, и располагать возможностью осуществить поставки товаров (выполнить работы, оказать услуги), которые законодательство о закупках причисляет к объектам закупок, в случаях, указанных </w:t>
      </w:r>
      <w:hyperlink r:id="rId2871" w:history="1">
        <w:r w:rsidRPr="00A02655">
          <w:rPr>
            <w:rFonts w:ascii="Times New Roman" w:hAnsi="Times New Roman" w:cs="Times New Roman"/>
            <w:color w:val="000000" w:themeColor="text1"/>
            <w:sz w:val="24"/>
            <w:szCs w:val="24"/>
          </w:rPr>
          <w:t>ч. 3 комментируемой статьи</w:t>
        </w:r>
      </w:hyperlink>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2. Отметим, что закрытые электронные процедуры осуществляются в определенных ситуациях, которые перечислены в </w:t>
      </w:r>
      <w:hyperlink r:id="rId2872" w:history="1">
        <w:r w:rsidRPr="00A02655">
          <w:rPr>
            <w:rFonts w:ascii="Times New Roman" w:hAnsi="Times New Roman" w:cs="Times New Roman"/>
            <w:color w:val="000000" w:themeColor="text1"/>
            <w:sz w:val="24"/>
            <w:szCs w:val="24"/>
          </w:rPr>
          <w:t>ч. 2 ст. 84</w:t>
        </w:r>
      </w:hyperlink>
      <w:r w:rsidRPr="00A02655">
        <w:rPr>
          <w:rFonts w:ascii="Times New Roman" w:hAnsi="Times New Roman" w:cs="Times New Roman"/>
          <w:color w:val="000000" w:themeColor="text1"/>
          <w:sz w:val="24"/>
          <w:szCs w:val="24"/>
        </w:rPr>
        <w:t xml:space="preserve"> комментируемого Федерального закона. При этом обязанность применения закрытых электронных процедур регламентируется решением Правительства Российской Федерации с учетом положений </w:t>
      </w:r>
      <w:hyperlink r:id="rId2873" w:history="1">
        <w:r w:rsidRPr="00A02655">
          <w:rPr>
            <w:rFonts w:ascii="Times New Roman" w:hAnsi="Times New Roman" w:cs="Times New Roman"/>
            <w:color w:val="000000" w:themeColor="text1"/>
            <w:sz w:val="24"/>
            <w:szCs w:val="24"/>
          </w:rPr>
          <w:t>ч. 3 комментируемой статьи</w:t>
        </w:r>
      </w:hyperlink>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lastRenderedPageBreak/>
        <w:t xml:space="preserve">3. </w:t>
      </w:r>
      <w:hyperlink r:id="rId2874" w:history="1">
        <w:r w:rsidRPr="00A02655">
          <w:rPr>
            <w:rFonts w:ascii="Times New Roman" w:hAnsi="Times New Roman" w:cs="Times New Roman"/>
            <w:color w:val="000000" w:themeColor="text1"/>
            <w:sz w:val="24"/>
            <w:szCs w:val="24"/>
          </w:rPr>
          <w:t>Приказ</w:t>
        </w:r>
      </w:hyperlink>
      <w:r w:rsidRPr="00A02655">
        <w:rPr>
          <w:rFonts w:ascii="Times New Roman" w:hAnsi="Times New Roman" w:cs="Times New Roman"/>
          <w:color w:val="000000" w:themeColor="text1"/>
          <w:sz w:val="24"/>
          <w:szCs w:val="24"/>
        </w:rPr>
        <w:t xml:space="preserve"> Минэкономразвития России от 31 марта 2015 г. N 189 "Об утверждении Порядка согласования применения закрытых способов определения поставщиков (подрядчиков, исполнителей) и Порядка согласования заключения контракта с единственным поставщиком (подрядчиком, исполнителем)", который указан в </w:t>
      </w:r>
      <w:hyperlink w:anchor="Par4553" w:history="1">
        <w:r w:rsidRPr="00A02655">
          <w:rPr>
            <w:rFonts w:ascii="Times New Roman" w:hAnsi="Times New Roman" w:cs="Times New Roman"/>
            <w:color w:val="000000" w:themeColor="text1"/>
            <w:sz w:val="24"/>
            <w:szCs w:val="24"/>
          </w:rPr>
          <w:t>комментарии к ч. 3 ст. 84</w:t>
        </w:r>
      </w:hyperlink>
      <w:r w:rsidRPr="00A02655">
        <w:rPr>
          <w:rFonts w:ascii="Times New Roman" w:hAnsi="Times New Roman" w:cs="Times New Roman"/>
          <w:color w:val="000000" w:themeColor="text1"/>
          <w:sz w:val="24"/>
          <w:szCs w:val="24"/>
        </w:rPr>
        <w:t xml:space="preserve"> комментируемого Федерального закона, применяется при осуществлении закрытых способов определения поставщиков (подрядчиков, исполнителей) в электронной форме.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Следует обратить внимание на то, что при проведении закрытых электронных процедур учитывают следующие положения комментируемого Федерального закона: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наличие электронной площадки;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применение закрытых способов определения поставщиков (подрядчиков, исполнителей);</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порядок взаимодействия в единой информационной системе;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обеспечение заявок на участие в закупках;</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подача заявок на участие в закупках;</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порядок рассмотрения заявок на участие в закупках и определения победителя.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Все перечисленное применяется при условии, что соблюдаются положения комментируемой статьи, обеспечивается специфика проведения закрытых электронных процедур, а также поддерживается порядок аккредитации на специализированных электронных площадках, установленных Правительством Российской Федерации.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4. В комментируемой </w:t>
      </w:r>
      <w:hyperlink r:id="rId2875" w:history="1">
        <w:r w:rsidRPr="00A02655">
          <w:rPr>
            <w:rFonts w:ascii="Times New Roman" w:hAnsi="Times New Roman" w:cs="Times New Roman"/>
            <w:color w:val="000000" w:themeColor="text1"/>
            <w:sz w:val="24"/>
            <w:szCs w:val="24"/>
          </w:rPr>
          <w:t>части</w:t>
        </w:r>
      </w:hyperlink>
      <w:r w:rsidRPr="00A02655">
        <w:rPr>
          <w:rFonts w:ascii="Times New Roman" w:hAnsi="Times New Roman" w:cs="Times New Roman"/>
          <w:color w:val="000000" w:themeColor="text1"/>
          <w:sz w:val="24"/>
          <w:szCs w:val="24"/>
        </w:rPr>
        <w:t xml:space="preserve"> закрепляется правило, согласно которому с участников закупок исключен сбор средств на оплату аккредитации на специализированной электронной площадке.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В соответствии с </w:t>
      </w:r>
      <w:hyperlink r:id="rId2876" w:history="1">
        <w:r w:rsidRPr="00A02655">
          <w:rPr>
            <w:rFonts w:ascii="Times New Roman" w:hAnsi="Times New Roman" w:cs="Times New Roman"/>
            <w:color w:val="000000" w:themeColor="text1"/>
            <w:sz w:val="24"/>
            <w:szCs w:val="24"/>
          </w:rPr>
          <w:t>Постановлением</w:t>
        </w:r>
      </w:hyperlink>
      <w:r w:rsidRPr="00A02655">
        <w:rPr>
          <w:rFonts w:ascii="Times New Roman" w:hAnsi="Times New Roman" w:cs="Times New Roman"/>
          <w:color w:val="000000" w:themeColor="text1"/>
          <w:sz w:val="24"/>
          <w:szCs w:val="24"/>
        </w:rPr>
        <w:t xml:space="preserve"> Правительства РФ от 10 мая 2018 г. N 564 "О взимании операторами электронных площадок, операторами специализированных электронных площадок платы при проведении электронной процедуры, закрытой электронной процедуры и установлении ее предельных размеров" &lt;1&gt; с 1 июля 2018 г. изменяются предельные размеры платы, взимаемой операторами электронных площадок, операторами специализированных электронных площадок.</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&lt;1&gt; См.: URL: http://www.pravo.gov.ru (дата обращения: 14.05.2018).</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Оператор электронной площадки (оператор специализированной электронной площадки) имеет право взимать плату с лица, с которым заключается контракт по результатам электронной процедуры, в размере, не превышающем: 1% начальной (максимальной) цены контракта (но не более 5 тыс. рублей без учета НДС), а если контракт заключен с субъектом малого предпринимательства, то в размере, не превышающем 1% начальной (максимальной) цены контракта и не более 2 тыс. рублей.</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Плата может взиматься посредством перечисления денежных средств на банковский счет операторов. Не допускается взимание платы с лица, с которым не заключен контракт.</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Кроме того, законодатель устанавливает запрет на взимание оператором платы с лица, контракт с которым заключается в случае уклонения от заключения контракта победителя электронной процедуры, закрытой электронной процедуры.</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5. Участники закрытых электронных процедур обязаны вносить денежные средства, которые необходимы для обеспечения заявок. При этом Правительство Российской Федерации устанавливает перечень банков, где участники закупок открывают специальные счета.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Требования к данной категории банков составляет и утверждает Правительство Российской Федерации. При этом они не могут быть ниже требований Бюджетного </w:t>
      </w:r>
      <w:hyperlink r:id="rId2877" w:history="1">
        <w:r w:rsidRPr="00A02655">
          <w:rPr>
            <w:rFonts w:ascii="Times New Roman" w:hAnsi="Times New Roman" w:cs="Times New Roman"/>
            <w:color w:val="000000" w:themeColor="text1"/>
            <w:sz w:val="24"/>
            <w:szCs w:val="24"/>
          </w:rPr>
          <w:t>кодекса</w:t>
        </w:r>
      </w:hyperlink>
      <w:r w:rsidRPr="00A02655">
        <w:rPr>
          <w:rFonts w:ascii="Times New Roman" w:hAnsi="Times New Roman" w:cs="Times New Roman"/>
          <w:color w:val="000000" w:themeColor="text1"/>
          <w:sz w:val="24"/>
          <w:szCs w:val="24"/>
        </w:rPr>
        <w:t xml:space="preserve"> РФ к кредитным организациям, имеющим право размещать на банковские депозиты средства федерального бюджета.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Отметим, что Банк России не размещает в открытом доступе информацию о банках, которые работают по оборонзаказу. Список указанных банков размещался каждый месяц на сайте Банка России. Так, на 1 октября 2017 г. в этом списке были Газпромбанк, Новикомбанк, "Санкт-Петербург", Сбербанк, ВБРР, ВТБ и банк АБ "Россия".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outlineLvl w:val="2"/>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Статья 85. Особенности проведения закрытого конкурса, закрытого конкурса с ограниченным участием, закрытого двухэтапного конкурса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Комментарий к </w:t>
      </w:r>
      <w:hyperlink r:id="rId2878" w:history="1">
        <w:r w:rsidRPr="00A02655">
          <w:rPr>
            <w:rFonts w:ascii="Times New Roman" w:hAnsi="Times New Roman" w:cs="Times New Roman"/>
            <w:color w:val="000000" w:themeColor="text1"/>
            <w:sz w:val="24"/>
            <w:szCs w:val="24"/>
          </w:rPr>
          <w:t>статье 85</w:t>
        </w:r>
      </w:hyperlink>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1. Опираясь на </w:t>
      </w:r>
      <w:hyperlink r:id="rId2879" w:history="1">
        <w:r w:rsidRPr="00A02655">
          <w:rPr>
            <w:rFonts w:ascii="Times New Roman" w:hAnsi="Times New Roman" w:cs="Times New Roman"/>
            <w:color w:val="000000" w:themeColor="text1"/>
            <w:sz w:val="24"/>
            <w:szCs w:val="24"/>
          </w:rPr>
          <w:t>п. 1 комментируемой статьи</w:t>
        </w:r>
      </w:hyperlink>
      <w:r w:rsidRPr="00A02655">
        <w:rPr>
          <w:rFonts w:ascii="Times New Roman" w:hAnsi="Times New Roman" w:cs="Times New Roman"/>
          <w:color w:val="000000" w:themeColor="text1"/>
          <w:sz w:val="24"/>
          <w:szCs w:val="24"/>
        </w:rPr>
        <w:t xml:space="preserve">, определим понятие "закрытый конкурс" - это конкурс, при котором только ограниченное число лиц, соответствующих требованиям комментируемого Федерального закона (в том числе </w:t>
      </w:r>
      <w:hyperlink r:id="rId2880" w:history="1">
        <w:r w:rsidRPr="00A02655">
          <w:rPr>
            <w:rFonts w:ascii="Times New Roman" w:hAnsi="Times New Roman" w:cs="Times New Roman"/>
            <w:color w:val="000000" w:themeColor="text1"/>
            <w:sz w:val="24"/>
            <w:szCs w:val="24"/>
          </w:rPr>
          <w:t>ч. 2 ст. 84</w:t>
        </w:r>
      </w:hyperlink>
      <w:r w:rsidRPr="00A02655">
        <w:rPr>
          <w:rFonts w:ascii="Times New Roman" w:hAnsi="Times New Roman" w:cs="Times New Roman"/>
          <w:color w:val="000000" w:themeColor="text1"/>
          <w:sz w:val="24"/>
          <w:szCs w:val="24"/>
        </w:rPr>
        <w:t>) и способных осуществить поставки товара, выполнение работы или оказание услуги, являющихся предметом такого конкурса, получают от заказчика информацию о закупке. Участники, предложившие самые лучшие условия исполнения контракта, по результатам конкурса признаются победителями.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2. Положения комментируемого Федерального закона используются при проведении закрытого конкурса, а также открытого - с учетом положений комментируемой </w:t>
      </w:r>
      <w:hyperlink r:id="rId2881" w:history="1">
        <w:r w:rsidRPr="00A02655">
          <w:rPr>
            <w:rFonts w:ascii="Times New Roman" w:hAnsi="Times New Roman" w:cs="Times New Roman"/>
            <w:color w:val="000000" w:themeColor="text1"/>
            <w:sz w:val="24"/>
            <w:szCs w:val="24"/>
          </w:rPr>
          <w:t>статьи</w:t>
        </w:r>
      </w:hyperlink>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3. Исходя из </w:t>
      </w:r>
      <w:hyperlink r:id="rId2882" w:history="1">
        <w:r w:rsidRPr="00A02655">
          <w:rPr>
            <w:rFonts w:ascii="Times New Roman" w:hAnsi="Times New Roman" w:cs="Times New Roman"/>
            <w:color w:val="000000" w:themeColor="text1"/>
            <w:sz w:val="24"/>
            <w:szCs w:val="24"/>
          </w:rPr>
          <w:t>п. 3 комментируемой статьи</w:t>
        </w:r>
      </w:hyperlink>
      <w:r w:rsidRPr="00A02655">
        <w:rPr>
          <w:rFonts w:ascii="Times New Roman" w:hAnsi="Times New Roman" w:cs="Times New Roman"/>
          <w:color w:val="000000" w:themeColor="text1"/>
          <w:sz w:val="24"/>
          <w:szCs w:val="24"/>
        </w:rPr>
        <w:t>, не менее чем за тридцать дней до даты вскрытия конвертов с заявками на участие в конкурсе в единой информационной системе заказчик размещает извещение о проведении закрытого конкурса. Если сведения составляют государственную тайну, при проведении закрытого конкурса на закупку товара, работы или услуги обязательным условием должно быть указание на данный факт в конкурсной документации или в проекте контракта. Лица, заинтересованные в получении конкурсной документации, в письменной форме подают заказчику запрос, приложив документы, подтверждающие соответствие этих лиц требованиям, предусмотренным комментируемым Федеральным законом, со дня размещения в единой информационной системе, а также они должны иметь доступ к сведениям, составляющим государственную тайну.</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4. </w:t>
      </w:r>
      <w:hyperlink r:id="rId2883" w:history="1">
        <w:r w:rsidRPr="00A02655">
          <w:rPr>
            <w:rFonts w:ascii="Times New Roman" w:hAnsi="Times New Roman" w:cs="Times New Roman"/>
            <w:color w:val="000000" w:themeColor="text1"/>
            <w:sz w:val="24"/>
            <w:szCs w:val="24"/>
          </w:rPr>
          <w:t>Пункт 4 комментируемой статьи</w:t>
        </w:r>
      </w:hyperlink>
      <w:r w:rsidRPr="00A02655">
        <w:rPr>
          <w:rFonts w:ascii="Times New Roman" w:hAnsi="Times New Roman" w:cs="Times New Roman"/>
          <w:color w:val="000000" w:themeColor="text1"/>
          <w:sz w:val="24"/>
          <w:szCs w:val="24"/>
        </w:rPr>
        <w:t xml:space="preserve"> разъясняет ситуацию с сохранением государственной тайны при проведении закрытого конкурса на закупку товара, работы или услуги для обеспечения федеральных нужд, указав на то, что в данном случае извещение о проведении закрытого конкурса не требуется. Кроме того, такое извещение не требуется в случаях проведения закрытого конкурса по оказанию услуг по страхованию, транспортировке и охране ценностей Государственного фонда драгоценных металлов и драгоценных камней Российской Федерации, а также содержащихся в музеях отдельных предметов и коллекций, редких и ценных изданий, рукописей, архивных документов (включая их копии), имеющих историческое, художественное или иное культурное значение (передаваемые физическим или юридическим лицам во временное владение и пользование - при проведении выставок на территории РФ или иностранных государств); закупки услуг по уборке помещений, услуг водителей для обеспечения деятельности судей, судебных приставов.</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Приглашение принять участие в закрытом конкурсе направляется заказчиком лицам, соответствующим требованиям, предусмотренным комментируемым Федеральным </w:t>
      </w:r>
      <w:hyperlink r:id="rId2884" w:history="1">
        <w:r w:rsidRPr="00A02655">
          <w:rPr>
            <w:rFonts w:ascii="Times New Roman" w:hAnsi="Times New Roman" w:cs="Times New Roman"/>
            <w:color w:val="000000" w:themeColor="text1"/>
            <w:sz w:val="24"/>
            <w:szCs w:val="24"/>
          </w:rPr>
          <w:t>законом</w:t>
        </w:r>
      </w:hyperlink>
      <w:r w:rsidRPr="00A02655">
        <w:rPr>
          <w:rFonts w:ascii="Times New Roman" w:hAnsi="Times New Roman" w:cs="Times New Roman"/>
          <w:color w:val="000000" w:themeColor="text1"/>
          <w:sz w:val="24"/>
          <w:szCs w:val="24"/>
        </w:rPr>
        <w:t>, но не позднее, чем за двадцать дней до даты вскрытия конвертов с заявками на участие. Данные лица обязаны быть способны осуществить поставку товара, выполнение работы или оказание услуги, однако если сведения о них содержат государственную тайну, то указанные лица должны иметь к ней доступ. В извещение о проведении открытого конкурса должна быть включена информация в соответствии с комментируемым Федеральным законом.</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5. В соответствии с </w:t>
      </w:r>
      <w:hyperlink r:id="rId2885" w:history="1">
        <w:r w:rsidRPr="00A02655">
          <w:rPr>
            <w:rFonts w:ascii="Times New Roman" w:hAnsi="Times New Roman" w:cs="Times New Roman"/>
            <w:color w:val="000000" w:themeColor="text1"/>
            <w:sz w:val="24"/>
            <w:szCs w:val="24"/>
          </w:rPr>
          <w:t>п. 5 комментируемой статьи</w:t>
        </w:r>
      </w:hyperlink>
      <w:r w:rsidRPr="00A02655">
        <w:rPr>
          <w:rFonts w:ascii="Times New Roman" w:hAnsi="Times New Roman" w:cs="Times New Roman"/>
          <w:color w:val="000000" w:themeColor="text1"/>
          <w:sz w:val="24"/>
          <w:szCs w:val="24"/>
        </w:rPr>
        <w:t xml:space="preserve"> всем участникам закрытого конкурса, которые получили приглашения принять участие в закрытом конкурсе и направили запросы на получение конкурсной документации, нужно в обязательном порядке ознакомиться с ней, причем данную возможность должен обеспечить заказчик. Участнику закрытого конкурса, которому было направлено приглашение, в течение двух рабочих дней с даты получения его требования необходимо предоставить конкурсную документацию в письменном виде. За предоставление конкурсной документации участнику заказчик может установить плату, но она не может быть выше стоимости на изготовление копии конкурсной документации заказчиком.</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6. Если имеется согласие всех приглашенных участников закрытого конкурса, то возможно вскрытие конвертов на участие раньше даты, указанной в конкурсной документации и в приглашении на принятие участия в закрытом конкурсе.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7. Перечень всех лиц, которым по их запросу была направлена конкурсная документация, и копии всех приглашений заказчик обязан направить в федеральный орган исполнительной власти, </w:t>
      </w:r>
      <w:r w:rsidRPr="00A02655">
        <w:rPr>
          <w:rFonts w:ascii="Times New Roman" w:hAnsi="Times New Roman" w:cs="Times New Roman"/>
          <w:color w:val="000000" w:themeColor="text1"/>
          <w:sz w:val="24"/>
          <w:szCs w:val="24"/>
        </w:rPr>
        <w:lastRenderedPageBreak/>
        <w:t>но не позднее, чем за двадцать дней до даты вскрытия конвертов с заявками.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8. Основываясь на </w:t>
      </w:r>
      <w:hyperlink r:id="rId2886" w:history="1">
        <w:r w:rsidRPr="00A02655">
          <w:rPr>
            <w:rFonts w:ascii="Times New Roman" w:hAnsi="Times New Roman" w:cs="Times New Roman"/>
            <w:color w:val="000000" w:themeColor="text1"/>
            <w:sz w:val="24"/>
            <w:szCs w:val="24"/>
          </w:rPr>
          <w:t>п. 8 комментируемой статьи</w:t>
        </w:r>
      </w:hyperlink>
      <w:r w:rsidRPr="00A02655">
        <w:rPr>
          <w:rFonts w:ascii="Times New Roman" w:hAnsi="Times New Roman" w:cs="Times New Roman"/>
          <w:color w:val="000000" w:themeColor="text1"/>
          <w:sz w:val="24"/>
          <w:szCs w:val="24"/>
        </w:rPr>
        <w:t>, заказчик обязан направить протокол вскрытия конвертов с заявками на участие в закрытом конкурсе в двух экземплярах в уполномоченный федеральный орган исполнительной власти, но не позднее рабочего дня, который следует за датой его подписания. Участники закрытого конкурса, подавшие заявки на участие, получают копии данного протокола, которые им обязан направить заказчик в те же сроки.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9. В соответствии с </w:t>
      </w:r>
      <w:hyperlink r:id="rId2887" w:history="1">
        <w:r w:rsidRPr="00A02655">
          <w:rPr>
            <w:rFonts w:ascii="Times New Roman" w:hAnsi="Times New Roman" w:cs="Times New Roman"/>
            <w:color w:val="000000" w:themeColor="text1"/>
            <w:sz w:val="24"/>
            <w:szCs w:val="24"/>
          </w:rPr>
          <w:t>п. 9 комментируемой статьи</w:t>
        </w:r>
      </w:hyperlink>
      <w:r w:rsidRPr="00A02655">
        <w:rPr>
          <w:rFonts w:ascii="Times New Roman" w:hAnsi="Times New Roman" w:cs="Times New Roman"/>
          <w:color w:val="000000" w:themeColor="text1"/>
          <w:sz w:val="24"/>
          <w:szCs w:val="24"/>
        </w:rPr>
        <w:t xml:space="preserve"> заказчик обязан направить протокол рассмотрения и оценки заявок на участие в закрытом конкурсе в двух экземплярах в уполномоченный федеральный орган исполнительной власти, но не позднее рабочего дня, который следует за датой его подписания. Участники закрытого конкурса, подавшие заявки на участие в нем, получают копии этого протокола, которые им обязан направить заказчик в те же сроки.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10. На основании </w:t>
      </w:r>
      <w:hyperlink r:id="rId2888" w:history="1">
        <w:r w:rsidRPr="00A02655">
          <w:rPr>
            <w:rFonts w:ascii="Times New Roman" w:hAnsi="Times New Roman" w:cs="Times New Roman"/>
            <w:color w:val="000000" w:themeColor="text1"/>
            <w:sz w:val="24"/>
            <w:szCs w:val="24"/>
          </w:rPr>
          <w:t>п. 10 комментируемой статьи</w:t>
        </w:r>
      </w:hyperlink>
      <w:r w:rsidRPr="00A02655">
        <w:rPr>
          <w:rFonts w:ascii="Times New Roman" w:hAnsi="Times New Roman" w:cs="Times New Roman"/>
          <w:color w:val="000000" w:themeColor="text1"/>
          <w:sz w:val="24"/>
          <w:szCs w:val="24"/>
        </w:rPr>
        <w:t xml:space="preserve"> определим понятие закрытого конкурса с ограниченным участием - это конкурс, по условиям которого лишь ограниченное число лиц, соответствующих требованиям комментируемого Федерального закона и способных осуществить поставки товара, выполнение работы или оказание услуги, получают от заказчика информацию о закупке. Участники, которые предложили самые лучшие условия исполнения контракта по результатам конкурса и прошли предквалификационный отбор, признаются победителями.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11. При проведении закрытого конкурса с ограниченным участием применяются положения комментируемого Федерального </w:t>
      </w:r>
      <w:hyperlink r:id="rId2889" w:history="1">
        <w:r w:rsidRPr="00A02655">
          <w:rPr>
            <w:rFonts w:ascii="Times New Roman" w:hAnsi="Times New Roman" w:cs="Times New Roman"/>
            <w:color w:val="000000" w:themeColor="text1"/>
            <w:sz w:val="24"/>
            <w:szCs w:val="24"/>
          </w:rPr>
          <w:t>закона</w:t>
        </w:r>
      </w:hyperlink>
      <w:r w:rsidRPr="00A02655">
        <w:rPr>
          <w:rFonts w:ascii="Times New Roman" w:hAnsi="Times New Roman" w:cs="Times New Roman"/>
          <w:color w:val="000000" w:themeColor="text1"/>
          <w:sz w:val="24"/>
          <w:szCs w:val="24"/>
        </w:rPr>
        <w:t xml:space="preserve"> о проведении конкурса с ограниченным участием и закрытого конкурса с учетом положений комментируемой статьи. Информация о закупке при проведении закрытого конкурса с ограниченным участием сообщается участникам закупки в порядке и в сроки, установленные в </w:t>
      </w:r>
      <w:hyperlink r:id="rId2890" w:history="1">
        <w:r w:rsidRPr="00A02655">
          <w:rPr>
            <w:rFonts w:ascii="Times New Roman" w:hAnsi="Times New Roman" w:cs="Times New Roman"/>
            <w:color w:val="000000" w:themeColor="text1"/>
            <w:sz w:val="24"/>
            <w:szCs w:val="24"/>
          </w:rPr>
          <w:t>ч. 3</w:t>
        </w:r>
      </w:hyperlink>
      <w:r w:rsidRPr="00A02655">
        <w:rPr>
          <w:rFonts w:ascii="Times New Roman" w:hAnsi="Times New Roman" w:cs="Times New Roman"/>
          <w:color w:val="000000" w:themeColor="text1"/>
          <w:sz w:val="24"/>
          <w:szCs w:val="24"/>
        </w:rPr>
        <w:t xml:space="preserve"> и </w:t>
      </w:r>
      <w:hyperlink r:id="rId2891" w:history="1">
        <w:r w:rsidRPr="00A02655">
          <w:rPr>
            <w:rFonts w:ascii="Times New Roman" w:hAnsi="Times New Roman" w:cs="Times New Roman"/>
            <w:color w:val="000000" w:themeColor="text1"/>
            <w:sz w:val="24"/>
            <w:szCs w:val="24"/>
          </w:rPr>
          <w:t>4 комментируемой статьи</w:t>
        </w:r>
      </w:hyperlink>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12. С учетом положений </w:t>
      </w:r>
      <w:hyperlink r:id="rId2892" w:history="1">
        <w:r w:rsidRPr="00A02655">
          <w:rPr>
            <w:rFonts w:ascii="Times New Roman" w:hAnsi="Times New Roman" w:cs="Times New Roman"/>
            <w:color w:val="000000" w:themeColor="text1"/>
            <w:sz w:val="24"/>
            <w:szCs w:val="24"/>
          </w:rPr>
          <w:t>п. 12 комментируемой статьи</w:t>
        </w:r>
      </w:hyperlink>
      <w:r w:rsidRPr="00A02655">
        <w:rPr>
          <w:rFonts w:ascii="Times New Roman" w:hAnsi="Times New Roman" w:cs="Times New Roman"/>
          <w:color w:val="000000" w:themeColor="text1"/>
          <w:sz w:val="24"/>
          <w:szCs w:val="24"/>
        </w:rPr>
        <w:t xml:space="preserve"> заказчик обязан направить протокол результатов проведения предквалификационного отбора с обоснованными решениями и соответствующий требованиям перечень лиц в двух экземплярах в уполномоченный федеральный орган исполнительной власти, но не позднее рабочего дня, который следует за датой его подписания. Участники закрытого конкурса с ограниченным участием, подавшие заявки на участие в нем, получают копии данного протокола, которые им должен направить заказчик в те же сроки.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13. На основании </w:t>
      </w:r>
      <w:hyperlink r:id="rId2893" w:history="1">
        <w:r w:rsidRPr="00A02655">
          <w:rPr>
            <w:rFonts w:ascii="Times New Roman" w:hAnsi="Times New Roman" w:cs="Times New Roman"/>
            <w:color w:val="000000" w:themeColor="text1"/>
            <w:sz w:val="24"/>
            <w:szCs w:val="24"/>
          </w:rPr>
          <w:t>п. 13 комментируемой статьи</w:t>
        </w:r>
      </w:hyperlink>
      <w:r w:rsidRPr="00A02655">
        <w:rPr>
          <w:rFonts w:ascii="Times New Roman" w:hAnsi="Times New Roman" w:cs="Times New Roman"/>
          <w:color w:val="000000" w:themeColor="text1"/>
          <w:sz w:val="24"/>
          <w:szCs w:val="24"/>
        </w:rPr>
        <w:t xml:space="preserve"> заказчик обязан направить протокол рассмотрения и оценки заявок на участие в закрытом конкурсе с ограниченным участием в двух экземплярах в уполномоченный федеральный орган исполнительной власти, но не позднее рабочего дня, который следует за датой его подписания. Участники данного конкурса, прошедшие предквалификационный отбор, получают копии протокола, которые им должен направить заказчик в тот же срок.</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14. </w:t>
      </w:r>
      <w:hyperlink r:id="rId2894" w:history="1">
        <w:r w:rsidRPr="00A02655">
          <w:rPr>
            <w:rFonts w:ascii="Times New Roman" w:hAnsi="Times New Roman" w:cs="Times New Roman"/>
            <w:color w:val="000000" w:themeColor="text1"/>
            <w:sz w:val="24"/>
            <w:szCs w:val="24"/>
          </w:rPr>
          <w:t>Пункт 14 комментируемой статьи</w:t>
        </w:r>
      </w:hyperlink>
      <w:r w:rsidRPr="00A02655">
        <w:rPr>
          <w:rFonts w:ascii="Times New Roman" w:hAnsi="Times New Roman" w:cs="Times New Roman"/>
          <w:color w:val="000000" w:themeColor="text1"/>
          <w:sz w:val="24"/>
          <w:szCs w:val="24"/>
        </w:rPr>
        <w:t xml:space="preserve"> обозначил такое понятие, как "закрытый двухэтапный конкурс". Под ним подразумевается конкурс, при проведении которого лишь ограниченное число лиц, соответствующих требованиям комментируемого Федерального закона и способных осуществить поставки товара, выполнение работы или оказание услуги, являющиеся предметом конкурса, учитывая случаи, указанные в </w:t>
      </w:r>
      <w:hyperlink r:id="rId2895" w:history="1">
        <w:r w:rsidRPr="00A02655">
          <w:rPr>
            <w:rFonts w:ascii="Times New Roman" w:hAnsi="Times New Roman" w:cs="Times New Roman"/>
            <w:color w:val="000000" w:themeColor="text1"/>
            <w:sz w:val="24"/>
            <w:szCs w:val="24"/>
          </w:rPr>
          <w:t>ч. 2 ст. 84</w:t>
        </w:r>
      </w:hyperlink>
      <w:r w:rsidRPr="00A02655">
        <w:rPr>
          <w:rFonts w:ascii="Times New Roman" w:hAnsi="Times New Roman" w:cs="Times New Roman"/>
          <w:color w:val="000000" w:themeColor="text1"/>
          <w:sz w:val="24"/>
          <w:szCs w:val="24"/>
        </w:rPr>
        <w:t xml:space="preserve"> комментируемого Федерального закона, получают от заказчика информацию о проведении данного конкурса и конкурсную документацию. Участники, предложившие самые лучшие условия исполнения контракта по результатам второго этапа конкурса, признаются победителями.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15. Учитывая положения комментируемой </w:t>
      </w:r>
      <w:hyperlink r:id="rId2896" w:history="1">
        <w:r w:rsidRPr="00A02655">
          <w:rPr>
            <w:rFonts w:ascii="Times New Roman" w:hAnsi="Times New Roman" w:cs="Times New Roman"/>
            <w:color w:val="000000" w:themeColor="text1"/>
            <w:sz w:val="24"/>
            <w:szCs w:val="24"/>
          </w:rPr>
          <w:t>статьи</w:t>
        </w:r>
      </w:hyperlink>
      <w:r w:rsidRPr="00A02655">
        <w:rPr>
          <w:rFonts w:ascii="Times New Roman" w:hAnsi="Times New Roman" w:cs="Times New Roman"/>
          <w:color w:val="000000" w:themeColor="text1"/>
          <w:sz w:val="24"/>
          <w:szCs w:val="24"/>
        </w:rPr>
        <w:t xml:space="preserve"> и положения о закрытом конкурсе, отметим, что при проведении закрытого двухэтапного конкурса применяются положения комментируемого Федерального закона. В </w:t>
      </w:r>
      <w:hyperlink r:id="rId2897" w:history="1">
        <w:r w:rsidRPr="00A02655">
          <w:rPr>
            <w:rFonts w:ascii="Times New Roman" w:hAnsi="Times New Roman" w:cs="Times New Roman"/>
            <w:color w:val="000000" w:themeColor="text1"/>
            <w:sz w:val="24"/>
            <w:szCs w:val="24"/>
          </w:rPr>
          <w:t>ч. 3</w:t>
        </w:r>
      </w:hyperlink>
      <w:r w:rsidRPr="00A02655">
        <w:rPr>
          <w:rFonts w:ascii="Times New Roman" w:hAnsi="Times New Roman" w:cs="Times New Roman"/>
          <w:color w:val="000000" w:themeColor="text1"/>
          <w:sz w:val="24"/>
          <w:szCs w:val="24"/>
        </w:rPr>
        <w:t xml:space="preserve"> и </w:t>
      </w:r>
      <w:hyperlink r:id="rId2898" w:history="1">
        <w:r w:rsidRPr="00A02655">
          <w:rPr>
            <w:rFonts w:ascii="Times New Roman" w:hAnsi="Times New Roman" w:cs="Times New Roman"/>
            <w:color w:val="000000" w:themeColor="text1"/>
            <w:sz w:val="24"/>
            <w:szCs w:val="24"/>
          </w:rPr>
          <w:t>4 комментируемой статьи</w:t>
        </w:r>
      </w:hyperlink>
      <w:r w:rsidRPr="00A02655">
        <w:rPr>
          <w:rFonts w:ascii="Times New Roman" w:hAnsi="Times New Roman" w:cs="Times New Roman"/>
          <w:color w:val="000000" w:themeColor="text1"/>
          <w:sz w:val="24"/>
          <w:szCs w:val="24"/>
        </w:rPr>
        <w:t xml:space="preserve"> установлены порядок и сроки, которые сообщаются участникам закупки при проведении такого конкурса.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16. Согласно </w:t>
      </w:r>
      <w:hyperlink r:id="rId2899" w:history="1">
        <w:r w:rsidRPr="00A02655">
          <w:rPr>
            <w:rFonts w:ascii="Times New Roman" w:hAnsi="Times New Roman" w:cs="Times New Roman"/>
            <w:color w:val="000000" w:themeColor="text1"/>
            <w:sz w:val="24"/>
            <w:szCs w:val="24"/>
          </w:rPr>
          <w:t>п. 16 комментируемой статьи</w:t>
        </w:r>
      </w:hyperlink>
      <w:r w:rsidRPr="00A02655">
        <w:rPr>
          <w:rFonts w:ascii="Times New Roman" w:hAnsi="Times New Roman" w:cs="Times New Roman"/>
          <w:color w:val="000000" w:themeColor="text1"/>
          <w:sz w:val="24"/>
          <w:szCs w:val="24"/>
        </w:rPr>
        <w:t xml:space="preserve"> заказчик обязан направить протокол рассмотрения и оценки заявок на участие в закрытом двухэтапном конкурсе в двух экземплярах в уполномоченный федеральный орган исполнительной власти, но не позднее рабочего дня, который следует за датой его подписания. Участники данного конкурса, подавшие заявки на участие в нем, получают копии указанного протокола, которые им должен направить заказчик в </w:t>
      </w:r>
      <w:r w:rsidRPr="00A02655">
        <w:rPr>
          <w:rFonts w:ascii="Times New Roman" w:hAnsi="Times New Roman" w:cs="Times New Roman"/>
          <w:color w:val="000000" w:themeColor="text1"/>
          <w:sz w:val="24"/>
          <w:szCs w:val="24"/>
        </w:rPr>
        <w:lastRenderedPageBreak/>
        <w:t>тот же срок.</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17. Если участники конкурса направляют запросы для разъяснений положений конкурсной документации, то заказчик может направить им разъяснения с указанием предмета запроса в письменной форме, причем довести их до сведения всех участников, без указания конкретного лица, направившего запрос. В форме электронных документов предоставлять конкурсную документацию, изменения, которые были в нее внесены, и разъяснения положений конкурсной документации не допускается. Эти положения касаются следующих конкурсов:</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закрытый конкурс с ограниченным участием;</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закрытый двухэтапный конкурс.</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Исключения составляют конкурсы, проводимые в электронной форме: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закрытый конкурс с ограниченным участием;</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закрытый двухэтапный конкурс.</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18. Информация, полученная в ходе закрытого конкурса, закрытого конкурса с ограниченным участием и закрытого двухэтапного конкурса, а также составленные во время их проведения протоколы не подлежат размещению в единой информационной системе и опубликованию в СМИ.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19. На основании </w:t>
      </w:r>
      <w:hyperlink r:id="rId2900" w:history="1">
        <w:r w:rsidRPr="00A02655">
          <w:rPr>
            <w:rFonts w:ascii="Times New Roman" w:hAnsi="Times New Roman" w:cs="Times New Roman"/>
            <w:color w:val="000000" w:themeColor="text1"/>
            <w:sz w:val="24"/>
            <w:szCs w:val="24"/>
          </w:rPr>
          <w:t>п. 19 комментируемой статьи</w:t>
        </w:r>
      </w:hyperlink>
      <w:r w:rsidRPr="00A02655">
        <w:rPr>
          <w:rFonts w:ascii="Times New Roman" w:hAnsi="Times New Roman" w:cs="Times New Roman"/>
          <w:color w:val="000000" w:themeColor="text1"/>
          <w:sz w:val="24"/>
          <w:szCs w:val="24"/>
        </w:rPr>
        <w:t xml:space="preserve"> запрещается вести аудио- и видеозапись при проведении закрытого конкурса, закрытого конкурса с ограниченным участием и закрытого двухэтапного конкурса.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outlineLvl w:val="2"/>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Статья 86. Закрытый аукцион</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Комментарий к </w:t>
      </w:r>
      <w:hyperlink r:id="rId2901" w:history="1">
        <w:r w:rsidRPr="00A02655">
          <w:rPr>
            <w:rFonts w:ascii="Times New Roman" w:hAnsi="Times New Roman" w:cs="Times New Roman"/>
            <w:color w:val="000000" w:themeColor="text1"/>
            <w:sz w:val="24"/>
            <w:szCs w:val="24"/>
          </w:rPr>
          <w:t>статье 86</w:t>
        </w:r>
      </w:hyperlink>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1. Законодатель определяет закрытый аукцион как закрытый способ определения поставщика (подрядчика, исполнителя), в результате проведения всех необходимых этапов закрытого аукциона победителем становится его участник, заявивший самую низкую цену контракта.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2. В данной </w:t>
      </w:r>
      <w:hyperlink r:id="rId2902" w:history="1">
        <w:r w:rsidRPr="00A02655">
          <w:rPr>
            <w:rFonts w:ascii="Times New Roman" w:hAnsi="Times New Roman" w:cs="Times New Roman"/>
            <w:color w:val="000000" w:themeColor="text1"/>
            <w:sz w:val="24"/>
            <w:szCs w:val="24"/>
          </w:rPr>
          <w:t>части комментируемой статьи</w:t>
        </w:r>
      </w:hyperlink>
      <w:r w:rsidRPr="00A02655">
        <w:rPr>
          <w:rFonts w:ascii="Times New Roman" w:hAnsi="Times New Roman" w:cs="Times New Roman"/>
          <w:color w:val="000000" w:themeColor="text1"/>
          <w:sz w:val="24"/>
          <w:szCs w:val="24"/>
        </w:rPr>
        <w:t xml:space="preserve"> обозначена позиция о недопустимости сбора с участников закрытого аукциона денежных средств за участие в закрытом аукционе. При этом в некоторых случаях, которые указаны в </w:t>
      </w:r>
      <w:hyperlink r:id="rId2903" w:history="1">
        <w:r w:rsidRPr="00A02655">
          <w:rPr>
            <w:rFonts w:ascii="Times New Roman" w:hAnsi="Times New Roman" w:cs="Times New Roman"/>
            <w:color w:val="000000" w:themeColor="text1"/>
            <w:sz w:val="24"/>
            <w:szCs w:val="24"/>
          </w:rPr>
          <w:t>ч. 4 комментируемой статьи</w:t>
        </w:r>
      </w:hyperlink>
      <w:r w:rsidRPr="00A02655">
        <w:rPr>
          <w:rFonts w:ascii="Times New Roman" w:hAnsi="Times New Roman" w:cs="Times New Roman"/>
          <w:color w:val="000000" w:themeColor="text1"/>
          <w:sz w:val="24"/>
          <w:szCs w:val="24"/>
        </w:rPr>
        <w:t>, допускается взимание платы за предоставление документации о закрытом аукционе.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3. Одни из особенностей закрытого аукциона заключаются в том, что не допускается к опубликованию в средствах массовой информации и размещению в единой информационной системе следующая информация: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любая документация о закрытом аукционе;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изменения, внесенные в документацию о закрытом аукционе; разъяснения документации о закрытом аукционе.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4. В комментируемой </w:t>
      </w:r>
      <w:hyperlink r:id="rId2904" w:history="1">
        <w:r w:rsidRPr="00A02655">
          <w:rPr>
            <w:rFonts w:ascii="Times New Roman" w:hAnsi="Times New Roman" w:cs="Times New Roman"/>
            <w:color w:val="000000" w:themeColor="text1"/>
            <w:sz w:val="24"/>
            <w:szCs w:val="24"/>
          </w:rPr>
          <w:t>части</w:t>
        </w:r>
      </w:hyperlink>
      <w:r w:rsidRPr="00A02655">
        <w:rPr>
          <w:rFonts w:ascii="Times New Roman" w:hAnsi="Times New Roman" w:cs="Times New Roman"/>
          <w:color w:val="000000" w:themeColor="text1"/>
          <w:sz w:val="24"/>
          <w:szCs w:val="24"/>
        </w:rPr>
        <w:t xml:space="preserve"> отмечается, что в тех ситуациях, когда проводится закрытый аукцион на закупку товара (работ или услуг) и информация о них содержит государственную тайну, необходимо, чтобы сведения об этом содержались в документации об аукционе или в проекте контракта. В таких случаях извещение о проведении закрытого аукциона размещается заказчиком в единой информационной системе не менее чем за 30 дней до даты вскрытия конвертов с заявками на участие в закрытом аукционе.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После размещения в единой информационной системе извещения о проведении закрытого аукциона лица, желающие принять в нем участие и получить документацию об условиях его проведения, отправляют заказчику запрос в письменной форме, приложив к нему документы, подтверждающие соответствие данных лиц требованиям настоящего Федерального закона, а также наличие у них доступа к сведениям, составляющим государственную тайну. После получения данного запроса государственный заказчик в течение трех дней направляет этому претенденту на участие в конкурсе необходимую документацию об аукционе согласно требованиям законодательства Российской Федерации о защите государственной тайны.</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В </w:t>
      </w:r>
      <w:hyperlink r:id="rId2905" w:history="1">
        <w:r w:rsidRPr="00A02655">
          <w:rPr>
            <w:rFonts w:ascii="Times New Roman" w:hAnsi="Times New Roman" w:cs="Times New Roman"/>
            <w:color w:val="000000" w:themeColor="text1"/>
            <w:sz w:val="24"/>
            <w:szCs w:val="24"/>
          </w:rPr>
          <w:t>ст. 16</w:t>
        </w:r>
      </w:hyperlink>
      <w:r w:rsidRPr="00A02655">
        <w:rPr>
          <w:rFonts w:ascii="Times New Roman" w:hAnsi="Times New Roman" w:cs="Times New Roman"/>
          <w:color w:val="000000" w:themeColor="text1"/>
          <w:sz w:val="24"/>
          <w:szCs w:val="24"/>
        </w:rPr>
        <w:t xml:space="preserve"> Закона РФ от 21 июля 1993 г. N 5485-1 "О государственной тайне" &lt;1&gt; перечислены главные обязанности по соблюдению государственной тайны. Так, взаимная передача сведений, </w:t>
      </w:r>
      <w:r w:rsidRPr="00A02655">
        <w:rPr>
          <w:rFonts w:ascii="Times New Roman" w:hAnsi="Times New Roman" w:cs="Times New Roman"/>
          <w:color w:val="000000" w:themeColor="text1"/>
          <w:sz w:val="24"/>
          <w:szCs w:val="24"/>
        </w:rPr>
        <w:lastRenderedPageBreak/>
        <w:t xml:space="preserve">составляющих государственную тайну, осуществляется органами государственной власти, предприятиями, учреждениями и организациями, не состоящими в отношениях подчиненности и не выполняющими совместных работ, с санкции органа государственной власти, в распоряжении которого в соответствии со </w:t>
      </w:r>
      <w:hyperlink r:id="rId2906" w:history="1">
        <w:r w:rsidRPr="00A02655">
          <w:rPr>
            <w:rFonts w:ascii="Times New Roman" w:hAnsi="Times New Roman" w:cs="Times New Roman"/>
            <w:color w:val="000000" w:themeColor="text1"/>
            <w:sz w:val="24"/>
            <w:szCs w:val="24"/>
          </w:rPr>
          <w:t>ст. 9</w:t>
        </w:r>
      </w:hyperlink>
      <w:r w:rsidRPr="00A02655">
        <w:rPr>
          <w:rFonts w:ascii="Times New Roman" w:hAnsi="Times New Roman" w:cs="Times New Roman"/>
          <w:color w:val="000000" w:themeColor="text1"/>
          <w:sz w:val="24"/>
          <w:szCs w:val="24"/>
        </w:rPr>
        <w:t xml:space="preserve"> указанного выше Закона находятся эти сведения.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&lt;1&gt; См.: СЗ РФ. 1997. N 41. Ст. 8220 - 8235.</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Органы государственной власти, предприятия, учреждения и организации, запрашивающие сведения, составляющие государственную тайну, обязаны создать условия, обеспечивающие защиту этих сведений. Их руководители несут персональную ответственность за несоблюдение установленных ограничений по ознакомлению со сведениями, составляющими государственную тайну.</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Обязательным условием для передачи сведений, составляющих государственную тайну, органам государственной власти, предприятиям, учреждениям и организациям является выполнение ими требований, предусмотренных в </w:t>
      </w:r>
      <w:hyperlink r:id="rId2907" w:history="1">
        <w:r w:rsidRPr="00A02655">
          <w:rPr>
            <w:rFonts w:ascii="Times New Roman" w:hAnsi="Times New Roman" w:cs="Times New Roman"/>
            <w:color w:val="000000" w:themeColor="text1"/>
            <w:sz w:val="24"/>
            <w:szCs w:val="24"/>
          </w:rPr>
          <w:t>ст. 27</w:t>
        </w:r>
      </w:hyperlink>
      <w:r w:rsidRPr="00A02655">
        <w:rPr>
          <w:rFonts w:ascii="Times New Roman" w:hAnsi="Times New Roman" w:cs="Times New Roman"/>
          <w:color w:val="000000" w:themeColor="text1"/>
          <w:sz w:val="24"/>
          <w:szCs w:val="24"/>
        </w:rPr>
        <w:t xml:space="preserve"> Закона РФ "О государственной тайне".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Здесь же указывается, что документация о закрытом аукционе сообщается данному лицу, отправившему запрос, в письменном виде после внесения им платы за передачу документации об аукционе, если такая плата установлена заказчиком и об этом есть информация в приглашении принять участие в закрытом аукционе. При этом размер данной платы не должен превышать расходы заказчика на изготовление копии документации о закрытом аукционе.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Обратимся к судебной практике. Так, согласно </w:t>
      </w:r>
      <w:hyperlink r:id="rId2908" w:history="1">
        <w:r w:rsidRPr="00A02655">
          <w:rPr>
            <w:rFonts w:ascii="Times New Roman" w:hAnsi="Times New Roman" w:cs="Times New Roman"/>
            <w:color w:val="000000" w:themeColor="text1"/>
            <w:sz w:val="24"/>
            <w:szCs w:val="24"/>
          </w:rPr>
          <w:t>Постановлению</w:t>
        </w:r>
      </w:hyperlink>
      <w:r w:rsidRPr="00A02655">
        <w:rPr>
          <w:rFonts w:ascii="Times New Roman" w:hAnsi="Times New Roman" w:cs="Times New Roman"/>
          <w:color w:val="000000" w:themeColor="text1"/>
          <w:sz w:val="24"/>
          <w:szCs w:val="24"/>
        </w:rPr>
        <w:t xml:space="preserve"> от 3 октября 2016 г. N 09АП-45003/2016 Девятого арбитражного апелляционного суда (дело N А40-2276/16). Краснодарская таможня (далее - заявитель, таможня) обратилась в арбитражный суд с заявлением к ФАС России (далее - ответчик) об оспаривании решения от 5 ноября 2015 г. N КГОЗ-446/15.</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Решением от 4 июля 2016 г. арбитражный суд отказал в удовлетворении требований таможенного органа, не усмотрев к тому правовых и фактических оснований.</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Не согласившись с принятым решением, заявитель обратился с апелляционной жалобой, в которой просит отменить его и удовлетворить заявленные требования, полагая, что суд не в полной мере рассмотрел все материалы и обстоятельства дела, а именно не учтен тот факт, что ФАС России была нарушена процедура рассмотрения жалобы ООО "МикФинанс Плюс" на действия заказчика, которое, в свою очередь, привело к неполному и необъективному ее рассмотрению, а также к невозможности представления на рассмотрение жалобы запрашиваемых ФАС России документов в полном объеме. Заявитель полагает, что суд неверно истолковал положения </w:t>
      </w:r>
      <w:hyperlink r:id="rId2909" w:history="1">
        <w:r w:rsidRPr="00A02655">
          <w:rPr>
            <w:rFonts w:ascii="Times New Roman" w:hAnsi="Times New Roman" w:cs="Times New Roman"/>
            <w:color w:val="000000" w:themeColor="text1"/>
            <w:sz w:val="24"/>
            <w:szCs w:val="24"/>
          </w:rPr>
          <w:t>ст. 25</w:t>
        </w:r>
      </w:hyperlink>
      <w:r w:rsidRPr="00A02655">
        <w:rPr>
          <w:rFonts w:ascii="Times New Roman" w:hAnsi="Times New Roman" w:cs="Times New Roman"/>
          <w:color w:val="000000" w:themeColor="text1"/>
          <w:sz w:val="24"/>
          <w:szCs w:val="24"/>
        </w:rPr>
        <w:t xml:space="preserve"> и </w:t>
      </w:r>
      <w:hyperlink r:id="rId2910" w:history="1">
        <w:r w:rsidRPr="00A02655">
          <w:rPr>
            <w:rFonts w:ascii="Times New Roman" w:hAnsi="Times New Roman" w:cs="Times New Roman"/>
            <w:color w:val="000000" w:themeColor="text1"/>
            <w:sz w:val="24"/>
            <w:szCs w:val="24"/>
          </w:rPr>
          <w:t>27</w:t>
        </w:r>
      </w:hyperlink>
      <w:r w:rsidRPr="00A02655">
        <w:rPr>
          <w:rFonts w:ascii="Times New Roman" w:hAnsi="Times New Roman" w:cs="Times New Roman"/>
          <w:color w:val="000000" w:themeColor="text1"/>
          <w:sz w:val="24"/>
          <w:szCs w:val="24"/>
        </w:rPr>
        <w:t xml:space="preserve"> Закона о государственной тайне, не приняв во внимание требования </w:t>
      </w:r>
      <w:hyperlink r:id="rId2911" w:history="1">
        <w:r w:rsidRPr="00A02655">
          <w:rPr>
            <w:rFonts w:ascii="Times New Roman" w:hAnsi="Times New Roman" w:cs="Times New Roman"/>
            <w:color w:val="000000" w:themeColor="text1"/>
            <w:sz w:val="24"/>
            <w:szCs w:val="24"/>
          </w:rPr>
          <w:t>ч. 1 ст. 31</w:t>
        </w:r>
      </w:hyperlink>
      <w:r w:rsidRPr="00A02655">
        <w:rPr>
          <w:rFonts w:ascii="Times New Roman" w:hAnsi="Times New Roman" w:cs="Times New Roman"/>
          <w:color w:val="000000" w:themeColor="text1"/>
          <w:sz w:val="24"/>
          <w:szCs w:val="24"/>
        </w:rPr>
        <w:t xml:space="preserve">, </w:t>
      </w:r>
      <w:hyperlink r:id="rId2912" w:history="1">
        <w:r w:rsidRPr="00A02655">
          <w:rPr>
            <w:rFonts w:ascii="Times New Roman" w:hAnsi="Times New Roman" w:cs="Times New Roman"/>
            <w:color w:val="000000" w:themeColor="text1"/>
            <w:sz w:val="24"/>
            <w:szCs w:val="24"/>
          </w:rPr>
          <w:t>ч. 4 ст. 86</w:t>
        </w:r>
      </w:hyperlink>
      <w:r w:rsidRPr="00A02655">
        <w:rPr>
          <w:rFonts w:ascii="Times New Roman" w:hAnsi="Times New Roman" w:cs="Times New Roman"/>
          <w:color w:val="000000" w:themeColor="text1"/>
          <w:sz w:val="24"/>
          <w:szCs w:val="24"/>
        </w:rPr>
        <w:t xml:space="preserve">, </w:t>
      </w:r>
      <w:hyperlink r:id="rId2913" w:history="1">
        <w:r w:rsidRPr="00A02655">
          <w:rPr>
            <w:rFonts w:ascii="Times New Roman" w:hAnsi="Times New Roman" w:cs="Times New Roman"/>
            <w:color w:val="000000" w:themeColor="text1"/>
            <w:sz w:val="24"/>
            <w:szCs w:val="24"/>
          </w:rPr>
          <w:t>п. 1 ст. 106</w:t>
        </w:r>
      </w:hyperlink>
      <w:r w:rsidRPr="00A02655">
        <w:rPr>
          <w:rFonts w:ascii="Times New Roman" w:hAnsi="Times New Roman" w:cs="Times New Roman"/>
          <w:color w:val="000000" w:themeColor="text1"/>
          <w:sz w:val="24"/>
          <w:szCs w:val="24"/>
        </w:rPr>
        <w:t xml:space="preserve"> Федерального закона N 44-ФЗ.</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Из материалов дела следует, что ООО "МикФинанс Плюс" в соответствии с требованиями извещения отправило заказчику запрос от 22 сентября 2015 г. N 37.8/162 с приложением указанных в извещении документов на получение документации о закрытом аукционе. При этом заказчик не направил обществу в установленные </w:t>
      </w:r>
      <w:hyperlink r:id="rId2914" w:history="1">
        <w:r w:rsidRPr="00A02655">
          <w:rPr>
            <w:rFonts w:ascii="Times New Roman" w:hAnsi="Times New Roman" w:cs="Times New Roman"/>
            <w:color w:val="000000" w:themeColor="text1"/>
            <w:sz w:val="24"/>
            <w:szCs w:val="24"/>
          </w:rPr>
          <w:t>Законом</w:t>
        </w:r>
      </w:hyperlink>
      <w:r w:rsidRPr="00A02655">
        <w:rPr>
          <w:rFonts w:ascii="Times New Roman" w:hAnsi="Times New Roman" w:cs="Times New Roman"/>
          <w:color w:val="000000" w:themeColor="text1"/>
          <w:sz w:val="24"/>
          <w:szCs w:val="24"/>
        </w:rPr>
        <w:t xml:space="preserve"> о контрактной системе сроки документацию о закрытом аукционе.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Заказчиком в адрес ООО "МикФинанс Плюс" направлено письмо от 29 сентября 2015 г. N 17.3-04/21281, в котором Краснодарская таможня указала, что ею в адрес Федеральной таможенной службы отправлено обращение о подтверждении степени секретности информации, планируемой к передаче ООО "МикФинанс Плюс". В письме указывается, что решение о направлении обществу документации о закрытом аукционе будет принято заказчиком после получения ответа от ФТС России на соответствующее обращение Краснодарской таможни о подтверждении соответствия степени секретности. Между тем, как верно установлено ответчиком и судом первой инстанции, указанные действия заказчика не предусмотрены </w:t>
      </w:r>
      <w:hyperlink r:id="rId2915" w:history="1">
        <w:r w:rsidRPr="00A02655">
          <w:rPr>
            <w:rFonts w:ascii="Times New Roman" w:hAnsi="Times New Roman" w:cs="Times New Roman"/>
            <w:color w:val="000000" w:themeColor="text1"/>
            <w:sz w:val="24"/>
            <w:szCs w:val="24"/>
          </w:rPr>
          <w:t>Законом</w:t>
        </w:r>
      </w:hyperlink>
      <w:r w:rsidRPr="00A02655">
        <w:rPr>
          <w:rFonts w:ascii="Times New Roman" w:hAnsi="Times New Roman" w:cs="Times New Roman"/>
          <w:color w:val="000000" w:themeColor="text1"/>
          <w:sz w:val="24"/>
          <w:szCs w:val="24"/>
        </w:rPr>
        <w:t xml:space="preserve"> о контрактной системе.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В соответствии с </w:t>
      </w:r>
      <w:hyperlink r:id="rId2916" w:history="1">
        <w:r w:rsidRPr="00A02655">
          <w:rPr>
            <w:rFonts w:ascii="Times New Roman" w:hAnsi="Times New Roman" w:cs="Times New Roman"/>
            <w:color w:val="000000" w:themeColor="text1"/>
            <w:sz w:val="24"/>
            <w:szCs w:val="24"/>
          </w:rPr>
          <w:t>ч. 1 ст. 8</w:t>
        </w:r>
      </w:hyperlink>
      <w:r w:rsidRPr="00A02655">
        <w:rPr>
          <w:rFonts w:ascii="Times New Roman" w:hAnsi="Times New Roman" w:cs="Times New Roman"/>
          <w:color w:val="000000" w:themeColor="text1"/>
          <w:sz w:val="24"/>
          <w:szCs w:val="24"/>
        </w:rPr>
        <w:t xml:space="preserve"> Закона о контрактной системе запрещается совершение заказчиками любых действий, которые противоречат требованиям настоящего Федерального закона, в том числе приводят к ограничению конкуренции, в частности, к необоснованному ограничению числа участников закупок.</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lastRenderedPageBreak/>
        <w:t xml:space="preserve">Согласно </w:t>
      </w:r>
      <w:hyperlink r:id="rId2917" w:history="1">
        <w:r w:rsidRPr="00A02655">
          <w:rPr>
            <w:rFonts w:ascii="Times New Roman" w:hAnsi="Times New Roman" w:cs="Times New Roman"/>
            <w:color w:val="000000" w:themeColor="text1"/>
            <w:sz w:val="24"/>
            <w:szCs w:val="24"/>
          </w:rPr>
          <w:t>ч. 5 ст. 24</w:t>
        </w:r>
      </w:hyperlink>
      <w:r w:rsidRPr="00A02655">
        <w:rPr>
          <w:rFonts w:ascii="Times New Roman" w:hAnsi="Times New Roman" w:cs="Times New Roman"/>
          <w:color w:val="000000" w:themeColor="text1"/>
          <w:sz w:val="24"/>
          <w:szCs w:val="24"/>
        </w:rPr>
        <w:t xml:space="preserve"> Закона о контрактной системе заказчик не вправе совершать действия, влекущие за собой необоснованное сокращение числа участников закупки.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Заказчик не направил ООО "МикФинанс Плюс" документацию о закрытом аукционе в установленные Законом о контрактной системе сроки, вследствие чего у общества отсутствовала возможность подать заявку на участие в закрытом аукционе. Данное действие заказчика противоречит </w:t>
      </w:r>
      <w:hyperlink r:id="rId2918" w:history="1">
        <w:r w:rsidRPr="00A02655">
          <w:rPr>
            <w:rFonts w:ascii="Times New Roman" w:hAnsi="Times New Roman" w:cs="Times New Roman"/>
            <w:color w:val="000000" w:themeColor="text1"/>
            <w:sz w:val="24"/>
            <w:szCs w:val="24"/>
          </w:rPr>
          <w:t>ч. 4 ст. 86</w:t>
        </w:r>
      </w:hyperlink>
      <w:r w:rsidRPr="00A02655">
        <w:rPr>
          <w:rFonts w:ascii="Times New Roman" w:hAnsi="Times New Roman" w:cs="Times New Roman"/>
          <w:color w:val="000000" w:themeColor="text1"/>
          <w:sz w:val="24"/>
          <w:szCs w:val="24"/>
        </w:rPr>
        <w:t xml:space="preserve"> Закона о контрактной системе, а также принципу обеспечения конкуренции, сформулированному в </w:t>
      </w:r>
      <w:hyperlink r:id="rId2919" w:history="1">
        <w:r w:rsidRPr="00A02655">
          <w:rPr>
            <w:rFonts w:ascii="Times New Roman" w:hAnsi="Times New Roman" w:cs="Times New Roman"/>
            <w:color w:val="000000" w:themeColor="text1"/>
            <w:sz w:val="24"/>
            <w:szCs w:val="24"/>
          </w:rPr>
          <w:t>ч. 1 ст. 8</w:t>
        </w:r>
      </w:hyperlink>
      <w:r w:rsidRPr="00A02655">
        <w:rPr>
          <w:rFonts w:ascii="Times New Roman" w:hAnsi="Times New Roman" w:cs="Times New Roman"/>
          <w:color w:val="000000" w:themeColor="text1"/>
          <w:sz w:val="24"/>
          <w:szCs w:val="24"/>
        </w:rPr>
        <w:t xml:space="preserve"> и </w:t>
      </w:r>
      <w:hyperlink r:id="rId2920" w:history="1">
        <w:r w:rsidRPr="00A02655">
          <w:rPr>
            <w:rFonts w:ascii="Times New Roman" w:hAnsi="Times New Roman" w:cs="Times New Roman"/>
            <w:color w:val="000000" w:themeColor="text1"/>
            <w:sz w:val="24"/>
            <w:szCs w:val="24"/>
          </w:rPr>
          <w:t>ч. 5 ст. 24</w:t>
        </w:r>
      </w:hyperlink>
      <w:r w:rsidRPr="00A02655">
        <w:rPr>
          <w:rFonts w:ascii="Times New Roman" w:hAnsi="Times New Roman" w:cs="Times New Roman"/>
          <w:color w:val="000000" w:themeColor="text1"/>
          <w:sz w:val="24"/>
          <w:szCs w:val="24"/>
        </w:rPr>
        <w:t xml:space="preserve"> Закона о контрактной системе.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Довод заявителя о том, что лицо, намеревающееся получить аукционную документацию и участвовать в закупке, помимо требований, указанных в извещении, должно обладать какими-то дополнительными документами, судебной коллегией отклоняется.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Девятый арбитражный апелляционный суд постановил: решение Арбитражного суда г. Москвы от 4 июля 2016 г. по делу N А40-2276/16 оставить без изменения, апелляционную жалобу - без удовлетворения.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5. Иногда извещение о проведении закрытого аукциона на закупку товара (работы или услуги) не требуется, а именно в случаях:</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обеспечения федеральных нужд, если сведения о таких нуждах составляют государственную тайну;</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оказания услуг по страхованию, транспортировке и охране ценностей Государственного фонда драгоценных металлов и драгоценных камней Российской Федерации, а также музейных экспонатов (отдельных предметов и коллекций), редких и ценных изданий, рукописей, архивных документов (в том числе их копий), имеющих историческое, художественное либо другое значение для культуры и передаваемых заказчиками физическим лицам или юридическим лицам либо принимаемых заказчиками от физических лиц или юридических лиц во временное владение и пользование либо во временное пользование, в целях проведения выставок на территории Российской Федерации и (или) территориях иностранных государств;</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оказания услуг, связанных с уборкой помещений, услуг водителей для обеспечения деятельности судей, судебных приставов.</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Важным моментом является указание на то, что заказчик отправляет приглашения принять участие в закрытом аукционе в письменной форме лицам, перечисленным в комментируемом Федеральном законе, не позднее, чем за десять дней до даты вскрытия конвертов с пришедшими заявками. Кроме того, данные лица имеют возможность поставить товары (выполнить работы, оказать услуги), которые законодательство о закупках причисляет к объектам закупок, в случаях, указанных в </w:t>
      </w:r>
      <w:hyperlink r:id="rId2921" w:history="1">
        <w:r w:rsidRPr="00A02655">
          <w:rPr>
            <w:rFonts w:ascii="Times New Roman" w:hAnsi="Times New Roman" w:cs="Times New Roman"/>
            <w:color w:val="000000" w:themeColor="text1"/>
            <w:sz w:val="24"/>
            <w:szCs w:val="24"/>
          </w:rPr>
          <w:t>ч. 2 ст. 84</w:t>
        </w:r>
      </w:hyperlink>
      <w:r w:rsidRPr="00A02655">
        <w:rPr>
          <w:rFonts w:ascii="Times New Roman" w:hAnsi="Times New Roman" w:cs="Times New Roman"/>
          <w:color w:val="000000" w:themeColor="text1"/>
          <w:sz w:val="24"/>
          <w:szCs w:val="24"/>
        </w:rPr>
        <w:t xml:space="preserve"> комментируемого Федерального закона.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6. В приглашениях принять участие в закрытом аукционе заказчик сообщает:</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свое наименование;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почтовый адрес;</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объект закупки;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способ получения документации о закрытом аукционе;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срок, место и порядок предоставления документации о закрытом аукционе.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7. Заказчик должен не позднее чем за пять дней до даты вскрытия конвертов с заявками на участие в закрытом аукционе отправить в уполномоченный федеральный орган исполнительной власти перечень с указанием всех лиц, в адрес которых он переслал документацию о закрытом аукционе согласно их запросам, а также копии всех приглашений, отправленных лицам, желающим принять участие в закрытом аукционе.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8. Если проводится закрытый аукцион (кроме закрытого аукциона в электронной форме), закон не допускает предоставлять документацию о нем, сообщать об изменениях, внесенных в нее, направлять запросы о том, чтобы были разъяснены положения документации о закрытом аукционе, и давать такие разъяснения в форме электронных документов. Все разъяснения положений документации о закрытом аукционе заказчик доводит в письменной форме до сведения всех без исключения участников закрытого аукциона, получившим документацию о проведении закрытого аукциона, с указанием предмета запроса, но без упоминания участника, приславшего запрос.</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9. Величина обеспечения заявки на участие в закрытом аукционе не должна превышать 5% </w:t>
      </w:r>
      <w:r w:rsidRPr="00A02655">
        <w:rPr>
          <w:rFonts w:ascii="Times New Roman" w:hAnsi="Times New Roman" w:cs="Times New Roman"/>
          <w:color w:val="000000" w:themeColor="text1"/>
          <w:sz w:val="24"/>
          <w:szCs w:val="24"/>
        </w:rPr>
        <w:lastRenderedPageBreak/>
        <w:t>начальной (максимальной) цены контракта.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outlineLvl w:val="2"/>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Статья 87. Документация о закрытом аукционе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Комментарий к </w:t>
      </w:r>
      <w:hyperlink r:id="rId2922" w:history="1">
        <w:r w:rsidRPr="00A02655">
          <w:rPr>
            <w:rFonts w:ascii="Times New Roman" w:hAnsi="Times New Roman" w:cs="Times New Roman"/>
            <w:color w:val="000000" w:themeColor="text1"/>
            <w:sz w:val="24"/>
            <w:szCs w:val="24"/>
          </w:rPr>
          <w:t>статье 87</w:t>
        </w:r>
      </w:hyperlink>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1. Опираясь на </w:t>
      </w:r>
      <w:hyperlink r:id="rId2923" w:history="1">
        <w:r w:rsidRPr="00A02655">
          <w:rPr>
            <w:rFonts w:ascii="Times New Roman" w:hAnsi="Times New Roman" w:cs="Times New Roman"/>
            <w:color w:val="000000" w:themeColor="text1"/>
            <w:sz w:val="24"/>
            <w:szCs w:val="24"/>
          </w:rPr>
          <w:t>ч. 1 комментируемой статьи</w:t>
        </w:r>
      </w:hyperlink>
      <w:r w:rsidRPr="00A02655">
        <w:rPr>
          <w:rFonts w:ascii="Times New Roman" w:hAnsi="Times New Roman" w:cs="Times New Roman"/>
          <w:color w:val="000000" w:themeColor="text1"/>
          <w:sz w:val="24"/>
          <w:szCs w:val="24"/>
        </w:rPr>
        <w:t>, приведем информацию, которую должна в себя включать документация о закрытом аукционе: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 прежде всего указывается наименование и дается описание объекта закупки и условий контракта в соответствии со </w:t>
      </w:r>
      <w:hyperlink r:id="rId2924" w:history="1">
        <w:r w:rsidRPr="00A02655">
          <w:rPr>
            <w:rFonts w:ascii="Times New Roman" w:hAnsi="Times New Roman" w:cs="Times New Roman"/>
            <w:color w:val="000000" w:themeColor="text1"/>
            <w:sz w:val="24"/>
            <w:szCs w:val="24"/>
          </w:rPr>
          <w:t>ст. 33</w:t>
        </w:r>
      </w:hyperlink>
      <w:r w:rsidRPr="00A02655">
        <w:rPr>
          <w:rFonts w:ascii="Times New Roman" w:hAnsi="Times New Roman" w:cs="Times New Roman"/>
          <w:color w:val="000000" w:themeColor="text1"/>
          <w:sz w:val="24"/>
          <w:szCs w:val="24"/>
        </w:rPr>
        <w:t xml:space="preserve"> комментируемого Федерального закона, а также обосновывается начальная (максимальная) цена контракта;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 устанавливаются требования к содержанию и составу заявок на участие в закрытом аукционе в соответствии с </w:t>
      </w:r>
      <w:hyperlink r:id="rId2925" w:history="1">
        <w:r w:rsidRPr="00A02655">
          <w:rPr>
            <w:rFonts w:ascii="Times New Roman" w:hAnsi="Times New Roman" w:cs="Times New Roman"/>
            <w:color w:val="000000" w:themeColor="text1"/>
            <w:sz w:val="24"/>
            <w:szCs w:val="24"/>
          </w:rPr>
          <w:t>ч. 2 ст. 88</w:t>
        </w:r>
      </w:hyperlink>
      <w:r w:rsidRPr="00A02655">
        <w:rPr>
          <w:rFonts w:ascii="Times New Roman" w:hAnsi="Times New Roman" w:cs="Times New Roman"/>
          <w:color w:val="000000" w:themeColor="text1"/>
          <w:sz w:val="24"/>
          <w:szCs w:val="24"/>
        </w:rPr>
        <w:t xml:space="preserve"> комментируемого Федерального закона, прилагается инструкция по их заполнению;</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указываются точное время и конкретная дата окончания срока подачи заявок на участие в закрытом аукционе;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устанавливаются размер и порядок предоставления обеспечения заявок на участие в закупке, а также требования к банковской гарантии;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указываются форма контракта, размер обеспечения его исполнения, а также требования к обеспечению исполнения контракта;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приводится информация о возможности изменения условий контракта заказчиком согласно положениям комментируемого Федерального закона;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доводится информация о валюте, используемой для формирования цены контракта и расчетов с участниками закупки;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определяется порядок применения официального курса иностранной валюты по отношению к рублю Российской Федерации, установленного Центральным банком Российской Федерации и используемого при оплате контракта;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указываются место, дата и время вскрытия конвертов с заявками на участие в закрытом аукционе, дата рассмотрения данных заявок;</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устанавливается "шаг аукциона" - величина, на которую можно увеличивать цену предмета торгов;</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определяются место, дата и время проведения закрытого аукциона;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 сообщается информация о преимуществах, предоставляемых заказчиком, в соответствии со </w:t>
      </w:r>
      <w:hyperlink r:id="rId2926" w:history="1">
        <w:r w:rsidRPr="00A02655">
          <w:rPr>
            <w:rFonts w:ascii="Times New Roman" w:hAnsi="Times New Roman" w:cs="Times New Roman"/>
            <w:color w:val="000000" w:themeColor="text1"/>
            <w:sz w:val="24"/>
            <w:szCs w:val="24"/>
          </w:rPr>
          <w:t>ст. 28</w:t>
        </w:r>
      </w:hyperlink>
      <w:r w:rsidRPr="00A02655">
        <w:rPr>
          <w:rFonts w:ascii="Times New Roman" w:hAnsi="Times New Roman" w:cs="Times New Roman"/>
          <w:color w:val="000000" w:themeColor="text1"/>
          <w:sz w:val="24"/>
          <w:szCs w:val="24"/>
        </w:rPr>
        <w:t xml:space="preserve"> и </w:t>
      </w:r>
      <w:hyperlink r:id="rId2927" w:history="1">
        <w:r w:rsidRPr="00A02655">
          <w:rPr>
            <w:rFonts w:ascii="Times New Roman" w:hAnsi="Times New Roman" w:cs="Times New Roman"/>
            <w:color w:val="000000" w:themeColor="text1"/>
            <w:sz w:val="24"/>
            <w:szCs w:val="24"/>
          </w:rPr>
          <w:t>29</w:t>
        </w:r>
      </w:hyperlink>
      <w:r w:rsidRPr="00A02655">
        <w:rPr>
          <w:rFonts w:ascii="Times New Roman" w:hAnsi="Times New Roman" w:cs="Times New Roman"/>
          <w:color w:val="000000" w:themeColor="text1"/>
          <w:sz w:val="24"/>
          <w:szCs w:val="24"/>
        </w:rPr>
        <w:t xml:space="preserve"> комментируемого Федерального закона;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 указывается на возможность одностороннего отказа от исполнения контракта согласно положениям </w:t>
      </w:r>
      <w:hyperlink r:id="rId2928" w:history="1">
        <w:r w:rsidRPr="00A02655">
          <w:rPr>
            <w:rFonts w:ascii="Times New Roman" w:hAnsi="Times New Roman" w:cs="Times New Roman"/>
            <w:color w:val="000000" w:themeColor="text1"/>
            <w:sz w:val="24"/>
            <w:szCs w:val="24"/>
          </w:rPr>
          <w:t>ч. 8</w:t>
        </w:r>
      </w:hyperlink>
      <w:r w:rsidRPr="00A02655">
        <w:rPr>
          <w:rFonts w:ascii="Times New Roman" w:hAnsi="Times New Roman" w:cs="Times New Roman"/>
          <w:color w:val="000000" w:themeColor="text1"/>
          <w:sz w:val="24"/>
          <w:szCs w:val="24"/>
        </w:rPr>
        <w:t xml:space="preserve"> - </w:t>
      </w:r>
      <w:hyperlink r:id="rId2929" w:history="1">
        <w:r w:rsidRPr="00A02655">
          <w:rPr>
            <w:rFonts w:ascii="Times New Roman" w:hAnsi="Times New Roman" w:cs="Times New Roman"/>
            <w:color w:val="000000" w:themeColor="text1"/>
            <w:sz w:val="24"/>
            <w:szCs w:val="24"/>
          </w:rPr>
          <w:t>25 ст. 95</w:t>
        </w:r>
      </w:hyperlink>
      <w:r w:rsidRPr="00A02655">
        <w:rPr>
          <w:rFonts w:ascii="Times New Roman" w:hAnsi="Times New Roman" w:cs="Times New Roman"/>
          <w:color w:val="000000" w:themeColor="text1"/>
          <w:sz w:val="24"/>
          <w:szCs w:val="24"/>
        </w:rPr>
        <w:t xml:space="preserve"> комментируемого Федерального закона;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 приводится информация о возможном ограничении участия в выборе поставщиков (подрядчиков, исполнителей), если о подобном ограничении предупредил заказчик в документации о закупке, в частности согласно </w:t>
      </w:r>
      <w:hyperlink r:id="rId2930" w:history="1">
        <w:r w:rsidRPr="00A02655">
          <w:rPr>
            <w:rFonts w:ascii="Times New Roman" w:hAnsi="Times New Roman" w:cs="Times New Roman"/>
            <w:color w:val="000000" w:themeColor="text1"/>
            <w:sz w:val="24"/>
            <w:szCs w:val="24"/>
          </w:rPr>
          <w:t>ч. 3 ст. 30</w:t>
        </w:r>
      </w:hyperlink>
      <w:r w:rsidRPr="00A02655">
        <w:rPr>
          <w:rFonts w:ascii="Times New Roman" w:hAnsi="Times New Roman" w:cs="Times New Roman"/>
          <w:color w:val="000000" w:themeColor="text1"/>
          <w:sz w:val="24"/>
          <w:szCs w:val="24"/>
        </w:rPr>
        <w:t xml:space="preserve"> комментируемого Федерального закона;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 перечисляются условия, запреты и ограничения допуска товаров, произведенных иностранным государством или группой иностранных государств, или работ, услуг, которые выполняют, оказывают иностранные лица, в случае, если заказчик предварительно установил данные условия, запреты и ограничения с учетом </w:t>
      </w:r>
      <w:hyperlink r:id="rId2931" w:history="1">
        <w:r w:rsidRPr="00A02655">
          <w:rPr>
            <w:rFonts w:ascii="Times New Roman" w:hAnsi="Times New Roman" w:cs="Times New Roman"/>
            <w:color w:val="000000" w:themeColor="text1"/>
            <w:sz w:val="24"/>
            <w:szCs w:val="24"/>
          </w:rPr>
          <w:t>ст. 14</w:t>
        </w:r>
      </w:hyperlink>
      <w:r w:rsidRPr="00A02655">
        <w:rPr>
          <w:rFonts w:ascii="Times New Roman" w:hAnsi="Times New Roman" w:cs="Times New Roman"/>
          <w:color w:val="000000" w:themeColor="text1"/>
          <w:sz w:val="24"/>
          <w:szCs w:val="24"/>
        </w:rPr>
        <w:t xml:space="preserve"> комментируемого Федерального закона.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2. В пакет документов закрытого аукциона в обязательном порядке входит проект контракта, который является составной частью данного пакета документов.</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3. Заказчик обязан в течение двух рабочих дней с даты получения определенного заявления обеспечить равный доступ к изучению документации о закрытом аукционе тем участникам закрытого аукциона, которым отправили приглашение на участие в нем. Соответственно заказчик по требованию участника закрытого аукциона обязан в соответствии с комментируемым Федеральным законом передать ему пакет документов о закрытом аукционе. Одним из условий оформления документации о закрытом аукционе является ее письменный формат. Документы передаются участнику после перечисления им денежных средств при условии, что утвержденная сумма указана заказчиком в приглашении принять участие в закрытом аукционе. При этом размер </w:t>
      </w:r>
      <w:r w:rsidRPr="00A02655">
        <w:rPr>
          <w:rFonts w:ascii="Times New Roman" w:hAnsi="Times New Roman" w:cs="Times New Roman"/>
          <w:color w:val="000000" w:themeColor="text1"/>
          <w:sz w:val="24"/>
          <w:szCs w:val="24"/>
        </w:rPr>
        <w:lastRenderedPageBreak/>
        <w:t>данной платы не может быть больше, чем расходы заказчика на изготовление копии документации о закрытом аукционе.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4. Законодатель закрепляет право за всеми участниками закрытого аукциона, которые официально получили приглашение принять в нем участие, а также пакет документов о закрытом аукционе, отправить запрос в письменном формате заказчику о раскрытии и объяснении содержания документации о закрытом аукционе.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5. При поступлении запроса от участника закрытого аукциона о раскрытии, разъяснении или уточнении содержания документации о закрытом аукционе, на что указывается в </w:t>
      </w:r>
      <w:hyperlink r:id="rId2932" w:history="1">
        <w:r w:rsidRPr="00A02655">
          <w:rPr>
            <w:rFonts w:ascii="Times New Roman" w:hAnsi="Times New Roman" w:cs="Times New Roman"/>
            <w:color w:val="000000" w:themeColor="text1"/>
            <w:sz w:val="24"/>
            <w:szCs w:val="24"/>
          </w:rPr>
          <w:t>ч. 4 комментируемой статьи</w:t>
        </w:r>
      </w:hyperlink>
      <w:r w:rsidRPr="00A02655">
        <w:rPr>
          <w:rFonts w:ascii="Times New Roman" w:hAnsi="Times New Roman" w:cs="Times New Roman"/>
          <w:color w:val="000000" w:themeColor="text1"/>
          <w:sz w:val="24"/>
          <w:szCs w:val="24"/>
        </w:rPr>
        <w:t>, заказчик обязан в течение двух дней с даты поступления запроса отправить участнику содержательный ответ по документации о закрытом аукционе. В этой части содержится оговорка: такой запрос заказчик должен получить не позднее чем за три дня до даты окончания срока подачи заявок на участие в закрытом аукционе.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6. Разъяснения, касающиеся содержания документации о закрытом аукционе, пересланные участнику закрытого аукциона, не могут каким-либо образом менять ее суть.</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7. Заказчик по собственной инициативе или в соответствии с запросом участника закрытого аукциона о даче разъяснений в отношении положений документации о закрытом аукционе вправе принять решение о внесении изменений в документацию о закрытом аукционе не позднее чем за пять дней до даты окончания срока подачи заявок на участие в данном аукционе. При этом изменение объекта закупки не допускается. В течение двух рабочих дней с даты принятия указанного решения информация об изменениях направляется всем участникам закрытого аукциона, которые предоставили документацию о закрытом аукционе. Срок подачи заявок на участие в закрытом аукционе должен быть продлен так, чтобы с даты направления таких изменений до даты окончания срока подачи заявок на участие в закрытом аукционе он составлял не менее чем десять дней.</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8. В отдельных ситуациях заказчик самостоятельно или на основании запроса участника закрытого аукциона о предоставлении разъяснений по содержанию документации о закрытом аукционе имеет право принять решение о внесении поправок (дополнений и изменений) в документацию о закрытом аукционе. Данные поправки могут быть внесены не позднее чем за пять дней до даты окончания срока подачи заявок на участие в закрытом аукционе. Законодатель при этом уточняет, что изменение объекта закупки не допускается.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Всем участникам закрытого аукциона, которым была отправлена документация о закрытом аукционе, информация о любых поправках и изменениях направляется в течение двух рабочих дней с даты принятия указанного решения. В таком случае срок подачи заявок на участие в закрытом аукционе в обязательном порядке должен быть продлен в разумных пределах и таким образом, чтобы период с даты отправления этих поправок и изменений до даты окончания срока подачи заявок на участие в закрытом аукционе не был меньше, чем десять дней.</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outlineLvl w:val="2"/>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Статья 88. Порядок подачи заявок на участие в закрытом аукционе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Комментарий к </w:t>
      </w:r>
      <w:hyperlink r:id="rId2933" w:history="1">
        <w:r w:rsidRPr="00A02655">
          <w:rPr>
            <w:rFonts w:ascii="Times New Roman" w:hAnsi="Times New Roman" w:cs="Times New Roman"/>
            <w:color w:val="000000" w:themeColor="text1"/>
            <w:sz w:val="24"/>
            <w:szCs w:val="24"/>
          </w:rPr>
          <w:t>статье 88</w:t>
        </w:r>
      </w:hyperlink>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1. Чтобы принять участие в закрытом аукционе, потенциальный участник представляет заявку на участие в закрытом аукционе в срок и по форме, которые указаны в документации о закрытом аукционе.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2. Заявка на участие в закрытом аукционе должна иметь следующее содержание: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1) информация и документы о будущем участнике закрытого аукциона, подавшем соответствующую заявку, включающую в себя: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а) наименование, фирменное наименование (при наличии), место нахождения, почтовый адрес (для юридического лица), фамилия, имя, отчество (при наличии), паспортные данные, место жительства (для физического лица), почтовый адрес претендента на участие в закрытом аукционе, номер контактного телефона;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б) полученную не ранее чем за шесть месяцев до даты направления приглашения принять участие в закрытом аукционе выписку из единого государственного реестра юридических лиц или </w:t>
      </w:r>
      <w:r w:rsidRPr="00A02655">
        <w:rPr>
          <w:rFonts w:ascii="Times New Roman" w:hAnsi="Times New Roman" w:cs="Times New Roman"/>
          <w:color w:val="000000" w:themeColor="text1"/>
          <w:sz w:val="24"/>
          <w:szCs w:val="24"/>
        </w:rPr>
        <w:lastRenderedPageBreak/>
        <w:t>засвидетельствованную в нотариальном порядке копию этой выписки (для юридического лица), выписку из единого государственного реестра индивидуальных предпринимателей или засвидетельствованную в нотариальном порядке копию указанной выписки (для индивидуального предпринимателя), копии документов, удостоверяющих личность (для иного физического лица);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в) документ, который представляет собой подтверждение полномочий руководителя. Если в закрытом аукционе от имени утвержденного участника действует другое лицо, то к заявке на участие в закрытом аукционе должна быть приложена соответствующая доверенность, оформленная на заменяющее участника аукциона лицо с разрешением осуществления им действий от имени участника закрытого аукциона. Доверенность должна быть заверена печатью участника (при ее наличии) (для юридического лица) и подписана руководителем или лицом, уполномоченным этим руководителем, либо представлена ее копия, которая засвидетельствована у нотариуса. Если данная доверенность подписана лицом, уполномоченным руководителем, то к заявке на участие в закрытом аукционе должен быть приложен документ, подтверждающий полномочия этого лица;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г) копии учредительных документов участника закрытого аукциона (для юридического лица);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д) решение об одобрении или о совершении крупной сделки в том случае, если требование о необходимости наличия такого решения для совершения крупной сделки содержится в законах Российской Федерации, учредительных документах юридического лица, и для участника закрытого аукциона предмет контракта - поставка товара, выполнение работы, оказание услуги или внесение денежных средств для обеспечения заявки на участие в закрытом аукционе либо исполнения контракта - является крупной сделкой, или копию данного решения;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2) предложения участника закрытого аукциона, касающиеся объекта закупки, и прилагаемые к ним документы, где содержится подтверждение соответствия указанного участника требованиям, закрепленным в документации о закрытом аукционе;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3) документы, подтверждающие соответствие участника закрытого аукциона требованиям, закрепленным в документации о закрытом аукционе;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4) документы, подтверждающие наличие обеспечения заявки на участие в закрытом аукционе;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5) документы, подтверждающие право участника закрытого аукциона на получение преимуществ в соответствии со </w:t>
      </w:r>
      <w:hyperlink r:id="rId2934" w:history="1">
        <w:r w:rsidRPr="00A02655">
          <w:rPr>
            <w:rFonts w:ascii="Times New Roman" w:hAnsi="Times New Roman" w:cs="Times New Roman"/>
            <w:color w:val="000000" w:themeColor="text1"/>
            <w:sz w:val="24"/>
            <w:szCs w:val="24"/>
          </w:rPr>
          <w:t>ст. 28</w:t>
        </w:r>
      </w:hyperlink>
      <w:r w:rsidRPr="00A02655">
        <w:rPr>
          <w:rFonts w:ascii="Times New Roman" w:hAnsi="Times New Roman" w:cs="Times New Roman"/>
          <w:color w:val="000000" w:themeColor="text1"/>
          <w:sz w:val="24"/>
          <w:szCs w:val="24"/>
        </w:rPr>
        <w:t xml:space="preserve"> и </w:t>
      </w:r>
      <w:hyperlink r:id="rId2935" w:history="1">
        <w:r w:rsidRPr="00A02655">
          <w:rPr>
            <w:rFonts w:ascii="Times New Roman" w:hAnsi="Times New Roman" w:cs="Times New Roman"/>
            <w:color w:val="000000" w:themeColor="text1"/>
            <w:sz w:val="24"/>
            <w:szCs w:val="24"/>
          </w:rPr>
          <w:t>29</w:t>
        </w:r>
      </w:hyperlink>
      <w:r w:rsidRPr="00A02655">
        <w:rPr>
          <w:rFonts w:ascii="Times New Roman" w:hAnsi="Times New Roman" w:cs="Times New Roman"/>
          <w:color w:val="000000" w:themeColor="text1"/>
          <w:sz w:val="24"/>
          <w:szCs w:val="24"/>
        </w:rPr>
        <w:t xml:space="preserve"> комментируемого Федерального закона, в том случае, когда участник закрытого аукциона заявляет о получении таких преимуществ, либо копии данных документов;</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6) документы, указанные в нормативных правовых актах, принятых согласно ст. 14 комментируемого Федерального закона, если их действие распространяется на закупки товаров, работ, услуг, или копии данных документов. Отсутствие в заявке на участие в закрытом аукционе предусмотренных настоящим пунктом документов или их копий приводит к тому, что она будет приравниваться к заявке, содержащей предложение о поставке товаров, произведенных иностранным государством или группой иностранных государств, и соответственно выполняемых иностранными лицами работ или оказываемых услуг.</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3. Требовать от участника закрытого аукциона предоставления иных документов и информации, исключая предусмотренные в </w:t>
      </w:r>
      <w:hyperlink r:id="rId2936" w:history="1">
        <w:r w:rsidRPr="00A02655">
          <w:rPr>
            <w:rFonts w:ascii="Times New Roman" w:hAnsi="Times New Roman" w:cs="Times New Roman"/>
            <w:color w:val="000000" w:themeColor="text1"/>
            <w:sz w:val="24"/>
            <w:szCs w:val="24"/>
          </w:rPr>
          <w:t>ч. 2 настоящей статьи</w:t>
        </w:r>
      </w:hyperlink>
      <w:r w:rsidRPr="00A02655">
        <w:rPr>
          <w:rFonts w:ascii="Times New Roman" w:hAnsi="Times New Roman" w:cs="Times New Roman"/>
          <w:color w:val="000000" w:themeColor="text1"/>
          <w:sz w:val="24"/>
          <w:szCs w:val="24"/>
        </w:rPr>
        <w:t>, не допускается.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4. Законодатель, следуя логике закрытости данного способа закупки, устанавливает следующее: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участник закрытого аукциона подает заявку на участие в нем в письменной форме в запечатанном конверте;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все листы заявки на участие в закрытом аукционе, все листы тома заявки на участие в закрытом аукционе должны быть прошиты и пронумерованы;</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заявка на участие в закрытом аукционе и том заявки на участие в закрытом аукционе должны содержать опись входящих в их состав документов, быть скреплены печатью участника закрытого аукциона (при наличии печати) (для юридического лица) и подписаны участником закрытого аукциона или уполномоченным участником закрытого аукциона лицом.</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Все это позволяет исключить несанкционированный доступ к заявкам и другие </w:t>
      </w:r>
      <w:r w:rsidRPr="00A02655">
        <w:rPr>
          <w:rFonts w:ascii="Times New Roman" w:hAnsi="Times New Roman" w:cs="Times New Roman"/>
          <w:color w:val="000000" w:themeColor="text1"/>
          <w:sz w:val="24"/>
          <w:szCs w:val="24"/>
        </w:rPr>
        <w:lastRenderedPageBreak/>
        <w:t>противоправные действия.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5. Подчеркивается, что в отношении каждого объекта закупки участник закрытого аукциона вправе подать только одну заявку на участие в нем.</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6. Отдельно регламентируется порядок приема заявок на участие в закрытом аукционе. Прием заканчивается в день вскрытия конвертов с такими заявками, указанный в предложении принять участие в закрытом аукционе, непосредственно до начала вскрытия этих конвертов.</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7. Отметим, что заказчик регистрирует каждую заявку на участие в закрытом аукционе, поступившую в срок, указанный в документации о закрытом аукционе. В отдельных случаях, по запросу участника закрытого аукциона, который направил заявку на участие в нем, заказчик дает расписку в получении такой заявки с обязательной фиксацией времени и даты ее получения.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8. В данном </w:t>
      </w:r>
      <w:hyperlink r:id="rId2937" w:history="1">
        <w:r w:rsidRPr="00A02655">
          <w:rPr>
            <w:rFonts w:ascii="Times New Roman" w:hAnsi="Times New Roman" w:cs="Times New Roman"/>
            <w:color w:val="000000" w:themeColor="text1"/>
            <w:sz w:val="24"/>
            <w:szCs w:val="24"/>
          </w:rPr>
          <w:t>пункте</w:t>
        </w:r>
      </w:hyperlink>
      <w:r w:rsidRPr="00A02655">
        <w:rPr>
          <w:rFonts w:ascii="Times New Roman" w:hAnsi="Times New Roman" w:cs="Times New Roman"/>
          <w:color w:val="000000" w:themeColor="text1"/>
          <w:sz w:val="24"/>
          <w:szCs w:val="24"/>
        </w:rPr>
        <w:t xml:space="preserve"> описан порядок, который не должен быть нарушен участником закупок. Например, заявки на участие в закрытом аукционе, полученные после окончания срока их подачи, не рассматриваются и в тот же день возвращаются подавшим их участникам закрытого аукциона. При этом законодатель устанавливает, что заказчик должен в рассмотренном случае в обязательном порядке вернуть денежные средства, переведенные в качестве обеспечения таких заявок, опоздавшим с подачей заявки участникам в сроки, указанные в </w:t>
      </w:r>
      <w:hyperlink r:id="rId2938" w:history="1">
        <w:r w:rsidRPr="00A02655">
          <w:rPr>
            <w:rFonts w:ascii="Times New Roman" w:hAnsi="Times New Roman" w:cs="Times New Roman"/>
            <w:color w:val="000000" w:themeColor="text1"/>
            <w:sz w:val="24"/>
            <w:szCs w:val="24"/>
          </w:rPr>
          <w:t>ч. 8 ст. 44</w:t>
        </w:r>
      </w:hyperlink>
      <w:r w:rsidRPr="00A02655">
        <w:rPr>
          <w:rFonts w:ascii="Times New Roman" w:hAnsi="Times New Roman" w:cs="Times New Roman"/>
          <w:color w:val="000000" w:themeColor="text1"/>
          <w:sz w:val="24"/>
          <w:szCs w:val="24"/>
        </w:rPr>
        <w:t xml:space="preserve"> комментируемого Федерального закона.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9. В комментируемой </w:t>
      </w:r>
      <w:hyperlink r:id="rId2939" w:history="1">
        <w:r w:rsidRPr="00A02655">
          <w:rPr>
            <w:rFonts w:ascii="Times New Roman" w:hAnsi="Times New Roman" w:cs="Times New Roman"/>
            <w:color w:val="000000" w:themeColor="text1"/>
            <w:sz w:val="24"/>
            <w:szCs w:val="24"/>
          </w:rPr>
          <w:t>части</w:t>
        </w:r>
      </w:hyperlink>
      <w:r w:rsidRPr="00A02655">
        <w:rPr>
          <w:rFonts w:ascii="Times New Roman" w:hAnsi="Times New Roman" w:cs="Times New Roman"/>
          <w:color w:val="000000" w:themeColor="text1"/>
          <w:sz w:val="24"/>
          <w:szCs w:val="24"/>
        </w:rPr>
        <w:t xml:space="preserve"> обращается внимание на важность предоставления свободы выбора участникам закрытого аукциона. Данная свобода состоит в том, что участник закрытого аукциона, подавший заявку на участие в закрытом аукционе, вправе отозвать такую заявку в любое время до даты и времени начала рассмотрения заявок на участие в закрытом аукционе. В подобных обстоятельствах законодатель предписывает заказчику в обязательном порядке вернуть денежные средства, которые были переведены в качестве обеспечения таких заявок, данным участникам в сроки, указанные в </w:t>
      </w:r>
      <w:hyperlink r:id="rId2940" w:history="1">
        <w:r w:rsidRPr="00A02655">
          <w:rPr>
            <w:rFonts w:ascii="Times New Roman" w:hAnsi="Times New Roman" w:cs="Times New Roman"/>
            <w:color w:val="000000" w:themeColor="text1"/>
            <w:sz w:val="24"/>
            <w:szCs w:val="24"/>
          </w:rPr>
          <w:t>ч. 6 ст. 44</w:t>
        </w:r>
      </w:hyperlink>
      <w:r w:rsidRPr="00A02655">
        <w:rPr>
          <w:rFonts w:ascii="Times New Roman" w:hAnsi="Times New Roman" w:cs="Times New Roman"/>
          <w:color w:val="000000" w:themeColor="text1"/>
          <w:sz w:val="24"/>
          <w:szCs w:val="24"/>
        </w:rPr>
        <w:t xml:space="preserve"> комментируемого Федерального закона.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10. Законодатель в комментируемом Федеральном </w:t>
      </w:r>
      <w:hyperlink r:id="rId2941" w:history="1">
        <w:r w:rsidRPr="00A02655">
          <w:rPr>
            <w:rFonts w:ascii="Times New Roman" w:hAnsi="Times New Roman" w:cs="Times New Roman"/>
            <w:color w:val="000000" w:themeColor="text1"/>
            <w:sz w:val="24"/>
            <w:szCs w:val="24"/>
          </w:rPr>
          <w:t>законе</w:t>
        </w:r>
      </w:hyperlink>
      <w:r w:rsidRPr="00A02655">
        <w:rPr>
          <w:rFonts w:ascii="Times New Roman" w:hAnsi="Times New Roman" w:cs="Times New Roman"/>
          <w:color w:val="000000" w:themeColor="text1"/>
          <w:sz w:val="24"/>
          <w:szCs w:val="24"/>
        </w:rPr>
        <w:t xml:space="preserve"> отмечает необходимость соблюдения антимонопольного законодательства. Например, в ситуациях, когда по истечении срока подачи заявок на участие в закрытом аукционе предоставлена только одна такая заявка или не подано ни одной такой заявки, закрытый аукцион объявляется заказчиком несостоявшимся в связи с тем, что без конкурентной основы невозможно осуществлять закупочную деятельность (например, если подана одна заявка).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Если в документации о закрытом аукционе предусмотрено два и более лота, закрытый аукцион признается несостоявшимся, если в отношении лотов подана лишь одна такая заявка или не подано ни одной такой заявки. В данном случае применяется дифференцированный подход, исходя из конкурентного права.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outlineLvl w:val="2"/>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Статья 89. Порядок рассмотрения заявок на участие в закрытом аукционе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Комментарий к </w:t>
      </w:r>
      <w:hyperlink r:id="rId2942" w:history="1">
        <w:r w:rsidRPr="00A02655">
          <w:rPr>
            <w:rFonts w:ascii="Times New Roman" w:hAnsi="Times New Roman" w:cs="Times New Roman"/>
            <w:color w:val="000000" w:themeColor="text1"/>
            <w:sz w:val="24"/>
            <w:szCs w:val="24"/>
          </w:rPr>
          <w:t>статье 89</w:t>
        </w:r>
      </w:hyperlink>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1. Компетенция аукционной комиссии на данном этапе заключается в том, чтобы проанализировать соответствие поданных заявок на участие в закрытом аукционе тем требованиям, которые содержатся в документации о закрытом аукционе.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2. В целях недопущения затягивания данной процедуры в комментируемой </w:t>
      </w:r>
      <w:hyperlink r:id="rId2943" w:history="1">
        <w:r w:rsidRPr="00A02655">
          <w:rPr>
            <w:rFonts w:ascii="Times New Roman" w:hAnsi="Times New Roman" w:cs="Times New Roman"/>
            <w:color w:val="000000" w:themeColor="text1"/>
            <w:sz w:val="24"/>
            <w:szCs w:val="24"/>
          </w:rPr>
          <w:t>части</w:t>
        </w:r>
      </w:hyperlink>
      <w:r w:rsidRPr="00A02655">
        <w:rPr>
          <w:rFonts w:ascii="Times New Roman" w:hAnsi="Times New Roman" w:cs="Times New Roman"/>
          <w:color w:val="000000" w:themeColor="text1"/>
          <w:sz w:val="24"/>
          <w:szCs w:val="24"/>
        </w:rPr>
        <w:t xml:space="preserve"> установлен срок рассмотрения заявок на участие в закрытом аукционе. Данный срок не должен длиться больше десяти дней с даты окончания срока подачи заявок в закрытом аукционе.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3. При возникновении ситуации, когда одним участником закрытого аукциона направлено две и более заявок на участие в закрытом аукционе в отношении одного и того же лота (заказчик должен смотреть за тем, чтобы ранее направленные заявки от этого участника не были бы отозваны), заказчик обязан в отношении всех заявок на участие в закрытом аукционе, направленных на этот лот, вынести решение об отказе в рассмотрении заявок и в последующем вернуть их тому участнику закрытого аукциона, от которого они поступили.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4. Заканчивая рассмотрение заявок на участие в закрытом аукционе, аукционная комиссия принимает решения: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lastRenderedPageBreak/>
        <w:t>- о допуске к участию в закрытом аукционе участников закупки, подавших заявки на участие в закрытом аукционе;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о признании лиц, отправивших заявки, участниками закрытого аукциона или об отказе в допуске участников закупки к участию в закрытом аукционе.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После принятия указанных решений аукционной комиссией должен быть оформлен протокол рассмотрения заявок на участие в закрытом аукционе, его подписывают все присутствующие на заседании члены аукционной комиссии в день, когда было окончено рассмотрение заявок на участие в закрытом аукционе.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В протоколе рассмотрения заявок на участие в закрытом аукционе должна содержаться следующая информация: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об участниках закупки, подавших заявки на участие в закрытом аукционе;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решение о допуске участников закупки к участию в закрытом аукционе;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о признании конкретного лица, подавшего заявку, участником закрытого аукциона или об отказе в допуске данного участника к участию в закрытом аукционе.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Решение о признании или отказе в допуске к участию конкретного лица в закрытом аукционе должно быть обосновано и учитывать:</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 положения комментируемого Федерального </w:t>
      </w:r>
      <w:hyperlink r:id="rId2944" w:history="1">
        <w:r w:rsidRPr="00A02655">
          <w:rPr>
            <w:rFonts w:ascii="Times New Roman" w:hAnsi="Times New Roman" w:cs="Times New Roman"/>
            <w:color w:val="000000" w:themeColor="text1"/>
            <w:sz w:val="24"/>
            <w:szCs w:val="24"/>
          </w:rPr>
          <w:t>закона</w:t>
        </w:r>
      </w:hyperlink>
      <w:r w:rsidRPr="00A02655">
        <w:rPr>
          <w:rFonts w:ascii="Times New Roman" w:hAnsi="Times New Roman" w:cs="Times New Roman"/>
          <w:color w:val="000000" w:themeColor="text1"/>
          <w:sz w:val="24"/>
          <w:szCs w:val="24"/>
        </w:rPr>
        <w:t xml:space="preserve"> и других нормативных правовых актов, которым не соответствует участник закупки, подавший заявку на участие в закрытом аукционе;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положения документации о закрытом аукционе, которым не соответствует заявка на участие в закрытом аукционе данного участника;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требования документации о закрытом аукционе и нормативных правовых актов, которым не соответствуют положения такой заявки;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 положения об отклонении заявки в случаях, предусмотренных нормативными правовыми актами, принятыми в соответствии со </w:t>
      </w:r>
      <w:hyperlink r:id="rId2945" w:history="1">
        <w:r w:rsidRPr="00A02655">
          <w:rPr>
            <w:rFonts w:ascii="Times New Roman" w:hAnsi="Times New Roman" w:cs="Times New Roman"/>
            <w:color w:val="000000" w:themeColor="text1"/>
            <w:sz w:val="24"/>
            <w:szCs w:val="24"/>
          </w:rPr>
          <w:t>ст. 14</w:t>
        </w:r>
      </w:hyperlink>
      <w:r w:rsidRPr="00A02655">
        <w:rPr>
          <w:rFonts w:ascii="Times New Roman" w:hAnsi="Times New Roman" w:cs="Times New Roman"/>
          <w:color w:val="000000" w:themeColor="text1"/>
          <w:sz w:val="24"/>
          <w:szCs w:val="24"/>
        </w:rPr>
        <w:t xml:space="preserve"> комментируемого Федерального закона;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информацию о мнении каждого члена аукционной комиссии о допуске участника закупки к участию в закрытом аукционе или об отказе в допуске этого участника к участию в нем.</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Обратимся к судебной практике, в частности к </w:t>
      </w:r>
      <w:hyperlink r:id="rId2946" w:history="1">
        <w:r w:rsidRPr="00A02655">
          <w:rPr>
            <w:rFonts w:ascii="Times New Roman" w:hAnsi="Times New Roman" w:cs="Times New Roman"/>
            <w:color w:val="000000" w:themeColor="text1"/>
            <w:sz w:val="24"/>
            <w:szCs w:val="24"/>
          </w:rPr>
          <w:t>Постановлению</w:t>
        </w:r>
      </w:hyperlink>
      <w:r w:rsidRPr="00A02655">
        <w:rPr>
          <w:rFonts w:ascii="Times New Roman" w:hAnsi="Times New Roman" w:cs="Times New Roman"/>
          <w:color w:val="000000" w:themeColor="text1"/>
          <w:sz w:val="24"/>
          <w:szCs w:val="24"/>
        </w:rPr>
        <w:t xml:space="preserve"> от 1 марта 2018 г. (по делу N А40-68196/17) Арбитражного суда Московского округа.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Как установлено судами первой и апелляционной инстанций, в ФАС России поступили жалобы ООО "Реотан Сервис" на действия аукционной комиссии заказчика при проведении заказчиком, уполномоченным органом, аукционной комиссией закрытых аукционов на право заключения государственных контрактов на оказание услуг по уборке помещений для обеспечения деятельности мировых судей.</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Как следует из оспариваемых решений ФАС России, в действиях аукционной комиссии заказчика установлены нарушения </w:t>
      </w:r>
      <w:hyperlink r:id="rId2947" w:history="1">
        <w:r w:rsidRPr="00A02655">
          <w:rPr>
            <w:rFonts w:ascii="Times New Roman" w:hAnsi="Times New Roman" w:cs="Times New Roman"/>
            <w:color w:val="000000" w:themeColor="text1"/>
            <w:sz w:val="24"/>
            <w:szCs w:val="24"/>
          </w:rPr>
          <w:t>ч. 4 ст. 89</w:t>
        </w:r>
      </w:hyperlink>
      <w:r w:rsidRPr="00A02655">
        <w:rPr>
          <w:rFonts w:ascii="Times New Roman" w:hAnsi="Times New Roman" w:cs="Times New Roman"/>
          <w:color w:val="000000" w:themeColor="text1"/>
          <w:sz w:val="24"/>
          <w:szCs w:val="24"/>
        </w:rPr>
        <w:t xml:space="preserve"> Федерального закона N 44-ФЗ в связи с необоснованным отказом ООО "Реотан Сервис" в допуске к участию в аукционах N 1, 2, 3, 4, 5 по причине несоответствия заявки на участие в закрытом аукционе требованиям документации о закрытом аукционе, а именно: "Обеспечение заявки на участие в закрытом аукционе может предоставляться участником закупки путем внесения денежных средств или банковской гарантией".</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Суды установили, что в составе заявок ООО "Реотан Сервис" был представлен заверенный банком и подтверждающий внесение денежных средств в качестве обеспечения заявки чек по операции от 9 января 2017 г., в соответствии с которым денежные средства внесены в качестве обеспечения заявки по лотам N 1, 2, 3, 4, 5.</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Согласно указанному чеку плательщиком является Голосная О.А. - директор ООО "Реотан Сервис".</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Суды также установили, что ООО "Реотан Сервис" для участия в закрытом аукционе представлены необходимые документы, в числе которых - документы, подтверждающие тот факт, что Голосная О.А. является директором участника - ООО "Реотан Сервис" (выписка из Единого государственного реестра юридических лиц, приказ о приеме на работу директора, иные документы).</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Таким образом, суды пришли к выводу о том, что представленные ООО "Реотан Сервис" в уполномоченный орган документы для участия в аукционе содержали доказательства внесения </w:t>
      </w:r>
      <w:r w:rsidRPr="00A02655">
        <w:rPr>
          <w:rFonts w:ascii="Times New Roman" w:hAnsi="Times New Roman" w:cs="Times New Roman"/>
          <w:color w:val="000000" w:themeColor="text1"/>
          <w:sz w:val="24"/>
          <w:szCs w:val="24"/>
        </w:rPr>
        <w:lastRenderedPageBreak/>
        <w:t>денежных средств в качестве обеспечения заявки на участие в лотах N 1, 2, 3, 4, 5, а также документы, подтверждающие тот факт, что лицо, внесшее денежные средства, является директором указанного общества.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На основании установленных обстоятельств суды сочли, что участником были представлены все необходимые и достаточные документы, предусмотренные нормами Закона о контрактной системе, в связи с чем пришли к выводу о законности выводов ФАС России о наличии в действиях аукционной комиссии заказчика нарушений </w:t>
      </w:r>
      <w:hyperlink r:id="rId2948" w:history="1">
        <w:r w:rsidRPr="00A02655">
          <w:rPr>
            <w:rFonts w:ascii="Times New Roman" w:hAnsi="Times New Roman" w:cs="Times New Roman"/>
            <w:color w:val="000000" w:themeColor="text1"/>
            <w:sz w:val="24"/>
            <w:szCs w:val="24"/>
          </w:rPr>
          <w:t>ч. 4 ст. 89</w:t>
        </w:r>
      </w:hyperlink>
      <w:r w:rsidRPr="00A02655">
        <w:rPr>
          <w:rFonts w:ascii="Times New Roman" w:hAnsi="Times New Roman" w:cs="Times New Roman"/>
          <w:color w:val="000000" w:themeColor="text1"/>
          <w:sz w:val="24"/>
          <w:szCs w:val="24"/>
        </w:rPr>
        <w:t xml:space="preserve"> Закона о контрактной системе.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Суд постановил: решение Арбитражного суда г. Москвы от 21 августа 2017 г. и </w:t>
      </w:r>
      <w:hyperlink r:id="rId2949" w:history="1">
        <w:r w:rsidRPr="00A02655">
          <w:rPr>
            <w:rFonts w:ascii="Times New Roman" w:hAnsi="Times New Roman" w:cs="Times New Roman"/>
            <w:color w:val="000000" w:themeColor="text1"/>
            <w:sz w:val="24"/>
            <w:szCs w:val="24"/>
          </w:rPr>
          <w:t>Постановление</w:t>
        </w:r>
      </w:hyperlink>
      <w:r w:rsidRPr="00A02655">
        <w:rPr>
          <w:rFonts w:ascii="Times New Roman" w:hAnsi="Times New Roman" w:cs="Times New Roman"/>
          <w:color w:val="000000" w:themeColor="text1"/>
          <w:sz w:val="24"/>
          <w:szCs w:val="24"/>
        </w:rPr>
        <w:t xml:space="preserve"> Девятого арбитражного апелляционного суда от 30 ноября 2017 г. по делу N А40-68196/17 отменить, направить дело на новое рассмотрение в Арбитражный суд г. Москвы.</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5. Заказчик обязан направить в уполномоченный федеральный орган исполнительной власти копию протокола рассмотрения заявок на участие в закрытом аукционе, не позднее рабочего дня, следующего за датой подписания данного протокола.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6. В комментируемой </w:t>
      </w:r>
      <w:hyperlink r:id="rId2950" w:history="1">
        <w:r w:rsidRPr="00A02655">
          <w:rPr>
            <w:rFonts w:ascii="Times New Roman" w:hAnsi="Times New Roman" w:cs="Times New Roman"/>
            <w:color w:val="000000" w:themeColor="text1"/>
            <w:sz w:val="24"/>
            <w:szCs w:val="24"/>
          </w:rPr>
          <w:t>части</w:t>
        </w:r>
      </w:hyperlink>
      <w:r w:rsidRPr="00A02655">
        <w:rPr>
          <w:rFonts w:ascii="Times New Roman" w:hAnsi="Times New Roman" w:cs="Times New Roman"/>
          <w:color w:val="000000" w:themeColor="text1"/>
          <w:sz w:val="24"/>
          <w:szCs w:val="24"/>
        </w:rPr>
        <w:t xml:space="preserve"> отмечается, что аукционная комиссия отправляет извещения о принятых ею решениях не позднее рабочего дня, следующего за датой подписания протокола рассмотрения заявок на участие в закрытом аукционе, участникам закупки, направившим заявки на участие в закрытом аукционе и признанным участниками закрытого аукциона, а также участникам закупки, направившим заявки на участие в закрытом аукционе и не допущенным к участию в закрытом аукционе.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7. В случае если участнику закупки, подавшему заявку на участие в закрытом аукционе, было направлено извещение о недопуске к участию в закрытом аукционе, то заказчик должен вернуть денежные средства, внесенные участником и послужившие обеспечением заявки на участие в закрытом аукционе, в течение пяти рабочих дней с даты подписания протокола, указанного в </w:t>
      </w:r>
      <w:hyperlink r:id="rId2951" w:history="1">
        <w:r w:rsidRPr="00A02655">
          <w:rPr>
            <w:rFonts w:ascii="Times New Roman" w:hAnsi="Times New Roman" w:cs="Times New Roman"/>
            <w:color w:val="000000" w:themeColor="text1"/>
            <w:sz w:val="24"/>
            <w:szCs w:val="24"/>
          </w:rPr>
          <w:t>ч. 4 комментируемой статьи</w:t>
        </w:r>
      </w:hyperlink>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8. Закрытый аукцион признается несостоявшимся в случаях:</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во-первых, если по результатам рассмотрения заявок на участие в закрытом аукционе принято решение об отказе в допуске к участию в закрытом аукционе всех участников закупки, подавших заявки на участие в закрытом аукционе;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во-вторых, если был признан только один участник закупки, подавший заявку на участие в закрытом аукционе, его участником.</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Если документация о закрытом аукционе предусматривает два лота и более, то закрытый аукцион признается несостоявшимся в отношении только того лота, которого касается решение об отказе в допуске к участию в закрытом аукционе всех участников закрытого аукциона, подавших заявки на участие в закрытом аукционе в отношении этого лота, или принято решение о допуске к участию в закрытом аукционе и признании участником закрытого аукциона лишь одного участника закупки, подавшего заявку на участие в закрытом аукционе в отношении данного лота.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Денежные средства, которые внес участник в качестве обеспечения заявки на участие в закрытом аукционе, а ему было направлено извещение о недопуске к участию в закрытом аукционе, то заказчик должен вернуть данные средства участнику в течение пяти рабочих дней с даты подписания протокола, указанного в </w:t>
      </w:r>
      <w:hyperlink r:id="rId2952" w:history="1">
        <w:r w:rsidRPr="00A02655">
          <w:rPr>
            <w:rFonts w:ascii="Times New Roman" w:hAnsi="Times New Roman" w:cs="Times New Roman"/>
            <w:color w:val="000000" w:themeColor="text1"/>
            <w:sz w:val="24"/>
            <w:szCs w:val="24"/>
          </w:rPr>
          <w:t>ч. 4 комментируемой статьи</w:t>
        </w:r>
      </w:hyperlink>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Единственному участнику закрытого аукциона возврат денежных средств, которые были им внесены в качестве обеспечения заявки на участие в закрытом аукционе, должен быть произведен в сроки, предписанные </w:t>
      </w:r>
      <w:hyperlink r:id="rId2953" w:history="1">
        <w:r w:rsidRPr="00A02655">
          <w:rPr>
            <w:rFonts w:ascii="Times New Roman" w:hAnsi="Times New Roman" w:cs="Times New Roman"/>
            <w:color w:val="000000" w:themeColor="text1"/>
            <w:sz w:val="24"/>
            <w:szCs w:val="24"/>
          </w:rPr>
          <w:t>ч. 8 ст. 44</w:t>
        </w:r>
      </w:hyperlink>
      <w:r w:rsidRPr="00A02655">
        <w:rPr>
          <w:rFonts w:ascii="Times New Roman" w:hAnsi="Times New Roman" w:cs="Times New Roman"/>
          <w:color w:val="000000" w:themeColor="text1"/>
          <w:sz w:val="24"/>
          <w:szCs w:val="24"/>
        </w:rPr>
        <w:t xml:space="preserve"> комментируемого Федерального закона.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9. Утратила силу с 1 июля 2018 г. (Федеральный </w:t>
      </w:r>
      <w:hyperlink r:id="rId2954" w:history="1">
        <w:r w:rsidRPr="00A02655">
          <w:rPr>
            <w:rFonts w:ascii="Times New Roman" w:hAnsi="Times New Roman" w:cs="Times New Roman"/>
            <w:color w:val="000000" w:themeColor="text1"/>
            <w:sz w:val="24"/>
            <w:szCs w:val="24"/>
          </w:rPr>
          <w:t>закон</w:t>
        </w:r>
      </w:hyperlink>
      <w:r w:rsidRPr="00A02655">
        <w:rPr>
          <w:rFonts w:ascii="Times New Roman" w:hAnsi="Times New Roman" w:cs="Times New Roman"/>
          <w:color w:val="000000" w:themeColor="text1"/>
          <w:sz w:val="24"/>
          <w:szCs w:val="24"/>
        </w:rPr>
        <w:t xml:space="preserve"> от 31 декабря 2017 г. N 504-ФЗ).</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outlineLvl w:val="2"/>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Статья 90. Порядок проведения закрытого аукциона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Комментарий к </w:t>
      </w:r>
      <w:hyperlink r:id="rId2955" w:history="1">
        <w:r w:rsidRPr="00A02655">
          <w:rPr>
            <w:rFonts w:ascii="Times New Roman" w:hAnsi="Times New Roman" w:cs="Times New Roman"/>
            <w:color w:val="000000" w:themeColor="text1"/>
            <w:sz w:val="24"/>
            <w:szCs w:val="24"/>
          </w:rPr>
          <w:t>статье 90</w:t>
        </w:r>
      </w:hyperlink>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1. Участниками закрытого аукциона являются только те лица, которые были признаны таковыми, а заказчик должен обеспечить возможность принимать участие в закрытом аукционе им или их представителям.</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2. Заказчик непосредственно проводит закрытый аукцион, на котором могут присутствовать </w:t>
      </w:r>
      <w:r w:rsidRPr="00A02655">
        <w:rPr>
          <w:rFonts w:ascii="Times New Roman" w:hAnsi="Times New Roman" w:cs="Times New Roman"/>
          <w:color w:val="000000" w:themeColor="text1"/>
          <w:sz w:val="24"/>
          <w:szCs w:val="24"/>
        </w:rPr>
        <w:lastRenderedPageBreak/>
        <w:t>только члены аукционной комиссии, участники данного аукциона либо их представители.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3. В соответствии с </w:t>
      </w:r>
      <w:hyperlink r:id="rId2956" w:history="1">
        <w:r w:rsidRPr="00A02655">
          <w:rPr>
            <w:rFonts w:ascii="Times New Roman" w:hAnsi="Times New Roman" w:cs="Times New Roman"/>
            <w:color w:val="000000" w:themeColor="text1"/>
            <w:sz w:val="24"/>
            <w:szCs w:val="24"/>
          </w:rPr>
          <w:t>п. 3 комментируемой статьи</w:t>
        </w:r>
      </w:hyperlink>
      <w:r w:rsidRPr="00A02655">
        <w:rPr>
          <w:rFonts w:ascii="Times New Roman" w:hAnsi="Times New Roman" w:cs="Times New Roman"/>
          <w:color w:val="000000" w:themeColor="text1"/>
          <w:sz w:val="24"/>
          <w:szCs w:val="24"/>
        </w:rPr>
        <w:t xml:space="preserve"> обозначим такое понятие, как "шаг аукциона", в закрытом аукционе - это величина снижения начальной (максимальной) цены контракта, она указывается в документации о закрытом аукционе.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4. В </w:t>
      </w:r>
      <w:hyperlink r:id="rId2957" w:history="1">
        <w:r w:rsidRPr="00A02655">
          <w:rPr>
            <w:rFonts w:ascii="Times New Roman" w:hAnsi="Times New Roman" w:cs="Times New Roman"/>
            <w:color w:val="000000" w:themeColor="text1"/>
            <w:sz w:val="24"/>
            <w:szCs w:val="24"/>
          </w:rPr>
          <w:t>п. 4 комментируемой статьи</w:t>
        </w:r>
      </w:hyperlink>
      <w:r w:rsidRPr="00A02655">
        <w:rPr>
          <w:rFonts w:ascii="Times New Roman" w:hAnsi="Times New Roman" w:cs="Times New Roman"/>
          <w:color w:val="000000" w:themeColor="text1"/>
          <w:sz w:val="24"/>
          <w:szCs w:val="24"/>
        </w:rPr>
        <w:t xml:space="preserve"> разъясняется, каким образом определяется "шаг аукциона". Изначально в приглашении принять участие в закрытом аукционе заказчик указывает "шаг аукциона", который составляет 5% начальной (максимальной) цены контракта. Если во время процедуры аукциона ни один из участников не предлагает более низкую цену после троекратного объявления последнего предложения, то "шаг аукциона" снижается аукционистом не ниже чем на 0,5% начальной (максимальной) цены контракта.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5. Среди членов аукционной комиссии происходит выбор аукциониста путем открытого голосования членов аукционной комиссии большинством голосов. Выбор аукциониста протоколируется.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6. Закрытый аукцион проводится в следующем порядке: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перед началом проведения закрытого аукциона аукционная комиссия осуществляет процедуру регистрации участников или их представителей. Также проводится проверка полномочий лиц, представляющих участников, удостоверяются их личности, наличие у них доверенности. В журнал регистрации участников закрытого аукциона (представителей) вносят паспортные данные участника (представителя). При регистрации участникам закрытого аукциона или их представителям выдаются пронумерованные карточки (далее - карточки);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закрытый аукцион начинается с того, что аукционист объявляет о начале аукциона (лота), называет номера лотов (если участвует несколько лотов), наименования объекта закупки, НМЦК, "шаг аукциона", наименования участников закрытого аукциона, которые не явились на закрытый аукцион, а также обращается к участникам закрытого аукциона или их представителям с предложением заявить свои предложения о цене контракта;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после того как аукционист объявляет НМЦК и цену контракта, сниженную на "шаг аукциона", участник закрытого аукциона или его представитель поднимает карточку в том случае, если он согласен заключить контракт по объявленной цене контракта;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затем, после объявления начальной (максимальной) цены контракта и цены контракта, сниженной на "шаг аукциона", аукционист объявляет номер карточки того участника или его представителя, которые подняли их первыми. После этого аукционист называет новую цену контракта, уже сниженную на "шаг аукциона", и "шаг аукциона", на который снижается цена контракта;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если после троекратного объявления аукционистом цены контракта ни один из участников закрытого аукциона или ни один из представителей участников закрытого аукциона не поднял карточку, закрытый аукцион считается оконченным. Аукционист объявляет об окончании проведения закрытого аукциона (лота), последнее и предпоследнее предложения о цене контракта, номер карточки, наименование победителя такого аукциона и наименование участника такого аукциона, который сделал предпоследнее предложение о цене контракта.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7. Участник закрытого аукциона, предложивший наиболее низкую цену контракта, признается победителем такого аукциона.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8. Заказчик закрытого аукциона в обязательном порядке ведет протокол, который должен содержать следующую информацию:</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место, дата и время проведения закрытого аукциона;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участники закрытого аукциона;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начальная (максимальная) цена контракта;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последнее и предпоследнее предложения о цене контракта;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наименование и место нахождения (для юридического лица), фамилия, имя, отчество (при наличии), место жительства (для физического лица), почтовый адрес победителя закрытого аукциона и участника такого аукциона, который сделал предпоследнее предложение о цене контракта.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Все присутствующие в день проведения аукциона члены аукционной комиссии и заказчик подписывают протокол закрытого аукциона. Протокол закрытого аукциона составляется в двух </w:t>
      </w:r>
      <w:r w:rsidRPr="00A02655">
        <w:rPr>
          <w:rFonts w:ascii="Times New Roman" w:hAnsi="Times New Roman" w:cs="Times New Roman"/>
          <w:color w:val="000000" w:themeColor="text1"/>
          <w:sz w:val="24"/>
          <w:szCs w:val="24"/>
        </w:rPr>
        <w:lastRenderedPageBreak/>
        <w:t>экземплярах, один из которых остается у заказчика.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Заказчик в течение трех рабочих дней с даты подписания протокола закрытого аукциона передает победителю закрытого аукциона один экземпляр протокола аукциона и проект контракта, в который включается цена контракта, предложенная победителем закрытого аукциона.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9. Копию протокола закрытого аукциона заказчик направляет в уполномоченный федеральный орган исполнительной власти не позднее рабочего дня, следующего за датой подписания протокола закрытого аукциона.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10. После подписания протокола закрытого аукциона любой участник вправе направить заказчику запрос о даче разъяснений по результатам закрытого конкурса в письменной форме. Заказчик обязан предоставить этому участнику соответствующие разъяснения в течение двух рабочих дней с даты поступления данного запроса.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11. Участникам закрытого аукциона, которые не стали его победителями, заказчик обязан возвратить денежные средства, внесенные в качестве обеспечения заявки на участие в закрытом аукционе, в течение пяти рабочих дней с даты подписания протокола такого аукциона.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12. В соответствии с главой 6 комментируемого Федерального закона любой участник закрытого аукциона вправе обжаловать результаты закрытого аукциона.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13. Заказчик обязан хранить в течение трех лет следующие документы:</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протокол рассмотрения заявок на участие в закрытом аукционе;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протокол закрытого аукциона;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заявки на участие в закрытом аукционе;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документацию о закрытом аукционе;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изменения, внесенные в документацию о закрытом аукционе;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разъяснения документации о закрытом аукционе.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outlineLvl w:val="2"/>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Статья 91. Заключение контракта по результатам закрытого аукциона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Комментарий к </w:t>
      </w:r>
      <w:hyperlink r:id="rId2958" w:history="1">
        <w:r w:rsidRPr="00A02655">
          <w:rPr>
            <w:rFonts w:ascii="Times New Roman" w:hAnsi="Times New Roman" w:cs="Times New Roman"/>
            <w:color w:val="000000" w:themeColor="text1"/>
            <w:sz w:val="24"/>
            <w:szCs w:val="24"/>
          </w:rPr>
          <w:t>статье 91</w:t>
        </w:r>
      </w:hyperlink>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1. В случае если в срок, предусмотренный документацией о закрытом аукционе, победитель закрытого аукциона в соответствии с положениями настоящего Федерального </w:t>
      </w:r>
      <w:hyperlink r:id="rId2959" w:history="1">
        <w:r w:rsidRPr="00A02655">
          <w:rPr>
            <w:rFonts w:ascii="Times New Roman" w:hAnsi="Times New Roman" w:cs="Times New Roman"/>
            <w:color w:val="000000" w:themeColor="text1"/>
            <w:sz w:val="24"/>
            <w:szCs w:val="24"/>
          </w:rPr>
          <w:t>закона</w:t>
        </w:r>
      </w:hyperlink>
      <w:r w:rsidRPr="00A02655">
        <w:rPr>
          <w:rFonts w:ascii="Times New Roman" w:hAnsi="Times New Roman" w:cs="Times New Roman"/>
          <w:color w:val="000000" w:themeColor="text1"/>
          <w:sz w:val="24"/>
          <w:szCs w:val="24"/>
        </w:rPr>
        <w:t xml:space="preserve"> не представил заказчику подписанный контракт и не предоставил обеспечение исполнения контракта, победитель закрытого аукциона признается уклонившимся от заключения контракта.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2. Контракт может быть заключен не ранее чем через десять дней с даты подписания протокола закрытого аукциона.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3. Законодатель предусмотрел защитные и компенсаторные механизмы для заказчика при проведении закрытого аукциона. Так, в ситуации, когда победитель закрытого аукциона по каким-либо причинам не заключил контракт, заказчику предоставляется законодательно закрепленное право, во-первых, на подачу иска в суд с требованием возместить убытки, возникшие в связи с незаключением контракта, в части, не покрытой суммой обеспечения заявки на участие в конкурсе, во-вторых, на заключение контракта с участником закрытого аукциона, который направил, в порядке очередности, предпоследнее предложение о цене контракта, при этом заказчик обязан получить согласие этого участника. Денежные средства, которые были внесены победителем закрытого аукциона, по каким-то обстоятельствам не заключившим контракт, не отдаются.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При неполучении согласия от участника закрытого аукциона, который направил, в порядке очередности, предпоследнее предложение о цене контракта, на заключение контракта заказчик в соответствии с комментируемым Федеральным </w:t>
      </w:r>
      <w:hyperlink r:id="rId2960" w:history="1">
        <w:r w:rsidRPr="00A02655">
          <w:rPr>
            <w:rFonts w:ascii="Times New Roman" w:hAnsi="Times New Roman" w:cs="Times New Roman"/>
            <w:color w:val="000000" w:themeColor="text1"/>
            <w:sz w:val="24"/>
            <w:szCs w:val="24"/>
          </w:rPr>
          <w:t>законом</w:t>
        </w:r>
      </w:hyperlink>
      <w:r w:rsidRPr="00A02655">
        <w:rPr>
          <w:rFonts w:ascii="Times New Roman" w:hAnsi="Times New Roman" w:cs="Times New Roman"/>
          <w:color w:val="000000" w:themeColor="text1"/>
          <w:sz w:val="24"/>
          <w:szCs w:val="24"/>
        </w:rPr>
        <w:t xml:space="preserve"> выносит решение о признании закрытого аукциона несостоявшимся.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4. В комментируемой </w:t>
      </w:r>
      <w:hyperlink r:id="rId2961" w:history="1">
        <w:r w:rsidRPr="00A02655">
          <w:rPr>
            <w:rFonts w:ascii="Times New Roman" w:hAnsi="Times New Roman" w:cs="Times New Roman"/>
            <w:color w:val="000000" w:themeColor="text1"/>
            <w:sz w:val="24"/>
            <w:szCs w:val="24"/>
          </w:rPr>
          <w:t>части</w:t>
        </w:r>
      </w:hyperlink>
      <w:r w:rsidRPr="00A02655">
        <w:rPr>
          <w:rFonts w:ascii="Times New Roman" w:hAnsi="Times New Roman" w:cs="Times New Roman"/>
          <w:color w:val="000000" w:themeColor="text1"/>
          <w:sz w:val="24"/>
          <w:szCs w:val="24"/>
        </w:rPr>
        <w:t xml:space="preserve"> указывается ряд условий, при которых заключается контракт по результатам проведения закрытого аукциона: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они должны быть указаны в документации о закрытом аукционе;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цена контракта обозначена победителем закрытого аукциона;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 в отдельных ситуациях, предусмотренных комментируемым Федеральным </w:t>
      </w:r>
      <w:hyperlink r:id="rId2962" w:history="1">
        <w:r w:rsidRPr="00A02655">
          <w:rPr>
            <w:rFonts w:ascii="Times New Roman" w:hAnsi="Times New Roman" w:cs="Times New Roman"/>
            <w:color w:val="000000" w:themeColor="text1"/>
            <w:sz w:val="24"/>
            <w:szCs w:val="24"/>
          </w:rPr>
          <w:t>законом</w:t>
        </w:r>
      </w:hyperlink>
      <w:r w:rsidRPr="00A02655">
        <w:rPr>
          <w:rFonts w:ascii="Times New Roman" w:hAnsi="Times New Roman" w:cs="Times New Roman"/>
          <w:color w:val="000000" w:themeColor="text1"/>
          <w:sz w:val="24"/>
          <w:szCs w:val="24"/>
        </w:rPr>
        <w:t xml:space="preserve">, на </w:t>
      </w:r>
      <w:r w:rsidRPr="00A02655">
        <w:rPr>
          <w:rFonts w:ascii="Times New Roman" w:hAnsi="Times New Roman" w:cs="Times New Roman"/>
          <w:color w:val="000000" w:themeColor="text1"/>
          <w:sz w:val="24"/>
          <w:szCs w:val="24"/>
        </w:rPr>
        <w:lastRenderedPageBreak/>
        <w:t>условиях участника закрытого аукциона, который направил, в порядке очередности, предпоследнее предложение о цене контракта, по цене, предложенной данным участником.</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5. В целях надлежащего исполнения контракта законодатель предусматривает при его заключении предварительно обеспечить исполнение контракта победителю закрытого аукциона или участнику закрытого аукциона, который направил, в порядке очередности, предпоследнее предложение о цене контракта, в ситуации, когда победитель закрытого аукциона по каким-либо обстоятельствам не заключил контракт.</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6. При заключении контракта заказчик должен вернуть участнику закрытого аукциона денежные средства, который он размещал в качестве обеспечения заявки на участие в закрытом аукционе. При этом срок возврата денежных средств участнику, с которым заключается контракт, не должен превышать пяти дней с даты заключения с ним контракта.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outlineLvl w:val="2"/>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Статья 92. Последствия признания определения поставщика (подрядчика, исполнителя) закрытым способом несостоявшимся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bookmarkStart w:id="39" w:name="Par4822"/>
      <w:bookmarkEnd w:id="39"/>
      <w:r w:rsidRPr="00A02655">
        <w:rPr>
          <w:rFonts w:ascii="Times New Roman" w:hAnsi="Times New Roman" w:cs="Times New Roman"/>
          <w:color w:val="000000" w:themeColor="text1"/>
          <w:sz w:val="24"/>
          <w:szCs w:val="24"/>
        </w:rPr>
        <w:t xml:space="preserve">Комментарий к </w:t>
      </w:r>
      <w:hyperlink r:id="rId2963" w:history="1">
        <w:r w:rsidRPr="00A02655">
          <w:rPr>
            <w:rFonts w:ascii="Times New Roman" w:hAnsi="Times New Roman" w:cs="Times New Roman"/>
            <w:color w:val="000000" w:themeColor="text1"/>
            <w:sz w:val="24"/>
            <w:szCs w:val="24"/>
          </w:rPr>
          <w:t>статье 92</w:t>
        </w:r>
      </w:hyperlink>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В случае признания определения поставщика (подрядчика, исполнителя) закрытым способом несостоявшимся заказчик вправе выбрать один из вариантов последующих действий:</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1) внести изменения в документацию о закупке и объявить о проведении нового определения поставщика (подрядчика, исполнителя). Такие изменения могут касаться следующих критериев, по которым производится оценка заявок, окончательных предложений участников закупки: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цена контракта;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расходы на эксплуатацию и ремонт товаров, использование результатов работ;</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качественные, функциональные и экологические характеристики объекта закупки;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квалификация участников закупки, в том числе наличие у них финансовых ресурсов, на праве собственности или ином законном основании оборудования и других материальных ресурсов, опыта работы, связанного с предметом контракта, и деловой репутации, специалистов и иных работников определенного уровня квалификации;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2) по согласованию с уполномоченным Правительством РФ на осуществление данной функции федеральным органом исполнительной власти осуществить закупку у единственного поставщика (подрядчика, исполнителя) в соответствии с </w:t>
      </w:r>
      <w:hyperlink r:id="rId2964" w:history="1">
        <w:r w:rsidRPr="00A02655">
          <w:rPr>
            <w:rFonts w:ascii="Times New Roman" w:hAnsi="Times New Roman" w:cs="Times New Roman"/>
            <w:color w:val="000000" w:themeColor="text1"/>
            <w:sz w:val="24"/>
            <w:szCs w:val="24"/>
          </w:rPr>
          <w:t>п. 24 ч. 1 ст. 93</w:t>
        </w:r>
      </w:hyperlink>
      <w:r w:rsidRPr="00A02655">
        <w:rPr>
          <w:rFonts w:ascii="Times New Roman" w:hAnsi="Times New Roman" w:cs="Times New Roman"/>
          <w:color w:val="000000" w:themeColor="text1"/>
          <w:sz w:val="24"/>
          <w:szCs w:val="24"/>
        </w:rPr>
        <w:t xml:space="preserve"> комментируемого Федерального закона.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Контракт должен быть заключен с единственным поставщиком (подрядчиком, исполнителем) на условиях, предусмотренных документацией о закупке, по цене, предложенной участником закупки, с которым заключается контракт.</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Заказчик вправе внести изменения в документацию о закупке и принять решение о проведении новой закупки либо по согласованию с уполномоченным Правительством Российской Федерации на осуществление данной функции федеральным органом исполнительной власти осуществить закупку у единственного поставщика (подрядчика, исполнителя) в соответствии с </w:t>
      </w:r>
      <w:hyperlink r:id="rId2965" w:history="1">
        <w:r w:rsidRPr="00A02655">
          <w:rPr>
            <w:rFonts w:ascii="Times New Roman" w:hAnsi="Times New Roman" w:cs="Times New Roman"/>
            <w:color w:val="000000" w:themeColor="text1"/>
            <w:sz w:val="24"/>
            <w:szCs w:val="24"/>
          </w:rPr>
          <w:t>п. 24 ч. 1 ст. 93</w:t>
        </w:r>
      </w:hyperlink>
      <w:r w:rsidRPr="00A02655">
        <w:rPr>
          <w:rFonts w:ascii="Times New Roman" w:hAnsi="Times New Roman" w:cs="Times New Roman"/>
          <w:color w:val="000000" w:themeColor="text1"/>
          <w:sz w:val="24"/>
          <w:szCs w:val="24"/>
        </w:rPr>
        <w:t xml:space="preserve"> настоящего Федерального закона в случае, если определение поставщика (подрядчика, исполнителя) закрытым способом признано несостоявшимся.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jc w:val="center"/>
        <w:outlineLvl w:val="1"/>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6. Осуществление закупки у единственного поставщика</w:t>
      </w:r>
    </w:p>
    <w:p w:rsidR="00261BA1" w:rsidRPr="00A02655" w:rsidRDefault="00261BA1" w:rsidP="00261BA1">
      <w:pPr>
        <w:pStyle w:val="ConsPlusNormal"/>
        <w:jc w:val="center"/>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(подрядчика, исполнителя)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outlineLvl w:val="2"/>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Статья 93. Осуществление закупки у единственного поставщика (подрядчика, исполнителя)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bookmarkStart w:id="40" w:name="Par4839"/>
      <w:bookmarkEnd w:id="40"/>
      <w:r w:rsidRPr="00A02655">
        <w:rPr>
          <w:rFonts w:ascii="Times New Roman" w:hAnsi="Times New Roman" w:cs="Times New Roman"/>
          <w:color w:val="000000" w:themeColor="text1"/>
          <w:sz w:val="24"/>
          <w:szCs w:val="24"/>
        </w:rPr>
        <w:t xml:space="preserve">Комментарий к </w:t>
      </w:r>
      <w:hyperlink r:id="rId2966" w:history="1">
        <w:r w:rsidRPr="00A02655">
          <w:rPr>
            <w:rFonts w:ascii="Times New Roman" w:hAnsi="Times New Roman" w:cs="Times New Roman"/>
            <w:color w:val="000000" w:themeColor="text1"/>
            <w:sz w:val="24"/>
            <w:szCs w:val="24"/>
          </w:rPr>
          <w:t>статье 93</w:t>
        </w:r>
      </w:hyperlink>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Закупка у единственного поставщика является неконкурентным способом определения поставщика (подрядчика, исполнителя) для обеспечения государственных нужд. Данный способ является своеобразным исключением из общей "канвы" законодательства о контрактной системе, </w:t>
      </w:r>
      <w:r w:rsidRPr="00A02655">
        <w:rPr>
          <w:rFonts w:ascii="Times New Roman" w:hAnsi="Times New Roman" w:cs="Times New Roman"/>
          <w:color w:val="000000" w:themeColor="text1"/>
          <w:sz w:val="24"/>
          <w:szCs w:val="24"/>
        </w:rPr>
        <w:lastRenderedPageBreak/>
        <w:t xml:space="preserve">направленной на максимальное обеспечение конкуренции при осуществлении закупок, что прямо провозглашено в </w:t>
      </w:r>
      <w:hyperlink r:id="rId2967" w:history="1">
        <w:r w:rsidRPr="00A02655">
          <w:rPr>
            <w:rFonts w:ascii="Times New Roman" w:hAnsi="Times New Roman" w:cs="Times New Roman"/>
            <w:color w:val="000000" w:themeColor="text1"/>
            <w:sz w:val="24"/>
            <w:szCs w:val="24"/>
          </w:rPr>
          <w:t>ст. 8</w:t>
        </w:r>
      </w:hyperlink>
      <w:r w:rsidRPr="00A02655">
        <w:rPr>
          <w:rFonts w:ascii="Times New Roman" w:hAnsi="Times New Roman" w:cs="Times New Roman"/>
          <w:color w:val="000000" w:themeColor="text1"/>
          <w:sz w:val="24"/>
          <w:szCs w:val="24"/>
        </w:rPr>
        <w:t xml:space="preserve"> Закона о контрактной системе.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Но несмотря на то, что контрактная система основана на принципах конкуренции и прозрачности, в ряде случаев использование конкурентных способов определения поставщика нецелесообразно, например, ввиду отсутствия конкурентного рынка определенных товаров и услуг, либо экономическая целесообразность закупки у единственного поставщика необоснованна ввиду малой стоимости закупаемого товара (работ, услуг), а также по иным причинам.</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Закон устанавливает исчерпывающий перечень случаев, когда заказчик вправе проводить закупку товаров, работ, услуг у единственного поставщика, в указанный перечень входят следующие случаи: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1) закупка товаров (работ, услуг), которые относятся к сфере деятельности субъектов естественных монополий. Такие сферы определяются Федеральный </w:t>
      </w:r>
      <w:hyperlink r:id="rId2968" w:history="1">
        <w:r w:rsidRPr="00A02655">
          <w:rPr>
            <w:rFonts w:ascii="Times New Roman" w:hAnsi="Times New Roman" w:cs="Times New Roman"/>
            <w:color w:val="000000" w:themeColor="text1"/>
            <w:sz w:val="24"/>
            <w:szCs w:val="24"/>
          </w:rPr>
          <w:t>закон</w:t>
        </w:r>
      </w:hyperlink>
      <w:r w:rsidRPr="00A02655">
        <w:rPr>
          <w:rFonts w:ascii="Times New Roman" w:hAnsi="Times New Roman" w:cs="Times New Roman"/>
          <w:color w:val="000000" w:themeColor="text1"/>
          <w:sz w:val="24"/>
          <w:szCs w:val="24"/>
        </w:rPr>
        <w:t xml:space="preserve"> от 17 августа 1995 г. N 147-ФЗ "О естественных монополиях" (далее - Закон о естественных монополиях) &lt;1&gt;. Согласно </w:t>
      </w:r>
      <w:hyperlink r:id="rId2969" w:history="1">
        <w:r w:rsidRPr="00A02655">
          <w:rPr>
            <w:rFonts w:ascii="Times New Roman" w:hAnsi="Times New Roman" w:cs="Times New Roman"/>
            <w:color w:val="000000" w:themeColor="text1"/>
            <w:sz w:val="24"/>
            <w:szCs w:val="24"/>
          </w:rPr>
          <w:t>ст. 3</w:t>
        </w:r>
      </w:hyperlink>
      <w:r w:rsidRPr="00A02655">
        <w:rPr>
          <w:rFonts w:ascii="Times New Roman" w:hAnsi="Times New Roman" w:cs="Times New Roman"/>
          <w:color w:val="000000" w:themeColor="text1"/>
          <w:sz w:val="24"/>
          <w:szCs w:val="24"/>
        </w:rPr>
        <w:t xml:space="preserve"> данного Закона естественная монополия определяется как состояние товарного рынка, при котором удовлетворение спроса на этом рынке эффективнее при отсутствии конкуренции в силу технологических особенностей производства (в связи с существенным понижением издержек производства на единицу товара по мере увеличения объема производства), а товары, производимые субъектами естественной монополии, не могут быть заменены в потреблении другими товарами, в связи с чем спрос на данном товарном рынке на товары, производимые субъектами естественных монополий, в меньшей степени зависит от изменения цены на этот товар, чем спрос на другие виды товаров.</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&lt;1&gt; Федеральный </w:t>
      </w:r>
      <w:hyperlink r:id="rId2970" w:history="1">
        <w:r w:rsidRPr="00A02655">
          <w:rPr>
            <w:rFonts w:ascii="Times New Roman" w:hAnsi="Times New Roman" w:cs="Times New Roman"/>
            <w:color w:val="000000" w:themeColor="text1"/>
            <w:sz w:val="24"/>
            <w:szCs w:val="24"/>
          </w:rPr>
          <w:t>закон</w:t>
        </w:r>
      </w:hyperlink>
      <w:r w:rsidRPr="00A02655">
        <w:rPr>
          <w:rFonts w:ascii="Times New Roman" w:hAnsi="Times New Roman" w:cs="Times New Roman"/>
          <w:color w:val="000000" w:themeColor="text1"/>
          <w:sz w:val="24"/>
          <w:szCs w:val="24"/>
        </w:rPr>
        <w:t xml:space="preserve"> от 17 августа 1995 г. N 147-ФЗ "О естественных монополиях" // СЗ РФ. 1995. N 34. Ст. 3426.</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A02655" w:rsidP="00261BA1">
      <w:pPr>
        <w:pStyle w:val="ConsPlusNormal"/>
        <w:ind w:firstLine="540"/>
        <w:jc w:val="both"/>
        <w:rPr>
          <w:rFonts w:ascii="Times New Roman" w:hAnsi="Times New Roman" w:cs="Times New Roman"/>
          <w:color w:val="000000" w:themeColor="text1"/>
          <w:sz w:val="24"/>
          <w:szCs w:val="24"/>
        </w:rPr>
      </w:pPr>
      <w:hyperlink r:id="rId2971" w:history="1">
        <w:r w:rsidR="00261BA1" w:rsidRPr="00A02655">
          <w:rPr>
            <w:rFonts w:ascii="Times New Roman" w:hAnsi="Times New Roman" w:cs="Times New Roman"/>
            <w:color w:val="000000" w:themeColor="text1"/>
            <w:sz w:val="24"/>
            <w:szCs w:val="24"/>
          </w:rPr>
          <w:t>Статьей 4</w:t>
        </w:r>
      </w:hyperlink>
      <w:r w:rsidR="00261BA1" w:rsidRPr="00A02655">
        <w:rPr>
          <w:rFonts w:ascii="Times New Roman" w:hAnsi="Times New Roman" w:cs="Times New Roman"/>
          <w:color w:val="000000" w:themeColor="text1"/>
          <w:sz w:val="24"/>
          <w:szCs w:val="24"/>
        </w:rPr>
        <w:t xml:space="preserve"> Закона о естественных монополиях установлен перечень сфер деятельности, относящихся к естественным монополиям, который включает:</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транспортировка нефти и нефтепродуктов по магистральным трубопроводам;</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транспортировка газа по трубопроводам;</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железнодорожные перевозки;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услуги в транспортных терминалах, портах и аэропортах;</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услуги общедоступной электросвязи и общедоступной почтовой связи;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услуги по передаче электрической энергии;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услуги по оперативно-диспетчерскому управлению в электроэнергетике;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услуги по передаче тепловой энергии;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услуги по использованию инфраструктуры внутренних водных путей;</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захоронение радиоактивных отходов;</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водоснабжение и водоотведение с использованием централизованных системы, систем коммунальной инфраструктуры;</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ледокольная проводка судов, ледовая лоцманская проводка судов в акватории Северного морского пути.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Таким образом, если предмет закупки подпадает в одну из указанных категорий, заказчик вправе заключить контракт путем закупки у единственного поставщика.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Также по правилам указанного </w:t>
      </w:r>
      <w:hyperlink r:id="rId2972" w:history="1">
        <w:r w:rsidRPr="00A02655">
          <w:rPr>
            <w:rFonts w:ascii="Times New Roman" w:hAnsi="Times New Roman" w:cs="Times New Roman"/>
            <w:color w:val="000000" w:themeColor="text1"/>
            <w:sz w:val="24"/>
            <w:szCs w:val="24"/>
          </w:rPr>
          <w:t>пункта</w:t>
        </w:r>
      </w:hyperlink>
      <w:r w:rsidRPr="00A02655">
        <w:rPr>
          <w:rFonts w:ascii="Times New Roman" w:hAnsi="Times New Roman" w:cs="Times New Roman"/>
          <w:color w:val="000000" w:themeColor="text1"/>
          <w:sz w:val="24"/>
          <w:szCs w:val="24"/>
        </w:rPr>
        <w:t xml:space="preserve"> заказчик вправе закупать услуги специального депозитария. Правовое положение центрального депозитария определяется Федеральным </w:t>
      </w:r>
      <w:hyperlink r:id="rId2973" w:history="1">
        <w:r w:rsidRPr="00A02655">
          <w:rPr>
            <w:rFonts w:ascii="Times New Roman" w:hAnsi="Times New Roman" w:cs="Times New Roman"/>
            <w:color w:val="000000" w:themeColor="text1"/>
            <w:sz w:val="24"/>
            <w:szCs w:val="24"/>
          </w:rPr>
          <w:t>законом</w:t>
        </w:r>
      </w:hyperlink>
      <w:r w:rsidRPr="00A02655">
        <w:rPr>
          <w:rFonts w:ascii="Times New Roman" w:hAnsi="Times New Roman" w:cs="Times New Roman"/>
          <w:color w:val="000000" w:themeColor="text1"/>
          <w:sz w:val="24"/>
          <w:szCs w:val="24"/>
        </w:rPr>
        <w:t xml:space="preserve"> от 7 декабря 2011 г. N 414-ФЗ "О центральном депозитарии" &lt;1&gt;. Согласно </w:t>
      </w:r>
      <w:hyperlink r:id="rId2974" w:history="1">
        <w:r w:rsidRPr="00A02655">
          <w:rPr>
            <w:rFonts w:ascii="Times New Roman" w:hAnsi="Times New Roman" w:cs="Times New Roman"/>
            <w:color w:val="000000" w:themeColor="text1"/>
            <w:sz w:val="24"/>
            <w:szCs w:val="24"/>
          </w:rPr>
          <w:t>ст. 2</w:t>
        </w:r>
      </w:hyperlink>
      <w:r w:rsidRPr="00A02655">
        <w:rPr>
          <w:rFonts w:ascii="Times New Roman" w:hAnsi="Times New Roman" w:cs="Times New Roman"/>
          <w:color w:val="000000" w:themeColor="text1"/>
          <w:sz w:val="24"/>
          <w:szCs w:val="24"/>
        </w:rPr>
        <w:t xml:space="preserve"> указанного Закона центральным признается депозитарий, который является небанковской кредитной организацией и которому присвоен статус центрального депозитария. Депозитарной деятельностью в соответствии со </w:t>
      </w:r>
      <w:hyperlink r:id="rId2975" w:history="1">
        <w:r w:rsidRPr="00A02655">
          <w:rPr>
            <w:rFonts w:ascii="Times New Roman" w:hAnsi="Times New Roman" w:cs="Times New Roman"/>
            <w:color w:val="000000" w:themeColor="text1"/>
            <w:sz w:val="24"/>
            <w:szCs w:val="24"/>
          </w:rPr>
          <w:t>ст. 7</w:t>
        </w:r>
      </w:hyperlink>
      <w:r w:rsidRPr="00A02655">
        <w:rPr>
          <w:rFonts w:ascii="Times New Roman" w:hAnsi="Times New Roman" w:cs="Times New Roman"/>
          <w:color w:val="000000" w:themeColor="text1"/>
          <w:sz w:val="24"/>
          <w:szCs w:val="24"/>
        </w:rPr>
        <w:t xml:space="preserve"> Федерального закона от 22 апреля 1996 г. N 39-ФЗ "О рынке ценных бумаг" &lt;2&gt; признается оказание услуг по хранению сертификатов ценных бумаг и/или учету и переходу прав на ценные бумаги;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2) в случаях, когда закупка у определенного поставщика предусмотрена указом или Поручением Президента РФ или распоряжением Правительства РФ. В таких документах должны </w:t>
      </w:r>
      <w:r w:rsidRPr="00A02655">
        <w:rPr>
          <w:rFonts w:ascii="Times New Roman" w:hAnsi="Times New Roman" w:cs="Times New Roman"/>
          <w:color w:val="000000" w:themeColor="text1"/>
          <w:sz w:val="24"/>
          <w:szCs w:val="24"/>
        </w:rPr>
        <w:lastRenderedPageBreak/>
        <w:t>быть определены: предмет контракта и обязанность заказчика установить обеспечение. Также комментируемым пунктом определено, что при подготовке таких документов должны быть приложены документы, обосновывающие цену контракта.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&lt;1&gt; Федеральный </w:t>
      </w:r>
      <w:hyperlink r:id="rId2976" w:history="1">
        <w:r w:rsidRPr="00A02655">
          <w:rPr>
            <w:rFonts w:ascii="Times New Roman" w:hAnsi="Times New Roman" w:cs="Times New Roman"/>
            <w:color w:val="000000" w:themeColor="text1"/>
            <w:sz w:val="24"/>
            <w:szCs w:val="24"/>
          </w:rPr>
          <w:t>закон</w:t>
        </w:r>
      </w:hyperlink>
      <w:r w:rsidRPr="00A02655">
        <w:rPr>
          <w:rFonts w:ascii="Times New Roman" w:hAnsi="Times New Roman" w:cs="Times New Roman"/>
          <w:color w:val="000000" w:themeColor="text1"/>
          <w:sz w:val="24"/>
          <w:szCs w:val="24"/>
        </w:rPr>
        <w:t xml:space="preserve"> от 7 декабря 2011 г. N 414-ФЗ "О центральном депозитарии" // СЗ РФ. 2011. N 50. Ст. 7356.</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&lt;2&gt; Федеральный </w:t>
      </w:r>
      <w:hyperlink r:id="rId2977" w:history="1">
        <w:r w:rsidRPr="00A02655">
          <w:rPr>
            <w:rFonts w:ascii="Times New Roman" w:hAnsi="Times New Roman" w:cs="Times New Roman"/>
            <w:color w:val="000000" w:themeColor="text1"/>
            <w:sz w:val="24"/>
            <w:szCs w:val="24"/>
          </w:rPr>
          <w:t>закон</w:t>
        </w:r>
      </w:hyperlink>
      <w:r w:rsidRPr="00A02655">
        <w:rPr>
          <w:rFonts w:ascii="Times New Roman" w:hAnsi="Times New Roman" w:cs="Times New Roman"/>
          <w:color w:val="000000" w:themeColor="text1"/>
          <w:sz w:val="24"/>
          <w:szCs w:val="24"/>
        </w:rPr>
        <w:t xml:space="preserve"> от 22 апреля 1996 г. N 39-ФЗ "О рынке ценных бумаг" // СЗ РФ. 1996. Ст. 1918.</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Примером такой закупки является </w:t>
      </w:r>
      <w:hyperlink r:id="rId2978" w:history="1">
        <w:r w:rsidRPr="00A02655">
          <w:rPr>
            <w:rFonts w:ascii="Times New Roman" w:hAnsi="Times New Roman" w:cs="Times New Roman"/>
            <w:color w:val="000000" w:themeColor="text1"/>
            <w:sz w:val="24"/>
            <w:szCs w:val="24"/>
          </w:rPr>
          <w:t>Указ</w:t>
        </w:r>
      </w:hyperlink>
      <w:r w:rsidRPr="00A02655">
        <w:rPr>
          <w:rFonts w:ascii="Times New Roman" w:hAnsi="Times New Roman" w:cs="Times New Roman"/>
          <w:color w:val="000000" w:themeColor="text1"/>
          <w:sz w:val="24"/>
          <w:szCs w:val="24"/>
        </w:rPr>
        <w:t xml:space="preserve"> Президента РФ от 1 января 2016 г. N 1 &lt;1&gt; акционерное общество "ГЛОНАСС" определено единственным исполнителем закупки работ по созданию и эксплуатации системы контроля за автомобильными и железнодорожными перевозками, предусматривающей применение средств идентификации (пломб), функционирующих на основе технологии ГЛОНАСС;</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3) в случае закупки работ по мобилизационной подготовке. Согласно </w:t>
      </w:r>
      <w:hyperlink r:id="rId2979" w:history="1">
        <w:r w:rsidRPr="00A02655">
          <w:rPr>
            <w:rFonts w:ascii="Times New Roman" w:hAnsi="Times New Roman" w:cs="Times New Roman"/>
            <w:color w:val="000000" w:themeColor="text1"/>
            <w:sz w:val="24"/>
            <w:szCs w:val="24"/>
          </w:rPr>
          <w:t>ст. 1</w:t>
        </w:r>
      </w:hyperlink>
      <w:r w:rsidRPr="00A02655">
        <w:rPr>
          <w:rFonts w:ascii="Times New Roman" w:hAnsi="Times New Roman" w:cs="Times New Roman"/>
          <w:color w:val="000000" w:themeColor="text1"/>
          <w:sz w:val="24"/>
          <w:szCs w:val="24"/>
        </w:rPr>
        <w:t xml:space="preserve"> Федерального закона от 26 февраля 1997 г. N 31-ФЗ "О мобилизационной подготовке и мобилизации в Российской Федерации" &lt;2&gt; под мобилизационной подготовкой в Российской Федерации понимается комплекс мероприятий, проводимых в мирное время, по заблаговременной подготовке экономики Российской Федерации, экономики субъектов Российской Федерации и экономики муниципальных образований, подготовке органов государственной власти, органов местного самоуправления и организаций, подготовке Вооруженных Сил Российской Федерации, других войск, воинских формирований, органов и создаваемых на военное время в соответствии с Федеральным </w:t>
      </w:r>
      <w:hyperlink r:id="rId2980" w:history="1">
        <w:r w:rsidRPr="00A02655">
          <w:rPr>
            <w:rFonts w:ascii="Times New Roman" w:hAnsi="Times New Roman" w:cs="Times New Roman"/>
            <w:color w:val="000000" w:themeColor="text1"/>
            <w:sz w:val="24"/>
            <w:szCs w:val="24"/>
          </w:rPr>
          <w:t>законом</w:t>
        </w:r>
      </w:hyperlink>
      <w:r w:rsidRPr="00A02655">
        <w:rPr>
          <w:rFonts w:ascii="Times New Roman" w:hAnsi="Times New Roman" w:cs="Times New Roman"/>
          <w:color w:val="000000" w:themeColor="text1"/>
          <w:sz w:val="24"/>
          <w:szCs w:val="24"/>
        </w:rPr>
        <w:t xml:space="preserve"> "Об обороне" специальных формирований к обеспечению защиты государства от вооруженного нападения и удовлетворению потребностей государства и нужд населения в военное время;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4) допускается закупка у единственного поставщика на сумму, не превышающую 100 тысяч рублей.</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&lt;1&gt; </w:t>
      </w:r>
      <w:hyperlink r:id="rId2981" w:history="1">
        <w:r w:rsidRPr="00A02655">
          <w:rPr>
            <w:rFonts w:ascii="Times New Roman" w:hAnsi="Times New Roman" w:cs="Times New Roman"/>
            <w:color w:val="000000" w:themeColor="text1"/>
            <w:sz w:val="24"/>
            <w:szCs w:val="24"/>
          </w:rPr>
          <w:t>Указ</w:t>
        </w:r>
      </w:hyperlink>
      <w:r w:rsidRPr="00A02655">
        <w:rPr>
          <w:rFonts w:ascii="Times New Roman" w:hAnsi="Times New Roman" w:cs="Times New Roman"/>
          <w:color w:val="000000" w:themeColor="text1"/>
          <w:sz w:val="24"/>
          <w:szCs w:val="24"/>
        </w:rPr>
        <w:t xml:space="preserve"> Президента РФ от 1 января 2016 г. N 1 "О мерах по обеспечению экономической безопасности и национальных интересов Российской Федерации при осуществлении международных транзитных перевозок грузов с территории Украины на территорию Республики Казахстан или Киргизской Республики через территорию Российской Федерации" // СЗ РФ. 2016. N 1 (ч. II). Ст. 215.</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&lt;2&gt; Федеральный </w:t>
      </w:r>
      <w:hyperlink r:id="rId2982" w:history="1">
        <w:r w:rsidRPr="00A02655">
          <w:rPr>
            <w:rFonts w:ascii="Times New Roman" w:hAnsi="Times New Roman" w:cs="Times New Roman"/>
            <w:color w:val="000000" w:themeColor="text1"/>
            <w:sz w:val="24"/>
            <w:szCs w:val="24"/>
          </w:rPr>
          <w:t>закон</w:t>
        </w:r>
      </w:hyperlink>
      <w:r w:rsidRPr="00A02655">
        <w:rPr>
          <w:rFonts w:ascii="Times New Roman" w:hAnsi="Times New Roman" w:cs="Times New Roman"/>
          <w:color w:val="000000" w:themeColor="text1"/>
          <w:sz w:val="24"/>
          <w:szCs w:val="24"/>
        </w:rPr>
        <w:t xml:space="preserve"> от 26 февраля 1997 г. N 31-ФЗ "О мобилизационной подготовке и мобилизации в Российской Федерации" // СЗ РФ. 1997. N 9. Ст. 1014.</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Вместе с тем закупка таким образом имеет определенные ограничения, во-первых, годовой объем таких закупок не должен превышать двух миллионов рублей, либо пяти процентов от годового объема закупок, но не более пятидесяти миллионов рублей.</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Из указанного правила имеются исключения, в частности: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а) указанные предельные величины годового объема закупок не распространяются на закупки для обеспечения муниципальных нужд сельских поселений;</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б) предельный размер в 100 тысяч рублей не распространяется на заказчиков, осуществляющих деятельность на территории иностранного государства;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в) в отношении федерального органа исполнительной власти, осуществляющего закупки для обеспечения федеральных нужд государственных органов, образованных для обеспечения деятельности Президента Российской Федерации, Правительства Российской Федерации, расчет указанных ограничений годового объема закупок, которые заказчик вправе осуществить на основании настоящего </w:t>
      </w:r>
      <w:hyperlink r:id="rId2983" w:history="1">
        <w:r w:rsidRPr="00A02655">
          <w:rPr>
            <w:rFonts w:ascii="Times New Roman" w:hAnsi="Times New Roman" w:cs="Times New Roman"/>
            <w:color w:val="000000" w:themeColor="text1"/>
            <w:sz w:val="24"/>
            <w:szCs w:val="24"/>
          </w:rPr>
          <w:t>пункта</w:t>
        </w:r>
      </w:hyperlink>
      <w:r w:rsidRPr="00A02655">
        <w:rPr>
          <w:rFonts w:ascii="Times New Roman" w:hAnsi="Times New Roman" w:cs="Times New Roman"/>
          <w:color w:val="000000" w:themeColor="text1"/>
          <w:sz w:val="24"/>
          <w:szCs w:val="24"/>
        </w:rPr>
        <w:t>, производится раздельно для такого федерального органа исполнительной власти и каждого такого государственного органа, так называемое "дробление закупки".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При применении данного </w:t>
      </w:r>
      <w:hyperlink r:id="rId2984" w:history="1">
        <w:r w:rsidRPr="00A02655">
          <w:rPr>
            <w:rFonts w:ascii="Times New Roman" w:hAnsi="Times New Roman" w:cs="Times New Roman"/>
            <w:color w:val="000000" w:themeColor="text1"/>
            <w:sz w:val="24"/>
            <w:szCs w:val="24"/>
          </w:rPr>
          <w:t>пункта</w:t>
        </w:r>
      </w:hyperlink>
      <w:r w:rsidRPr="00A02655">
        <w:rPr>
          <w:rFonts w:ascii="Times New Roman" w:hAnsi="Times New Roman" w:cs="Times New Roman"/>
          <w:color w:val="000000" w:themeColor="text1"/>
          <w:sz w:val="24"/>
          <w:szCs w:val="24"/>
        </w:rPr>
        <w:t xml:space="preserve"> в правоприменительной практике возникло неоднозначное понимание, о том является ли нарушением, если заказчик осуществляет закупку однородных </w:t>
      </w:r>
      <w:r w:rsidRPr="00A02655">
        <w:rPr>
          <w:rFonts w:ascii="Times New Roman" w:hAnsi="Times New Roman" w:cs="Times New Roman"/>
          <w:color w:val="000000" w:themeColor="text1"/>
          <w:sz w:val="24"/>
          <w:szCs w:val="24"/>
        </w:rPr>
        <w:lastRenderedPageBreak/>
        <w:t>товаров и оформляет эту закупку двумя контрактами, каждый из которых не превышает 100 тысяч рублей.</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Арбитражный Суд Волго-Вятского округа указал, что по своему содержанию указанная правовая норма (</w:t>
      </w:r>
      <w:hyperlink r:id="rId2985" w:history="1">
        <w:r w:rsidRPr="00A02655">
          <w:rPr>
            <w:rFonts w:ascii="Times New Roman" w:hAnsi="Times New Roman" w:cs="Times New Roman"/>
            <w:color w:val="000000" w:themeColor="text1"/>
            <w:sz w:val="24"/>
            <w:szCs w:val="24"/>
          </w:rPr>
          <w:t>п. 4 ч. 1 ст. 93</w:t>
        </w:r>
      </w:hyperlink>
      <w:r w:rsidRPr="00A02655">
        <w:rPr>
          <w:rFonts w:ascii="Times New Roman" w:hAnsi="Times New Roman" w:cs="Times New Roman"/>
          <w:color w:val="000000" w:themeColor="text1"/>
          <w:sz w:val="24"/>
          <w:szCs w:val="24"/>
        </w:rPr>
        <w:t xml:space="preserve"> Закона о контрактной системе) предусматривает для заказчика возможность заключения закупок "малого объема" в случаях, когда проведение процедур конкурентного отбора нецелесообразно ввиду несоответствия организационных затрат на проведение закупки самой стоимости закупки. Искусственное "дробление" единой закупки на множество закупок до 100 000 рублей каждая в целях избежание публичных процедур не соответствует целям введения такой возможности заключения контракта без проведения конкурентных процедур &lt;1&gt;.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&lt;1&gt; См.: </w:t>
      </w:r>
      <w:hyperlink r:id="rId2986" w:history="1">
        <w:r w:rsidRPr="00A02655">
          <w:rPr>
            <w:rFonts w:ascii="Times New Roman" w:hAnsi="Times New Roman" w:cs="Times New Roman"/>
            <w:color w:val="000000" w:themeColor="text1"/>
            <w:sz w:val="24"/>
            <w:szCs w:val="24"/>
          </w:rPr>
          <w:t>Постановление</w:t>
        </w:r>
      </w:hyperlink>
      <w:r w:rsidRPr="00A02655">
        <w:rPr>
          <w:rFonts w:ascii="Times New Roman" w:hAnsi="Times New Roman" w:cs="Times New Roman"/>
          <w:color w:val="000000" w:themeColor="text1"/>
          <w:sz w:val="24"/>
          <w:szCs w:val="24"/>
        </w:rPr>
        <w:t xml:space="preserve"> Арбитражного суда Волго-Вятского округа от 17 апреля 2018 г. N Ф01-1056/2018 по делу N А38-7831/2017 // СПС "КонсультантПлюс".</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Также и другие суды указывают, что дробление сторонами общего объема работ, подлежащих выполнению в соответствующих периодах, определение цены каждого договора в пределах, не превышающих ста тысяч рублей, суд апелляционной инстанции расценивает как свидетельство намерения сторон уйти от соблюдения процедуры торгов &lt;1&gt;.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&lt;1&gt; См.: </w:t>
      </w:r>
      <w:hyperlink r:id="rId2987" w:history="1">
        <w:r w:rsidRPr="00A02655">
          <w:rPr>
            <w:rFonts w:ascii="Times New Roman" w:hAnsi="Times New Roman" w:cs="Times New Roman"/>
            <w:color w:val="000000" w:themeColor="text1"/>
            <w:sz w:val="24"/>
            <w:szCs w:val="24"/>
          </w:rPr>
          <w:t>Постановление</w:t>
        </w:r>
      </w:hyperlink>
      <w:r w:rsidRPr="00A02655">
        <w:rPr>
          <w:rFonts w:ascii="Times New Roman" w:hAnsi="Times New Roman" w:cs="Times New Roman"/>
          <w:color w:val="000000" w:themeColor="text1"/>
          <w:sz w:val="24"/>
          <w:szCs w:val="24"/>
        </w:rPr>
        <w:t xml:space="preserve"> Пятнадцатого арбитражного апелляционного суда от 13 марта 2018 г. N 15АП-18555/2017 по делу N А53-23499/2017 // СПС "КонсультантПлюс".</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Такой подход видится правильным, поскольку указание в законе на предельную сумму контракта направлено на то, чтобы путем закупки у единственного поставщика осуществлялись мелкие закупки, а если допустить возможность дробления закупки, то смысл данного ограничения теряется;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5) допускается закупка на сумму, не превышающую 400 тыс. рублей, если заказчиком выступает:</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государственное или муниципальное учреждение культуры, уставными целями деятельности которого являются сохранение, использование и популяризация объектов культурного наследия;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государственным или муниципальным учреждением (зоопарк, планетарий, парк культуры и отдыха, заповедник, ботанический сад, национальный парк, природный парк, ландшафтный парк, театр, учреждение, осуществляющее концертную деятельность, телерадиовещательное учреждение, цирк, музей, дом культуры, дворец культуры, клуб, библиотека, архив);</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государственной или муниципальной образовательной организацией;</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государственное или муниципальное учреждение, являющееся образовательной организацией;</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государственное или муниципальное учреждение, являющееся организацией для детей-сирот и детей, оставшихся без попечения родителей, в которую помещаются дети-сироты и дети, оставшиеся без попечения родителей, под надзор;</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государственное или муниципальное учреждение, являющееся физкультурно-спортивной организацией.</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При этом для таких организацией также устанавливается предельный годовой объем закупок не должен превышать пятидесяти процентов годового объема закупок и при этом не должен составлять более чем 20 млн рублей;</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6) в случае закупки работ или услуг, которые могут осуществляться только органом исполнительной власти или подведомственным ему государственным учреждением или государственным унитарным предприятием, при том, что полномочия на то указанных организаций установлены нормативными правовыми актами.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Примером осуществления закупки по данному основанию является заключение контракта на оказание охранных услуг относительно тех объектов, на которые частная охранная деятельность не распространяется (</w:t>
      </w:r>
      <w:hyperlink r:id="rId2988" w:history="1">
        <w:r w:rsidRPr="00A02655">
          <w:rPr>
            <w:rFonts w:ascii="Times New Roman" w:hAnsi="Times New Roman" w:cs="Times New Roman"/>
            <w:color w:val="000000" w:themeColor="text1"/>
            <w:sz w:val="24"/>
            <w:szCs w:val="24"/>
          </w:rPr>
          <w:t>Постановление</w:t>
        </w:r>
      </w:hyperlink>
      <w:r w:rsidRPr="00A02655">
        <w:rPr>
          <w:rFonts w:ascii="Times New Roman" w:hAnsi="Times New Roman" w:cs="Times New Roman"/>
          <w:color w:val="000000" w:themeColor="text1"/>
          <w:sz w:val="24"/>
          <w:szCs w:val="24"/>
        </w:rPr>
        <w:t xml:space="preserve"> Правительства Российской Федерации от 14 августа 1992 г. </w:t>
      </w:r>
      <w:r w:rsidRPr="00A02655">
        <w:rPr>
          <w:rFonts w:ascii="Times New Roman" w:hAnsi="Times New Roman" w:cs="Times New Roman"/>
          <w:color w:val="000000" w:themeColor="text1"/>
          <w:sz w:val="24"/>
          <w:szCs w:val="24"/>
        </w:rPr>
        <w:lastRenderedPageBreak/>
        <w:t>N 587 &lt;1&gt;), и для какой-либо организации, входящей в структуру органа исполнительной власти, такие исключительные полномочия определены специальным нормативным правовым актом &lt;2&gt;.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&lt;1&gt; </w:t>
      </w:r>
      <w:hyperlink r:id="rId2989" w:history="1">
        <w:r w:rsidRPr="00A02655">
          <w:rPr>
            <w:rFonts w:ascii="Times New Roman" w:hAnsi="Times New Roman" w:cs="Times New Roman"/>
            <w:color w:val="000000" w:themeColor="text1"/>
            <w:sz w:val="24"/>
            <w:szCs w:val="24"/>
          </w:rPr>
          <w:t>Постановление</w:t>
        </w:r>
      </w:hyperlink>
      <w:r w:rsidRPr="00A02655">
        <w:rPr>
          <w:rFonts w:ascii="Times New Roman" w:hAnsi="Times New Roman" w:cs="Times New Roman"/>
          <w:color w:val="000000" w:themeColor="text1"/>
          <w:sz w:val="24"/>
          <w:szCs w:val="24"/>
        </w:rPr>
        <w:t xml:space="preserve"> Правительства РФ от 14 августа 1992 г. N 587 "Вопросы частной детективной (сыскной) и частной охранной деятельности" // Собрание актов Президента и Правительства РФ. 1992. N 8. Ст. 506.</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&lt;2&gt; </w:t>
      </w:r>
      <w:hyperlink r:id="rId2990" w:history="1">
        <w:r w:rsidRPr="00A02655">
          <w:rPr>
            <w:rFonts w:ascii="Times New Roman" w:hAnsi="Times New Roman" w:cs="Times New Roman"/>
            <w:color w:val="000000" w:themeColor="text1"/>
            <w:sz w:val="24"/>
            <w:szCs w:val="24"/>
          </w:rPr>
          <w:t>Определение</w:t>
        </w:r>
      </w:hyperlink>
      <w:r w:rsidRPr="00A02655">
        <w:rPr>
          <w:rFonts w:ascii="Times New Roman" w:hAnsi="Times New Roman" w:cs="Times New Roman"/>
          <w:color w:val="000000" w:themeColor="text1"/>
          <w:sz w:val="24"/>
          <w:szCs w:val="24"/>
        </w:rPr>
        <w:t xml:space="preserve"> Верховного Суда РФ от 8 октября 2015 г. N 309-КГ15-13067 по делу N А76-20638/2014 // СПС "КонсультантПлюс".</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Другой пример - это закупка услуг по предоставлению сведений из ЕГРП, как было разъяснено Минфином РФ на основании </w:t>
      </w:r>
      <w:hyperlink r:id="rId2991" w:history="1">
        <w:r w:rsidRPr="00A02655">
          <w:rPr>
            <w:rFonts w:ascii="Times New Roman" w:hAnsi="Times New Roman" w:cs="Times New Roman"/>
            <w:color w:val="000000" w:themeColor="text1"/>
            <w:sz w:val="24"/>
            <w:szCs w:val="24"/>
          </w:rPr>
          <w:t>подп. 5.1.2 п. 5</w:t>
        </w:r>
      </w:hyperlink>
      <w:r w:rsidRPr="00A02655">
        <w:rPr>
          <w:rFonts w:ascii="Times New Roman" w:hAnsi="Times New Roman" w:cs="Times New Roman"/>
          <w:color w:val="000000" w:themeColor="text1"/>
          <w:sz w:val="24"/>
          <w:szCs w:val="24"/>
        </w:rPr>
        <w:t xml:space="preserve"> Положения о Федеральной службе государственной регистрации, кадастра и картографии, утвержденного Постановлением Правительства Российской Федерации от 1 июня 2009 г. N 457. Федеральная служба государственной регистрации, кадастра и картографии осуществляет полномочия по ведению Единого государственного реестра недвижимости и предоставлению сведений, содержащихся в нем. Учитывая вышеизложенное, законодательством Российской Федерации установлены исключительные полномочия Росреестра по ведению ЕГРН и предоставлению сведений, содержащихся в нем &lt;1&gt;.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&lt;1&gt; См.: </w:t>
      </w:r>
      <w:hyperlink r:id="rId2992" w:history="1">
        <w:r w:rsidRPr="00A02655">
          <w:rPr>
            <w:rFonts w:ascii="Times New Roman" w:hAnsi="Times New Roman" w:cs="Times New Roman"/>
            <w:color w:val="000000" w:themeColor="text1"/>
            <w:sz w:val="24"/>
            <w:szCs w:val="24"/>
          </w:rPr>
          <w:t>письмо</w:t>
        </w:r>
      </w:hyperlink>
      <w:r w:rsidRPr="00A02655">
        <w:rPr>
          <w:rFonts w:ascii="Times New Roman" w:hAnsi="Times New Roman" w:cs="Times New Roman"/>
          <w:color w:val="000000" w:themeColor="text1"/>
          <w:sz w:val="24"/>
          <w:szCs w:val="24"/>
        </w:rPr>
        <w:t xml:space="preserve"> Минфина России от 6 декабря 2017 г. N 24-01-06/81424 // СПС "КонсультантПлюс".</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Таким образом, для осуществления закупки в рамках комментируемого </w:t>
      </w:r>
      <w:hyperlink r:id="rId2993" w:history="1">
        <w:r w:rsidRPr="00A02655">
          <w:rPr>
            <w:rFonts w:ascii="Times New Roman" w:hAnsi="Times New Roman" w:cs="Times New Roman"/>
            <w:color w:val="000000" w:themeColor="text1"/>
            <w:sz w:val="24"/>
            <w:szCs w:val="24"/>
          </w:rPr>
          <w:t>пункта</w:t>
        </w:r>
      </w:hyperlink>
      <w:r w:rsidRPr="00A02655">
        <w:rPr>
          <w:rFonts w:ascii="Times New Roman" w:hAnsi="Times New Roman" w:cs="Times New Roman"/>
          <w:color w:val="000000" w:themeColor="text1"/>
          <w:sz w:val="24"/>
          <w:szCs w:val="24"/>
        </w:rPr>
        <w:t xml:space="preserve"> должна иметь место установленная нормативными правовыми актами исключительность полномочий соответствующего государственного органа или подведомственной ему организации;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7) если предметом контракта является поставка российского вооружения или военной техники, не имеющих российских аналогов и производство которых осуществляется единственным производителем.</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В данном случае контракт заключается с единственным поставщиком, который включен в реестр единственных поставщиков таких вооружения и военной техники.</w:t>
      </w:r>
    </w:p>
    <w:p w:rsidR="00261BA1" w:rsidRPr="00A02655" w:rsidRDefault="00A02655" w:rsidP="00261BA1">
      <w:pPr>
        <w:pStyle w:val="ConsPlusNormal"/>
        <w:ind w:firstLine="540"/>
        <w:jc w:val="both"/>
        <w:rPr>
          <w:rFonts w:ascii="Times New Roman" w:hAnsi="Times New Roman" w:cs="Times New Roman"/>
          <w:color w:val="000000" w:themeColor="text1"/>
          <w:sz w:val="24"/>
          <w:szCs w:val="24"/>
        </w:rPr>
      </w:pPr>
      <w:hyperlink r:id="rId2994" w:history="1">
        <w:r w:rsidR="00261BA1" w:rsidRPr="00A02655">
          <w:rPr>
            <w:rFonts w:ascii="Times New Roman" w:hAnsi="Times New Roman" w:cs="Times New Roman"/>
            <w:color w:val="000000" w:themeColor="text1"/>
            <w:sz w:val="24"/>
            <w:szCs w:val="24"/>
          </w:rPr>
          <w:t>Постановление</w:t>
        </w:r>
      </w:hyperlink>
      <w:r w:rsidR="00261BA1" w:rsidRPr="00A02655">
        <w:rPr>
          <w:rFonts w:ascii="Times New Roman" w:hAnsi="Times New Roman" w:cs="Times New Roman"/>
          <w:color w:val="000000" w:themeColor="text1"/>
          <w:sz w:val="24"/>
          <w:szCs w:val="24"/>
        </w:rPr>
        <w:t xml:space="preserve"> Правительства РФ от 19 сентября 2013 г. N 826 "Об утверждении Положения о ведении реестра единственных поставщиков российских вооружения и военной техники" &lt;1&gt; определяется порядок ведения такого реестра, а </w:t>
      </w:r>
      <w:hyperlink r:id="rId2995" w:history="1">
        <w:r w:rsidR="00261BA1" w:rsidRPr="00A02655">
          <w:rPr>
            <w:rFonts w:ascii="Times New Roman" w:hAnsi="Times New Roman" w:cs="Times New Roman"/>
            <w:color w:val="000000" w:themeColor="text1"/>
            <w:sz w:val="24"/>
            <w:szCs w:val="24"/>
          </w:rPr>
          <w:t>Постановление</w:t>
        </w:r>
      </w:hyperlink>
      <w:r w:rsidR="00261BA1" w:rsidRPr="00A02655">
        <w:rPr>
          <w:rFonts w:ascii="Times New Roman" w:hAnsi="Times New Roman" w:cs="Times New Roman"/>
          <w:color w:val="000000" w:themeColor="text1"/>
          <w:sz w:val="24"/>
          <w:szCs w:val="24"/>
        </w:rPr>
        <w:t xml:space="preserve"> Правительства РФ от 2 декабря 2017 г. N 1465 порядок формирования цен на такую продукцию &lt;2&gt;;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8) предусматривается возможность заключения контракта с единственным поставщиком при закупке услуг по водоснабжению, водоотведению, теплоснабжению, обращению с твердыми коммунальными отходами, газоснабжению (за исключением услуг по реализации сжиженного газа), по подключению (присоединению) к сетям инженерно-технического обеспечения по регулируемым в соответствии с законодательством Российской Федерации ценам (тарифам), по хранению и ввозу (вывозу) наркотических средств и психотропных веществ.</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&lt;1&gt; </w:t>
      </w:r>
      <w:hyperlink r:id="rId2996" w:history="1">
        <w:r w:rsidRPr="00A02655">
          <w:rPr>
            <w:rFonts w:ascii="Times New Roman" w:hAnsi="Times New Roman" w:cs="Times New Roman"/>
            <w:color w:val="000000" w:themeColor="text1"/>
            <w:sz w:val="24"/>
            <w:szCs w:val="24"/>
          </w:rPr>
          <w:t>Постановление</w:t>
        </w:r>
      </w:hyperlink>
      <w:r w:rsidRPr="00A02655">
        <w:rPr>
          <w:rFonts w:ascii="Times New Roman" w:hAnsi="Times New Roman" w:cs="Times New Roman"/>
          <w:color w:val="000000" w:themeColor="text1"/>
          <w:sz w:val="24"/>
          <w:szCs w:val="24"/>
        </w:rPr>
        <w:t xml:space="preserve"> Правительства РФ от 19 сентября 2013 г. N 826 "Об утверждении Положения о ведении реестра единственных поставщиков российских вооружения и военной техники" // СЗ РФ. 2013. N 39. Ст. 4981.</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&lt;2&gt; </w:t>
      </w:r>
      <w:hyperlink r:id="rId2997" w:history="1">
        <w:r w:rsidRPr="00A02655">
          <w:rPr>
            <w:rFonts w:ascii="Times New Roman" w:hAnsi="Times New Roman" w:cs="Times New Roman"/>
            <w:color w:val="000000" w:themeColor="text1"/>
            <w:sz w:val="24"/>
            <w:szCs w:val="24"/>
          </w:rPr>
          <w:t>Постановление</w:t>
        </w:r>
      </w:hyperlink>
      <w:r w:rsidRPr="00A02655">
        <w:rPr>
          <w:rFonts w:ascii="Times New Roman" w:hAnsi="Times New Roman" w:cs="Times New Roman"/>
          <w:color w:val="000000" w:themeColor="text1"/>
          <w:sz w:val="24"/>
          <w:szCs w:val="24"/>
        </w:rPr>
        <w:t xml:space="preserve"> Правительства РФ от 2 декабря 2017 г. N 1465 "О государственном регулировании цен на продукцию, поставляемую по государственному оборонному заказу, а также о внесении изменений и признании утратившими силу некоторых актов Правительства Российской Федерации" (вместе с "Положением о государственном регулировании цен на продукцию, поставляемую по государственному оборонному заказу") // СЗ РФ. 2017. N 50 (ч. III). Ст. 7624.</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Включение закупок указанных услуг в рамках комментируемой </w:t>
      </w:r>
      <w:hyperlink r:id="rId2998" w:history="1">
        <w:r w:rsidRPr="00A02655">
          <w:rPr>
            <w:rFonts w:ascii="Times New Roman" w:hAnsi="Times New Roman" w:cs="Times New Roman"/>
            <w:color w:val="000000" w:themeColor="text1"/>
            <w:sz w:val="24"/>
            <w:szCs w:val="24"/>
          </w:rPr>
          <w:t>статьи</w:t>
        </w:r>
      </w:hyperlink>
      <w:r w:rsidRPr="00A02655">
        <w:rPr>
          <w:rFonts w:ascii="Times New Roman" w:hAnsi="Times New Roman" w:cs="Times New Roman"/>
          <w:color w:val="000000" w:themeColor="text1"/>
          <w:sz w:val="24"/>
          <w:szCs w:val="24"/>
        </w:rPr>
        <w:t xml:space="preserve"> обусловлено отсутствием конкурентного рынка таких услуг и государственным регулированием цен на них;</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lastRenderedPageBreak/>
        <w:t>9) в случае закупки товаров (работ, услуг) вследствие аварии, чрезвычайных ситуаций природного или техногенного характера, либо возникновение необходимости оказания экстренной или неотложной медицинской помощи.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Помимо наличия указанных выше обстоятельств еще одним условием закупки у единственного поставщика является то, что проведение иных процедур, требующих временных затрат, нецелесообразно.</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Третьим условием является то, что закупаемые товары (работы, услуги) должны быть включены в </w:t>
      </w:r>
      <w:hyperlink r:id="rId2999" w:history="1">
        <w:r w:rsidRPr="00A02655">
          <w:rPr>
            <w:rFonts w:ascii="Times New Roman" w:hAnsi="Times New Roman" w:cs="Times New Roman"/>
            <w:color w:val="000000" w:themeColor="text1"/>
            <w:sz w:val="24"/>
            <w:szCs w:val="24"/>
          </w:rPr>
          <w:t>Перечень</w:t>
        </w:r>
      </w:hyperlink>
      <w:r w:rsidRPr="00A02655">
        <w:rPr>
          <w:rFonts w:ascii="Times New Roman" w:hAnsi="Times New Roman" w:cs="Times New Roman"/>
          <w:color w:val="000000" w:themeColor="text1"/>
          <w:sz w:val="24"/>
          <w:szCs w:val="24"/>
        </w:rPr>
        <w:t xml:space="preserve"> товаров, работ и услуг, необходимых для оказания гуманитарной помощи либо ликвидации последствий чрезвычайных ситуаций природного или техногенного характера, утвержденный распоряжением Правительства РФ от 30 сентября 2013 г. N 1765-р &lt;1&gt;.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&lt;1&gt; </w:t>
      </w:r>
      <w:hyperlink r:id="rId3000" w:history="1">
        <w:r w:rsidRPr="00A02655">
          <w:rPr>
            <w:rFonts w:ascii="Times New Roman" w:hAnsi="Times New Roman" w:cs="Times New Roman"/>
            <w:color w:val="000000" w:themeColor="text1"/>
            <w:sz w:val="24"/>
            <w:szCs w:val="24"/>
          </w:rPr>
          <w:t>Распоряжение</w:t>
        </w:r>
      </w:hyperlink>
      <w:r w:rsidRPr="00A02655">
        <w:rPr>
          <w:rFonts w:ascii="Times New Roman" w:hAnsi="Times New Roman" w:cs="Times New Roman"/>
          <w:color w:val="000000" w:themeColor="text1"/>
          <w:sz w:val="24"/>
          <w:szCs w:val="24"/>
        </w:rPr>
        <w:t xml:space="preserve"> Правительства РФ от 30 сентября 2013 г. N 1765-р "Об утверждении перечня товаров, работ и услуг, необходимых для оказания гуманитарной помощи либо ликвидации последствий чрезвычайных ситуаций природного или техногенного характера" // СЗ РФ. 2013. N 41. Ст. 5208.</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Таким образом, при наличии указанных обстоятельств заказчик вправе осуществить закупку без проведения конкурентных процедур.</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Федеральным </w:t>
      </w:r>
      <w:hyperlink r:id="rId3001" w:history="1">
        <w:r w:rsidRPr="00A02655">
          <w:rPr>
            <w:rFonts w:ascii="Times New Roman" w:hAnsi="Times New Roman" w:cs="Times New Roman"/>
            <w:color w:val="000000" w:themeColor="text1"/>
            <w:sz w:val="24"/>
            <w:szCs w:val="24"/>
          </w:rPr>
          <w:t>законом</w:t>
        </w:r>
      </w:hyperlink>
      <w:r w:rsidRPr="00A02655">
        <w:rPr>
          <w:rFonts w:ascii="Times New Roman" w:hAnsi="Times New Roman" w:cs="Times New Roman"/>
          <w:color w:val="000000" w:themeColor="text1"/>
          <w:sz w:val="24"/>
          <w:szCs w:val="24"/>
        </w:rPr>
        <w:t xml:space="preserve"> от 21 декабря 1994 г. N 68-ФЗ "О защите населения и территорий от чрезвычайных ситуаций природного и техногенного характера" &lt;1&gt; чрезвычайная ситуация определяется как обстановка на определенной территории, сложившаяся в результате аварии, опасного природного явления, катастрофы, стихийного или иного бедствия, которые могут повлечь или повлекли за собой человеческие жертвы, ущерб здоровью людей или окружающей среде, значительные материальные потери и нарушение условий жизнедеятельности людей.</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&lt;1&gt; Федеральный </w:t>
      </w:r>
      <w:hyperlink r:id="rId3002" w:history="1">
        <w:r w:rsidRPr="00A02655">
          <w:rPr>
            <w:rFonts w:ascii="Times New Roman" w:hAnsi="Times New Roman" w:cs="Times New Roman"/>
            <w:color w:val="000000" w:themeColor="text1"/>
            <w:sz w:val="24"/>
            <w:szCs w:val="24"/>
          </w:rPr>
          <w:t>закон</w:t>
        </w:r>
      </w:hyperlink>
      <w:r w:rsidRPr="00A02655">
        <w:rPr>
          <w:rFonts w:ascii="Times New Roman" w:hAnsi="Times New Roman" w:cs="Times New Roman"/>
          <w:color w:val="000000" w:themeColor="text1"/>
          <w:sz w:val="24"/>
          <w:szCs w:val="24"/>
        </w:rPr>
        <w:t xml:space="preserve"> от 21 декабря 1994 г. N 68-ФЗ "О защите населения и территорий от чрезвычайных ситуаций природного и техногенного характера" // СЗ РФ. 1994. N 35. Ст. 3648.</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В судебной практике возникают споры относительно отнесения той или иной ситуации к чрезвычайной. Так, суд не признал чрезвычайным обстоятельством поломку судна, курсирующего между островом Сахалин и Курильскими островами, поскольку поломка судна не повлекла за собой прекращения транспортного сообщения, его ремонт до настоящего времени не завершен, а, следовательно, перевозки между островами длительное время осуществляются без этого судна, суды признали недоказанным факт наличия установленных </w:t>
      </w:r>
      <w:hyperlink r:id="rId3003" w:history="1">
        <w:r w:rsidRPr="00A02655">
          <w:rPr>
            <w:rFonts w:ascii="Times New Roman" w:hAnsi="Times New Roman" w:cs="Times New Roman"/>
            <w:color w:val="000000" w:themeColor="text1"/>
            <w:sz w:val="24"/>
            <w:szCs w:val="24"/>
          </w:rPr>
          <w:t>п. 9 ч. 1 ст. 93</w:t>
        </w:r>
      </w:hyperlink>
      <w:r w:rsidRPr="00A02655">
        <w:rPr>
          <w:rFonts w:ascii="Times New Roman" w:hAnsi="Times New Roman" w:cs="Times New Roman"/>
          <w:color w:val="000000" w:themeColor="text1"/>
          <w:sz w:val="24"/>
          <w:szCs w:val="24"/>
        </w:rPr>
        <w:t xml:space="preserve"> Закона N 44-ФЗ оснований для осуществления дирекцией закупки без применения конкурентных процедур &lt;1&gt;.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&lt;1&gt; См.: </w:t>
      </w:r>
      <w:hyperlink r:id="rId3004" w:history="1">
        <w:r w:rsidRPr="00A02655">
          <w:rPr>
            <w:rFonts w:ascii="Times New Roman" w:hAnsi="Times New Roman" w:cs="Times New Roman"/>
            <w:color w:val="000000" w:themeColor="text1"/>
            <w:sz w:val="24"/>
            <w:szCs w:val="24"/>
          </w:rPr>
          <w:t>Постановление</w:t>
        </w:r>
      </w:hyperlink>
      <w:r w:rsidRPr="00A02655">
        <w:rPr>
          <w:rFonts w:ascii="Times New Roman" w:hAnsi="Times New Roman" w:cs="Times New Roman"/>
          <w:color w:val="000000" w:themeColor="text1"/>
          <w:sz w:val="24"/>
          <w:szCs w:val="24"/>
        </w:rPr>
        <w:t xml:space="preserve"> Арбитражного суда Дальневосточного округа от 22 января 2018 г. N Ф03-5096/2017 по делу N А59-1511/2017 // СПС "КонсультантПлюс".</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В другом случае суды расценили в качестве чрезвычайных обстоятельств повреждение кровли складских зданий ввиду того, что общее количество дней с осадками по месту расположения составило 61 день, при этом в мае, июне, июле, сентябре осадки выпадали в количестве, превышающем климатическую норму, кроме того, в указанный период на территории прошел град диаметром до 27 мм, согласно справке Метеорологического центра, а распоряжением главы города введен режим чрезвычайной ситуации &lt;1&gt;.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&lt;1&gt; См.: </w:t>
      </w:r>
      <w:hyperlink r:id="rId3005" w:history="1">
        <w:r w:rsidRPr="00A02655">
          <w:rPr>
            <w:rFonts w:ascii="Times New Roman" w:hAnsi="Times New Roman" w:cs="Times New Roman"/>
            <w:color w:val="000000" w:themeColor="text1"/>
            <w:sz w:val="24"/>
            <w:szCs w:val="24"/>
          </w:rPr>
          <w:t>Постановление</w:t>
        </w:r>
      </w:hyperlink>
      <w:r w:rsidRPr="00A02655">
        <w:rPr>
          <w:rFonts w:ascii="Times New Roman" w:hAnsi="Times New Roman" w:cs="Times New Roman"/>
          <w:color w:val="000000" w:themeColor="text1"/>
          <w:sz w:val="24"/>
          <w:szCs w:val="24"/>
        </w:rPr>
        <w:t xml:space="preserve"> Арбитражного суда Северо-Кавказского округа от 29 сентября 2017 г. N Ф08-6910/2017 по делу N А53-2223/2017 // СПС "КонсультантПлюс".</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Также в судебной практике учитывается срок выполняемых работ: если работы носят длительный характер, то контракт может быть признан недействительным, поскольку выполняемые работы не соответствуют последствиям чрезвычайной ситуации &lt;1&gt;.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lastRenderedPageBreak/>
        <w:t xml:space="preserve">&lt;1&gt; См.: </w:t>
      </w:r>
      <w:hyperlink r:id="rId3006" w:history="1">
        <w:r w:rsidRPr="00A02655">
          <w:rPr>
            <w:rFonts w:ascii="Times New Roman" w:hAnsi="Times New Roman" w:cs="Times New Roman"/>
            <w:color w:val="000000" w:themeColor="text1"/>
            <w:sz w:val="24"/>
            <w:szCs w:val="24"/>
          </w:rPr>
          <w:t>Постановление</w:t>
        </w:r>
      </w:hyperlink>
      <w:r w:rsidRPr="00A02655">
        <w:rPr>
          <w:rFonts w:ascii="Times New Roman" w:hAnsi="Times New Roman" w:cs="Times New Roman"/>
          <w:color w:val="000000" w:themeColor="text1"/>
          <w:sz w:val="24"/>
          <w:szCs w:val="24"/>
        </w:rPr>
        <w:t xml:space="preserve"> Арбитражного суда Северо-Кавказского округа от 24 января 2018 г. N Ф08-11036/2017 по делу N А32-9330/2017 // СПС "КонсультантПлюс".</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Кроме того, следует учитывать требования комментируемого </w:t>
      </w:r>
      <w:hyperlink r:id="rId3007" w:history="1">
        <w:r w:rsidRPr="00A02655">
          <w:rPr>
            <w:rFonts w:ascii="Times New Roman" w:hAnsi="Times New Roman" w:cs="Times New Roman"/>
            <w:color w:val="000000" w:themeColor="text1"/>
            <w:sz w:val="24"/>
            <w:szCs w:val="24"/>
          </w:rPr>
          <w:t>пункта</w:t>
        </w:r>
      </w:hyperlink>
      <w:r w:rsidRPr="00A02655">
        <w:rPr>
          <w:rFonts w:ascii="Times New Roman" w:hAnsi="Times New Roman" w:cs="Times New Roman"/>
          <w:color w:val="000000" w:themeColor="text1"/>
          <w:sz w:val="24"/>
          <w:szCs w:val="24"/>
        </w:rPr>
        <w:t xml:space="preserve"> о том, что закупаться товары (работы, услуги) должны в объеме, необходимом для устранения чрезвычайной ситуации. Так, арбитражным судом был признан недействительным контракт на выполнение капитального ремонта, заключенный в связи с необходимостью устранения чрезвычайной ситуации, поскольку капитальный ремонт в данном случае не требовался и значительно превышает необходимый объем работ для устранения чрезвычайной ситуации &lt;1&gt;;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10) если предметом контракта является поставка культурных ценностей, к которым относятся: музейные предметы и музейные коллекции, редкие и ценные издания, рукописи, архивные документы (включая их копии), имеющие историческое, художественное или иное культурное значение.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&lt;1&gt; См.: </w:t>
      </w:r>
      <w:hyperlink r:id="rId3008" w:history="1">
        <w:r w:rsidRPr="00A02655">
          <w:rPr>
            <w:rFonts w:ascii="Times New Roman" w:hAnsi="Times New Roman" w:cs="Times New Roman"/>
            <w:color w:val="000000" w:themeColor="text1"/>
            <w:sz w:val="24"/>
            <w:szCs w:val="24"/>
          </w:rPr>
          <w:t>Постановление</w:t>
        </w:r>
      </w:hyperlink>
      <w:r w:rsidRPr="00A02655">
        <w:rPr>
          <w:rFonts w:ascii="Times New Roman" w:hAnsi="Times New Roman" w:cs="Times New Roman"/>
          <w:color w:val="000000" w:themeColor="text1"/>
          <w:sz w:val="24"/>
          <w:szCs w:val="24"/>
        </w:rPr>
        <w:t xml:space="preserve"> Арбитражного суда Северо-Западного округа от 14 декабря 2017 г. N Ф07-11902/2017 по делу N А56-7133/2017 // СПС "КонсультантПлюс".</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При том, что такая поставка предназначена для пополнения государственных музейного, библиотечного, архивного фондов, кино-, фотофонда и аналогичных фондов;</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11) если предметом контракта является товар (работа, услуга), производимые (выполняемые, оказываемые) учреждениями и предприятиями уголовно-исполнительной системы, и включены в </w:t>
      </w:r>
      <w:hyperlink r:id="rId3009" w:history="1">
        <w:r w:rsidRPr="00A02655">
          <w:rPr>
            <w:rFonts w:ascii="Times New Roman" w:hAnsi="Times New Roman" w:cs="Times New Roman"/>
            <w:color w:val="000000" w:themeColor="text1"/>
            <w:sz w:val="24"/>
            <w:szCs w:val="24"/>
          </w:rPr>
          <w:t>Перечень</w:t>
        </w:r>
      </w:hyperlink>
      <w:r w:rsidRPr="00A02655">
        <w:rPr>
          <w:rFonts w:ascii="Times New Roman" w:hAnsi="Times New Roman" w:cs="Times New Roman"/>
          <w:color w:val="000000" w:themeColor="text1"/>
          <w:sz w:val="24"/>
          <w:szCs w:val="24"/>
        </w:rPr>
        <w:t xml:space="preserve"> товаров (работ, услуг), производимых (выполняемых, оказываемых) учреждениями и предприятиями уголовно-исполнительной системы, закупка которых может осуществляться заказчиком у единственного поставщика (подрядчика, исполнителя), утвержденный Постановлением Правительства РФ от 26 декабря 2013 г. N 1292 &lt;1&gt;.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&lt;1&gt; </w:t>
      </w:r>
      <w:hyperlink r:id="rId3010" w:history="1">
        <w:r w:rsidRPr="00A02655">
          <w:rPr>
            <w:rFonts w:ascii="Times New Roman" w:hAnsi="Times New Roman" w:cs="Times New Roman"/>
            <w:color w:val="000000" w:themeColor="text1"/>
            <w:sz w:val="24"/>
            <w:szCs w:val="24"/>
          </w:rPr>
          <w:t>Постановление</w:t>
        </w:r>
      </w:hyperlink>
      <w:r w:rsidRPr="00A02655">
        <w:rPr>
          <w:rFonts w:ascii="Times New Roman" w:hAnsi="Times New Roman" w:cs="Times New Roman"/>
          <w:color w:val="000000" w:themeColor="text1"/>
          <w:sz w:val="24"/>
          <w:szCs w:val="24"/>
        </w:rPr>
        <w:t xml:space="preserve"> Правительства РФ от 26 декабря 2013 г. N 1292 "Об утверждении перечня товаров (работ, услуг), производимых (выполняемых, оказываемых) учреждениями и предприятиями уголовно-исполнительной системы, закупка которых может осуществляться заказчиком у единственного поставщика (подрядчика, исполнителя)" // СЗ РФ. 2014. N 2 (ч. I). Ст. 116.</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Важно отметить, что заказчик имеет право осуществить закупку у единственного поставщика, но не обязан это делать в данном случае;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12) если заключается контракт учреждением, исполняющим наказание, а предметом такого контракта является поставка сырья, материалов, комплектующих изделий для производства товара, выполнения работы, оказания услуги в целях трудоустройства осужденных на основании договоров, заключенных с юридическими лицами.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Тем самым закупка рассматриваемым способом возможна только в тех случаях, когда учреждение исполнительной системы заключает договор на организацию трудоустройства заключенных с какой-либо организацией. При этом обязательным условием такого финансирования является приобретение указанного сырья, материалов и комплектующих за счет средств, предусмотренных договором между учреждением и организацией.</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Как было отмечено Минэкономразвития РФ, заказчик вправе заключить контракт только на поставку сырья, материалов и комплектующих изделий, используемых непосредственно при производстве товаров, выполнении работ, оказании услуг &lt;1&gt;;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13) если предметом контракта является закупка произведений литературы и искусства определенных авторов, исполнений конкретных исполнителей, фонограмма конкретных изготовителей. Такая закупка допускается у единственного поставщика, если такому лицу принадлежит исключительное право на результат интеллектуальной деятельности или исключительные лицензии на такие произведения.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&lt;1&gt; См.: </w:t>
      </w:r>
      <w:hyperlink r:id="rId3011" w:history="1">
        <w:r w:rsidRPr="00A02655">
          <w:rPr>
            <w:rFonts w:ascii="Times New Roman" w:hAnsi="Times New Roman" w:cs="Times New Roman"/>
            <w:color w:val="000000" w:themeColor="text1"/>
            <w:sz w:val="24"/>
            <w:szCs w:val="24"/>
          </w:rPr>
          <w:t>письмо</w:t>
        </w:r>
      </w:hyperlink>
      <w:r w:rsidRPr="00A02655">
        <w:rPr>
          <w:rFonts w:ascii="Times New Roman" w:hAnsi="Times New Roman" w:cs="Times New Roman"/>
          <w:color w:val="000000" w:themeColor="text1"/>
          <w:sz w:val="24"/>
          <w:szCs w:val="24"/>
        </w:rPr>
        <w:t xml:space="preserve"> Минэкономразвития России от 10 мая 2016 г. N Д28и-1194 // СПС </w:t>
      </w:r>
      <w:r w:rsidRPr="00A02655">
        <w:rPr>
          <w:rFonts w:ascii="Times New Roman" w:hAnsi="Times New Roman" w:cs="Times New Roman"/>
          <w:color w:val="000000" w:themeColor="text1"/>
          <w:sz w:val="24"/>
          <w:szCs w:val="24"/>
        </w:rPr>
        <w:lastRenderedPageBreak/>
        <w:t>"КонсультантПлюс".</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Исключением из рассматриваемого правила является закупка кинопроектов для целей проката.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Использование закупки у единственного поставщика в данном случае обусловлено исключительностью прав лица на указанные результаты интеллектуальной деятельности, так как возможность приобретения таких произведений литературы, искусства и т.д. у других лиц невозможно;</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14) если предметом контракта является закупка печатных изданий или электронных изданий определенных авторов. При том, что закупка осуществляется у издателей, которым принадлежат исключительные права или исключительная лицензия на указанные издания. В данном случае использование закупки у единственного поставщика обусловлено исключительностью прав определенных издательств, т.е. отсутствует конкурентный рынок.</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Важно учитывать, что по рассматриваемому основанию можно осуществлять закупку только издания определенных авторов, соответственно, указанные правила не могут распространяться на закупку периодических изданий (газет, журналов и т.п.). Как было разъяснено Минэкономразвития РФ, "в соответствии с </w:t>
      </w:r>
      <w:hyperlink r:id="rId3012" w:history="1">
        <w:r w:rsidRPr="00A02655">
          <w:rPr>
            <w:rFonts w:ascii="Times New Roman" w:hAnsi="Times New Roman" w:cs="Times New Roman"/>
            <w:color w:val="000000" w:themeColor="text1"/>
            <w:sz w:val="24"/>
            <w:szCs w:val="24"/>
          </w:rPr>
          <w:t>п. 14 ч. 1 ст. 93</w:t>
        </w:r>
      </w:hyperlink>
      <w:r w:rsidRPr="00A02655">
        <w:rPr>
          <w:rFonts w:ascii="Times New Roman" w:hAnsi="Times New Roman" w:cs="Times New Roman"/>
          <w:color w:val="000000" w:themeColor="text1"/>
          <w:sz w:val="24"/>
          <w:szCs w:val="24"/>
        </w:rPr>
        <w:t xml:space="preserve"> Закона N 44-ФЗ возможно заключить контракт только на закупку печатных изданий определенных авторов у издателей таких изданий, а не закупку работ по изданию поэтического фотоальбома конкретного автора" &lt;1&gt;.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&lt;1&gt; </w:t>
      </w:r>
      <w:hyperlink r:id="rId3013" w:history="1">
        <w:r w:rsidRPr="00A02655">
          <w:rPr>
            <w:rFonts w:ascii="Times New Roman" w:hAnsi="Times New Roman" w:cs="Times New Roman"/>
            <w:color w:val="000000" w:themeColor="text1"/>
            <w:sz w:val="24"/>
            <w:szCs w:val="24"/>
          </w:rPr>
          <w:t>Письмо</w:t>
        </w:r>
      </w:hyperlink>
      <w:r w:rsidRPr="00A02655">
        <w:rPr>
          <w:rFonts w:ascii="Times New Roman" w:hAnsi="Times New Roman" w:cs="Times New Roman"/>
          <w:color w:val="000000" w:themeColor="text1"/>
          <w:sz w:val="24"/>
          <w:szCs w:val="24"/>
        </w:rPr>
        <w:t xml:space="preserve"> Минэкономразвития России от 6 декабря 2016 г. N Д28и-3336 // СПС "КонсультантПлюс".</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Также в рамках рассматриваемого </w:t>
      </w:r>
      <w:hyperlink r:id="rId3014" w:history="1">
        <w:r w:rsidRPr="00A02655">
          <w:rPr>
            <w:rFonts w:ascii="Times New Roman" w:hAnsi="Times New Roman" w:cs="Times New Roman"/>
            <w:color w:val="000000" w:themeColor="text1"/>
            <w:sz w:val="24"/>
            <w:szCs w:val="24"/>
          </w:rPr>
          <w:t>пункта</w:t>
        </w:r>
      </w:hyperlink>
      <w:r w:rsidRPr="00A02655">
        <w:rPr>
          <w:rFonts w:ascii="Times New Roman" w:hAnsi="Times New Roman" w:cs="Times New Roman"/>
          <w:color w:val="000000" w:themeColor="text1"/>
          <w:sz w:val="24"/>
          <w:szCs w:val="24"/>
        </w:rPr>
        <w:t xml:space="preserve"> допускается закупка услуг по предоставлению доступа к электронным изданиям для образовательных учреждений, научных организаций, библиотек. Тем самым помимо предмета в данном случае имеет значение и правовое положение заказчика; так, из буквального толкования данной нормы следует, что не может быть заказчиком подобных услуг, например, медицинская организация;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15) если предметом контракта является предоставление услуг по посещению зоопарка, театра, кинотеатра, концерта, цирка, музея, выставки или спортивного мероприятия.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Несмотря на то, что рынок предоставления услуг по посещению театров, кинотеатров и т.д. является конкурентным, законодатель предоставляет право заказчику не проводить в отношении такой закупки конкурентные процедуры. Кроме того, следует отметить, что в ряде случаев проведение конкурентной процедуры невозможно, так как, например, при описании объекта закупки на посещения тетра предполагается указание конкретной постановки, которую, как правило, осуществляет определенный театр.</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Также Минэкономразвития РФ высказало позицию, что допускается заключение как с единственным поставщиком контракта с театральным или концертным агентством на посещение театра или цирка, поскольку законодатель не ограничил круг таких исполнителей, указанная норма также распространяется на закупки, осуществляемые заказчиком у единственного исполнителя путем заключения государственного контракта &lt;1&gt;;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16) еще одним специальным основанием, допускающим закупку у единственного поставщика, является оказание услуг по участию в мероприятии, проводимом для нужд нескольких заказчиков, с поставщиком (подрядчиком, исполнителем), который определен заказчиком, являющимся организатором такого мероприятия.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&lt;1&gt; См.: </w:t>
      </w:r>
      <w:hyperlink r:id="rId3015" w:history="1">
        <w:r w:rsidRPr="00A02655">
          <w:rPr>
            <w:rFonts w:ascii="Times New Roman" w:hAnsi="Times New Roman" w:cs="Times New Roman"/>
            <w:color w:val="000000" w:themeColor="text1"/>
            <w:sz w:val="24"/>
            <w:szCs w:val="24"/>
          </w:rPr>
          <w:t>письмо</w:t>
        </w:r>
      </w:hyperlink>
      <w:r w:rsidRPr="00A02655">
        <w:rPr>
          <w:rFonts w:ascii="Times New Roman" w:hAnsi="Times New Roman" w:cs="Times New Roman"/>
          <w:color w:val="000000" w:themeColor="text1"/>
          <w:sz w:val="24"/>
          <w:szCs w:val="24"/>
        </w:rPr>
        <w:t xml:space="preserve"> Минэкономразвития России от 11 января 2017 г. N Д28и-142 // СПС "КонсультантПлюс".</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Рассматриваемый </w:t>
      </w:r>
      <w:hyperlink r:id="rId3016" w:history="1">
        <w:r w:rsidRPr="00A02655">
          <w:rPr>
            <w:rFonts w:ascii="Times New Roman" w:hAnsi="Times New Roman" w:cs="Times New Roman"/>
            <w:color w:val="000000" w:themeColor="text1"/>
            <w:sz w:val="24"/>
            <w:szCs w:val="24"/>
          </w:rPr>
          <w:t>пункт</w:t>
        </w:r>
      </w:hyperlink>
      <w:r w:rsidRPr="00A02655">
        <w:rPr>
          <w:rFonts w:ascii="Times New Roman" w:hAnsi="Times New Roman" w:cs="Times New Roman"/>
          <w:color w:val="000000" w:themeColor="text1"/>
          <w:sz w:val="24"/>
          <w:szCs w:val="24"/>
        </w:rPr>
        <w:t xml:space="preserve"> распространяется на те случаи закупки, когда заказчик присоединяется к мероприятию, которое было организовано другим заказчиком, например, выставка, семинар повышения квалификации и т.п.</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Минэкономразвития РФ неоднократно отмечал, что "заключение государственного </w:t>
      </w:r>
      <w:r w:rsidRPr="00A02655">
        <w:rPr>
          <w:rFonts w:ascii="Times New Roman" w:hAnsi="Times New Roman" w:cs="Times New Roman"/>
          <w:color w:val="000000" w:themeColor="text1"/>
          <w:sz w:val="24"/>
          <w:szCs w:val="24"/>
        </w:rPr>
        <w:lastRenderedPageBreak/>
        <w:t>контракта с единственным исполнителем услуг возможно по участию в мероприятии, если такой исполнитель уже определен заказчиком, являющимся организатором мероприятия, проводимого для нужд нескольких заказчиков" &lt;1&gt;;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17) возможность заключения контракта с единственным поставщиком предоставлена организациям, функционирующим в сфере культуры и осуществляющим закупку произведений литературы и иных нужд, связанных с их деятельностью, которые будут рассмотрены ниже. Таким образом, для возможности осуществления закупки на основании данного </w:t>
      </w:r>
      <w:hyperlink r:id="rId3017" w:history="1">
        <w:r w:rsidRPr="00A02655">
          <w:rPr>
            <w:rFonts w:ascii="Times New Roman" w:hAnsi="Times New Roman" w:cs="Times New Roman"/>
            <w:color w:val="000000" w:themeColor="text1"/>
            <w:sz w:val="24"/>
            <w:szCs w:val="24"/>
          </w:rPr>
          <w:t>пункта</w:t>
        </w:r>
      </w:hyperlink>
      <w:r w:rsidRPr="00A02655">
        <w:rPr>
          <w:rFonts w:ascii="Times New Roman" w:hAnsi="Times New Roman" w:cs="Times New Roman"/>
          <w:color w:val="000000" w:themeColor="text1"/>
          <w:sz w:val="24"/>
          <w:szCs w:val="24"/>
        </w:rPr>
        <w:t xml:space="preserve"> необходим специальный статус заказчика и особый предмет закупки.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&lt;1&gt; </w:t>
      </w:r>
      <w:hyperlink r:id="rId3018" w:history="1">
        <w:r w:rsidRPr="00A02655">
          <w:rPr>
            <w:rFonts w:ascii="Times New Roman" w:hAnsi="Times New Roman" w:cs="Times New Roman"/>
            <w:color w:val="000000" w:themeColor="text1"/>
            <w:sz w:val="24"/>
            <w:szCs w:val="24"/>
          </w:rPr>
          <w:t>Письмо</w:t>
        </w:r>
      </w:hyperlink>
      <w:r w:rsidRPr="00A02655">
        <w:rPr>
          <w:rFonts w:ascii="Times New Roman" w:hAnsi="Times New Roman" w:cs="Times New Roman"/>
          <w:color w:val="000000" w:themeColor="text1"/>
          <w:sz w:val="24"/>
          <w:szCs w:val="24"/>
        </w:rPr>
        <w:t xml:space="preserve"> Минфина России от 25 октября 2017 г. N 24-03-06/70191; </w:t>
      </w:r>
      <w:hyperlink r:id="rId3019" w:history="1">
        <w:r w:rsidRPr="00A02655">
          <w:rPr>
            <w:rFonts w:ascii="Times New Roman" w:hAnsi="Times New Roman" w:cs="Times New Roman"/>
            <w:color w:val="000000" w:themeColor="text1"/>
            <w:sz w:val="24"/>
            <w:szCs w:val="24"/>
          </w:rPr>
          <w:t>письмо</w:t>
        </w:r>
      </w:hyperlink>
      <w:r w:rsidRPr="00A02655">
        <w:rPr>
          <w:rFonts w:ascii="Times New Roman" w:hAnsi="Times New Roman" w:cs="Times New Roman"/>
          <w:color w:val="000000" w:themeColor="text1"/>
          <w:sz w:val="24"/>
          <w:szCs w:val="24"/>
        </w:rPr>
        <w:t xml:space="preserve"> Минэкономразвития России от 10 марта 2017 г. N Д28и-1302 // СПС "КонсультантПлюс".</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К специальным субъектам закон относит:</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театры;</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учреждения, осуществляющие концертную или театральную деятельность;</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телерадиовещательные учреждения;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цирки;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музеи;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дома культуры;</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дворцы культуры;</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клубы;</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зоопарки;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клубы;</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образовательные учреждения;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планетарии;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парки культуры и отдыха;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заповедники;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ботанические сады;</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национальные, природные или ландшафтные парки.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К особому предмету закупки, на который распространяется комментируемый </w:t>
      </w:r>
      <w:hyperlink r:id="rId3020" w:history="1">
        <w:r w:rsidRPr="00A02655">
          <w:rPr>
            <w:rFonts w:ascii="Times New Roman" w:hAnsi="Times New Roman" w:cs="Times New Roman"/>
            <w:color w:val="000000" w:themeColor="text1"/>
            <w:sz w:val="24"/>
            <w:szCs w:val="24"/>
          </w:rPr>
          <w:t>пункт</w:t>
        </w:r>
      </w:hyperlink>
      <w:r w:rsidRPr="00A02655">
        <w:rPr>
          <w:rFonts w:ascii="Times New Roman" w:hAnsi="Times New Roman" w:cs="Times New Roman"/>
          <w:color w:val="000000" w:themeColor="text1"/>
          <w:sz w:val="24"/>
          <w:szCs w:val="24"/>
        </w:rPr>
        <w:t>, относятся: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заключение контракта с конкретным физическим лицом на создание произведения литературы или искусства;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заключение контракта с конкретным лицом как физическим, так и юридическим, осуществляющим концертную деятельность на исполнение;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заключение контракта с конкретным физическим или юридическим лицом на изготовление костюмов, декораций и т.п., необходимых для создания и исполнения произведений, перечисленными выше организациями.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При применении комментируемого пункта следует учитывать, что каких-либо иных условий для возможности осуществления закупки у единственного поставщика законодатель не устанавливает. Так, арбитражный суд отметил, что </w:t>
      </w:r>
      <w:hyperlink r:id="rId3021" w:history="1">
        <w:r w:rsidRPr="00A02655">
          <w:rPr>
            <w:rFonts w:ascii="Times New Roman" w:hAnsi="Times New Roman" w:cs="Times New Roman"/>
            <w:color w:val="000000" w:themeColor="text1"/>
            <w:sz w:val="24"/>
            <w:szCs w:val="24"/>
          </w:rPr>
          <w:t>п. 17 ч. 1 ст. 93</w:t>
        </w:r>
      </w:hyperlink>
      <w:r w:rsidRPr="00A02655">
        <w:rPr>
          <w:rFonts w:ascii="Times New Roman" w:hAnsi="Times New Roman" w:cs="Times New Roman"/>
          <w:color w:val="000000" w:themeColor="text1"/>
          <w:sz w:val="24"/>
          <w:szCs w:val="24"/>
        </w:rPr>
        <w:t xml:space="preserve"> Закона N 44-ФЗ не содержит каких-либо оговорок или указаний об обязательности наличия у соответствующих конкретных физических или юридических лиц (исполнителей) исключительных прав на закупаемое заказчиком произведение искусства и постановочное действие. Более того, может быть обусловлена конкретной интерпретацией произведения соответствующим танцевальным коллективом, хоровым коллективом, оркестром, ансамблем, конкретными артистами или стилем исполнения, в том числе с применением определенных трюков, декораций и костюмов &lt;1&gt;;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18) если предметом контракта является оказание услуг по реализации билетов или абонементов на театрально-зрелищные, культурно-просветительные, зрелищно-развлекательные мероприятия, а также экскурсионные билеты и экскурсионные путевки.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&lt;1&gt; См.: </w:t>
      </w:r>
      <w:hyperlink r:id="rId3022" w:history="1">
        <w:r w:rsidRPr="00A02655">
          <w:rPr>
            <w:rFonts w:ascii="Times New Roman" w:hAnsi="Times New Roman" w:cs="Times New Roman"/>
            <w:color w:val="000000" w:themeColor="text1"/>
            <w:sz w:val="24"/>
            <w:szCs w:val="24"/>
          </w:rPr>
          <w:t>Постановление</w:t>
        </w:r>
      </w:hyperlink>
      <w:r w:rsidRPr="00A02655">
        <w:rPr>
          <w:rFonts w:ascii="Times New Roman" w:hAnsi="Times New Roman" w:cs="Times New Roman"/>
          <w:color w:val="000000" w:themeColor="text1"/>
          <w:sz w:val="24"/>
          <w:szCs w:val="24"/>
        </w:rPr>
        <w:t xml:space="preserve"> Арбитражного суда Северо-Западного округа от 27 сентября 2017 г. N Ф07-10897/2017 по делу N А56-70996/2016 // СПС "КонсультантПлюс".</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Соответственно заказчиками, которые вправе заключать такие контракты, являются организации, которые непосредственно организуют и проводят перечисленные мероприятия, например, театры, цирки и т.п.;</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19) комментируемый </w:t>
      </w:r>
      <w:hyperlink r:id="rId3023" w:history="1">
        <w:r w:rsidRPr="00A02655">
          <w:rPr>
            <w:rFonts w:ascii="Times New Roman" w:hAnsi="Times New Roman" w:cs="Times New Roman"/>
            <w:color w:val="000000" w:themeColor="text1"/>
            <w:sz w:val="24"/>
            <w:szCs w:val="24"/>
          </w:rPr>
          <w:t>пункт</w:t>
        </w:r>
      </w:hyperlink>
      <w:r w:rsidRPr="00A02655">
        <w:rPr>
          <w:rFonts w:ascii="Times New Roman" w:hAnsi="Times New Roman" w:cs="Times New Roman"/>
          <w:color w:val="000000" w:themeColor="text1"/>
          <w:sz w:val="24"/>
          <w:szCs w:val="24"/>
        </w:rPr>
        <w:t xml:space="preserve"> предусматривает три случая, когда договор на оказание услуг по проведению авторского контроля допускается заключать с единственным исполнителем, т.е. автором:</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во-первых, за разработкой проектной документации объекта капитального строительства;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во-вторых, в отношении строительства, реконструкции и ремонта объектов капитального строительства;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в-третьих, в отношении технического и авторского надзора за выполнением работ по сохранению объекта культурного наследия.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В </w:t>
      </w:r>
      <w:hyperlink r:id="rId3024" w:history="1">
        <w:r w:rsidRPr="00A02655">
          <w:rPr>
            <w:rFonts w:ascii="Times New Roman" w:hAnsi="Times New Roman" w:cs="Times New Roman"/>
            <w:color w:val="000000" w:themeColor="text1"/>
            <w:sz w:val="24"/>
            <w:szCs w:val="24"/>
          </w:rPr>
          <w:t>п. 2 ст. 1294</w:t>
        </w:r>
      </w:hyperlink>
      <w:r w:rsidRPr="00A02655">
        <w:rPr>
          <w:rFonts w:ascii="Times New Roman" w:hAnsi="Times New Roman" w:cs="Times New Roman"/>
          <w:color w:val="000000" w:themeColor="text1"/>
          <w:sz w:val="24"/>
          <w:szCs w:val="24"/>
        </w:rPr>
        <w:t xml:space="preserve"> ГК РФ говорится о том, что автор произведения архитектуры, градостроительства или садово-паркового искусства имеет право на осуществление авторского контроля за разработкой документации для строительства и право авторского надзора за строительством здания или сооружения либо иной реализацией соответствующего проекта.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Верховный Суд РФ отметил, что право на авторский контроль имеет своей целью при реализации создание дополнительной правовой защиты от искажения авторского замысла и целостности произведения. Это право участия в реализации проекта его автора (и только автора), которое не предназначено для передачи другому лицу &lt;1&gt;. По указанным причинам обусловлена возможность заключения контракта путем закупки у единственного поставщика.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&lt;1&gt; См.: </w:t>
      </w:r>
      <w:hyperlink r:id="rId3025" w:history="1">
        <w:r w:rsidRPr="00A02655">
          <w:rPr>
            <w:rFonts w:ascii="Times New Roman" w:hAnsi="Times New Roman" w:cs="Times New Roman"/>
            <w:color w:val="000000" w:themeColor="text1"/>
            <w:sz w:val="24"/>
            <w:szCs w:val="24"/>
          </w:rPr>
          <w:t>Обзор</w:t>
        </w:r>
      </w:hyperlink>
      <w:r w:rsidRPr="00A02655">
        <w:rPr>
          <w:rFonts w:ascii="Times New Roman" w:hAnsi="Times New Roman" w:cs="Times New Roman"/>
          <w:color w:val="000000" w:themeColor="text1"/>
          <w:sz w:val="24"/>
          <w:szCs w:val="24"/>
        </w:rPr>
        <w:t xml:space="preserve"> судебной практики по делам, связанным с разрешением споров о защите интеллектуальных прав (утв. Президиумом Верховного Суда РФ 23 сентября 2015 г.) // Бюллетень Верховного Суда РФ. 2015. N 11.</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Порядок проведения авторского контроля определен </w:t>
      </w:r>
      <w:hyperlink r:id="rId3026" w:history="1">
        <w:r w:rsidRPr="00A02655">
          <w:rPr>
            <w:rFonts w:ascii="Times New Roman" w:hAnsi="Times New Roman" w:cs="Times New Roman"/>
            <w:color w:val="000000" w:themeColor="text1"/>
            <w:sz w:val="24"/>
            <w:szCs w:val="24"/>
          </w:rPr>
          <w:t>Приказом</w:t>
        </w:r>
      </w:hyperlink>
      <w:r w:rsidRPr="00A02655">
        <w:rPr>
          <w:rFonts w:ascii="Times New Roman" w:hAnsi="Times New Roman" w:cs="Times New Roman"/>
          <w:color w:val="000000" w:themeColor="text1"/>
          <w:sz w:val="24"/>
          <w:szCs w:val="24"/>
        </w:rPr>
        <w:t xml:space="preserve"> Минстроя России от 19 февраля 2016 г. N 98/пр "Об утверждении свода правил "Положение об авторском надзоре за строительством зданий и сооружений" &lt;1&gt;;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20) возможность закупки у единственного поставщика допускается и в случаях оказания услуг по обеспечению различных международных мероприятий. Закон устанавливает исчерпывающий перечень таких мероприятий, который включает в себя визиты:</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глав иностранных государств;</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глав правительств иностранных государств;</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руководителей международных организаций;</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парламентских делегаций;</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правительственных делегаций;</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делегаций иностранных государств.</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&lt;1&gt; </w:t>
      </w:r>
      <w:hyperlink r:id="rId3027" w:history="1">
        <w:r w:rsidRPr="00A02655">
          <w:rPr>
            <w:rFonts w:ascii="Times New Roman" w:hAnsi="Times New Roman" w:cs="Times New Roman"/>
            <w:color w:val="000000" w:themeColor="text1"/>
            <w:sz w:val="24"/>
            <w:szCs w:val="24"/>
          </w:rPr>
          <w:t>Приказ</w:t>
        </w:r>
      </w:hyperlink>
      <w:r w:rsidRPr="00A02655">
        <w:rPr>
          <w:rFonts w:ascii="Times New Roman" w:hAnsi="Times New Roman" w:cs="Times New Roman"/>
          <w:color w:val="000000" w:themeColor="text1"/>
          <w:sz w:val="24"/>
          <w:szCs w:val="24"/>
        </w:rPr>
        <w:t xml:space="preserve"> Минстроя России от 19 февраля 2016 г. N 98/пр "Об утверждении свода правил "Положение об авторском надзоре за строительством зданий и сооружений" (вместе с "СП 246.1325800.2016. Свод правил...") // СПС "КонсультантПлюс".</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В качестве услуг по обеспечению визитов законодатель называет: гостиничное, транспортное обслуживание, эксплуатация компьютерного оборудования, предоставление питания и т.д.;</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bookmarkStart w:id="41" w:name="Par5028"/>
      <w:bookmarkEnd w:id="41"/>
      <w:r w:rsidRPr="00A02655">
        <w:rPr>
          <w:rFonts w:ascii="Times New Roman" w:hAnsi="Times New Roman" w:cs="Times New Roman"/>
          <w:color w:val="000000" w:themeColor="text1"/>
          <w:sz w:val="24"/>
          <w:szCs w:val="24"/>
        </w:rPr>
        <w:t xml:space="preserve">21) комментируемый </w:t>
      </w:r>
      <w:hyperlink r:id="rId3028" w:history="1">
        <w:r w:rsidRPr="00A02655">
          <w:rPr>
            <w:rFonts w:ascii="Times New Roman" w:hAnsi="Times New Roman" w:cs="Times New Roman"/>
            <w:color w:val="000000" w:themeColor="text1"/>
            <w:sz w:val="24"/>
            <w:szCs w:val="24"/>
          </w:rPr>
          <w:t>пункт</w:t>
        </w:r>
      </w:hyperlink>
      <w:r w:rsidRPr="00A02655">
        <w:rPr>
          <w:rFonts w:ascii="Times New Roman" w:hAnsi="Times New Roman" w:cs="Times New Roman"/>
          <w:color w:val="000000" w:themeColor="text1"/>
          <w:sz w:val="24"/>
          <w:szCs w:val="24"/>
        </w:rPr>
        <w:t xml:space="preserve"> допускает заключение контракта с единственным поставщиком на поставку товаров (выполнение работ, оказания услуг) для обеспечения деятельности объектов государственной охраны.</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Федеральный закон от 27 мая 1996 г. N 57-ФЗ "О государственной охране" &lt;1&gt; в </w:t>
      </w:r>
      <w:hyperlink r:id="rId3029" w:history="1">
        <w:r w:rsidRPr="00A02655">
          <w:rPr>
            <w:rFonts w:ascii="Times New Roman" w:hAnsi="Times New Roman" w:cs="Times New Roman"/>
            <w:color w:val="000000" w:themeColor="text1"/>
            <w:sz w:val="24"/>
            <w:szCs w:val="24"/>
          </w:rPr>
          <w:t>ст. 6</w:t>
        </w:r>
      </w:hyperlink>
      <w:r w:rsidRPr="00A02655">
        <w:rPr>
          <w:rFonts w:ascii="Times New Roman" w:hAnsi="Times New Roman" w:cs="Times New Roman"/>
          <w:color w:val="000000" w:themeColor="text1"/>
          <w:sz w:val="24"/>
          <w:szCs w:val="24"/>
        </w:rPr>
        <w:t xml:space="preserve"> определяет, что к объектам государственной охраны относятся Президент Российской Федерации, определенные настоящим Федеральным законом лица, замещающие государственные должности Российской Федерации, федеральные государственные служащие и иные лица, подлежащие государственной охране в соответствии с настоящим Федеральным законом, а также главы </w:t>
      </w:r>
      <w:r w:rsidRPr="00A02655">
        <w:rPr>
          <w:rFonts w:ascii="Times New Roman" w:hAnsi="Times New Roman" w:cs="Times New Roman"/>
          <w:color w:val="000000" w:themeColor="text1"/>
          <w:sz w:val="24"/>
          <w:szCs w:val="24"/>
        </w:rPr>
        <w:lastRenderedPageBreak/>
        <w:t>иностранных государств и правительств и иные лица иностранных государств во время пребывания на территории Российской Федерации.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&lt;1&gt; Федеральный </w:t>
      </w:r>
      <w:hyperlink r:id="rId3030" w:history="1">
        <w:r w:rsidRPr="00A02655">
          <w:rPr>
            <w:rFonts w:ascii="Times New Roman" w:hAnsi="Times New Roman" w:cs="Times New Roman"/>
            <w:color w:val="000000" w:themeColor="text1"/>
            <w:sz w:val="24"/>
            <w:szCs w:val="24"/>
          </w:rPr>
          <w:t>закон</w:t>
        </w:r>
      </w:hyperlink>
      <w:r w:rsidRPr="00A02655">
        <w:rPr>
          <w:rFonts w:ascii="Times New Roman" w:hAnsi="Times New Roman" w:cs="Times New Roman"/>
          <w:color w:val="000000" w:themeColor="text1"/>
          <w:sz w:val="24"/>
          <w:szCs w:val="24"/>
        </w:rPr>
        <w:t xml:space="preserve"> от 27 мая 1996 г. N 57-ФЗ "О государственной охране" // СЗ РФ. 1996. N 22. Ст. 2594.</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Тем самым указанный </w:t>
      </w:r>
      <w:hyperlink r:id="rId3031" w:history="1">
        <w:r w:rsidRPr="00A02655">
          <w:rPr>
            <w:rFonts w:ascii="Times New Roman" w:hAnsi="Times New Roman" w:cs="Times New Roman"/>
            <w:color w:val="000000" w:themeColor="text1"/>
            <w:sz w:val="24"/>
            <w:szCs w:val="24"/>
          </w:rPr>
          <w:t>пункт</w:t>
        </w:r>
      </w:hyperlink>
      <w:r w:rsidRPr="00A02655">
        <w:rPr>
          <w:rFonts w:ascii="Times New Roman" w:hAnsi="Times New Roman" w:cs="Times New Roman"/>
          <w:color w:val="000000" w:themeColor="text1"/>
          <w:sz w:val="24"/>
          <w:szCs w:val="24"/>
        </w:rPr>
        <w:t xml:space="preserve"> допускает заключение контрактов в отношении обеспечения деятельности указанных в </w:t>
      </w:r>
      <w:hyperlink r:id="rId3032" w:history="1">
        <w:r w:rsidRPr="00A02655">
          <w:rPr>
            <w:rFonts w:ascii="Times New Roman" w:hAnsi="Times New Roman" w:cs="Times New Roman"/>
            <w:color w:val="000000" w:themeColor="text1"/>
            <w:sz w:val="24"/>
            <w:szCs w:val="24"/>
          </w:rPr>
          <w:t>ст. 6</w:t>
        </w:r>
      </w:hyperlink>
      <w:r w:rsidRPr="00A02655">
        <w:rPr>
          <w:rFonts w:ascii="Times New Roman" w:hAnsi="Times New Roman" w:cs="Times New Roman"/>
          <w:color w:val="000000" w:themeColor="text1"/>
          <w:sz w:val="24"/>
          <w:szCs w:val="24"/>
        </w:rPr>
        <w:t xml:space="preserve"> Закона о государственной охране лиц.</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Перечень товаров (работ, услуг), которые могут быть предметом контракта, заключаемого на основании комментируемого </w:t>
      </w:r>
      <w:hyperlink r:id="rId3033" w:history="1">
        <w:r w:rsidRPr="00A02655">
          <w:rPr>
            <w:rFonts w:ascii="Times New Roman" w:hAnsi="Times New Roman" w:cs="Times New Roman"/>
            <w:color w:val="000000" w:themeColor="text1"/>
            <w:sz w:val="24"/>
            <w:szCs w:val="24"/>
          </w:rPr>
          <w:t>пункта</w:t>
        </w:r>
      </w:hyperlink>
      <w:r w:rsidRPr="00A02655">
        <w:rPr>
          <w:rFonts w:ascii="Times New Roman" w:hAnsi="Times New Roman" w:cs="Times New Roman"/>
          <w:color w:val="000000" w:themeColor="text1"/>
          <w:sz w:val="24"/>
          <w:szCs w:val="24"/>
        </w:rPr>
        <w:t>, включают бытовое, гостиничное, транспортное обслуживание, эксплуатацию компьютерного оборудования, оргтехники, звукотехники, услуг по обеспечению санитарно-эпидемиологического благополучия.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Таким образом, законодатель дает закрытый перечень товаров (работ, услуг), в связи с этим справедлив вывод Минэкономразвития о том, что оказание услуги по проведению обязательных предварительных и периодических медицинских осмотров (обследований) работников единственного поставщика для нужд объектов государственной охраны не относятся к перечню работ, услуг, указанных в </w:t>
      </w:r>
      <w:hyperlink r:id="rId3034" w:history="1">
        <w:r w:rsidRPr="00A02655">
          <w:rPr>
            <w:rFonts w:ascii="Times New Roman" w:hAnsi="Times New Roman" w:cs="Times New Roman"/>
            <w:color w:val="000000" w:themeColor="text1"/>
            <w:sz w:val="24"/>
            <w:szCs w:val="24"/>
          </w:rPr>
          <w:t>п. 21 ч. 1 ст. 93</w:t>
        </w:r>
      </w:hyperlink>
      <w:r w:rsidRPr="00A02655">
        <w:rPr>
          <w:rFonts w:ascii="Times New Roman" w:hAnsi="Times New Roman" w:cs="Times New Roman"/>
          <w:color w:val="000000" w:themeColor="text1"/>
          <w:sz w:val="24"/>
          <w:szCs w:val="24"/>
        </w:rPr>
        <w:t xml:space="preserve"> Закона N 44-ФЗ &lt;1&gt;;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22) допускается заключение контракта с единственным поставщиком на управление многоквартирным домом с управляющей компанией, выбранной собранием собственников либо определенной на основании конкурса, проведенного органом местного самоуправления, если помещения в этом многоквартирном доме находятся в частной, государственной или муниципальной собственности.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&lt;1&gt; См.: </w:t>
      </w:r>
      <w:hyperlink r:id="rId3035" w:history="1">
        <w:r w:rsidRPr="00A02655">
          <w:rPr>
            <w:rFonts w:ascii="Times New Roman" w:hAnsi="Times New Roman" w:cs="Times New Roman"/>
            <w:color w:val="000000" w:themeColor="text1"/>
            <w:sz w:val="24"/>
            <w:szCs w:val="24"/>
          </w:rPr>
          <w:t>письмо</w:t>
        </w:r>
      </w:hyperlink>
      <w:r w:rsidRPr="00A02655">
        <w:rPr>
          <w:rFonts w:ascii="Times New Roman" w:hAnsi="Times New Roman" w:cs="Times New Roman"/>
          <w:color w:val="000000" w:themeColor="text1"/>
          <w:sz w:val="24"/>
          <w:szCs w:val="24"/>
        </w:rPr>
        <w:t xml:space="preserve"> Минэкономразвития России от 19 сентября 2016 г. N ОГ-Д28-10896.</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Таким образом, заказчик вправе заключить контракт на управление многоквартирным домом с управляющей организацией как с единственным поставщиком (подрядчиком, исполнителем), в случае если общим собранием собственников помещений многоквартирного дома принято решение о выборе указанной управляющей организации и заключении с ней договора оказания услуг по управлению указанным домом.</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Вторым условием заключения контракта на управление многоквартирным домом являются результаты конкурса, проведенного органом местного самоуправления. Так, </w:t>
      </w:r>
      <w:hyperlink r:id="rId3036" w:history="1">
        <w:r w:rsidRPr="00A02655">
          <w:rPr>
            <w:rFonts w:ascii="Times New Roman" w:hAnsi="Times New Roman" w:cs="Times New Roman"/>
            <w:color w:val="000000" w:themeColor="text1"/>
            <w:sz w:val="24"/>
            <w:szCs w:val="24"/>
          </w:rPr>
          <w:t>п. 1 ст. 161</w:t>
        </w:r>
      </w:hyperlink>
      <w:r w:rsidRPr="00A02655">
        <w:rPr>
          <w:rFonts w:ascii="Times New Roman" w:hAnsi="Times New Roman" w:cs="Times New Roman"/>
          <w:color w:val="000000" w:themeColor="text1"/>
          <w:sz w:val="24"/>
          <w:szCs w:val="24"/>
        </w:rPr>
        <w:t xml:space="preserve"> Жилищного кодекса Российской Федерации &lt;1&gt; указывает, что орган местного самоуправления в порядке, установленном Правительством Российской Федерации, проводит открытый конкурс по отбору управляющей организации, если в течение года до дня проведения указанного конкурса собственниками помещений в многоквартирном доме не выбран способ управления этим домом или если принятое решение о выборе способа управления этим домом не было реализовано.</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&lt;1&gt; Жилищный </w:t>
      </w:r>
      <w:hyperlink r:id="rId3037" w:history="1">
        <w:r w:rsidRPr="00A02655">
          <w:rPr>
            <w:rFonts w:ascii="Times New Roman" w:hAnsi="Times New Roman" w:cs="Times New Roman"/>
            <w:color w:val="000000" w:themeColor="text1"/>
            <w:sz w:val="24"/>
            <w:szCs w:val="24"/>
          </w:rPr>
          <w:t>кодекс</w:t>
        </w:r>
      </w:hyperlink>
      <w:r w:rsidRPr="00A02655">
        <w:rPr>
          <w:rFonts w:ascii="Times New Roman" w:hAnsi="Times New Roman" w:cs="Times New Roman"/>
          <w:color w:val="000000" w:themeColor="text1"/>
          <w:sz w:val="24"/>
          <w:szCs w:val="24"/>
        </w:rPr>
        <w:t xml:space="preserve"> Российской Федерации от 29 декабря 2004 г. N 188-ФЗ // СЗ РФ. 2005. N 1 (ч. 1). Ст. 14.</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A02655" w:rsidP="00261BA1">
      <w:pPr>
        <w:pStyle w:val="ConsPlusNormal"/>
        <w:ind w:firstLine="540"/>
        <w:jc w:val="both"/>
        <w:rPr>
          <w:rFonts w:ascii="Times New Roman" w:hAnsi="Times New Roman" w:cs="Times New Roman"/>
          <w:color w:val="000000" w:themeColor="text1"/>
          <w:sz w:val="24"/>
          <w:szCs w:val="24"/>
        </w:rPr>
      </w:pPr>
      <w:hyperlink r:id="rId3038" w:history="1">
        <w:r w:rsidR="00261BA1" w:rsidRPr="00A02655">
          <w:rPr>
            <w:rFonts w:ascii="Times New Roman" w:hAnsi="Times New Roman" w:cs="Times New Roman"/>
            <w:color w:val="000000" w:themeColor="text1"/>
            <w:sz w:val="24"/>
            <w:szCs w:val="24"/>
          </w:rPr>
          <w:t>Правила</w:t>
        </w:r>
      </w:hyperlink>
      <w:r w:rsidR="00261BA1" w:rsidRPr="00A02655">
        <w:rPr>
          <w:rFonts w:ascii="Times New Roman" w:hAnsi="Times New Roman" w:cs="Times New Roman"/>
          <w:color w:val="000000" w:themeColor="text1"/>
          <w:sz w:val="24"/>
          <w:szCs w:val="24"/>
        </w:rPr>
        <w:t xml:space="preserve"> и порядок проведения такого конкурса определены Постановлением Правительства РФ от 6 февраля 2006 г. N 75 "О порядке проведения органом местного самоуправления открытого конкурса по отбору управляющей организации для управления многоквартирным домом" &lt;1&gt;;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23) допускается заключение контракта заказчиком на оказание услуг по содержанию в отношении нежилых помещений, переданных заказчику в безвозмездное пользование или оперативное управление, при том, что такие услуги оказываются другим лицам, которые пользуются нежилыми помещениями, находящимися в здании, переданном заказчику.</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&lt;1&gt; </w:t>
      </w:r>
      <w:hyperlink r:id="rId3039" w:history="1">
        <w:r w:rsidRPr="00A02655">
          <w:rPr>
            <w:rFonts w:ascii="Times New Roman" w:hAnsi="Times New Roman" w:cs="Times New Roman"/>
            <w:color w:val="000000" w:themeColor="text1"/>
            <w:sz w:val="24"/>
            <w:szCs w:val="24"/>
          </w:rPr>
          <w:t>Постановление</w:t>
        </w:r>
      </w:hyperlink>
      <w:r w:rsidRPr="00A02655">
        <w:rPr>
          <w:rFonts w:ascii="Times New Roman" w:hAnsi="Times New Roman" w:cs="Times New Roman"/>
          <w:color w:val="000000" w:themeColor="text1"/>
          <w:sz w:val="24"/>
          <w:szCs w:val="24"/>
        </w:rPr>
        <w:t xml:space="preserve"> Правительства РФ от 6 февраля 2006 г. N 75 "О порядке проведения органом местного самоуправления открытого конкурса по отбору управляющей организации для управления многоквартирным домом" // Российская газета. 2006. 22 февр.</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lastRenderedPageBreak/>
        <w:t>К услугам по содержанию нежилых помещений закон относит:</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содержание и ремонт;</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услуги по водо-, газо-, тепло- и энергоснабжению;</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услуги по охране;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услуги по вывозу твердых бытовых отходов.</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Комментируемый </w:t>
      </w:r>
      <w:hyperlink r:id="rId3040" w:history="1">
        <w:r w:rsidRPr="00A02655">
          <w:rPr>
            <w:rFonts w:ascii="Times New Roman" w:hAnsi="Times New Roman" w:cs="Times New Roman"/>
            <w:color w:val="000000" w:themeColor="text1"/>
            <w:sz w:val="24"/>
            <w:szCs w:val="24"/>
          </w:rPr>
          <w:t>пункт</w:t>
        </w:r>
      </w:hyperlink>
      <w:r w:rsidRPr="00A02655">
        <w:rPr>
          <w:rFonts w:ascii="Times New Roman" w:hAnsi="Times New Roman" w:cs="Times New Roman"/>
          <w:color w:val="000000" w:themeColor="text1"/>
          <w:sz w:val="24"/>
          <w:szCs w:val="24"/>
        </w:rPr>
        <w:t xml:space="preserve"> направлен прежде всего на заключение контрактов унитарными предприятиями, бюджетными учреждениями, которым здания, находящиеся в государственной или муниципальной собственности, предоставляются в безвозмездное пользование или оперативное управление, а указанные организации (заказчики) в свою очередь передают их в пользование третьим лицам, т.е. для выполнения своих обязательств как арендодателя;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24) данный </w:t>
      </w:r>
      <w:hyperlink r:id="rId3041" w:history="1">
        <w:r w:rsidRPr="00A02655">
          <w:rPr>
            <w:rFonts w:ascii="Times New Roman" w:hAnsi="Times New Roman" w:cs="Times New Roman"/>
            <w:color w:val="000000" w:themeColor="text1"/>
            <w:sz w:val="24"/>
            <w:szCs w:val="24"/>
          </w:rPr>
          <w:t>пункт</w:t>
        </w:r>
      </w:hyperlink>
      <w:r w:rsidRPr="00A02655">
        <w:rPr>
          <w:rFonts w:ascii="Times New Roman" w:hAnsi="Times New Roman" w:cs="Times New Roman"/>
          <w:color w:val="000000" w:themeColor="text1"/>
          <w:sz w:val="24"/>
          <w:szCs w:val="24"/>
        </w:rPr>
        <w:t xml:space="preserve"> предусматривает возможность заключения контракта в случае признания определения поставщика (подрядчика, исполнителя) закрытым способом несостоявшимся.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В Законе прямо не указано, возможно ли заключение контракта с единственным поставщиком в случае признания закрытой процедуры определения поставщика несостоявшейся по причине того, что ни один из приглашенных участников не явился.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Минэкономразвития РФ, рассматривая указанный вопрос, отметило, что "если на закрытый аукцион никто не явился, такой закрытый аукцион признается несостоявшимся. В случае если на закрытый аукцион явился только один участник из допущенных к участию в закрытом аукционе и заявка такого участника соответствует требованиям документации о закупке, то с этим участником заключается контракт как с единственным поставщиком (подрядчиком, исполнителем) в соответствии с </w:t>
      </w:r>
      <w:hyperlink r:id="rId3042" w:history="1">
        <w:r w:rsidRPr="00A02655">
          <w:rPr>
            <w:rFonts w:ascii="Times New Roman" w:hAnsi="Times New Roman" w:cs="Times New Roman"/>
            <w:color w:val="000000" w:themeColor="text1"/>
            <w:sz w:val="24"/>
            <w:szCs w:val="24"/>
          </w:rPr>
          <w:t>п. 24 ч. 1 ст. 93</w:t>
        </w:r>
      </w:hyperlink>
      <w:r w:rsidRPr="00A02655">
        <w:rPr>
          <w:rFonts w:ascii="Times New Roman" w:hAnsi="Times New Roman" w:cs="Times New Roman"/>
          <w:color w:val="000000" w:themeColor="text1"/>
          <w:sz w:val="24"/>
          <w:szCs w:val="24"/>
        </w:rPr>
        <w:t xml:space="preserve"> Закона N 44-ФЗ" &lt;1&gt;. Тем самым, исходя из позиции министерства, можно сделать вывод, что в случае неявки всех участников заказчик не вправе проводить закупку у единственного поставщика по рассматриваемому пункту.</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&lt;1&gt; </w:t>
      </w:r>
      <w:hyperlink r:id="rId3043" w:history="1">
        <w:r w:rsidRPr="00A02655">
          <w:rPr>
            <w:rFonts w:ascii="Times New Roman" w:hAnsi="Times New Roman" w:cs="Times New Roman"/>
            <w:color w:val="000000" w:themeColor="text1"/>
            <w:sz w:val="24"/>
            <w:szCs w:val="24"/>
          </w:rPr>
          <w:t>Письмо</w:t>
        </w:r>
      </w:hyperlink>
      <w:r w:rsidRPr="00A02655">
        <w:rPr>
          <w:rFonts w:ascii="Times New Roman" w:hAnsi="Times New Roman" w:cs="Times New Roman"/>
          <w:color w:val="000000" w:themeColor="text1"/>
          <w:sz w:val="24"/>
          <w:szCs w:val="24"/>
        </w:rPr>
        <w:t xml:space="preserve"> Минэкономразвития России от 19 сентября 2016 г. N Д28и-2574 // СПС "КонсультантПлюс".</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Обязательным условием для заключения контракта с единственным поставщиком является согласование заключения контракта с уполномоченным органом - Федеральной антимонопольной службой.</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При заключении контракта цена не может превышать начальную максимальную цену контракта, либо цену, которая была предложена участником, с которым заключается контракт.</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Кроме того, условия контракта должны соответствовать положениям документации о закупке.</w:t>
      </w:r>
    </w:p>
    <w:p w:rsidR="00261BA1" w:rsidRPr="00A02655" w:rsidRDefault="00A02655" w:rsidP="00261BA1">
      <w:pPr>
        <w:pStyle w:val="ConsPlusNormal"/>
        <w:ind w:firstLine="540"/>
        <w:jc w:val="both"/>
        <w:rPr>
          <w:rFonts w:ascii="Times New Roman" w:hAnsi="Times New Roman" w:cs="Times New Roman"/>
          <w:color w:val="000000" w:themeColor="text1"/>
          <w:sz w:val="24"/>
          <w:szCs w:val="24"/>
        </w:rPr>
      </w:pPr>
      <w:hyperlink r:id="rId3044" w:history="1">
        <w:r w:rsidR="00261BA1" w:rsidRPr="00A02655">
          <w:rPr>
            <w:rFonts w:ascii="Times New Roman" w:hAnsi="Times New Roman" w:cs="Times New Roman"/>
            <w:color w:val="000000" w:themeColor="text1"/>
            <w:sz w:val="24"/>
            <w:szCs w:val="24"/>
          </w:rPr>
          <w:t>Порядок</w:t>
        </w:r>
      </w:hyperlink>
      <w:r w:rsidR="00261BA1" w:rsidRPr="00A02655">
        <w:rPr>
          <w:rFonts w:ascii="Times New Roman" w:hAnsi="Times New Roman" w:cs="Times New Roman"/>
          <w:color w:val="000000" w:themeColor="text1"/>
          <w:sz w:val="24"/>
          <w:szCs w:val="24"/>
        </w:rPr>
        <w:t xml:space="preserve"> согласования заключения контракта с единственным поставщиком определен Приказом Минэкономразвития России от 31 марта 2015 г. N 189 "Об утверждении Порядка согласования применения закрытых способов определения поставщиков (подрядчиков, исполнителей) и Порядка согласования заключения контракта с единственным поставщиком (подрядчиком, исполнителем)" &lt;1&gt;.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&lt;1&gt; </w:t>
      </w:r>
      <w:hyperlink r:id="rId3045" w:history="1">
        <w:r w:rsidRPr="00A02655">
          <w:rPr>
            <w:rFonts w:ascii="Times New Roman" w:hAnsi="Times New Roman" w:cs="Times New Roman"/>
            <w:color w:val="000000" w:themeColor="text1"/>
            <w:sz w:val="24"/>
            <w:szCs w:val="24"/>
          </w:rPr>
          <w:t>Приказ</w:t>
        </w:r>
      </w:hyperlink>
      <w:r w:rsidRPr="00A02655">
        <w:rPr>
          <w:rFonts w:ascii="Times New Roman" w:hAnsi="Times New Roman" w:cs="Times New Roman"/>
          <w:color w:val="000000" w:themeColor="text1"/>
          <w:sz w:val="24"/>
          <w:szCs w:val="24"/>
        </w:rPr>
        <w:t xml:space="preserve"> Минэкономразвития России от 31 марта 2015 г. N 189 "Об утверждении Порядка согласования применения закрытых способов определения поставщиков (подрядчиков, исполнителей) и Порядка согласования заключения контракта с единственным поставщиком (подрядчиком, исполнителем)" // Бюллетень нормативных актов федеральных органов исполнительной власти. 2015. N 38.</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Документы о согласовании должны быть направлены в уполномоченный орган в течение 10 дней с даты подписания протокола о признании процедуры закупки несостоявшейся.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Антимонопольный орган также в течение десяти дней, с момента получения заявления и документов, должен принять решение о согласовании или об отказе в согласовании закупки.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Заказчик в свою очередь должен заключить контракт в срок, не превышающий двадцати дней с момента получения согласия антимонопольного органа.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Минэкономразвития разъяснил, что в срок, обеспечивающий заключение контракта с даты </w:t>
      </w:r>
      <w:r w:rsidRPr="00A02655">
        <w:rPr>
          <w:rFonts w:ascii="Times New Roman" w:hAnsi="Times New Roman" w:cs="Times New Roman"/>
          <w:color w:val="000000" w:themeColor="text1"/>
          <w:sz w:val="24"/>
          <w:szCs w:val="24"/>
        </w:rPr>
        <w:lastRenderedPageBreak/>
        <w:t>получения заказчиком соответствующего согласования (не более чем двадцать дней), заказчик должен уведомить единственного поставщика (подрядчика, исполнителя) о таком согласовании, а единственный поставщик (подрядчик, исполнитель) должен подписать контракт и представить все экземпляры контракта заказчику вместе с документами, подтверждающими предоставление обеспечения исполнения контракта в размере, который предусмотрен документацией о закупке &lt;1&gt;;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25) комментируемый </w:t>
      </w:r>
      <w:hyperlink r:id="rId3046" w:history="1">
        <w:r w:rsidRPr="00A02655">
          <w:rPr>
            <w:rFonts w:ascii="Times New Roman" w:hAnsi="Times New Roman" w:cs="Times New Roman"/>
            <w:color w:val="000000" w:themeColor="text1"/>
            <w:sz w:val="24"/>
            <w:szCs w:val="24"/>
          </w:rPr>
          <w:t>пункт</w:t>
        </w:r>
      </w:hyperlink>
      <w:r w:rsidRPr="00A02655">
        <w:rPr>
          <w:rFonts w:ascii="Times New Roman" w:hAnsi="Times New Roman" w:cs="Times New Roman"/>
          <w:color w:val="000000" w:themeColor="text1"/>
          <w:sz w:val="24"/>
          <w:szCs w:val="24"/>
        </w:rPr>
        <w:t xml:space="preserve">, как и предыдущий, закрепляет право заказчика на заключение контракта с единственным поставщиком, в случае признания процедуры закупки несостоявшейся, но касается уже открытых процедур. При этом следует отметить, что в связи с принятием </w:t>
      </w:r>
      <w:hyperlink r:id="rId3047" w:history="1">
        <w:r w:rsidRPr="00A02655">
          <w:rPr>
            <w:rFonts w:ascii="Times New Roman" w:hAnsi="Times New Roman" w:cs="Times New Roman"/>
            <w:color w:val="000000" w:themeColor="text1"/>
            <w:sz w:val="24"/>
            <w:szCs w:val="24"/>
          </w:rPr>
          <w:t>Закона</w:t>
        </w:r>
      </w:hyperlink>
      <w:r w:rsidRPr="00A02655">
        <w:rPr>
          <w:rFonts w:ascii="Times New Roman" w:hAnsi="Times New Roman" w:cs="Times New Roman"/>
          <w:color w:val="000000" w:themeColor="text1"/>
          <w:sz w:val="24"/>
          <w:szCs w:val="24"/>
        </w:rPr>
        <w:t xml:space="preserve"> N 504-ФЗ от 31 декабря 2017 г. в комментируемую статью добавлены </w:t>
      </w:r>
      <w:hyperlink r:id="rId3048" w:history="1">
        <w:r w:rsidRPr="00A02655">
          <w:rPr>
            <w:rFonts w:ascii="Times New Roman" w:hAnsi="Times New Roman" w:cs="Times New Roman"/>
            <w:color w:val="000000" w:themeColor="text1"/>
            <w:sz w:val="24"/>
            <w:szCs w:val="24"/>
          </w:rPr>
          <w:t>п. 25.1</w:t>
        </w:r>
      </w:hyperlink>
      <w:r w:rsidRPr="00A02655">
        <w:rPr>
          <w:rFonts w:ascii="Times New Roman" w:hAnsi="Times New Roman" w:cs="Times New Roman"/>
          <w:color w:val="000000" w:themeColor="text1"/>
          <w:sz w:val="24"/>
          <w:szCs w:val="24"/>
        </w:rPr>
        <w:t xml:space="preserve"> - </w:t>
      </w:r>
      <w:hyperlink r:id="rId3049" w:history="1">
        <w:r w:rsidRPr="00A02655">
          <w:rPr>
            <w:rFonts w:ascii="Times New Roman" w:hAnsi="Times New Roman" w:cs="Times New Roman"/>
            <w:color w:val="000000" w:themeColor="text1"/>
            <w:sz w:val="24"/>
            <w:szCs w:val="24"/>
          </w:rPr>
          <w:t>25.3</w:t>
        </w:r>
      </w:hyperlink>
      <w:r w:rsidRPr="00A02655">
        <w:rPr>
          <w:rFonts w:ascii="Times New Roman" w:hAnsi="Times New Roman" w:cs="Times New Roman"/>
          <w:color w:val="000000" w:themeColor="text1"/>
          <w:sz w:val="24"/>
          <w:szCs w:val="24"/>
        </w:rPr>
        <w:t>, которые определяют порядок заключения контракта в случае признания несостоявшимися отдельных электронных процедур определения поставщика.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&lt;1&gt; См.: </w:t>
      </w:r>
      <w:hyperlink r:id="rId3050" w:history="1">
        <w:r w:rsidRPr="00A02655">
          <w:rPr>
            <w:rFonts w:ascii="Times New Roman" w:hAnsi="Times New Roman" w:cs="Times New Roman"/>
            <w:color w:val="000000" w:themeColor="text1"/>
            <w:sz w:val="24"/>
            <w:szCs w:val="24"/>
          </w:rPr>
          <w:t>письмо</w:t>
        </w:r>
      </w:hyperlink>
      <w:r w:rsidRPr="00A02655">
        <w:rPr>
          <w:rFonts w:ascii="Times New Roman" w:hAnsi="Times New Roman" w:cs="Times New Roman"/>
          <w:color w:val="000000" w:themeColor="text1"/>
          <w:sz w:val="24"/>
          <w:szCs w:val="24"/>
        </w:rPr>
        <w:t xml:space="preserve"> Минэкономразвития России от 18 ноября 2016 г. N Д28и-3135 // СПС "КонсультантПлюс".</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Так, в случае признания несостоявшимся открытого конкурса, конкурса с ограниченным участием, двухэтапного конкурса, повторного конкурса, запроса предложений, запроса котировок в связи с тем, что на участие в указанных процедурах была подана только одна заявка или только одна заявка признана соответствующей, заказчик может заключить контракт с таким участником.</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Заключение контракта требует согласования с уполномоченным органом, за исключением случаев, если заказчиком выступает бюджетное, автономное учреждение или унитарное предприятие, а также, если контракт заключается в случае признания несостоявшимся запроса котировок.</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В отличие от согласования заключения контракта в случае признания несостоявшейся закрытой процедуры согласование осуществляется федеральной антимонопольной службой в случае закупок для федеральных нужд, уполномоченным органом субъекта РФ в случае закупки для нужд субъекта, и уполномоченным органом местного самоуправления в случае закупки для нужд муниципального образования.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Документы о согласовании должны быть направлены в уполномоченный орган в течение 10 дней с даты подписания протокола о признании процедуры закупки несостоявшейся.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Антимонопольный орган также в течение десяти дней, с момента получения заявления и документов должен принять решение о согласовании или об отказе в согласовании закупки.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Заказчик, в свою очередь, должен заключить контракт в срок, не превышающий двадцати дней с момента получения согласия антимонопольного органа.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При этом в случае заключения контракта бюджетным, автономным учреждением или унитарным предприятием контракт должен быть заключен в течение двадцати дней с момент размещения в единой информационной системе протокола о признании закупки несостоявшейся.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А в случае признания несостоявшимся запроса котировок - в течение семи дней с момента размещения протокола о признании запроса котировок несостоявшимся;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25.1) как уже было отмечено выше, появление в </w:t>
      </w:r>
      <w:hyperlink r:id="rId3051" w:history="1">
        <w:r w:rsidRPr="00A02655">
          <w:rPr>
            <w:rFonts w:ascii="Times New Roman" w:hAnsi="Times New Roman" w:cs="Times New Roman"/>
            <w:color w:val="000000" w:themeColor="text1"/>
            <w:sz w:val="24"/>
            <w:szCs w:val="24"/>
          </w:rPr>
          <w:t>Законе</w:t>
        </w:r>
      </w:hyperlink>
      <w:r w:rsidRPr="00A02655">
        <w:rPr>
          <w:rFonts w:ascii="Times New Roman" w:hAnsi="Times New Roman" w:cs="Times New Roman"/>
          <w:color w:val="000000" w:themeColor="text1"/>
          <w:sz w:val="24"/>
          <w:szCs w:val="24"/>
        </w:rPr>
        <w:t xml:space="preserve"> о контрактной системе специальных правил заключения контракта по результатам электронных процедур повлекло и включение в текст закона специальных правил заключения контракта с единственным поставщиком в случае признания указанных процедур несостоявшимися.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Так, если открытый конкурс в электронной форме, конкурс с ограниченным участием и двухэтапный конкурс в электронной форме признаны несостоявшимися по причине того, что на участие в них была подана только одна заявка или заявка только одного участника признана соответствующей, то заказчик имеет право заключить контракт с таким участником.</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Закон не устанавливает требований о согласовании заключения контракта, в данном случае с уполномоченным органом.</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При этом контракт заключается на условиях, установленных документацией о закупке, и по цене не выше начальной максимальной цены, либо цене, предложенной единственным участником.</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lastRenderedPageBreak/>
        <w:t xml:space="preserve">Сроки и порядок заключения контракта аналогичны тем, которые определены в </w:t>
      </w:r>
      <w:hyperlink r:id="rId3052" w:history="1">
        <w:r w:rsidRPr="00A02655">
          <w:rPr>
            <w:rFonts w:ascii="Times New Roman" w:hAnsi="Times New Roman" w:cs="Times New Roman"/>
            <w:color w:val="000000" w:themeColor="text1"/>
            <w:sz w:val="24"/>
            <w:szCs w:val="24"/>
          </w:rPr>
          <w:t>ст. 83.2</w:t>
        </w:r>
      </w:hyperlink>
      <w:r w:rsidRPr="00A02655">
        <w:rPr>
          <w:rFonts w:ascii="Times New Roman" w:hAnsi="Times New Roman" w:cs="Times New Roman"/>
          <w:color w:val="000000" w:themeColor="text1"/>
          <w:sz w:val="24"/>
          <w:szCs w:val="24"/>
        </w:rPr>
        <w:t xml:space="preserve"> комментируемого Закона;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25.2) заказчик вправе заключить контракт с единственным поставщиком в случае, если запрос котировок в электронной форме был признан несостоявшимся в связи с тем, что после окончания срока продления запроса котировок была подана одна заявка, которая признана соответствующей.</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Контракт в данном случае заключается на условиях, определенных в извещении о проведении запроса котировок, и по цене, предложенной участником, но не превышающей начальной максимальной цены контракта. Контракт должен быть заключен не ранее чем через семь дней со дня признания запроса котировок несостоявшимся;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25.3) аналогичные предыдущему пункту правила содержатся и относительно признания несостоявшимся запроса предложений в связи с тем, что подана только одна заявка, которая признана соответствующей, или только одна заявка признана соответствующей. Контракт заключается с лицом, подавшим такую заявку, на условиях, установленных документацией о закупке, и по цене, предложенной участником, но не превышающей начальной максимальной цены контракта, в течение семи дней с момента размещения протокола признания запроса предложений несостоявшимся в единой информационной системе;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26) допускается право заказчика заключать контракт с единственным поставщиком на оказание услуг по направлению работника в командировку или на какие-либо культурные мероприятия при наличии приглашения на них.</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К таким услугам законодатель относит проезд к месту командировки (мероприятия) и обратно, питание, проживание и т.д.</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При этом, как было разъяснено Минэкономразвития РФ, если работник самостоятельно оплачивает расходы на командировку, то возмещение работникам в денежной форме командировочных расходов не является закупкой и, соответственно, не подлежит включению в план закупок и план-график закупок, в реестр контрактов &lt;1&gt;;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28) в случае закупки лекарственных средств, которые назначены пациенту по решению врачебной комиссии, которое должно быть отражено в медицинских документах и журнале врачебной комиссии. Указанное решение прикладывается к заключаемому контракту в реестре контрактов.</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&lt;1&gt; </w:t>
      </w:r>
      <w:hyperlink r:id="rId3053" w:history="1">
        <w:r w:rsidRPr="00A02655">
          <w:rPr>
            <w:rFonts w:ascii="Times New Roman" w:hAnsi="Times New Roman" w:cs="Times New Roman"/>
            <w:color w:val="000000" w:themeColor="text1"/>
            <w:sz w:val="24"/>
            <w:szCs w:val="24"/>
          </w:rPr>
          <w:t>Письма</w:t>
        </w:r>
      </w:hyperlink>
      <w:r w:rsidRPr="00A02655">
        <w:rPr>
          <w:rFonts w:ascii="Times New Roman" w:hAnsi="Times New Roman" w:cs="Times New Roman"/>
          <w:color w:val="000000" w:themeColor="text1"/>
          <w:sz w:val="24"/>
          <w:szCs w:val="24"/>
        </w:rPr>
        <w:t xml:space="preserve"> Минэкономразвития России от 23 ноября 2016 г. N Д28и-3103, от 15 июня 2016 г. N Д28и-1506 // СПС "КонсультантПлюс".</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При этом максимальная сумма контракта не может превышать 200 тыс. рублей.</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Объем закупаемых лекарственных препаратов таким способом не должен превышать необходимого объема для соответствующего пациента в течение срока лечения.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Также еще одним условием заключения контракта на основании данного пункта является то, что предметом контракта не могут являться препараты, предназначенные для двух и более пациентов.</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Кроме того, закон устанавливает требование о необходимости обезличивания данных пациента;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29) при заключении договора энергоснабжения или купли-продажи электрической энергии с гарантирующим поставщиком.</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Согласно </w:t>
      </w:r>
      <w:hyperlink r:id="rId3054" w:history="1">
        <w:r w:rsidRPr="00A02655">
          <w:rPr>
            <w:rFonts w:ascii="Times New Roman" w:hAnsi="Times New Roman" w:cs="Times New Roman"/>
            <w:color w:val="000000" w:themeColor="text1"/>
            <w:sz w:val="24"/>
            <w:szCs w:val="24"/>
          </w:rPr>
          <w:t>ст. 3</w:t>
        </w:r>
      </w:hyperlink>
      <w:r w:rsidRPr="00A02655">
        <w:rPr>
          <w:rFonts w:ascii="Times New Roman" w:hAnsi="Times New Roman" w:cs="Times New Roman"/>
          <w:color w:val="000000" w:themeColor="text1"/>
          <w:sz w:val="24"/>
          <w:szCs w:val="24"/>
        </w:rPr>
        <w:t xml:space="preserve"> Федерального закона от 26 марта 2003 г. N 35-ФЗ "Об электроэнергетике" &lt;1&gt; гарантирующим поставщиком признается коммерческая организация, которой в соответствии с законодательством Российской Федерации присвоен статус гарантирующего поставщика, которая осуществляет энергосбытовую деятельность и обязана заключить договор энергоснабжения, договор купли-продажи (поставки) электрической энергии (мощности) с любым обратившимся к ней потребителем электрической энергии либо с лицом, действующим от своего имени или от имени потребителя электрической энергии и в интересах указанного потребителя электрической энергии и желающим приобрести электрическую энергию.</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lastRenderedPageBreak/>
        <w:t xml:space="preserve">&lt;1&gt; Федеральный </w:t>
      </w:r>
      <w:hyperlink r:id="rId3055" w:history="1">
        <w:r w:rsidRPr="00A02655">
          <w:rPr>
            <w:rFonts w:ascii="Times New Roman" w:hAnsi="Times New Roman" w:cs="Times New Roman"/>
            <w:color w:val="000000" w:themeColor="text1"/>
            <w:sz w:val="24"/>
            <w:szCs w:val="24"/>
          </w:rPr>
          <w:t>закон</w:t>
        </w:r>
      </w:hyperlink>
      <w:r w:rsidRPr="00A02655">
        <w:rPr>
          <w:rFonts w:ascii="Times New Roman" w:hAnsi="Times New Roman" w:cs="Times New Roman"/>
          <w:color w:val="000000" w:themeColor="text1"/>
          <w:sz w:val="24"/>
          <w:szCs w:val="24"/>
        </w:rPr>
        <w:t xml:space="preserve"> от 26 марта 2003 г. N 35-ФЗ "Об электроэнергетике" // СЗ РФ. 2003. N 13. Ст. 1177.</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При этом при заключении контракта на основании комментируемого </w:t>
      </w:r>
      <w:hyperlink r:id="rId3056" w:history="1">
        <w:r w:rsidRPr="00A02655">
          <w:rPr>
            <w:rFonts w:ascii="Times New Roman" w:hAnsi="Times New Roman" w:cs="Times New Roman"/>
            <w:color w:val="000000" w:themeColor="text1"/>
            <w:sz w:val="24"/>
            <w:szCs w:val="24"/>
          </w:rPr>
          <w:t>пункта</w:t>
        </w:r>
      </w:hyperlink>
      <w:r w:rsidRPr="00A02655">
        <w:rPr>
          <w:rFonts w:ascii="Times New Roman" w:hAnsi="Times New Roman" w:cs="Times New Roman"/>
          <w:color w:val="000000" w:themeColor="text1"/>
          <w:sz w:val="24"/>
          <w:szCs w:val="24"/>
        </w:rPr>
        <w:t xml:space="preserve"> установлены специальные исключения, в частности к такому контракту не предъявляются требования, установленные </w:t>
      </w:r>
      <w:hyperlink r:id="rId3057" w:history="1">
        <w:r w:rsidRPr="00A02655">
          <w:rPr>
            <w:rFonts w:ascii="Times New Roman" w:hAnsi="Times New Roman" w:cs="Times New Roman"/>
            <w:color w:val="000000" w:themeColor="text1"/>
            <w:sz w:val="24"/>
            <w:szCs w:val="24"/>
          </w:rPr>
          <w:t>ч. 4</w:t>
        </w:r>
      </w:hyperlink>
      <w:r w:rsidRPr="00A02655">
        <w:rPr>
          <w:rFonts w:ascii="Times New Roman" w:hAnsi="Times New Roman" w:cs="Times New Roman"/>
          <w:color w:val="000000" w:themeColor="text1"/>
          <w:sz w:val="24"/>
          <w:szCs w:val="24"/>
        </w:rPr>
        <w:t xml:space="preserve"> - </w:t>
      </w:r>
      <w:hyperlink r:id="rId3058" w:history="1">
        <w:r w:rsidRPr="00A02655">
          <w:rPr>
            <w:rFonts w:ascii="Times New Roman" w:hAnsi="Times New Roman" w:cs="Times New Roman"/>
            <w:color w:val="000000" w:themeColor="text1"/>
            <w:sz w:val="24"/>
            <w:szCs w:val="24"/>
          </w:rPr>
          <w:t>9</w:t>
        </w:r>
      </w:hyperlink>
      <w:r w:rsidRPr="00A02655">
        <w:rPr>
          <w:rFonts w:ascii="Times New Roman" w:hAnsi="Times New Roman" w:cs="Times New Roman"/>
          <w:color w:val="000000" w:themeColor="text1"/>
          <w:sz w:val="24"/>
          <w:szCs w:val="24"/>
        </w:rPr>
        <w:t xml:space="preserve">, </w:t>
      </w:r>
      <w:hyperlink r:id="rId3059" w:history="1">
        <w:r w:rsidRPr="00A02655">
          <w:rPr>
            <w:rFonts w:ascii="Times New Roman" w:hAnsi="Times New Roman" w:cs="Times New Roman"/>
            <w:color w:val="000000" w:themeColor="text1"/>
            <w:sz w:val="24"/>
            <w:szCs w:val="24"/>
          </w:rPr>
          <w:t>11</w:t>
        </w:r>
      </w:hyperlink>
      <w:r w:rsidRPr="00A02655">
        <w:rPr>
          <w:rFonts w:ascii="Times New Roman" w:hAnsi="Times New Roman" w:cs="Times New Roman"/>
          <w:color w:val="000000" w:themeColor="text1"/>
          <w:sz w:val="24"/>
          <w:szCs w:val="24"/>
        </w:rPr>
        <w:t xml:space="preserve"> - </w:t>
      </w:r>
      <w:hyperlink r:id="rId3060" w:history="1">
        <w:r w:rsidRPr="00A02655">
          <w:rPr>
            <w:rFonts w:ascii="Times New Roman" w:hAnsi="Times New Roman" w:cs="Times New Roman"/>
            <w:color w:val="000000" w:themeColor="text1"/>
            <w:sz w:val="24"/>
            <w:szCs w:val="24"/>
          </w:rPr>
          <w:t>13 ст. 34</w:t>
        </w:r>
      </w:hyperlink>
      <w:r w:rsidRPr="00A02655">
        <w:rPr>
          <w:rFonts w:ascii="Times New Roman" w:hAnsi="Times New Roman" w:cs="Times New Roman"/>
          <w:color w:val="000000" w:themeColor="text1"/>
          <w:sz w:val="24"/>
          <w:szCs w:val="24"/>
        </w:rPr>
        <w:t xml:space="preserve"> Закона о контрактной системе, а именно требование об обязательном включении условий об ответственности.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Исходя из </w:t>
      </w:r>
      <w:hyperlink r:id="rId3061" w:history="1">
        <w:r w:rsidRPr="00A02655">
          <w:rPr>
            <w:rFonts w:ascii="Times New Roman" w:hAnsi="Times New Roman" w:cs="Times New Roman"/>
            <w:color w:val="000000" w:themeColor="text1"/>
            <w:sz w:val="24"/>
            <w:szCs w:val="24"/>
          </w:rPr>
          <w:t>п. 15 ст. 34</w:t>
        </w:r>
      </w:hyperlink>
      <w:r w:rsidRPr="00A02655">
        <w:rPr>
          <w:rFonts w:ascii="Times New Roman" w:hAnsi="Times New Roman" w:cs="Times New Roman"/>
          <w:color w:val="000000" w:themeColor="text1"/>
          <w:sz w:val="24"/>
          <w:szCs w:val="24"/>
        </w:rPr>
        <w:t xml:space="preserve"> Закона о контрактной системе, такой контракт может быть заключен в любой форме, предусмотренной для заключения гражданско-правовых договоров.</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Исходя из содержания </w:t>
      </w:r>
      <w:hyperlink r:id="rId3062" w:history="1">
        <w:r w:rsidRPr="00A02655">
          <w:rPr>
            <w:rFonts w:ascii="Times New Roman" w:hAnsi="Times New Roman" w:cs="Times New Roman"/>
            <w:color w:val="000000" w:themeColor="text1"/>
            <w:sz w:val="24"/>
            <w:szCs w:val="24"/>
          </w:rPr>
          <w:t>ст. 432</w:t>
        </w:r>
      </w:hyperlink>
      <w:r w:rsidRPr="00A02655">
        <w:rPr>
          <w:rFonts w:ascii="Times New Roman" w:hAnsi="Times New Roman" w:cs="Times New Roman"/>
          <w:color w:val="000000" w:themeColor="text1"/>
          <w:sz w:val="24"/>
          <w:szCs w:val="24"/>
        </w:rPr>
        <w:t xml:space="preserve"> и </w:t>
      </w:r>
      <w:hyperlink r:id="rId3063" w:history="1">
        <w:r w:rsidRPr="00A02655">
          <w:rPr>
            <w:rFonts w:ascii="Times New Roman" w:hAnsi="Times New Roman" w:cs="Times New Roman"/>
            <w:color w:val="000000" w:themeColor="text1"/>
            <w:sz w:val="24"/>
            <w:szCs w:val="24"/>
          </w:rPr>
          <w:t>434</w:t>
        </w:r>
      </w:hyperlink>
      <w:r w:rsidRPr="00A02655">
        <w:rPr>
          <w:rFonts w:ascii="Times New Roman" w:hAnsi="Times New Roman" w:cs="Times New Roman"/>
          <w:color w:val="000000" w:themeColor="text1"/>
          <w:sz w:val="24"/>
          <w:szCs w:val="24"/>
        </w:rPr>
        <w:t xml:space="preserve"> ГК РФ, договор заключается в любой форме, предусмотренной для совершения сделок (если законом для договоров данного вида не установлена определенная форма), посредством направления оферты (предложения заключить договор) одной из сторон и ее акцепта (принятия предложения) другой стороной.</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Таким образом, заказчик вправе осуществлять оплату электроэнергии на основании выставленного счета в соответствии с нормами </w:t>
      </w:r>
      <w:hyperlink r:id="rId3064" w:history="1">
        <w:r w:rsidRPr="00A02655">
          <w:rPr>
            <w:rFonts w:ascii="Times New Roman" w:hAnsi="Times New Roman" w:cs="Times New Roman"/>
            <w:color w:val="000000" w:themeColor="text1"/>
            <w:sz w:val="24"/>
            <w:szCs w:val="24"/>
          </w:rPr>
          <w:t>п. 1</w:t>
        </w:r>
      </w:hyperlink>
      <w:r w:rsidRPr="00A02655">
        <w:rPr>
          <w:rFonts w:ascii="Times New Roman" w:hAnsi="Times New Roman" w:cs="Times New Roman"/>
          <w:color w:val="000000" w:themeColor="text1"/>
          <w:sz w:val="24"/>
          <w:szCs w:val="24"/>
        </w:rPr>
        <w:t xml:space="preserve"> и </w:t>
      </w:r>
      <w:hyperlink r:id="rId3065" w:history="1">
        <w:r w:rsidRPr="00A02655">
          <w:rPr>
            <w:rFonts w:ascii="Times New Roman" w:hAnsi="Times New Roman" w:cs="Times New Roman"/>
            <w:color w:val="000000" w:themeColor="text1"/>
            <w:sz w:val="24"/>
            <w:szCs w:val="24"/>
          </w:rPr>
          <w:t>29 ч. 1 ст. 93</w:t>
        </w:r>
      </w:hyperlink>
      <w:r w:rsidRPr="00A02655">
        <w:rPr>
          <w:rFonts w:ascii="Times New Roman" w:hAnsi="Times New Roman" w:cs="Times New Roman"/>
          <w:color w:val="000000" w:themeColor="text1"/>
          <w:sz w:val="24"/>
          <w:szCs w:val="24"/>
        </w:rPr>
        <w:t xml:space="preserve"> Федерального закона N 44-ФЗ &lt;1&gt;;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30) в случае закупки необходимых товаров (услуг) для проведения выборов и референдумов различного уровня.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&lt;1&gt; </w:t>
      </w:r>
      <w:hyperlink r:id="rId3066" w:history="1">
        <w:r w:rsidRPr="00A02655">
          <w:rPr>
            <w:rFonts w:ascii="Times New Roman" w:hAnsi="Times New Roman" w:cs="Times New Roman"/>
            <w:color w:val="000000" w:themeColor="text1"/>
            <w:sz w:val="24"/>
            <w:szCs w:val="24"/>
          </w:rPr>
          <w:t>Письмо</w:t>
        </w:r>
      </w:hyperlink>
      <w:r w:rsidRPr="00A02655">
        <w:rPr>
          <w:rFonts w:ascii="Times New Roman" w:hAnsi="Times New Roman" w:cs="Times New Roman"/>
          <w:color w:val="000000" w:themeColor="text1"/>
          <w:sz w:val="24"/>
          <w:szCs w:val="24"/>
        </w:rPr>
        <w:t xml:space="preserve"> Минэкономразвития России от 1 марта 2017 г. N Д28и-910 // СПС "КонсультантПлюс".</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Для закупки на основании данного </w:t>
      </w:r>
      <w:hyperlink r:id="rId3067" w:history="1">
        <w:r w:rsidRPr="00A02655">
          <w:rPr>
            <w:rFonts w:ascii="Times New Roman" w:hAnsi="Times New Roman" w:cs="Times New Roman"/>
            <w:color w:val="000000" w:themeColor="text1"/>
            <w:sz w:val="24"/>
            <w:szCs w:val="24"/>
          </w:rPr>
          <w:t>пункта</w:t>
        </w:r>
      </w:hyperlink>
      <w:r w:rsidRPr="00A02655">
        <w:rPr>
          <w:rFonts w:ascii="Times New Roman" w:hAnsi="Times New Roman" w:cs="Times New Roman"/>
          <w:color w:val="000000" w:themeColor="text1"/>
          <w:sz w:val="24"/>
          <w:szCs w:val="24"/>
        </w:rPr>
        <w:t xml:space="preserve"> необходим ряд условий.</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Во-первых, единственный поставщик определяется на основании распоряжения Правительства РФ по предложению Центральной избирательной комиссии либо высшим органом исполнительной власти субъекта РФ.</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Во-вторых, такая закупка должна проводиться при подготовке и проведении референдумов, референдумов субъектов РФ, выборов в органы власти субъекты РФ, а также выборов в органы местного самоуправления и местных референдумов.</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В-третьих, предметом такой закупки являются бюллетени, специальные знаки (марки), открепительные удостоверения, информационные материалы, оказание услуг по доставке документации, связанной с проведением соответствующих выборов и референдумов;</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31) предусматривается заключение контракта с единственным поставщиком для нужд Российской Федерации, субъекта РФ, муниципального образования, если предметом такого контракта является здание, сооружение, нежилое помещение.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При этом указанные объекты должны быть определены решением о подготовке и реализации бюджетных инвестиций или о предоставлении субсидий на осуществление капитальных вложений в целях приобретения объектов недвижимого имущества в государственную или муниципальную собственность.</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Такие решения должны быть приняты в соответствии с </w:t>
      </w:r>
      <w:hyperlink r:id="rId3068" w:history="1">
        <w:r w:rsidRPr="00A02655">
          <w:rPr>
            <w:rFonts w:ascii="Times New Roman" w:hAnsi="Times New Roman" w:cs="Times New Roman"/>
            <w:color w:val="000000" w:themeColor="text1"/>
            <w:sz w:val="24"/>
            <w:szCs w:val="24"/>
          </w:rPr>
          <w:t>Постановлением</w:t>
        </w:r>
      </w:hyperlink>
      <w:r w:rsidRPr="00A02655">
        <w:rPr>
          <w:rFonts w:ascii="Times New Roman" w:hAnsi="Times New Roman" w:cs="Times New Roman"/>
          <w:color w:val="000000" w:themeColor="text1"/>
          <w:sz w:val="24"/>
          <w:szCs w:val="24"/>
        </w:rPr>
        <w:t xml:space="preserve"> Правительства РФ от 9 января 2014 г. N 15 &lt;1&gt;, </w:t>
      </w:r>
      <w:hyperlink r:id="rId3069" w:history="1">
        <w:r w:rsidRPr="00A02655">
          <w:rPr>
            <w:rFonts w:ascii="Times New Roman" w:hAnsi="Times New Roman" w:cs="Times New Roman"/>
            <w:color w:val="000000" w:themeColor="text1"/>
            <w:sz w:val="24"/>
            <w:szCs w:val="24"/>
          </w:rPr>
          <w:t>Постановлением</w:t>
        </w:r>
      </w:hyperlink>
      <w:r w:rsidRPr="00A02655">
        <w:rPr>
          <w:rFonts w:ascii="Times New Roman" w:hAnsi="Times New Roman" w:cs="Times New Roman"/>
          <w:color w:val="000000" w:themeColor="text1"/>
          <w:sz w:val="24"/>
          <w:szCs w:val="24"/>
        </w:rPr>
        <w:t xml:space="preserve"> Правительства РФ от 9 января 2014 г. N 14 &lt;2&gt;, </w:t>
      </w:r>
      <w:hyperlink r:id="rId3070" w:history="1">
        <w:r w:rsidRPr="00A02655">
          <w:rPr>
            <w:rFonts w:ascii="Times New Roman" w:hAnsi="Times New Roman" w:cs="Times New Roman"/>
            <w:color w:val="000000" w:themeColor="text1"/>
            <w:sz w:val="24"/>
            <w:szCs w:val="24"/>
          </w:rPr>
          <w:t>Постановлением</w:t>
        </w:r>
      </w:hyperlink>
      <w:r w:rsidRPr="00A02655">
        <w:rPr>
          <w:rFonts w:ascii="Times New Roman" w:hAnsi="Times New Roman" w:cs="Times New Roman"/>
          <w:color w:val="000000" w:themeColor="text1"/>
          <w:sz w:val="24"/>
          <w:szCs w:val="24"/>
        </w:rPr>
        <w:t xml:space="preserve"> Правительства РФ от 9 января 2014 г. N 13 &lt;3&gt; либо нормативными правовыми актами субъектов РФ.</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&lt;1&gt; </w:t>
      </w:r>
      <w:hyperlink r:id="rId3071" w:history="1">
        <w:r w:rsidRPr="00A02655">
          <w:rPr>
            <w:rFonts w:ascii="Times New Roman" w:hAnsi="Times New Roman" w:cs="Times New Roman"/>
            <w:color w:val="000000" w:themeColor="text1"/>
            <w:sz w:val="24"/>
            <w:szCs w:val="24"/>
          </w:rPr>
          <w:t>Постановление</w:t>
        </w:r>
      </w:hyperlink>
      <w:r w:rsidRPr="00A02655">
        <w:rPr>
          <w:rFonts w:ascii="Times New Roman" w:hAnsi="Times New Roman" w:cs="Times New Roman"/>
          <w:color w:val="000000" w:themeColor="text1"/>
          <w:sz w:val="24"/>
          <w:szCs w:val="24"/>
        </w:rPr>
        <w:t xml:space="preserve"> Правительства РФ от 9 января 2014 г. N 15 "Об утверждении Правил принятия решения о предоставлении получателю средств федерального бюджета права заключать соглашения о предоставлении субсидий на осуществление капитальных вложений в объекты государственной собственности Российской Федерации на срок, превышающий срок действия утвержденных лимитов бюджетных обязательств на предоставление указанных субсидий" // СЗ РФ. 2014. N 3. Ст. 284.</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&lt;2&gt; </w:t>
      </w:r>
      <w:hyperlink r:id="rId3072" w:history="1">
        <w:r w:rsidRPr="00A02655">
          <w:rPr>
            <w:rFonts w:ascii="Times New Roman" w:hAnsi="Times New Roman" w:cs="Times New Roman"/>
            <w:color w:val="000000" w:themeColor="text1"/>
            <w:sz w:val="24"/>
            <w:szCs w:val="24"/>
          </w:rPr>
          <w:t>Постановление</w:t>
        </w:r>
      </w:hyperlink>
      <w:r w:rsidRPr="00A02655">
        <w:rPr>
          <w:rFonts w:ascii="Times New Roman" w:hAnsi="Times New Roman" w:cs="Times New Roman"/>
          <w:color w:val="000000" w:themeColor="text1"/>
          <w:sz w:val="24"/>
          <w:szCs w:val="24"/>
        </w:rPr>
        <w:t xml:space="preserve"> Правительства РФ от 9 января 2014 г. N 14 "Об утверждении Правил принятия решений о предоставлении субсидии из федерального бюджета на осуществление капитальных вложений в объекты капитального строительства государственной собственности </w:t>
      </w:r>
      <w:r w:rsidRPr="00A02655">
        <w:rPr>
          <w:rFonts w:ascii="Times New Roman" w:hAnsi="Times New Roman" w:cs="Times New Roman"/>
          <w:color w:val="000000" w:themeColor="text1"/>
          <w:sz w:val="24"/>
          <w:szCs w:val="24"/>
        </w:rPr>
        <w:lastRenderedPageBreak/>
        <w:t>Российской Федерации и приобретение объектов недвижимого имущества в государственную собственность Российской Федерации" // СЗ РФ. 2014. N 3. Ст. 283.</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&lt;3&gt; </w:t>
      </w:r>
      <w:hyperlink r:id="rId3073" w:history="1">
        <w:r w:rsidRPr="00A02655">
          <w:rPr>
            <w:rFonts w:ascii="Times New Roman" w:hAnsi="Times New Roman" w:cs="Times New Roman"/>
            <w:color w:val="000000" w:themeColor="text1"/>
            <w:sz w:val="24"/>
            <w:szCs w:val="24"/>
          </w:rPr>
          <w:t>Постановление</w:t>
        </w:r>
      </w:hyperlink>
      <w:r w:rsidRPr="00A02655">
        <w:rPr>
          <w:rFonts w:ascii="Times New Roman" w:hAnsi="Times New Roman" w:cs="Times New Roman"/>
          <w:color w:val="000000" w:themeColor="text1"/>
          <w:sz w:val="24"/>
          <w:szCs w:val="24"/>
        </w:rPr>
        <w:t xml:space="preserve"> Правительства РФ от 9 января 2014 г. N 13 "Об утверждении Правил осуществления капитальных вложений в объекты государственной собственности Российской Федерации за счет средств федерального бюджета" // СЗ РФ. 2014. N 3. Ст. 282.</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Таким образом, данный </w:t>
      </w:r>
      <w:hyperlink r:id="rId3074" w:history="1">
        <w:r w:rsidRPr="00A02655">
          <w:rPr>
            <w:rFonts w:ascii="Times New Roman" w:hAnsi="Times New Roman" w:cs="Times New Roman"/>
            <w:color w:val="000000" w:themeColor="text1"/>
            <w:sz w:val="24"/>
            <w:szCs w:val="24"/>
          </w:rPr>
          <w:t>пункт</w:t>
        </w:r>
      </w:hyperlink>
      <w:r w:rsidRPr="00A02655">
        <w:rPr>
          <w:rFonts w:ascii="Times New Roman" w:hAnsi="Times New Roman" w:cs="Times New Roman"/>
          <w:color w:val="000000" w:themeColor="text1"/>
          <w:sz w:val="24"/>
          <w:szCs w:val="24"/>
        </w:rPr>
        <w:t xml:space="preserve"> предоставляет возможность приобретать здания, сооружения, нежилые помещения без проведения закупочных процедур, если такие объекты приобретаются для дальнейшей реконструкции, технического перевооружения, реставрации и т.п. Использование закупки у единственного поставщика обусловлено тем, что предметом закупки фактически являлась индивидуально-определенная вещь, обладающая определенными уникальными характеристиками и находившаяся в собственности определенного лица, конкурентные способы определения поставщика использоваться не могли.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При этом предметом таких закупок могут быть только здания, сооружения и нежилые помещения.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В Федеральном </w:t>
      </w:r>
      <w:hyperlink r:id="rId3075" w:history="1">
        <w:r w:rsidRPr="00A02655">
          <w:rPr>
            <w:rFonts w:ascii="Times New Roman" w:hAnsi="Times New Roman" w:cs="Times New Roman"/>
            <w:color w:val="000000" w:themeColor="text1"/>
            <w:sz w:val="24"/>
            <w:szCs w:val="24"/>
          </w:rPr>
          <w:t>законе</w:t>
        </w:r>
      </w:hyperlink>
      <w:r w:rsidRPr="00A02655">
        <w:rPr>
          <w:rFonts w:ascii="Times New Roman" w:hAnsi="Times New Roman" w:cs="Times New Roman"/>
          <w:color w:val="000000" w:themeColor="text1"/>
          <w:sz w:val="24"/>
          <w:szCs w:val="24"/>
        </w:rPr>
        <w:t xml:space="preserve"> от 30 декабря 2009 г. N 384-ФЗ "Технический регламент о безопасности зданий и сооружений" &lt;1&gt; определено, что понимается под зданием и сооружением.</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&lt;1&gt; Федеральный </w:t>
      </w:r>
      <w:hyperlink r:id="rId3076" w:history="1">
        <w:r w:rsidRPr="00A02655">
          <w:rPr>
            <w:rFonts w:ascii="Times New Roman" w:hAnsi="Times New Roman" w:cs="Times New Roman"/>
            <w:color w:val="000000" w:themeColor="text1"/>
            <w:sz w:val="24"/>
            <w:szCs w:val="24"/>
          </w:rPr>
          <w:t>закон</w:t>
        </w:r>
      </w:hyperlink>
      <w:r w:rsidRPr="00A02655">
        <w:rPr>
          <w:rFonts w:ascii="Times New Roman" w:hAnsi="Times New Roman" w:cs="Times New Roman"/>
          <w:color w:val="000000" w:themeColor="text1"/>
          <w:sz w:val="24"/>
          <w:szCs w:val="24"/>
        </w:rPr>
        <w:t xml:space="preserve"> от 30 декабря 2009 г. N 384-ФЗ "Технический регламент о безопасности зданий и сооружений" // СЗ РФ. 2010. N 1. Ст. 5.</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Так, здание - это результат строительства, представляющий собой объемную строительную систему, имеющую надземную и (или) подземную части, включающую в себя помещения, сети инженерно-технического обеспечения и системы инженерно-технического обеспечения и предназначенную для проживания и (или) деятельности людей, размещения производства, хранения продукции или содержания животных.</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Сооружение представляет собой результат строительства, представляющий собой объемную, плоскостную или линейную строительную систему, имеющую наземную, надземную и (или) подземную части, состоящую из несущих, а в отдельных случаях и ограждающих строительных конструкций и предназначенную для выполнения производственных процессов различного вида, хранения продукции, временного пребывания людей, перемещения людей и грузов;</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Строение, согласно </w:t>
      </w:r>
      <w:hyperlink r:id="rId3077" w:history="1">
        <w:r w:rsidRPr="00A02655">
          <w:rPr>
            <w:rFonts w:ascii="Times New Roman" w:hAnsi="Times New Roman" w:cs="Times New Roman"/>
            <w:color w:val="000000" w:themeColor="text1"/>
            <w:sz w:val="24"/>
            <w:szCs w:val="24"/>
          </w:rPr>
          <w:t>Приказу</w:t>
        </w:r>
      </w:hyperlink>
      <w:r w:rsidRPr="00A02655">
        <w:rPr>
          <w:rFonts w:ascii="Times New Roman" w:hAnsi="Times New Roman" w:cs="Times New Roman"/>
          <w:color w:val="000000" w:themeColor="text1"/>
          <w:sz w:val="24"/>
          <w:szCs w:val="24"/>
        </w:rPr>
        <w:t xml:space="preserve"> Минземстроя РФ от 4 августа 1998 г. N 37 "Об утверждении Инструкции о проведении учета жилищного фонда в Российской Федерации" &lt;1&gt;, представляет собой отдельно построенное здание, дом, состоящее из одной или нескольких частей, как одно целое, а также служебные строения.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&lt;1&gt; </w:t>
      </w:r>
      <w:hyperlink r:id="rId3078" w:history="1">
        <w:r w:rsidRPr="00A02655">
          <w:rPr>
            <w:rFonts w:ascii="Times New Roman" w:hAnsi="Times New Roman" w:cs="Times New Roman"/>
            <w:color w:val="000000" w:themeColor="text1"/>
            <w:sz w:val="24"/>
            <w:szCs w:val="24"/>
          </w:rPr>
          <w:t>Приказ</w:t>
        </w:r>
      </w:hyperlink>
      <w:r w:rsidRPr="00A02655">
        <w:rPr>
          <w:rFonts w:ascii="Times New Roman" w:hAnsi="Times New Roman" w:cs="Times New Roman"/>
          <w:color w:val="000000" w:themeColor="text1"/>
          <w:sz w:val="24"/>
          <w:szCs w:val="24"/>
        </w:rPr>
        <w:t xml:space="preserve"> Минземстроя РФ от 4 августа 1998 г. N 37 "Об утверждении Инструкции о проведении учета жилищного фонда в Российской Федерации" // СПС "КонсультантПлюс".</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Однако в правоприменительной практике сложилось понимание нежилого помещения как части здания &lt;1&gt;.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&lt;1&gt; См.: </w:t>
      </w:r>
      <w:hyperlink r:id="rId3079" w:history="1">
        <w:r w:rsidRPr="00A02655">
          <w:rPr>
            <w:rFonts w:ascii="Times New Roman" w:hAnsi="Times New Roman" w:cs="Times New Roman"/>
            <w:color w:val="000000" w:themeColor="text1"/>
            <w:sz w:val="24"/>
            <w:szCs w:val="24"/>
          </w:rPr>
          <w:t>Обзор</w:t>
        </w:r>
      </w:hyperlink>
      <w:r w:rsidRPr="00A02655">
        <w:rPr>
          <w:rFonts w:ascii="Times New Roman" w:hAnsi="Times New Roman" w:cs="Times New Roman"/>
          <w:color w:val="000000" w:themeColor="text1"/>
          <w:sz w:val="24"/>
          <w:szCs w:val="24"/>
        </w:rPr>
        <w:t xml:space="preserve"> судебной практики Верховного Суда Российской Федерации N 1(2018) (утв. Президиумом Верховного Суда РФ 28 марта 2018 г.) // СПС "КонсультантПлюс".</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Соответственно, если предметом контракта являются иные объекты, не подпадающие под вышеперечисленные определения, то закупка их у единственного поставщика в рамках комментируемого пункта недопустима.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Например, арбитражный суд указал, что дом обладает статусом жилого помещения и, как следствие этого, не мог быть приобретен в собственность на основании </w:t>
      </w:r>
      <w:hyperlink r:id="rId3080" w:history="1">
        <w:r w:rsidRPr="00A02655">
          <w:rPr>
            <w:rFonts w:ascii="Times New Roman" w:hAnsi="Times New Roman" w:cs="Times New Roman"/>
            <w:color w:val="000000" w:themeColor="text1"/>
            <w:sz w:val="24"/>
            <w:szCs w:val="24"/>
          </w:rPr>
          <w:t>п. 31 ч. 1 ст. 93</w:t>
        </w:r>
      </w:hyperlink>
      <w:r w:rsidRPr="00A02655">
        <w:rPr>
          <w:rFonts w:ascii="Times New Roman" w:hAnsi="Times New Roman" w:cs="Times New Roman"/>
          <w:color w:val="000000" w:themeColor="text1"/>
          <w:sz w:val="24"/>
          <w:szCs w:val="24"/>
        </w:rPr>
        <w:t xml:space="preserve"> Закона о контрактной системе &lt;1&gt;.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&lt;1&gt; См.: </w:t>
      </w:r>
      <w:hyperlink r:id="rId3081" w:history="1">
        <w:r w:rsidRPr="00A02655">
          <w:rPr>
            <w:rFonts w:ascii="Times New Roman" w:hAnsi="Times New Roman" w:cs="Times New Roman"/>
            <w:color w:val="000000" w:themeColor="text1"/>
            <w:sz w:val="24"/>
            <w:szCs w:val="24"/>
          </w:rPr>
          <w:t>Постановление</w:t>
        </w:r>
      </w:hyperlink>
      <w:r w:rsidRPr="00A02655">
        <w:rPr>
          <w:rFonts w:ascii="Times New Roman" w:hAnsi="Times New Roman" w:cs="Times New Roman"/>
          <w:color w:val="000000" w:themeColor="text1"/>
          <w:sz w:val="24"/>
          <w:szCs w:val="24"/>
        </w:rPr>
        <w:t xml:space="preserve"> Семнадцатого арбитражного апелляционного суда от 30 мая 2016 г. </w:t>
      </w:r>
      <w:r w:rsidRPr="00A02655">
        <w:rPr>
          <w:rFonts w:ascii="Times New Roman" w:hAnsi="Times New Roman" w:cs="Times New Roman"/>
          <w:color w:val="000000" w:themeColor="text1"/>
          <w:sz w:val="24"/>
          <w:szCs w:val="24"/>
        </w:rPr>
        <w:lastRenderedPageBreak/>
        <w:t>N 17АП-4830/2016-АК по делу N А60-53571/2015 // СПС "КонсультантПлюс".</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Также множество споров вызывала возможность приобретения в рамках настоящего </w:t>
      </w:r>
      <w:hyperlink r:id="rId3082" w:history="1">
        <w:r w:rsidRPr="00A02655">
          <w:rPr>
            <w:rFonts w:ascii="Times New Roman" w:hAnsi="Times New Roman" w:cs="Times New Roman"/>
            <w:color w:val="000000" w:themeColor="text1"/>
            <w:sz w:val="24"/>
            <w:szCs w:val="24"/>
          </w:rPr>
          <w:t>пункта</w:t>
        </w:r>
      </w:hyperlink>
      <w:r w:rsidRPr="00A02655">
        <w:rPr>
          <w:rFonts w:ascii="Times New Roman" w:hAnsi="Times New Roman" w:cs="Times New Roman"/>
          <w:color w:val="000000" w:themeColor="text1"/>
          <w:sz w:val="24"/>
          <w:szCs w:val="24"/>
        </w:rPr>
        <w:t xml:space="preserve"> объектов незавершенного строительства. Минэкономразвития РФ высказал обоснованную позицию о том, что, исходя из системного понимания указанных норм законодательства Российской Федерации, непостроенный объект или объект незавершенного строительства не может рассматриваться как здание, строение, сооружение &lt;1&gt;;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32) в случае, если объектом закупки является право аренды здания, строения, сооружения, нежилого помещения для нужд Российской Федерации, субъекта РФ, муниципального образования. А также жилых помещений, которые находятся на территории иностранного государства для нужд заказчика.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&lt;1&gt; См.: </w:t>
      </w:r>
      <w:hyperlink r:id="rId3083" w:history="1">
        <w:r w:rsidRPr="00A02655">
          <w:rPr>
            <w:rFonts w:ascii="Times New Roman" w:hAnsi="Times New Roman" w:cs="Times New Roman"/>
            <w:color w:val="000000" w:themeColor="text1"/>
            <w:sz w:val="24"/>
            <w:szCs w:val="24"/>
          </w:rPr>
          <w:t>письмо</w:t>
        </w:r>
      </w:hyperlink>
      <w:r w:rsidRPr="00A02655">
        <w:rPr>
          <w:rFonts w:ascii="Times New Roman" w:hAnsi="Times New Roman" w:cs="Times New Roman"/>
          <w:color w:val="000000" w:themeColor="text1"/>
          <w:sz w:val="24"/>
          <w:szCs w:val="24"/>
        </w:rPr>
        <w:t xml:space="preserve"> Минэкономразвития России от 6 декабря 2016 г. N Д28и-3333 // СПС "КонсультантПлюс".</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При этом согласно разъяснениям Минфина РФ государственные, муниципальные унитарные предприятия вправе осуществлять закупку у единственного поставщика (подрядчика, исполнителя) в случае аренды нежилого здания, строения, сооружения, нежилого помещения в соответствии с </w:t>
      </w:r>
      <w:hyperlink r:id="rId3084" w:history="1">
        <w:r w:rsidRPr="00A02655">
          <w:rPr>
            <w:rFonts w:ascii="Times New Roman" w:hAnsi="Times New Roman" w:cs="Times New Roman"/>
            <w:color w:val="000000" w:themeColor="text1"/>
            <w:sz w:val="24"/>
            <w:szCs w:val="24"/>
          </w:rPr>
          <w:t>п. 32 ч. 1 ст. 93</w:t>
        </w:r>
      </w:hyperlink>
      <w:r w:rsidRPr="00A02655">
        <w:rPr>
          <w:rFonts w:ascii="Times New Roman" w:hAnsi="Times New Roman" w:cs="Times New Roman"/>
          <w:color w:val="000000" w:themeColor="text1"/>
          <w:sz w:val="24"/>
          <w:szCs w:val="24"/>
        </w:rPr>
        <w:t xml:space="preserve"> Закона о контрактной системе &lt;1&gt;. На то, что осуществлять закупку в рамках комментируемого пункта может любой заказчик, ранее указывало Минэкономразвития РФ &lt;2&gt;;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33) допускает заключение контракта без проведения конкурентных процедур на оказание преподавательских и экскурсионных услуг физическими лицами.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&lt;1&gt; См.: </w:t>
      </w:r>
      <w:hyperlink r:id="rId3085" w:history="1">
        <w:r w:rsidRPr="00A02655">
          <w:rPr>
            <w:rFonts w:ascii="Times New Roman" w:hAnsi="Times New Roman" w:cs="Times New Roman"/>
            <w:color w:val="000000" w:themeColor="text1"/>
            <w:sz w:val="24"/>
            <w:szCs w:val="24"/>
          </w:rPr>
          <w:t>письмо</w:t>
        </w:r>
      </w:hyperlink>
      <w:r w:rsidRPr="00A02655">
        <w:rPr>
          <w:rFonts w:ascii="Times New Roman" w:hAnsi="Times New Roman" w:cs="Times New Roman"/>
          <w:color w:val="000000" w:themeColor="text1"/>
          <w:sz w:val="24"/>
          <w:szCs w:val="24"/>
        </w:rPr>
        <w:t xml:space="preserve"> Минфина России от 3 октября 2017 г. N 24-05-09/64359 // СПС "КонсультантПлюс".</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&lt;2&gt; См.: </w:t>
      </w:r>
      <w:hyperlink r:id="rId3086" w:history="1">
        <w:r w:rsidRPr="00A02655">
          <w:rPr>
            <w:rFonts w:ascii="Times New Roman" w:hAnsi="Times New Roman" w:cs="Times New Roman"/>
            <w:color w:val="000000" w:themeColor="text1"/>
            <w:sz w:val="24"/>
            <w:szCs w:val="24"/>
          </w:rPr>
          <w:t>письмо</w:t>
        </w:r>
      </w:hyperlink>
      <w:r w:rsidRPr="00A02655">
        <w:rPr>
          <w:rFonts w:ascii="Times New Roman" w:hAnsi="Times New Roman" w:cs="Times New Roman"/>
          <w:color w:val="000000" w:themeColor="text1"/>
          <w:sz w:val="24"/>
          <w:szCs w:val="24"/>
        </w:rPr>
        <w:t xml:space="preserve"> Минэкономразвития России от 31 марта 2017 г. N ОГ-Д28-4013 // СПС "КонсультантПлюс".</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Таким образом, из содержания указанного </w:t>
      </w:r>
      <w:hyperlink r:id="rId3087" w:history="1">
        <w:r w:rsidRPr="00A02655">
          <w:rPr>
            <w:rFonts w:ascii="Times New Roman" w:hAnsi="Times New Roman" w:cs="Times New Roman"/>
            <w:color w:val="000000" w:themeColor="text1"/>
            <w:sz w:val="24"/>
            <w:szCs w:val="24"/>
          </w:rPr>
          <w:t>пункта</w:t>
        </w:r>
      </w:hyperlink>
      <w:r w:rsidRPr="00A02655">
        <w:rPr>
          <w:rFonts w:ascii="Times New Roman" w:hAnsi="Times New Roman" w:cs="Times New Roman"/>
          <w:color w:val="000000" w:themeColor="text1"/>
          <w:sz w:val="24"/>
          <w:szCs w:val="24"/>
        </w:rPr>
        <w:t xml:space="preserve"> следует, что такие услуги могут быть оказаны только физическими лицами, что прямо исключает возможность заключения контракта с юридическими лицами.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В то же время встает вопрос, относится ли индивидуальный предприниматель к физическим лицам. Данный вопрос является предметом научной дискуссии. Большинство исследователей сходятся в том, что регистрация гражданина в качестве ИП не создает нового субъекта права. Например, А.Е. Кирпичев пишет, что "ИП представляет собой не нового субъекта права, он остается гражданином, который приобрел специальный статус. Право на занятие предпринимательской деятельностью входит в содержание правоспособности гражданина" &lt;1&gt;. Аналогичного подхода придерживается и В.А. Кондратьев &lt;2&gt;.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&lt;1&gt; Кирпичев А.Е. </w:t>
      </w:r>
      <w:hyperlink r:id="rId3088" w:history="1">
        <w:r w:rsidRPr="00A02655">
          <w:rPr>
            <w:rFonts w:ascii="Times New Roman" w:hAnsi="Times New Roman" w:cs="Times New Roman"/>
            <w:color w:val="000000" w:themeColor="text1"/>
            <w:sz w:val="24"/>
            <w:szCs w:val="24"/>
          </w:rPr>
          <w:t>Понятие хозяйственной компетенции субъектов</w:t>
        </w:r>
      </w:hyperlink>
      <w:r w:rsidRPr="00A02655">
        <w:rPr>
          <w:rFonts w:ascii="Times New Roman" w:hAnsi="Times New Roman" w:cs="Times New Roman"/>
          <w:color w:val="000000" w:themeColor="text1"/>
          <w:sz w:val="24"/>
          <w:szCs w:val="24"/>
        </w:rPr>
        <w:t xml:space="preserve"> предпринимательского права // Предпринимательское право. Приложение "Бизнес и право в России и за рубежом". 2013. N 3. С. 12 - 15.</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&lt;2&gt; См.: Кондратьев В.А. </w:t>
      </w:r>
      <w:hyperlink r:id="rId3089" w:history="1">
        <w:r w:rsidRPr="00A02655">
          <w:rPr>
            <w:rFonts w:ascii="Times New Roman" w:hAnsi="Times New Roman" w:cs="Times New Roman"/>
            <w:color w:val="000000" w:themeColor="text1"/>
            <w:sz w:val="24"/>
            <w:szCs w:val="24"/>
          </w:rPr>
          <w:t>Опыт субъектов предпринимательской деятельности</w:t>
        </w:r>
      </w:hyperlink>
      <w:r w:rsidRPr="00A02655">
        <w:rPr>
          <w:rFonts w:ascii="Times New Roman" w:hAnsi="Times New Roman" w:cs="Times New Roman"/>
          <w:color w:val="000000" w:themeColor="text1"/>
          <w:sz w:val="24"/>
          <w:szCs w:val="24"/>
        </w:rPr>
        <w:t xml:space="preserve"> как критерий определения победителя торгов в форме конкурса // Имущественные отношения в Российской Федерации. 2016. N 10. С. 6 - 12.</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Вместе с тем, если исходить из положений </w:t>
      </w:r>
      <w:hyperlink r:id="rId3090" w:history="1">
        <w:r w:rsidRPr="00A02655">
          <w:rPr>
            <w:rFonts w:ascii="Times New Roman" w:hAnsi="Times New Roman" w:cs="Times New Roman"/>
            <w:color w:val="000000" w:themeColor="text1"/>
            <w:sz w:val="24"/>
            <w:szCs w:val="24"/>
          </w:rPr>
          <w:t>п. 3 ст. 23</w:t>
        </w:r>
      </w:hyperlink>
      <w:r w:rsidRPr="00A02655">
        <w:rPr>
          <w:rFonts w:ascii="Times New Roman" w:hAnsi="Times New Roman" w:cs="Times New Roman"/>
          <w:color w:val="000000" w:themeColor="text1"/>
          <w:sz w:val="24"/>
          <w:szCs w:val="24"/>
        </w:rPr>
        <w:t xml:space="preserve"> ГК РФ, в котором указано, что к предпринимательской деятельности граждан, осуществляемой без образования юридического лица, соответственно применяются правила настоящего Кодекса, которые регулируют деятельность юридических лиц, являющихся коммерческими организациями, если иное не вытекает из закона, иных правовых актов или существа правоотношения.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Таким образом, можно сделать вывод, что указанный </w:t>
      </w:r>
      <w:hyperlink r:id="rId3091" w:history="1">
        <w:r w:rsidRPr="00A02655">
          <w:rPr>
            <w:rFonts w:ascii="Times New Roman" w:hAnsi="Times New Roman" w:cs="Times New Roman"/>
            <w:color w:val="000000" w:themeColor="text1"/>
            <w:sz w:val="24"/>
            <w:szCs w:val="24"/>
          </w:rPr>
          <w:t>пункт</w:t>
        </w:r>
      </w:hyperlink>
      <w:r w:rsidRPr="00A02655">
        <w:rPr>
          <w:rFonts w:ascii="Times New Roman" w:hAnsi="Times New Roman" w:cs="Times New Roman"/>
          <w:color w:val="000000" w:themeColor="text1"/>
          <w:sz w:val="24"/>
          <w:szCs w:val="24"/>
        </w:rPr>
        <w:t xml:space="preserve"> распространяется только на </w:t>
      </w:r>
      <w:r w:rsidRPr="00A02655">
        <w:rPr>
          <w:rFonts w:ascii="Times New Roman" w:hAnsi="Times New Roman" w:cs="Times New Roman"/>
          <w:color w:val="000000" w:themeColor="text1"/>
          <w:sz w:val="24"/>
          <w:szCs w:val="24"/>
        </w:rPr>
        <w:lastRenderedPageBreak/>
        <w:t>граждан, предпринимательскую деятельность не осуществляющих;</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34) в случае заключения контракта на лечение гражданина Российской Федерации за границей с иностранной медицинской организацией.</w:t>
      </w:r>
    </w:p>
    <w:p w:rsidR="00261BA1" w:rsidRPr="00A02655" w:rsidRDefault="00A02655" w:rsidP="00261BA1">
      <w:pPr>
        <w:pStyle w:val="ConsPlusNormal"/>
        <w:ind w:firstLine="540"/>
        <w:jc w:val="both"/>
        <w:rPr>
          <w:rFonts w:ascii="Times New Roman" w:hAnsi="Times New Roman" w:cs="Times New Roman"/>
          <w:color w:val="000000" w:themeColor="text1"/>
          <w:sz w:val="24"/>
          <w:szCs w:val="24"/>
        </w:rPr>
      </w:pPr>
      <w:hyperlink r:id="rId3092" w:history="1">
        <w:r w:rsidR="00261BA1" w:rsidRPr="00A02655">
          <w:rPr>
            <w:rFonts w:ascii="Times New Roman" w:hAnsi="Times New Roman" w:cs="Times New Roman"/>
            <w:color w:val="000000" w:themeColor="text1"/>
            <w:sz w:val="24"/>
            <w:szCs w:val="24"/>
          </w:rPr>
          <w:t>Правила</w:t>
        </w:r>
      </w:hyperlink>
      <w:r w:rsidR="00261BA1" w:rsidRPr="00A02655">
        <w:rPr>
          <w:rFonts w:ascii="Times New Roman" w:hAnsi="Times New Roman" w:cs="Times New Roman"/>
          <w:color w:val="000000" w:themeColor="text1"/>
          <w:sz w:val="24"/>
          <w:szCs w:val="24"/>
        </w:rPr>
        <w:t xml:space="preserve"> заключения контракта в данном случае определяются Постановлением Правительства РФ от 11 ноября 2013 г. N 1011 "Об утверждении Правил заключения федеральным органом исполнительной власти контракта с иностранной организацией на лечение гражданина Российской Федерации за пределами территории Российской Федерации" &lt;1&gt;;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35) допускается закупка у единственного поставщика также в случае закупки образовательными организациями, признанными федеральными или региональными торговыми площадками, если предметом контракта является поставка оборудования или программного обеспечения для внедрения результатов интеллектуальной деятельности, притом что контракт заключается с обладателем исключительных прав на оборудование и программное обеспечение.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&lt;1&gt; </w:t>
      </w:r>
      <w:hyperlink r:id="rId3093" w:history="1">
        <w:r w:rsidRPr="00A02655">
          <w:rPr>
            <w:rFonts w:ascii="Times New Roman" w:hAnsi="Times New Roman" w:cs="Times New Roman"/>
            <w:color w:val="000000" w:themeColor="text1"/>
            <w:sz w:val="24"/>
            <w:szCs w:val="24"/>
          </w:rPr>
          <w:t>Постановление</w:t>
        </w:r>
      </w:hyperlink>
      <w:r w:rsidRPr="00A02655">
        <w:rPr>
          <w:rFonts w:ascii="Times New Roman" w:hAnsi="Times New Roman" w:cs="Times New Roman"/>
          <w:color w:val="000000" w:themeColor="text1"/>
          <w:sz w:val="24"/>
          <w:szCs w:val="24"/>
        </w:rPr>
        <w:t xml:space="preserve"> Правительства РФ от 11 ноября 2013 г. N 1011 "Об утверждении Правил заключения федеральным органом исполнительной власти контракта с иностранной организацией на лечение гражданина Российской Федерации за пределами территории Российской Федерации" // СЗ РФ. 2013. N 47. Ст. 6097.</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Как видно из содержания указанной нормы, необходимо наличие совокупности условий, для возникновения возможности у образовательной организации заключить контракт в рамках комментируемого </w:t>
      </w:r>
      <w:hyperlink r:id="rId3094" w:history="1">
        <w:r w:rsidRPr="00A02655">
          <w:rPr>
            <w:rFonts w:ascii="Times New Roman" w:hAnsi="Times New Roman" w:cs="Times New Roman"/>
            <w:color w:val="000000" w:themeColor="text1"/>
            <w:sz w:val="24"/>
            <w:szCs w:val="24"/>
          </w:rPr>
          <w:t>пункта</w:t>
        </w:r>
      </w:hyperlink>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Во-первых, таким правом обладает только образовательная организация, под которой в </w:t>
      </w:r>
      <w:hyperlink r:id="rId3095" w:history="1">
        <w:r w:rsidRPr="00A02655">
          <w:rPr>
            <w:rFonts w:ascii="Times New Roman" w:hAnsi="Times New Roman" w:cs="Times New Roman"/>
            <w:color w:val="000000" w:themeColor="text1"/>
            <w:sz w:val="24"/>
            <w:szCs w:val="24"/>
          </w:rPr>
          <w:t>ст. 2</w:t>
        </w:r>
      </w:hyperlink>
      <w:r w:rsidRPr="00A02655">
        <w:rPr>
          <w:rFonts w:ascii="Times New Roman" w:hAnsi="Times New Roman" w:cs="Times New Roman"/>
          <w:color w:val="000000" w:themeColor="text1"/>
          <w:sz w:val="24"/>
          <w:szCs w:val="24"/>
        </w:rPr>
        <w:t xml:space="preserve"> Федерального закона от 29 декабря 2012 г. N 273-ФЗ "Об образовании в Российской Федерации" &lt;1&gt; некоммерческая организация, осуществляющая на основании лицензии образовательную деятельность в качестве основного вида деятельности в соответствии с целями, ради достижения которых такая организация создана.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&lt;1&gt; Федеральный </w:t>
      </w:r>
      <w:hyperlink r:id="rId3096" w:history="1">
        <w:r w:rsidRPr="00A02655">
          <w:rPr>
            <w:rFonts w:ascii="Times New Roman" w:hAnsi="Times New Roman" w:cs="Times New Roman"/>
            <w:color w:val="000000" w:themeColor="text1"/>
            <w:sz w:val="24"/>
            <w:szCs w:val="24"/>
          </w:rPr>
          <w:t>закон</w:t>
        </w:r>
      </w:hyperlink>
      <w:r w:rsidRPr="00A02655">
        <w:rPr>
          <w:rFonts w:ascii="Times New Roman" w:hAnsi="Times New Roman" w:cs="Times New Roman"/>
          <w:color w:val="000000" w:themeColor="text1"/>
          <w:sz w:val="24"/>
          <w:szCs w:val="24"/>
        </w:rPr>
        <w:t xml:space="preserve"> от 29 декабря 2012 г. N 273-ФЗ "Об образовании в Российской Федерации" // СЗ РФ. 2012. N 53 (ч. 1). Ст. 7598.</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Во-вторых, такая образовательная организация должна быть признана федеральной или региональной инновационной площадкой, т.е. образовательной организацией, осуществляющей инновационную деятельность, ориентированную на совершенствование научно-педагогического, учебно-методического, организационного, правового, финансово-экономического, кадрового, материально-технического обеспечения системы образования, и осуществляться в форме реализации инновационных проектов и программ.</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В-третьих, предметом таких контрактов может быть только поставка оборудования и программного обеспечения, необходимого для внедрения результатов научно-технической или интеллектуальной деятельности.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Под результатом научно-технической деятельности согласно </w:t>
      </w:r>
      <w:hyperlink r:id="rId3097" w:history="1">
        <w:r w:rsidRPr="00A02655">
          <w:rPr>
            <w:rFonts w:ascii="Times New Roman" w:hAnsi="Times New Roman" w:cs="Times New Roman"/>
            <w:color w:val="000000" w:themeColor="text1"/>
            <w:sz w:val="24"/>
            <w:szCs w:val="24"/>
          </w:rPr>
          <w:t>ст. 2</w:t>
        </w:r>
      </w:hyperlink>
      <w:r w:rsidRPr="00A02655">
        <w:rPr>
          <w:rFonts w:ascii="Times New Roman" w:hAnsi="Times New Roman" w:cs="Times New Roman"/>
          <w:color w:val="000000" w:themeColor="text1"/>
          <w:sz w:val="24"/>
          <w:szCs w:val="24"/>
        </w:rPr>
        <w:t xml:space="preserve"> Федерального закона от 23 августа 1996 г. N 127-ФЗ "О науке и государственной научно-технической политике" &lt;1&gt; понимается продукт научной и (или) научно-технической деятельности, содержащий новые знания или решения и зафиксированный на любом информационном носителе. Понятие результатов интеллектуальной деятельности даны в </w:t>
      </w:r>
      <w:hyperlink r:id="rId3098" w:history="1">
        <w:r w:rsidRPr="00A02655">
          <w:rPr>
            <w:rFonts w:ascii="Times New Roman" w:hAnsi="Times New Roman" w:cs="Times New Roman"/>
            <w:color w:val="000000" w:themeColor="text1"/>
            <w:sz w:val="24"/>
            <w:szCs w:val="24"/>
          </w:rPr>
          <w:t>ст. 1225</w:t>
        </w:r>
      </w:hyperlink>
      <w:r w:rsidRPr="00A02655">
        <w:rPr>
          <w:rFonts w:ascii="Times New Roman" w:hAnsi="Times New Roman" w:cs="Times New Roman"/>
          <w:color w:val="000000" w:themeColor="text1"/>
          <w:sz w:val="24"/>
          <w:szCs w:val="24"/>
        </w:rPr>
        <w:t xml:space="preserve"> ГК РФ.</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&lt;1&gt; Федеральный </w:t>
      </w:r>
      <w:hyperlink r:id="rId3099" w:history="1">
        <w:r w:rsidRPr="00A02655">
          <w:rPr>
            <w:rFonts w:ascii="Times New Roman" w:hAnsi="Times New Roman" w:cs="Times New Roman"/>
            <w:color w:val="000000" w:themeColor="text1"/>
            <w:sz w:val="24"/>
            <w:szCs w:val="24"/>
          </w:rPr>
          <w:t>закон</w:t>
        </w:r>
      </w:hyperlink>
      <w:r w:rsidRPr="00A02655">
        <w:rPr>
          <w:rFonts w:ascii="Times New Roman" w:hAnsi="Times New Roman" w:cs="Times New Roman"/>
          <w:color w:val="000000" w:themeColor="text1"/>
          <w:sz w:val="24"/>
          <w:szCs w:val="24"/>
        </w:rPr>
        <w:t xml:space="preserve"> от 23 августа 1996 г. N 127-ФЗ "О науке и государственной научно-технической политике" // СЗ РФ. 1996. N 35. Ст. 4137.</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В-четвертых, оборудование и программное обеспечение должно приобретаться только у обладателя исключительных прав на него;</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36) в случае заключения бюджетным учреждением, государственным унитарным предприятием, муниципальным унитарным предприятием на выдачу банковской гарантии.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Банковская гарантия является разновидностью независимой гарантии, которая согласно </w:t>
      </w:r>
      <w:hyperlink r:id="rId3100" w:history="1">
        <w:r w:rsidRPr="00A02655">
          <w:rPr>
            <w:rFonts w:ascii="Times New Roman" w:hAnsi="Times New Roman" w:cs="Times New Roman"/>
            <w:color w:val="000000" w:themeColor="text1"/>
            <w:sz w:val="24"/>
            <w:szCs w:val="24"/>
          </w:rPr>
          <w:t xml:space="preserve">ст. </w:t>
        </w:r>
        <w:r w:rsidRPr="00A02655">
          <w:rPr>
            <w:rFonts w:ascii="Times New Roman" w:hAnsi="Times New Roman" w:cs="Times New Roman"/>
            <w:color w:val="000000" w:themeColor="text1"/>
            <w:sz w:val="24"/>
            <w:szCs w:val="24"/>
          </w:rPr>
          <w:lastRenderedPageBreak/>
          <w:t>368</w:t>
        </w:r>
      </w:hyperlink>
      <w:r w:rsidRPr="00A02655">
        <w:rPr>
          <w:rFonts w:ascii="Times New Roman" w:hAnsi="Times New Roman" w:cs="Times New Roman"/>
          <w:color w:val="000000" w:themeColor="text1"/>
          <w:sz w:val="24"/>
          <w:szCs w:val="24"/>
        </w:rPr>
        <w:t xml:space="preserve"> ГК РФ представляет собой обязательство одного лица (гаранта) по просьбе другого лица (принципала) уплатить указанному им третьему лицу (бенефициару) определенную денежную сумму в соответствии с условиями данного гарантом обязательства независимо от действительности обеспечиваемого такой гарантией обязательства.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Таким образом, заказчиком по комментируемому </w:t>
      </w:r>
      <w:hyperlink r:id="rId3101" w:history="1">
        <w:r w:rsidRPr="00A02655">
          <w:rPr>
            <w:rFonts w:ascii="Times New Roman" w:hAnsi="Times New Roman" w:cs="Times New Roman"/>
            <w:color w:val="000000" w:themeColor="text1"/>
            <w:sz w:val="24"/>
            <w:szCs w:val="24"/>
          </w:rPr>
          <w:t>пункту</w:t>
        </w:r>
      </w:hyperlink>
      <w:r w:rsidRPr="00A02655">
        <w:rPr>
          <w:rFonts w:ascii="Times New Roman" w:hAnsi="Times New Roman" w:cs="Times New Roman"/>
          <w:color w:val="000000" w:themeColor="text1"/>
          <w:sz w:val="24"/>
          <w:szCs w:val="24"/>
        </w:rPr>
        <w:t xml:space="preserve"> может выступать только бюджетное учреждение либо государственное и унитарное предприятие;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37) допускается заключение контракта с единственным поставщиком, если предметом закупки являются изделия народных художественных промыслов.</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При этом такие изделия должны быть зарегистрированы Министерством промышленности и торговли РФ как изделия народных художественных промыслов признанного художественного достоинства.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Порядок такой регистрации определяется </w:t>
      </w:r>
      <w:hyperlink r:id="rId3102" w:history="1">
        <w:r w:rsidRPr="00A02655">
          <w:rPr>
            <w:rFonts w:ascii="Times New Roman" w:hAnsi="Times New Roman" w:cs="Times New Roman"/>
            <w:color w:val="000000" w:themeColor="text1"/>
            <w:sz w:val="24"/>
            <w:szCs w:val="24"/>
          </w:rPr>
          <w:t>Постановлением</w:t>
        </w:r>
      </w:hyperlink>
      <w:r w:rsidRPr="00A02655">
        <w:rPr>
          <w:rFonts w:ascii="Times New Roman" w:hAnsi="Times New Roman" w:cs="Times New Roman"/>
          <w:color w:val="000000" w:themeColor="text1"/>
          <w:sz w:val="24"/>
          <w:szCs w:val="24"/>
        </w:rPr>
        <w:t xml:space="preserve"> Правительства РФ от 18 января 2001 г. N 35 "О регистрации образцов изделий народных художественных промыслов признанного художественного достоинства" &lt;1&gt; и </w:t>
      </w:r>
      <w:hyperlink r:id="rId3103" w:history="1">
        <w:r w:rsidRPr="00A02655">
          <w:rPr>
            <w:rFonts w:ascii="Times New Roman" w:hAnsi="Times New Roman" w:cs="Times New Roman"/>
            <w:color w:val="000000" w:themeColor="text1"/>
            <w:sz w:val="24"/>
            <w:szCs w:val="24"/>
          </w:rPr>
          <w:t>Приказом</w:t>
        </w:r>
      </w:hyperlink>
      <w:r w:rsidRPr="00A02655">
        <w:rPr>
          <w:rFonts w:ascii="Times New Roman" w:hAnsi="Times New Roman" w:cs="Times New Roman"/>
          <w:color w:val="000000" w:themeColor="text1"/>
          <w:sz w:val="24"/>
          <w:szCs w:val="24"/>
        </w:rPr>
        <w:t xml:space="preserve"> Минпромторга РФ от 1 декабря 2008 г. N 373 "Об утверждении Положения о регистрации Министерством промышленности и торговли Российской Федерации образцов изделий народных художественных промыслов признанного художественного достоинства" &lt;2&gt;;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38) в случае приобретения органом исполнительной власти или органом местного самоуправления жилого помещения, которое относится к стандартному жилью. Притом что закупка осуществляется у юридического лица, заключившего договор об освоении территории в целях строительства стандартного жилья или договор о комплексном освоении территории в целях строительства стандартного жилья, по цене и в сроки, которые определены договором об освоении территории в целях строительства стандартного жилья. При том, что указанными договорами предусмотрено заключение государственных и (или) муниципальных контрактов.</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&lt;1&gt; </w:t>
      </w:r>
      <w:hyperlink r:id="rId3104" w:history="1">
        <w:r w:rsidRPr="00A02655">
          <w:rPr>
            <w:rFonts w:ascii="Times New Roman" w:hAnsi="Times New Roman" w:cs="Times New Roman"/>
            <w:color w:val="000000" w:themeColor="text1"/>
            <w:sz w:val="24"/>
            <w:szCs w:val="24"/>
          </w:rPr>
          <w:t>Постановление</w:t>
        </w:r>
      </w:hyperlink>
      <w:r w:rsidRPr="00A02655">
        <w:rPr>
          <w:rFonts w:ascii="Times New Roman" w:hAnsi="Times New Roman" w:cs="Times New Roman"/>
          <w:color w:val="000000" w:themeColor="text1"/>
          <w:sz w:val="24"/>
          <w:szCs w:val="24"/>
        </w:rPr>
        <w:t xml:space="preserve"> Правительства РФ от 18 января 2001 г. N 35 "О регистрации образцов изделий народных художественных промыслов признанного художественного достоинства" // СЗ РФ. 2001. N 4. Ст. 29.</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&lt;2&gt; См.: </w:t>
      </w:r>
      <w:hyperlink r:id="rId3105" w:history="1">
        <w:r w:rsidRPr="00A02655">
          <w:rPr>
            <w:rFonts w:ascii="Times New Roman" w:hAnsi="Times New Roman" w:cs="Times New Roman"/>
            <w:color w:val="000000" w:themeColor="text1"/>
            <w:sz w:val="24"/>
            <w:szCs w:val="24"/>
          </w:rPr>
          <w:t>Приказ</w:t>
        </w:r>
      </w:hyperlink>
      <w:r w:rsidRPr="00A02655">
        <w:rPr>
          <w:rFonts w:ascii="Times New Roman" w:hAnsi="Times New Roman" w:cs="Times New Roman"/>
          <w:color w:val="000000" w:themeColor="text1"/>
          <w:sz w:val="24"/>
          <w:szCs w:val="24"/>
        </w:rPr>
        <w:t xml:space="preserve"> Минпромторга РФ от 1 декабря 2008 г. N 373 "Об утверждении Положения о регистрации Министерством промышленности и торговли Российской Федерации образцов изделий народных художественных промыслов признанного художественного достоинства" // СПС "КонсультантПлюс".</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Таким образом, условиями заключения контракта в рамках данного </w:t>
      </w:r>
      <w:hyperlink r:id="rId3106" w:history="1">
        <w:r w:rsidRPr="00A02655">
          <w:rPr>
            <w:rFonts w:ascii="Times New Roman" w:hAnsi="Times New Roman" w:cs="Times New Roman"/>
            <w:color w:val="000000" w:themeColor="text1"/>
            <w:sz w:val="24"/>
            <w:szCs w:val="24"/>
          </w:rPr>
          <w:t>пункта</w:t>
        </w:r>
      </w:hyperlink>
      <w:r w:rsidRPr="00A02655">
        <w:rPr>
          <w:rFonts w:ascii="Times New Roman" w:hAnsi="Times New Roman" w:cs="Times New Roman"/>
          <w:color w:val="000000" w:themeColor="text1"/>
          <w:sz w:val="24"/>
          <w:szCs w:val="24"/>
        </w:rPr>
        <w:t xml:space="preserve"> являются следующие условия: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заказчиком может быть только орган исполнительной власти или местного самоуправления;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предметом контракта является приобретение жилого помещения, отнесенного к стандартному жилью. Однако сами по себе условия отнесения жилья к стандартному на данный момент отсутствуют;</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исполнителем является юридическое лицо, заключившее с органом исполнительной власти договор:</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а) об освоении территории в целях строительства стандартного жилья;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б) о комплексном освоении территории в целях строительства стандартного жилья, по цене и в сроки, которые определены договором об освоении территории в целях строительства стандартного жилья.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Порядок и условия заключения таких договоров определяются в </w:t>
      </w:r>
      <w:hyperlink r:id="rId3107" w:history="1">
        <w:r w:rsidRPr="00A02655">
          <w:rPr>
            <w:rFonts w:ascii="Times New Roman" w:hAnsi="Times New Roman" w:cs="Times New Roman"/>
            <w:color w:val="000000" w:themeColor="text1"/>
            <w:sz w:val="24"/>
            <w:szCs w:val="24"/>
          </w:rPr>
          <w:t>ст. 46.5</w:t>
        </w:r>
      </w:hyperlink>
      <w:r w:rsidRPr="00A02655">
        <w:rPr>
          <w:rFonts w:ascii="Times New Roman" w:hAnsi="Times New Roman" w:cs="Times New Roman"/>
          <w:color w:val="000000" w:themeColor="text1"/>
          <w:sz w:val="24"/>
          <w:szCs w:val="24"/>
        </w:rPr>
        <w:t xml:space="preserve">, </w:t>
      </w:r>
      <w:hyperlink r:id="rId3108" w:history="1">
        <w:r w:rsidRPr="00A02655">
          <w:rPr>
            <w:rFonts w:ascii="Times New Roman" w:hAnsi="Times New Roman" w:cs="Times New Roman"/>
            <w:color w:val="000000" w:themeColor="text1"/>
            <w:sz w:val="24"/>
            <w:szCs w:val="24"/>
          </w:rPr>
          <w:t>46.6</w:t>
        </w:r>
      </w:hyperlink>
      <w:r w:rsidRPr="00A02655">
        <w:rPr>
          <w:rFonts w:ascii="Times New Roman" w:hAnsi="Times New Roman" w:cs="Times New Roman"/>
          <w:color w:val="000000" w:themeColor="text1"/>
          <w:sz w:val="24"/>
          <w:szCs w:val="24"/>
        </w:rPr>
        <w:t xml:space="preserve"> Градостроительного кодекса РФ &lt;1&gt;;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такие договоры должны предусматривать возможность заключения государственного и муниципального контракта;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39) данный </w:t>
      </w:r>
      <w:hyperlink r:id="rId3109" w:history="1">
        <w:r w:rsidRPr="00A02655">
          <w:rPr>
            <w:rFonts w:ascii="Times New Roman" w:hAnsi="Times New Roman" w:cs="Times New Roman"/>
            <w:color w:val="000000" w:themeColor="text1"/>
            <w:sz w:val="24"/>
            <w:szCs w:val="24"/>
          </w:rPr>
          <w:t>пункт</w:t>
        </w:r>
      </w:hyperlink>
      <w:r w:rsidRPr="00A02655">
        <w:rPr>
          <w:rFonts w:ascii="Times New Roman" w:hAnsi="Times New Roman" w:cs="Times New Roman"/>
          <w:color w:val="000000" w:themeColor="text1"/>
          <w:sz w:val="24"/>
          <w:szCs w:val="24"/>
        </w:rPr>
        <w:t xml:space="preserve"> также предусматривает возможность заключения контракта органом исполнительной власти и органом местного самоуправления, предметом которого является приобретение жилого помещения, отнесенного к стандартному.</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lastRenderedPageBreak/>
        <w:t xml:space="preserve">&lt;1&gt; Градостроительный </w:t>
      </w:r>
      <w:hyperlink r:id="rId3110" w:history="1">
        <w:r w:rsidRPr="00A02655">
          <w:rPr>
            <w:rFonts w:ascii="Times New Roman" w:hAnsi="Times New Roman" w:cs="Times New Roman"/>
            <w:color w:val="000000" w:themeColor="text1"/>
            <w:sz w:val="24"/>
            <w:szCs w:val="24"/>
          </w:rPr>
          <w:t>кодекс</w:t>
        </w:r>
      </w:hyperlink>
      <w:r w:rsidRPr="00A02655">
        <w:rPr>
          <w:rFonts w:ascii="Times New Roman" w:hAnsi="Times New Roman" w:cs="Times New Roman"/>
          <w:color w:val="000000" w:themeColor="text1"/>
          <w:sz w:val="24"/>
          <w:szCs w:val="24"/>
        </w:rPr>
        <w:t xml:space="preserve"> Российской Федерации от 29 декабря 2004 г. N 190-ФЗ // СЗ РФ. 2005. N 1 (ч. 1). Ст. 16.</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Однако в отличие от предыдущего пункта такой договор заключается с лицом, которое заключило договоры:</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а) безвозмездного пользования земельным участком для строительства стандартного жилья, для комплексного освоения территории, в рамках которого предусматривается, в том числе, строительство стандартного жилья;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б) договор аренды земельного участка для строительства стандартного жилья, для комплексного освоения территории, в рамках которого предусматривается, в том числе, строительство стандартного жилья;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в) договор аренды земельного участка для строительства в минимально требуемом объеме стандартного жилья для комплексного освоения территории, в рамках которого предусматриваются, в том числе, строительство в минимально требуемом объеме стандартного жилья и иное жилищное строительство.</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Порядок заключения таких договоров определяется Федеральным </w:t>
      </w:r>
      <w:hyperlink r:id="rId3111" w:history="1">
        <w:r w:rsidRPr="00A02655">
          <w:rPr>
            <w:rFonts w:ascii="Times New Roman" w:hAnsi="Times New Roman" w:cs="Times New Roman"/>
            <w:color w:val="000000" w:themeColor="text1"/>
            <w:sz w:val="24"/>
            <w:szCs w:val="24"/>
          </w:rPr>
          <w:t>законом</w:t>
        </w:r>
      </w:hyperlink>
      <w:r w:rsidRPr="00A02655">
        <w:rPr>
          <w:rFonts w:ascii="Times New Roman" w:hAnsi="Times New Roman" w:cs="Times New Roman"/>
          <w:color w:val="000000" w:themeColor="text1"/>
          <w:sz w:val="24"/>
          <w:szCs w:val="24"/>
        </w:rPr>
        <w:t xml:space="preserve"> от 24 июля 2008 г. N 161-ФЗ "О содействии развитию жилищного строительства" &lt;1&gt;.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&lt;1&gt; Федеральный </w:t>
      </w:r>
      <w:hyperlink r:id="rId3112" w:history="1">
        <w:r w:rsidRPr="00A02655">
          <w:rPr>
            <w:rFonts w:ascii="Times New Roman" w:hAnsi="Times New Roman" w:cs="Times New Roman"/>
            <w:color w:val="000000" w:themeColor="text1"/>
            <w:sz w:val="24"/>
            <w:szCs w:val="24"/>
          </w:rPr>
          <w:t>закон</w:t>
        </w:r>
      </w:hyperlink>
      <w:r w:rsidRPr="00A02655">
        <w:rPr>
          <w:rFonts w:ascii="Times New Roman" w:hAnsi="Times New Roman" w:cs="Times New Roman"/>
          <w:color w:val="000000" w:themeColor="text1"/>
          <w:sz w:val="24"/>
          <w:szCs w:val="24"/>
        </w:rPr>
        <w:t xml:space="preserve"> от 24 июля 2008 г. N 161-ФЗ "О содействии развитию жилищного строительства" // СЗ РФ. 2008. N 30 (ч. 2). Ст. 3617.</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При этом для заключения контракта на основании комментируемого </w:t>
      </w:r>
      <w:hyperlink r:id="rId3113" w:history="1">
        <w:r w:rsidRPr="00A02655">
          <w:rPr>
            <w:rFonts w:ascii="Times New Roman" w:hAnsi="Times New Roman" w:cs="Times New Roman"/>
            <w:color w:val="000000" w:themeColor="text1"/>
            <w:sz w:val="24"/>
            <w:szCs w:val="24"/>
          </w:rPr>
          <w:t>пункта</w:t>
        </w:r>
      </w:hyperlink>
      <w:r w:rsidRPr="00A02655">
        <w:rPr>
          <w:rFonts w:ascii="Times New Roman" w:hAnsi="Times New Roman" w:cs="Times New Roman"/>
          <w:color w:val="000000" w:themeColor="text1"/>
          <w:sz w:val="24"/>
          <w:szCs w:val="24"/>
        </w:rPr>
        <w:t xml:space="preserve"> в указанных договорах должна быть установлена возможность заключения государственного или муниципального контракта;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40) при закупке товаров (работ, услуг) в целях обеспечения органов внешней разведки средствами разведывательной деятельности.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Согласно </w:t>
      </w:r>
      <w:hyperlink r:id="rId3114" w:history="1">
        <w:r w:rsidRPr="00A02655">
          <w:rPr>
            <w:rFonts w:ascii="Times New Roman" w:hAnsi="Times New Roman" w:cs="Times New Roman"/>
            <w:color w:val="000000" w:themeColor="text1"/>
            <w:sz w:val="24"/>
            <w:szCs w:val="24"/>
          </w:rPr>
          <w:t>ст. 2</w:t>
        </w:r>
      </w:hyperlink>
      <w:r w:rsidRPr="00A02655">
        <w:rPr>
          <w:rFonts w:ascii="Times New Roman" w:hAnsi="Times New Roman" w:cs="Times New Roman"/>
          <w:color w:val="000000" w:themeColor="text1"/>
          <w:sz w:val="24"/>
          <w:szCs w:val="24"/>
        </w:rPr>
        <w:t xml:space="preserve"> Федерального закона от 10 января 1996 г. N 5-ФЗ "О внешней разведке" &lt;1&gt; разведывательная деятельность осуществляется органами внешней разведки Российской Федерации посредством:</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1) добывания и обработки информации о затрагивающих жизненно важные интересы Российской Федерации реальных и потенциальных возможностях, действиях, планах и намерениях иностранных государств, организаций и лиц (далее - разведывательная информация); 2) оказания содействия в реализации мер, осуществляемых государством в интересах обеспечения безопасности Российской Федерации.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&lt;1&gt; Федеральный </w:t>
      </w:r>
      <w:hyperlink r:id="rId3115" w:history="1">
        <w:r w:rsidRPr="00A02655">
          <w:rPr>
            <w:rFonts w:ascii="Times New Roman" w:hAnsi="Times New Roman" w:cs="Times New Roman"/>
            <w:color w:val="000000" w:themeColor="text1"/>
            <w:sz w:val="24"/>
            <w:szCs w:val="24"/>
          </w:rPr>
          <w:t>закон</w:t>
        </w:r>
      </w:hyperlink>
      <w:r w:rsidRPr="00A02655">
        <w:rPr>
          <w:rFonts w:ascii="Times New Roman" w:hAnsi="Times New Roman" w:cs="Times New Roman"/>
          <w:color w:val="000000" w:themeColor="text1"/>
          <w:sz w:val="24"/>
          <w:szCs w:val="24"/>
        </w:rPr>
        <w:t xml:space="preserve"> от 10 января 1996 г. N 5-ФЗ "О внешней разведке" // СЗ РФ. 1996. N 3. Ст. 143.</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При этом перечень таких товаров, работ, услуг должен быть утвержден приказом руководителя соответствующего органа внешней разведки;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41) допускается заключение контракта с единственным поставщиком, если осуществляется закупка товаров (работ, услуг) для федеральной службы безопасности средствами контрразведки и противодействия терроризму.</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Перечень таких товаров (работ, услуг) устанавливается приказом руководителя соответствующего органа безопасности;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42) в случае заключения федеральными органами статистического учета, которым является Федеральная служба государственной статистики &lt;1&gt;, контракта, предметом которого является выполнение работ, связанных со сбором и с обработкой первичных статистических данных при проведении на территории Российской Федерации федерального статистического наблюдения в соответствии с законодательством Российской Федерации об официальном статистическом учете.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&lt;1&gt; См.: </w:t>
      </w:r>
      <w:hyperlink r:id="rId3116" w:history="1">
        <w:r w:rsidRPr="00A02655">
          <w:rPr>
            <w:rFonts w:ascii="Times New Roman" w:hAnsi="Times New Roman" w:cs="Times New Roman"/>
            <w:color w:val="000000" w:themeColor="text1"/>
            <w:sz w:val="24"/>
            <w:szCs w:val="24"/>
          </w:rPr>
          <w:t>Постановление</w:t>
        </w:r>
      </w:hyperlink>
      <w:r w:rsidRPr="00A02655">
        <w:rPr>
          <w:rFonts w:ascii="Times New Roman" w:hAnsi="Times New Roman" w:cs="Times New Roman"/>
          <w:color w:val="000000" w:themeColor="text1"/>
          <w:sz w:val="24"/>
          <w:szCs w:val="24"/>
        </w:rPr>
        <w:t xml:space="preserve"> Правительства РФ от 2 июня 2008 г. N 420 "О Федеральной службе государственной статистики" // СЗ РФ. 2008. N 23. Ст. 2710.</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При этом при заключении такого контракта объем выполняемых работ и цена контракта устанавливаются органами статистики.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Также комментируемым </w:t>
      </w:r>
      <w:hyperlink r:id="rId3117" w:history="1">
        <w:r w:rsidRPr="00A02655">
          <w:rPr>
            <w:rFonts w:ascii="Times New Roman" w:hAnsi="Times New Roman" w:cs="Times New Roman"/>
            <w:color w:val="000000" w:themeColor="text1"/>
            <w:sz w:val="24"/>
            <w:szCs w:val="24"/>
          </w:rPr>
          <w:t>пунктом</w:t>
        </w:r>
      </w:hyperlink>
      <w:r w:rsidRPr="00A02655">
        <w:rPr>
          <w:rFonts w:ascii="Times New Roman" w:hAnsi="Times New Roman" w:cs="Times New Roman"/>
          <w:color w:val="000000" w:themeColor="text1"/>
          <w:sz w:val="24"/>
          <w:szCs w:val="24"/>
        </w:rPr>
        <w:t xml:space="preserve"> установлено обязательное требование об опубликовании заключенных контрактов на интернет-сайте органа статистики в </w:t>
      </w:r>
      <w:hyperlink r:id="rId3118" w:history="1">
        <w:r w:rsidRPr="00A02655">
          <w:rPr>
            <w:rFonts w:ascii="Times New Roman" w:hAnsi="Times New Roman" w:cs="Times New Roman"/>
            <w:color w:val="000000" w:themeColor="text1"/>
            <w:sz w:val="24"/>
            <w:szCs w:val="24"/>
          </w:rPr>
          <w:t>Порядке</w:t>
        </w:r>
      </w:hyperlink>
      <w:r w:rsidRPr="00A02655">
        <w:rPr>
          <w:rFonts w:ascii="Times New Roman" w:hAnsi="Times New Roman" w:cs="Times New Roman"/>
          <w:color w:val="000000" w:themeColor="text1"/>
          <w:sz w:val="24"/>
          <w:szCs w:val="24"/>
        </w:rPr>
        <w:t>, определенном Приказом Росстата от 3 августа 2015 г. N 352 &lt;1&gt;.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&lt;1&gt; См.: </w:t>
      </w:r>
      <w:hyperlink r:id="rId3119" w:history="1">
        <w:r w:rsidRPr="00A02655">
          <w:rPr>
            <w:rFonts w:ascii="Times New Roman" w:hAnsi="Times New Roman" w:cs="Times New Roman"/>
            <w:color w:val="000000" w:themeColor="text1"/>
            <w:sz w:val="24"/>
            <w:szCs w:val="24"/>
          </w:rPr>
          <w:t>Приказ</w:t>
        </w:r>
      </w:hyperlink>
      <w:r w:rsidRPr="00A02655">
        <w:rPr>
          <w:rFonts w:ascii="Times New Roman" w:hAnsi="Times New Roman" w:cs="Times New Roman"/>
          <w:color w:val="000000" w:themeColor="text1"/>
          <w:sz w:val="24"/>
          <w:szCs w:val="24"/>
        </w:rPr>
        <w:t xml:space="preserve"> Росстата от 3 августа 2015 г. N 352 "Об утверждении Порядка размещения информации о контрактах, заключенных с физическими лицами на выполнение работ, связанных со сбором и с обработкой первичных статистических данных при проведении на территории Российской Федерации федерального статистического наблюдения, в соответствии с законодательством Российской Федерации об официальном статистическом учете, на сайте Росстата и сайтах территориальных органов Росстата в информационно-телекоммуникационной сети Интернет // Официальный интернет-портал правовой информации http://www.pravo.gov.ru, 14.08.2015.</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Таким образом, в данном </w:t>
      </w:r>
      <w:hyperlink r:id="rId3120" w:history="1">
        <w:r w:rsidRPr="00A02655">
          <w:rPr>
            <w:rFonts w:ascii="Times New Roman" w:hAnsi="Times New Roman" w:cs="Times New Roman"/>
            <w:color w:val="000000" w:themeColor="text1"/>
            <w:sz w:val="24"/>
            <w:szCs w:val="24"/>
          </w:rPr>
          <w:t>пункте</w:t>
        </w:r>
      </w:hyperlink>
      <w:r w:rsidRPr="00A02655">
        <w:rPr>
          <w:rFonts w:ascii="Times New Roman" w:hAnsi="Times New Roman" w:cs="Times New Roman"/>
          <w:color w:val="000000" w:themeColor="text1"/>
          <w:sz w:val="24"/>
          <w:szCs w:val="24"/>
        </w:rPr>
        <w:t xml:space="preserve"> обязательными условиями является то, что:</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заказчиком выступает Федеральная служба государственной статистики и ее федеральные органы;</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исполнителем может быть только физическое лицо;</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предметом контракта выступают работы, связанные со сбором и с обработкой первичных статистических данных при проведении на территории Российской Федерации федерального статистического наблюдения;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44) в случае закупки государственными и муниципальными библиотеками, организациями, осуществляющими образовательную деятельность, государственными и муниципальными научными организациями услуг по предоставлению права доступа к международным информационным базам данным.</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В данном случае для возникновения права заключения контракта в рамках комментируемого </w:t>
      </w:r>
      <w:hyperlink r:id="rId3121" w:history="1">
        <w:r w:rsidRPr="00A02655">
          <w:rPr>
            <w:rFonts w:ascii="Times New Roman" w:hAnsi="Times New Roman" w:cs="Times New Roman"/>
            <w:color w:val="000000" w:themeColor="text1"/>
            <w:sz w:val="24"/>
            <w:szCs w:val="24"/>
          </w:rPr>
          <w:t>пункта</w:t>
        </w:r>
      </w:hyperlink>
      <w:r w:rsidRPr="00A02655">
        <w:rPr>
          <w:rFonts w:ascii="Times New Roman" w:hAnsi="Times New Roman" w:cs="Times New Roman"/>
          <w:color w:val="000000" w:themeColor="text1"/>
          <w:sz w:val="24"/>
          <w:szCs w:val="24"/>
        </w:rPr>
        <w:t xml:space="preserve"> необходимо наличие следующих условий:</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заказчиком выступают государственные и муниципальные библиотеки, организации, осуществляющие образовательную деятельность и государственные и муниципальные научные организации;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предметом контракта является предоставление права доступа к информации, содержащейся в документальных, документографических, реферативных, полнотекстовых зарубежных базах данных и специализированных базах данных международных индексов научного цитирования;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 исполнителем в рамках указанных контрактов могут быть только операторы соответствующих баз данных, которые включены в </w:t>
      </w:r>
      <w:hyperlink r:id="rId3122" w:history="1">
        <w:r w:rsidRPr="00A02655">
          <w:rPr>
            <w:rFonts w:ascii="Times New Roman" w:hAnsi="Times New Roman" w:cs="Times New Roman"/>
            <w:color w:val="000000" w:themeColor="text1"/>
            <w:sz w:val="24"/>
            <w:szCs w:val="24"/>
          </w:rPr>
          <w:t>Перечень</w:t>
        </w:r>
      </w:hyperlink>
      <w:r w:rsidRPr="00A02655">
        <w:rPr>
          <w:rFonts w:ascii="Times New Roman" w:hAnsi="Times New Roman" w:cs="Times New Roman"/>
          <w:color w:val="000000" w:themeColor="text1"/>
          <w:sz w:val="24"/>
          <w:szCs w:val="24"/>
        </w:rPr>
        <w:t>, установленный распоряжением Правительства РФ от 2 августа 2016 г. N 1637-р &lt;1&gt;;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45) данный </w:t>
      </w:r>
      <w:hyperlink r:id="rId3123" w:history="1">
        <w:r w:rsidRPr="00A02655">
          <w:rPr>
            <w:rFonts w:ascii="Times New Roman" w:hAnsi="Times New Roman" w:cs="Times New Roman"/>
            <w:color w:val="000000" w:themeColor="text1"/>
            <w:sz w:val="24"/>
            <w:szCs w:val="24"/>
          </w:rPr>
          <w:t>пункт</w:t>
        </w:r>
      </w:hyperlink>
      <w:r w:rsidRPr="00A02655">
        <w:rPr>
          <w:rFonts w:ascii="Times New Roman" w:hAnsi="Times New Roman" w:cs="Times New Roman"/>
          <w:color w:val="000000" w:themeColor="text1"/>
          <w:sz w:val="24"/>
          <w:szCs w:val="24"/>
        </w:rPr>
        <w:t xml:space="preserve"> имеет схожее содержание с предыдущим, однако, в отличие от него, по контракту заключаемому, в данном случае закупка осуществляется не у операторов баз данных, а у национальных библиотек и федеральных библиотек, имеющих научную специализацию.</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&lt;1&gt; </w:t>
      </w:r>
      <w:hyperlink r:id="rId3124" w:history="1">
        <w:r w:rsidRPr="00A02655">
          <w:rPr>
            <w:rFonts w:ascii="Times New Roman" w:hAnsi="Times New Roman" w:cs="Times New Roman"/>
            <w:color w:val="000000" w:themeColor="text1"/>
            <w:sz w:val="24"/>
            <w:szCs w:val="24"/>
          </w:rPr>
          <w:t>Распоряжение</w:t>
        </w:r>
      </w:hyperlink>
      <w:r w:rsidRPr="00A02655">
        <w:rPr>
          <w:rFonts w:ascii="Times New Roman" w:hAnsi="Times New Roman" w:cs="Times New Roman"/>
          <w:color w:val="000000" w:themeColor="text1"/>
          <w:sz w:val="24"/>
          <w:szCs w:val="24"/>
        </w:rPr>
        <w:t xml:space="preserve"> Правительства РФ от 2 августа 2016 г. N 1637-р "Об утверждении перечня операторов документальных, документографических, реферативных, полнотекстовых зарубежных баз данных и специализированных баз данных международных индексов научного цитирования" // СЗ РФ. 2016. N 32. Ст. 5149.</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Цена такого контракта должна быть определена в соответствии с </w:t>
      </w:r>
      <w:hyperlink r:id="rId3125" w:history="1">
        <w:r w:rsidRPr="00A02655">
          <w:rPr>
            <w:rFonts w:ascii="Times New Roman" w:hAnsi="Times New Roman" w:cs="Times New Roman"/>
            <w:color w:val="000000" w:themeColor="text1"/>
            <w:sz w:val="24"/>
            <w:szCs w:val="24"/>
          </w:rPr>
          <w:t>Постановлением</w:t>
        </w:r>
      </w:hyperlink>
      <w:r w:rsidRPr="00A02655">
        <w:rPr>
          <w:rFonts w:ascii="Times New Roman" w:hAnsi="Times New Roman" w:cs="Times New Roman"/>
          <w:color w:val="000000" w:themeColor="text1"/>
          <w:sz w:val="24"/>
          <w:szCs w:val="24"/>
        </w:rPr>
        <w:t xml:space="preserve"> Правительства РФ от 2 августа 2016 г. N 743 &lt;1&gt;;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46) допускается заключение контракта единственным поставщиком, если осуществляется закупка товаров (работ, услуг) за счет средств, выделенных на оперативно-розыскную деятельность.</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lastRenderedPageBreak/>
        <w:t xml:space="preserve">&lt;1&gt; </w:t>
      </w:r>
      <w:hyperlink r:id="rId3126" w:history="1">
        <w:r w:rsidRPr="00A02655">
          <w:rPr>
            <w:rFonts w:ascii="Times New Roman" w:hAnsi="Times New Roman" w:cs="Times New Roman"/>
            <w:color w:val="000000" w:themeColor="text1"/>
            <w:sz w:val="24"/>
            <w:szCs w:val="24"/>
          </w:rPr>
          <w:t>Постановление</w:t>
        </w:r>
      </w:hyperlink>
      <w:r w:rsidRPr="00A02655">
        <w:rPr>
          <w:rFonts w:ascii="Times New Roman" w:hAnsi="Times New Roman" w:cs="Times New Roman"/>
          <w:color w:val="000000" w:themeColor="text1"/>
          <w:sz w:val="24"/>
          <w:szCs w:val="24"/>
        </w:rPr>
        <w:t xml:space="preserve"> Правительства РФ от 2 августа 2016 г. N 743 "Об утверждении Правил определения цены контракта на закупку услуг по предоставлению права на доступ к информации, содержащейся в документальных, документографических, реферативных, полнотекстовых зарубежных базах данных и специализированных базах данных международных индексов научного цитирования, заключаемого государственными и муниципальными библиотеками, организациями, осуществляющими образовательную деятельность, государственными и муниципальными научными организациями и национальными библиотеками и федеральными библиотеками, имеющими научную специализацию" // СЗ РФ. 2016. N 33. Ст. 5176.</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Согласно </w:t>
      </w:r>
      <w:hyperlink r:id="rId3127" w:history="1">
        <w:r w:rsidRPr="00A02655">
          <w:rPr>
            <w:rFonts w:ascii="Times New Roman" w:hAnsi="Times New Roman" w:cs="Times New Roman"/>
            <w:color w:val="000000" w:themeColor="text1"/>
            <w:sz w:val="24"/>
            <w:szCs w:val="24"/>
          </w:rPr>
          <w:t>ст. 1</w:t>
        </w:r>
      </w:hyperlink>
      <w:r w:rsidRPr="00A02655">
        <w:rPr>
          <w:rFonts w:ascii="Times New Roman" w:hAnsi="Times New Roman" w:cs="Times New Roman"/>
          <w:color w:val="000000" w:themeColor="text1"/>
          <w:sz w:val="24"/>
          <w:szCs w:val="24"/>
        </w:rPr>
        <w:t xml:space="preserve"> Федерального закона от 12 августа 1995 г. N 144-ФЗ "Об оперативно-розыскной деятельности" &lt;1&gt; оперативно-розыскной является деятельность, осуществляемая гласно и негласно оперативными подразделениями государственных органов, уполномоченных на то законом в пределах их полномочий посредством проведения оперативно-розыскных мероприятий в целях защиты жизни, здоровья, прав и свобод человека и гражданина, собственности, обеспечения безопасности общества и государства от преступных посягательств.</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&lt;1&gt; Федеральный </w:t>
      </w:r>
      <w:hyperlink r:id="rId3128" w:history="1">
        <w:r w:rsidRPr="00A02655">
          <w:rPr>
            <w:rFonts w:ascii="Times New Roman" w:hAnsi="Times New Roman" w:cs="Times New Roman"/>
            <w:color w:val="000000" w:themeColor="text1"/>
            <w:sz w:val="24"/>
            <w:szCs w:val="24"/>
          </w:rPr>
          <w:t>закон</w:t>
        </w:r>
      </w:hyperlink>
      <w:r w:rsidRPr="00A02655">
        <w:rPr>
          <w:rFonts w:ascii="Times New Roman" w:hAnsi="Times New Roman" w:cs="Times New Roman"/>
          <w:color w:val="000000" w:themeColor="text1"/>
          <w:sz w:val="24"/>
          <w:szCs w:val="24"/>
        </w:rPr>
        <w:t xml:space="preserve"> от 12 августа 1995 г. N 144-ФЗ "Об оперативно-розыскной деятельности" // СЗ РФ. 1995. N 33. Ст. 3349.</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Перечень таких товаров, работ и услуг должен определяться руководителем соответствующего органа государственной власти;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47) в случае осуществления закупки товара, производство которого создано или модернизировано и (или) освоено на территории Российской Федерации в рамках специального инвестиционного контракта.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Согласно </w:t>
      </w:r>
      <w:hyperlink r:id="rId3129" w:history="1">
        <w:r w:rsidRPr="00A02655">
          <w:rPr>
            <w:rFonts w:ascii="Times New Roman" w:hAnsi="Times New Roman" w:cs="Times New Roman"/>
            <w:color w:val="000000" w:themeColor="text1"/>
            <w:sz w:val="24"/>
            <w:szCs w:val="24"/>
          </w:rPr>
          <w:t>ст. 16</w:t>
        </w:r>
      </w:hyperlink>
      <w:r w:rsidRPr="00A02655">
        <w:rPr>
          <w:rFonts w:ascii="Times New Roman" w:hAnsi="Times New Roman" w:cs="Times New Roman"/>
          <w:color w:val="000000" w:themeColor="text1"/>
          <w:sz w:val="24"/>
          <w:szCs w:val="24"/>
        </w:rPr>
        <w:t xml:space="preserve"> Федерального закона от 31 декабря 2014 г. N 488-ФЗ "О промышленной политике в Российской Федерации" &lt;1&gt; по специальному инвестиционному контракту одна сторона - инвестор в предусмотренный этим контрактом срок своими силами или с привлечением иных лиц обязуется создать либо модернизировать и (или) освоить производство промышленной продукции на территории Российской Федерации, на континентальном шельфе Российской Федерации, в исключительной экономической зоне Российской Федерации, а другая сторона - Российская Федерация или субъект Российской Федерации в течение такого срока обязуется осуществлять меры стимулирования деятельности в сфере промышленности, предусмотренные законодательством Российской Федерации или законодательством субъекта Российской Федерации в момент заключения специального инвестиционного контракта.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&lt;1&gt; Федеральный </w:t>
      </w:r>
      <w:hyperlink r:id="rId3130" w:history="1">
        <w:r w:rsidRPr="00A02655">
          <w:rPr>
            <w:rFonts w:ascii="Times New Roman" w:hAnsi="Times New Roman" w:cs="Times New Roman"/>
            <w:color w:val="000000" w:themeColor="text1"/>
            <w:sz w:val="24"/>
            <w:szCs w:val="24"/>
          </w:rPr>
          <w:t>закон</w:t>
        </w:r>
      </w:hyperlink>
      <w:r w:rsidRPr="00A02655">
        <w:rPr>
          <w:rFonts w:ascii="Times New Roman" w:hAnsi="Times New Roman" w:cs="Times New Roman"/>
          <w:color w:val="000000" w:themeColor="text1"/>
          <w:sz w:val="24"/>
          <w:szCs w:val="24"/>
        </w:rPr>
        <w:t xml:space="preserve"> от 31 декабря 2014 г. N 488-ФЗ "О промышленной политике в Российской Федерации" // СЗ РФ. 2015. N 1 (ч. I). Ст. 4.</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Особенности заключения контракта в рамках настоящего </w:t>
      </w:r>
      <w:hyperlink r:id="rId3131" w:history="1">
        <w:r w:rsidRPr="00A02655">
          <w:rPr>
            <w:rFonts w:ascii="Times New Roman" w:hAnsi="Times New Roman" w:cs="Times New Roman"/>
            <w:color w:val="000000" w:themeColor="text1"/>
            <w:sz w:val="24"/>
            <w:szCs w:val="24"/>
          </w:rPr>
          <w:t>пункта</w:t>
        </w:r>
      </w:hyperlink>
      <w:r w:rsidRPr="00A02655">
        <w:rPr>
          <w:rFonts w:ascii="Times New Roman" w:hAnsi="Times New Roman" w:cs="Times New Roman"/>
          <w:color w:val="000000" w:themeColor="text1"/>
          <w:sz w:val="24"/>
          <w:szCs w:val="24"/>
        </w:rPr>
        <w:t xml:space="preserve"> установлены также </w:t>
      </w:r>
      <w:hyperlink r:id="rId3132" w:history="1">
        <w:r w:rsidRPr="00A02655">
          <w:rPr>
            <w:rFonts w:ascii="Times New Roman" w:hAnsi="Times New Roman" w:cs="Times New Roman"/>
            <w:color w:val="000000" w:themeColor="text1"/>
            <w:sz w:val="24"/>
            <w:szCs w:val="24"/>
          </w:rPr>
          <w:t>ст. 111.3</w:t>
        </w:r>
      </w:hyperlink>
      <w:r w:rsidRPr="00A02655">
        <w:rPr>
          <w:rFonts w:ascii="Times New Roman" w:hAnsi="Times New Roman" w:cs="Times New Roman"/>
          <w:color w:val="000000" w:themeColor="text1"/>
          <w:sz w:val="24"/>
          <w:szCs w:val="24"/>
        </w:rPr>
        <w:t xml:space="preserve"> Закона о контрактной системе и более подробно описаны в </w:t>
      </w:r>
      <w:hyperlink w:anchor="Par6257" w:history="1">
        <w:r w:rsidRPr="00A02655">
          <w:rPr>
            <w:rFonts w:ascii="Times New Roman" w:hAnsi="Times New Roman" w:cs="Times New Roman"/>
            <w:color w:val="000000" w:themeColor="text1"/>
            <w:sz w:val="24"/>
            <w:szCs w:val="24"/>
          </w:rPr>
          <w:t>комментарии к данной статье</w:t>
        </w:r>
      </w:hyperlink>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48) в случае закупки товаров, производство которого создано или модернизировано на основании государственного контракта, на поставку товара, предусматривающего встречные инвестиционные обязательства поставщика-инвестора по созданию или модернизации и (или) освоению производства такого товара на территории субъекта Российской Федерации, заключенного в соответствии со </w:t>
      </w:r>
      <w:hyperlink r:id="rId3133" w:history="1">
        <w:r w:rsidRPr="00A02655">
          <w:rPr>
            <w:rFonts w:ascii="Times New Roman" w:hAnsi="Times New Roman" w:cs="Times New Roman"/>
            <w:color w:val="000000" w:themeColor="text1"/>
            <w:sz w:val="24"/>
            <w:szCs w:val="24"/>
          </w:rPr>
          <w:t>ст. 111.4</w:t>
        </w:r>
      </w:hyperlink>
      <w:r w:rsidRPr="00A02655">
        <w:rPr>
          <w:rFonts w:ascii="Times New Roman" w:hAnsi="Times New Roman" w:cs="Times New Roman"/>
          <w:color w:val="000000" w:themeColor="text1"/>
          <w:sz w:val="24"/>
          <w:szCs w:val="24"/>
        </w:rPr>
        <w:t xml:space="preserve"> комментируемого Закона.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При этом в рамках данного </w:t>
      </w:r>
      <w:hyperlink r:id="rId3134" w:history="1">
        <w:r w:rsidRPr="00A02655">
          <w:rPr>
            <w:rFonts w:ascii="Times New Roman" w:hAnsi="Times New Roman" w:cs="Times New Roman"/>
            <w:color w:val="000000" w:themeColor="text1"/>
            <w:sz w:val="24"/>
            <w:szCs w:val="24"/>
          </w:rPr>
          <w:t>пункта</w:t>
        </w:r>
      </w:hyperlink>
      <w:r w:rsidRPr="00A02655">
        <w:rPr>
          <w:rFonts w:ascii="Times New Roman" w:hAnsi="Times New Roman" w:cs="Times New Roman"/>
          <w:color w:val="000000" w:themeColor="text1"/>
          <w:sz w:val="24"/>
          <w:szCs w:val="24"/>
        </w:rPr>
        <w:t xml:space="preserve"> стороной контракта может быть только заказчик данного субъекта Федерации или муниципальных образований, находящихся на территории такого субъекта.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В свою очередь, поставщиком может быть только юридическое лицо, с которым заключен государственный контракт, предусматривающий встречные инвестиционные обязательства;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49) допускается заключение контракта уполномоченными органами на изготовление акцизных марок на алкогольную и табачную продукцию, ввозимую на территорию РФ.</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Таким уполномоченным органом является Федеральная таможенная служба.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lastRenderedPageBreak/>
        <w:t xml:space="preserve">Порядок изготовления и выдачи акцизных марок на алкогольную продукцию определен Федеральным </w:t>
      </w:r>
      <w:hyperlink r:id="rId3135" w:history="1">
        <w:r w:rsidRPr="00A02655">
          <w:rPr>
            <w:rFonts w:ascii="Times New Roman" w:hAnsi="Times New Roman" w:cs="Times New Roman"/>
            <w:color w:val="000000" w:themeColor="text1"/>
            <w:sz w:val="24"/>
            <w:szCs w:val="24"/>
          </w:rPr>
          <w:t>законом</w:t>
        </w:r>
      </w:hyperlink>
      <w:r w:rsidRPr="00A02655">
        <w:rPr>
          <w:rFonts w:ascii="Times New Roman" w:hAnsi="Times New Roman" w:cs="Times New Roman"/>
          <w:color w:val="000000" w:themeColor="text1"/>
          <w:sz w:val="24"/>
          <w:szCs w:val="24"/>
        </w:rPr>
        <w:t xml:space="preserve"> от 22 ноября 1995 г. N 171-ФЗ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&lt;1&gt;.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&lt;1&gt; Федеральный </w:t>
      </w:r>
      <w:hyperlink r:id="rId3136" w:history="1">
        <w:r w:rsidRPr="00A02655">
          <w:rPr>
            <w:rFonts w:ascii="Times New Roman" w:hAnsi="Times New Roman" w:cs="Times New Roman"/>
            <w:color w:val="000000" w:themeColor="text1"/>
            <w:sz w:val="24"/>
            <w:szCs w:val="24"/>
          </w:rPr>
          <w:t>закон</w:t>
        </w:r>
      </w:hyperlink>
      <w:r w:rsidRPr="00A02655">
        <w:rPr>
          <w:rFonts w:ascii="Times New Roman" w:hAnsi="Times New Roman" w:cs="Times New Roman"/>
          <w:color w:val="000000" w:themeColor="text1"/>
          <w:sz w:val="24"/>
          <w:szCs w:val="24"/>
        </w:rPr>
        <w:t xml:space="preserve"> от 22 ноября 1995 г. N 171-ФЗ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 СЗ РФ. 1995. N 48. Ст. 4553.</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Порядок выдачи и изготовления акцизных марок на табачную продукцию определяется </w:t>
      </w:r>
      <w:hyperlink r:id="rId3137" w:history="1">
        <w:r w:rsidRPr="00A02655">
          <w:rPr>
            <w:rFonts w:ascii="Times New Roman" w:hAnsi="Times New Roman" w:cs="Times New Roman"/>
            <w:color w:val="000000" w:themeColor="text1"/>
            <w:sz w:val="24"/>
            <w:szCs w:val="24"/>
          </w:rPr>
          <w:t>Постановлением</w:t>
        </w:r>
      </w:hyperlink>
      <w:r w:rsidRPr="00A02655">
        <w:rPr>
          <w:rFonts w:ascii="Times New Roman" w:hAnsi="Times New Roman" w:cs="Times New Roman"/>
          <w:color w:val="000000" w:themeColor="text1"/>
          <w:sz w:val="24"/>
          <w:szCs w:val="24"/>
        </w:rPr>
        <w:t xml:space="preserve"> Правительства РФ от 20 февраля 2010 г. N 76 "Об акцизных марках для маркировки, ввозимой на таможенную территорию Российской Федерации табачной продукции" &lt;1&gt;;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50) в случае закупки транспортных услуг и сопутствующих им услуг для выполнения воинских перевозок.</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&lt;1&gt; </w:t>
      </w:r>
      <w:hyperlink r:id="rId3138" w:history="1">
        <w:r w:rsidRPr="00A02655">
          <w:rPr>
            <w:rFonts w:ascii="Times New Roman" w:hAnsi="Times New Roman" w:cs="Times New Roman"/>
            <w:color w:val="000000" w:themeColor="text1"/>
            <w:sz w:val="24"/>
            <w:szCs w:val="24"/>
          </w:rPr>
          <w:t>Постановление</w:t>
        </w:r>
      </w:hyperlink>
      <w:r w:rsidRPr="00A02655">
        <w:rPr>
          <w:rFonts w:ascii="Times New Roman" w:hAnsi="Times New Roman" w:cs="Times New Roman"/>
          <w:color w:val="000000" w:themeColor="text1"/>
          <w:sz w:val="24"/>
          <w:szCs w:val="24"/>
        </w:rPr>
        <w:t xml:space="preserve"> Правительства РФ от 20 февраля 2010 г. N 76 "Об акцизных марках для маркировки ввозимой на таможенную территорию Российской Федерации табачной продукции" // СЗ РФ. 2010. N 9. Ст. 968.</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При осуществлении закупки в рамках комментируемого </w:t>
      </w:r>
      <w:hyperlink r:id="rId3139" w:history="1">
        <w:r w:rsidRPr="00A02655">
          <w:rPr>
            <w:rFonts w:ascii="Times New Roman" w:hAnsi="Times New Roman" w:cs="Times New Roman"/>
            <w:color w:val="000000" w:themeColor="text1"/>
            <w:sz w:val="24"/>
            <w:szCs w:val="24"/>
          </w:rPr>
          <w:t>пункта</w:t>
        </w:r>
      </w:hyperlink>
      <w:r w:rsidRPr="00A02655">
        <w:rPr>
          <w:rFonts w:ascii="Times New Roman" w:hAnsi="Times New Roman" w:cs="Times New Roman"/>
          <w:color w:val="000000" w:themeColor="text1"/>
          <w:sz w:val="24"/>
          <w:szCs w:val="24"/>
        </w:rPr>
        <w:t xml:space="preserve"> необходимо наличие следующих условий:</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предметом контракта являются транспортные услуги и сопутствующие им услуги, касающиеся воинских перевозок (железнодорожные, морские, речные, воздушные и автомобильные);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закупка осуществляется при возникновении угрозы военной безопасности РФ или для обеспечения участия Вооруженных Сил Российской Федерации, других войск в операциях по поддержанию или восстановлению международного мира и безопасности за пределами Российской Федерации в соответствии с общепризнанными принципами и нормами международного права и международными договорами Российской Федерации.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Согласно </w:t>
      </w:r>
      <w:hyperlink r:id="rId3140" w:history="1">
        <w:r w:rsidRPr="00A02655">
          <w:rPr>
            <w:rFonts w:ascii="Times New Roman" w:hAnsi="Times New Roman" w:cs="Times New Roman"/>
            <w:color w:val="000000" w:themeColor="text1"/>
            <w:sz w:val="24"/>
            <w:szCs w:val="24"/>
          </w:rPr>
          <w:t>Постановлению</w:t>
        </w:r>
      </w:hyperlink>
      <w:r w:rsidRPr="00A02655">
        <w:rPr>
          <w:rFonts w:ascii="Times New Roman" w:hAnsi="Times New Roman" w:cs="Times New Roman"/>
          <w:color w:val="000000" w:themeColor="text1"/>
          <w:sz w:val="24"/>
          <w:szCs w:val="24"/>
        </w:rPr>
        <w:t xml:space="preserve"> Правительства РФ от 11 апреля 2018 г. N 433 &lt;1&gt; решение о необходимости закупки транспортных услуг принимает Министерство обороны Российской Федерации, Федеральная служба войск национальной гвардии Российской Федерации.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&lt;1&gt; </w:t>
      </w:r>
      <w:hyperlink r:id="rId3141" w:history="1">
        <w:r w:rsidRPr="00A02655">
          <w:rPr>
            <w:rFonts w:ascii="Times New Roman" w:hAnsi="Times New Roman" w:cs="Times New Roman"/>
            <w:color w:val="000000" w:themeColor="text1"/>
            <w:sz w:val="24"/>
            <w:szCs w:val="24"/>
          </w:rPr>
          <w:t>Постановление</w:t>
        </w:r>
      </w:hyperlink>
      <w:r w:rsidRPr="00A02655">
        <w:rPr>
          <w:rFonts w:ascii="Times New Roman" w:hAnsi="Times New Roman" w:cs="Times New Roman"/>
          <w:color w:val="000000" w:themeColor="text1"/>
          <w:sz w:val="24"/>
          <w:szCs w:val="24"/>
        </w:rPr>
        <w:t xml:space="preserve"> Правительства РФ от 11 апреля 2018 г. N 433 "Об утверждении Правил осуществления закупки транспортных услуг и связанных с их обеспечением дополнительных услуг в случае необходимости выполнения воинских перевозок (морских, речных, воздушных и автомобильных) при возникновении угрозы военной безопасности Российской Федерации и (или) для обеспечения участия Вооруженных Сил Российской Федерации, других войск в операциях по поддержанию или восстановлению международного мира и безопасности за пределами Российской Федерации в соответствии с общепризнанными принципами и нормами международного права и международными договорами Российской Федерации" // СЗ РФ. 2018. N 16 (ч. II). Ст. 2387.</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Порядок заключения таких контрактов, в том числе определение цены, определяется также указанным </w:t>
      </w:r>
      <w:hyperlink r:id="rId3142" w:history="1">
        <w:r w:rsidRPr="00A02655">
          <w:rPr>
            <w:rFonts w:ascii="Times New Roman" w:hAnsi="Times New Roman" w:cs="Times New Roman"/>
            <w:color w:val="000000" w:themeColor="text1"/>
            <w:sz w:val="24"/>
            <w:szCs w:val="24"/>
          </w:rPr>
          <w:t>Постановлением</w:t>
        </w:r>
      </w:hyperlink>
      <w:r w:rsidRPr="00A02655">
        <w:rPr>
          <w:rFonts w:ascii="Times New Roman" w:hAnsi="Times New Roman" w:cs="Times New Roman"/>
          <w:color w:val="000000" w:themeColor="text1"/>
          <w:sz w:val="24"/>
          <w:szCs w:val="24"/>
        </w:rPr>
        <w:t xml:space="preserve"> Правительства РФ;</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51) допускается закупка без проведения конкурентных процедур юридических услуг в целях обеспечения защиты интересов Российской Федерации в международных судах, арбитражах, а также в органах иностранных государств.</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Таким образом, из содержания данного условия можно выделить три необходимых условия для закупки в рамках данного </w:t>
      </w:r>
      <w:hyperlink r:id="rId3143" w:history="1">
        <w:r w:rsidRPr="00A02655">
          <w:rPr>
            <w:rFonts w:ascii="Times New Roman" w:hAnsi="Times New Roman" w:cs="Times New Roman"/>
            <w:color w:val="000000" w:themeColor="text1"/>
            <w:sz w:val="24"/>
            <w:szCs w:val="24"/>
          </w:rPr>
          <w:t>пункта</w:t>
        </w:r>
      </w:hyperlink>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предметом являются юридические услуги;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юридические услуги оказываются в целях обеспечения интересов Российской Федерации;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lastRenderedPageBreak/>
        <w:t>- представление интересов РФ должно осуществляться в международных судах и арбитражах, а также в органах иностранных государств;</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52) в случае закупки товаров (работ, услуг) органами государственной охраны для целей организации государственной охраны.</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Как уже было отмечено выше в </w:t>
      </w:r>
      <w:hyperlink w:anchor="Par5028" w:history="1">
        <w:r w:rsidRPr="00A02655">
          <w:rPr>
            <w:rFonts w:ascii="Times New Roman" w:hAnsi="Times New Roman" w:cs="Times New Roman"/>
            <w:color w:val="000000" w:themeColor="text1"/>
            <w:sz w:val="24"/>
            <w:szCs w:val="24"/>
          </w:rPr>
          <w:t>комментарии к п. 21 настоящей статьи</w:t>
        </w:r>
      </w:hyperlink>
      <w:r w:rsidRPr="00A02655">
        <w:rPr>
          <w:rFonts w:ascii="Times New Roman" w:hAnsi="Times New Roman" w:cs="Times New Roman"/>
          <w:color w:val="000000" w:themeColor="text1"/>
          <w:sz w:val="24"/>
          <w:szCs w:val="24"/>
        </w:rPr>
        <w:t>, государственной охраной является деятельность по обеспечению безопасности объектов государственной охраны и защите охраняемых объектов, выполняемая в целях безопасного и беспрепятственного осуществления государственной власти в Российской Федерации и исполнения международных обязательств Российской Федерации, осуществляемая на основе совокупности правовых, организационных, охранных, режимных, оперативно-розыскных, технических, информационных и иных мер.</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Перечень товаров (работ, услуг) определяется руководителем соответствующего органа государственной охраны. Согласно </w:t>
      </w:r>
      <w:hyperlink r:id="rId3144" w:history="1">
        <w:r w:rsidRPr="00A02655">
          <w:rPr>
            <w:rFonts w:ascii="Times New Roman" w:hAnsi="Times New Roman" w:cs="Times New Roman"/>
            <w:color w:val="000000" w:themeColor="text1"/>
            <w:sz w:val="24"/>
            <w:szCs w:val="24"/>
          </w:rPr>
          <w:t>ст. 12</w:t>
        </w:r>
      </w:hyperlink>
      <w:r w:rsidRPr="00A02655">
        <w:rPr>
          <w:rFonts w:ascii="Times New Roman" w:hAnsi="Times New Roman" w:cs="Times New Roman"/>
          <w:color w:val="000000" w:themeColor="text1"/>
          <w:sz w:val="24"/>
          <w:szCs w:val="24"/>
        </w:rPr>
        <w:t xml:space="preserve"> Закона о государственной охране к таким органам относятся федеральный орган исполнительной власти в области государственной охраны, а также подразделения федерального органа исполнительной власти в области государственной охраны, осуществляющие отдельные полномочия указанного органа. На данный момент таким органом является Федеральная служба охраны &lt;1&gt;, военные профессиональные образовательные организации и военные образовательные организации высшего образования федерального органа исполнительной власти в области государственной охраны;</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53) допускается заключение контракта без проведения конкурентных процедур, если заказчиком выступает орган государственной власти, орган государственной власти субъекта РФ, орган местного самоуправления, при том, что предметом контракта является осуществление рейтинговых действий.</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&lt;1&gt; См.: </w:t>
      </w:r>
      <w:hyperlink r:id="rId3145" w:history="1">
        <w:r w:rsidRPr="00A02655">
          <w:rPr>
            <w:rFonts w:ascii="Times New Roman" w:hAnsi="Times New Roman" w:cs="Times New Roman"/>
            <w:color w:val="000000" w:themeColor="text1"/>
            <w:sz w:val="24"/>
            <w:szCs w:val="24"/>
          </w:rPr>
          <w:t>Указ</w:t>
        </w:r>
      </w:hyperlink>
      <w:r w:rsidRPr="00A02655">
        <w:rPr>
          <w:rFonts w:ascii="Times New Roman" w:hAnsi="Times New Roman" w:cs="Times New Roman"/>
          <w:color w:val="000000" w:themeColor="text1"/>
          <w:sz w:val="24"/>
          <w:szCs w:val="24"/>
        </w:rPr>
        <w:t xml:space="preserve"> Президента РФ от 7 августа 2004 г. N 1013 "Вопросы Федеральной службы охраны Российской Федерации" // СЗ РФ. 2004. N 32. Ст. 3314.</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Кроме того, исполнителем по такому контракту могут быть только кредитные рейтинговые агентства или иностранные юридические лица, осуществляющие рейтинговую деятельность за пределами РФ.</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Так, согласно </w:t>
      </w:r>
      <w:hyperlink r:id="rId3146" w:history="1">
        <w:r w:rsidRPr="00A02655">
          <w:rPr>
            <w:rFonts w:ascii="Times New Roman" w:hAnsi="Times New Roman" w:cs="Times New Roman"/>
            <w:color w:val="000000" w:themeColor="text1"/>
            <w:sz w:val="24"/>
            <w:szCs w:val="24"/>
          </w:rPr>
          <w:t>ст. 2</w:t>
        </w:r>
      </w:hyperlink>
      <w:r w:rsidRPr="00A02655">
        <w:rPr>
          <w:rFonts w:ascii="Times New Roman" w:hAnsi="Times New Roman" w:cs="Times New Roman"/>
          <w:color w:val="000000" w:themeColor="text1"/>
          <w:sz w:val="24"/>
          <w:szCs w:val="24"/>
        </w:rPr>
        <w:t xml:space="preserve"> Федерального закона от 13 июля 2015 г. N 222-ФЗ "О деятельности кредитных рейтинговых агентств в Российской Федерации, о внесении изменения в ст. 76.1 Федерального закона "О Центральном банке Российской Федерации (Банке России)" и признании утратившими силу отдельных положений законодательных актов Российской Федерации" &lt;1&gt; под рейтинговой деятельностью понимается профессиональная деятельность, осуществляемая на постоянной основе, состоящая в совокупности из подготовки, присвоения, подтверждения, пересмотра, отзыва кредитных рейтингов и прогнозов по кредитным рейтингам (далее - рейтинговые действия) на основе анализа информации в соответствии с методологией и сопровождающаяся распространением информации о присвоенных кредитных рейтингах и прогнозах по кредитным рейтингам любым способом, обеспечивающим доступ к ней неограниченного круга лиц.</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&lt;1&gt; Федеральный </w:t>
      </w:r>
      <w:hyperlink r:id="rId3147" w:history="1">
        <w:r w:rsidRPr="00A02655">
          <w:rPr>
            <w:rFonts w:ascii="Times New Roman" w:hAnsi="Times New Roman" w:cs="Times New Roman"/>
            <w:color w:val="000000" w:themeColor="text1"/>
            <w:sz w:val="24"/>
            <w:szCs w:val="24"/>
          </w:rPr>
          <w:t>закон</w:t>
        </w:r>
      </w:hyperlink>
      <w:r w:rsidRPr="00A02655">
        <w:rPr>
          <w:rFonts w:ascii="Times New Roman" w:hAnsi="Times New Roman" w:cs="Times New Roman"/>
          <w:color w:val="000000" w:themeColor="text1"/>
          <w:sz w:val="24"/>
          <w:szCs w:val="24"/>
        </w:rPr>
        <w:t xml:space="preserve"> от 13 июля 2015 г. N 222-ФЗ "О деятельности кредитных рейтинговых агентств в Российской Федерации, о внесении изменения в статью 76.1 Федерального закона "О Центральном банке Российской Федерации (Банке России)" и признании утратившими силу отдельных положений законодательных актов Российской Федерации" // СЗ РФ. 2015. N 29 (ч. I). Ст. 4348.</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В свою очередь, рейтинговым агентством, согласно </w:t>
      </w:r>
      <w:hyperlink r:id="rId3148" w:history="1">
        <w:r w:rsidRPr="00A02655">
          <w:rPr>
            <w:rFonts w:ascii="Times New Roman" w:hAnsi="Times New Roman" w:cs="Times New Roman"/>
            <w:color w:val="000000" w:themeColor="text1"/>
            <w:sz w:val="24"/>
            <w:szCs w:val="24"/>
          </w:rPr>
          <w:t>ст. 2</w:t>
        </w:r>
      </w:hyperlink>
      <w:r w:rsidRPr="00A02655">
        <w:rPr>
          <w:rFonts w:ascii="Times New Roman" w:hAnsi="Times New Roman" w:cs="Times New Roman"/>
          <w:color w:val="000000" w:themeColor="text1"/>
          <w:sz w:val="24"/>
          <w:szCs w:val="24"/>
        </w:rPr>
        <w:t xml:space="preserve"> указанного Закона, является юридическое лицо, созданное в организационно-правовой форме хозяйственного общества в соответствии с законодательством Российской Федерации, внесенное Банком России в реестр кредитных рейтинговых агентств в соответствии с требованиями настоящего Федерального закона и осуществляющее рейтинговую деятельность;</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lastRenderedPageBreak/>
        <w:t>54) в случае осуществления закупки работ по модернизации федеральных государственных информационных систем для информационно-правового сопровождения деятельности палат Федерального собрания РФ.</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Понятие государственной информационной системы раскрывается в Федеральном </w:t>
      </w:r>
      <w:hyperlink r:id="rId3149" w:history="1">
        <w:r w:rsidRPr="00A02655">
          <w:rPr>
            <w:rFonts w:ascii="Times New Roman" w:hAnsi="Times New Roman" w:cs="Times New Roman"/>
            <w:color w:val="000000" w:themeColor="text1"/>
            <w:sz w:val="24"/>
            <w:szCs w:val="24"/>
          </w:rPr>
          <w:t>законе</w:t>
        </w:r>
      </w:hyperlink>
      <w:r w:rsidRPr="00A02655">
        <w:rPr>
          <w:rFonts w:ascii="Times New Roman" w:hAnsi="Times New Roman" w:cs="Times New Roman"/>
          <w:color w:val="000000" w:themeColor="text1"/>
          <w:sz w:val="24"/>
          <w:szCs w:val="24"/>
        </w:rPr>
        <w:t xml:space="preserve"> от 27 июля 2006 г. N 149-ФЗ "Об информации, информационных технологиях и о защите информации" &lt;1&gt;.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&lt;1&gt; Федеральный </w:t>
      </w:r>
      <w:hyperlink r:id="rId3150" w:history="1">
        <w:r w:rsidRPr="00A02655">
          <w:rPr>
            <w:rFonts w:ascii="Times New Roman" w:hAnsi="Times New Roman" w:cs="Times New Roman"/>
            <w:color w:val="000000" w:themeColor="text1"/>
            <w:sz w:val="24"/>
            <w:szCs w:val="24"/>
          </w:rPr>
          <w:t>закон</w:t>
        </w:r>
      </w:hyperlink>
      <w:r w:rsidRPr="00A02655">
        <w:rPr>
          <w:rFonts w:ascii="Times New Roman" w:hAnsi="Times New Roman" w:cs="Times New Roman"/>
          <w:color w:val="000000" w:themeColor="text1"/>
          <w:sz w:val="24"/>
          <w:szCs w:val="24"/>
        </w:rPr>
        <w:t xml:space="preserve"> от 27 июля 2006 г. N 149-ФЗ "Об информации, информационных технологиях и о защите информации" // СЗ РФ. 2006. N 31 (ч. 1). Ст. 3448.</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A02655" w:rsidP="00261BA1">
      <w:pPr>
        <w:pStyle w:val="ConsPlusNormal"/>
        <w:ind w:firstLine="540"/>
        <w:jc w:val="both"/>
        <w:rPr>
          <w:rFonts w:ascii="Times New Roman" w:hAnsi="Times New Roman" w:cs="Times New Roman"/>
          <w:color w:val="000000" w:themeColor="text1"/>
          <w:sz w:val="24"/>
          <w:szCs w:val="24"/>
        </w:rPr>
      </w:pPr>
      <w:hyperlink r:id="rId3151" w:history="1">
        <w:r w:rsidR="00261BA1" w:rsidRPr="00A02655">
          <w:rPr>
            <w:rFonts w:ascii="Times New Roman" w:hAnsi="Times New Roman" w:cs="Times New Roman"/>
            <w:b/>
            <w:bCs/>
            <w:color w:val="000000" w:themeColor="text1"/>
            <w:sz w:val="24"/>
            <w:szCs w:val="24"/>
          </w:rPr>
          <w:t>Частью 2</w:t>
        </w:r>
      </w:hyperlink>
      <w:r w:rsidR="00261BA1" w:rsidRPr="00A02655">
        <w:rPr>
          <w:rFonts w:ascii="Times New Roman" w:hAnsi="Times New Roman" w:cs="Times New Roman"/>
          <w:color w:val="000000" w:themeColor="text1"/>
          <w:sz w:val="24"/>
          <w:szCs w:val="24"/>
        </w:rPr>
        <w:t xml:space="preserve"> устанавливается обязанность заказчика по информационному обеспечению закупок у единственного поставщика, что необходимо для обеспечения прежде всего прозрачности закупок.</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Так, заказчик в случае закупки: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 у субъектов естественных монополий </w:t>
      </w:r>
      <w:hyperlink r:id="rId3152" w:history="1">
        <w:r w:rsidRPr="00A02655">
          <w:rPr>
            <w:rFonts w:ascii="Times New Roman" w:hAnsi="Times New Roman" w:cs="Times New Roman"/>
            <w:color w:val="000000" w:themeColor="text1"/>
            <w:sz w:val="24"/>
            <w:szCs w:val="24"/>
          </w:rPr>
          <w:t>(п. 1 ч. 1)</w:t>
        </w:r>
      </w:hyperlink>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 у заказчика, определенного указом или распоряжением Президента РФ или постановлением или распоряжением Правительства РФ </w:t>
      </w:r>
      <w:hyperlink r:id="rId3153" w:history="1">
        <w:r w:rsidRPr="00A02655">
          <w:rPr>
            <w:rFonts w:ascii="Times New Roman" w:hAnsi="Times New Roman" w:cs="Times New Roman"/>
            <w:color w:val="000000" w:themeColor="text1"/>
            <w:sz w:val="24"/>
            <w:szCs w:val="24"/>
          </w:rPr>
          <w:t>(п. 2 ч. 1)</w:t>
        </w:r>
      </w:hyperlink>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 работ по мобилизационной подготовке </w:t>
      </w:r>
      <w:hyperlink r:id="rId3154" w:history="1">
        <w:r w:rsidRPr="00A02655">
          <w:rPr>
            <w:rFonts w:ascii="Times New Roman" w:hAnsi="Times New Roman" w:cs="Times New Roman"/>
            <w:color w:val="000000" w:themeColor="text1"/>
            <w:sz w:val="24"/>
            <w:szCs w:val="24"/>
          </w:rPr>
          <w:t>(п. 3 ч. 1)</w:t>
        </w:r>
      </w:hyperlink>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 работ и услуг, которые могут осуществляться только органами исполнительной власти </w:t>
      </w:r>
      <w:hyperlink r:id="rId3155" w:history="1">
        <w:r w:rsidRPr="00A02655">
          <w:rPr>
            <w:rFonts w:ascii="Times New Roman" w:hAnsi="Times New Roman" w:cs="Times New Roman"/>
            <w:color w:val="000000" w:themeColor="text1"/>
            <w:sz w:val="24"/>
            <w:szCs w:val="24"/>
          </w:rPr>
          <w:t>(п. 6 ч. 1)</w:t>
        </w:r>
      </w:hyperlink>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 российского вооружения и военной техники, которая не имеет российских аналогов </w:t>
      </w:r>
      <w:hyperlink r:id="rId3156" w:history="1">
        <w:r w:rsidRPr="00A02655">
          <w:rPr>
            <w:rFonts w:ascii="Times New Roman" w:hAnsi="Times New Roman" w:cs="Times New Roman"/>
            <w:color w:val="000000" w:themeColor="text1"/>
            <w:sz w:val="24"/>
            <w:szCs w:val="24"/>
          </w:rPr>
          <w:t>(п. 7 ч. 1)</w:t>
        </w:r>
      </w:hyperlink>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 оказание услуг по водоснабжению, водоотведению, теплоснабжению и т.д. </w:t>
      </w:r>
      <w:hyperlink r:id="rId3157" w:history="1">
        <w:r w:rsidRPr="00A02655">
          <w:rPr>
            <w:rFonts w:ascii="Times New Roman" w:hAnsi="Times New Roman" w:cs="Times New Roman"/>
            <w:color w:val="000000" w:themeColor="text1"/>
            <w:sz w:val="24"/>
            <w:szCs w:val="24"/>
          </w:rPr>
          <w:t>(п. 8 ч. 1)</w:t>
        </w:r>
      </w:hyperlink>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 товара (работы, услуги) производство которого осуществляется предприятиями уголовно-исполнительной системы </w:t>
      </w:r>
      <w:hyperlink r:id="rId3158" w:history="1">
        <w:r w:rsidRPr="00A02655">
          <w:rPr>
            <w:rFonts w:ascii="Times New Roman" w:hAnsi="Times New Roman" w:cs="Times New Roman"/>
            <w:color w:val="000000" w:themeColor="text1"/>
            <w:sz w:val="24"/>
            <w:szCs w:val="24"/>
          </w:rPr>
          <w:t>(п. 11 ч. 1)</w:t>
        </w:r>
      </w:hyperlink>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 сырья (материалов) учреждения уголовно-исполнительной системы для трудоустройства заключенных </w:t>
      </w:r>
      <w:hyperlink r:id="rId3159" w:history="1">
        <w:r w:rsidRPr="00A02655">
          <w:rPr>
            <w:rFonts w:ascii="Times New Roman" w:hAnsi="Times New Roman" w:cs="Times New Roman"/>
            <w:color w:val="000000" w:themeColor="text1"/>
            <w:sz w:val="24"/>
            <w:szCs w:val="24"/>
          </w:rPr>
          <w:t>(п. 12 ч. 1)</w:t>
        </w:r>
      </w:hyperlink>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 произведений литературы и искусства определенных авторов, исполнений и т.п. </w:t>
      </w:r>
      <w:hyperlink r:id="rId3160" w:history="1">
        <w:r w:rsidRPr="00A02655">
          <w:rPr>
            <w:rFonts w:ascii="Times New Roman" w:hAnsi="Times New Roman" w:cs="Times New Roman"/>
            <w:color w:val="000000" w:themeColor="text1"/>
            <w:sz w:val="24"/>
            <w:szCs w:val="24"/>
          </w:rPr>
          <w:t>(п. 13 ч. 1)</w:t>
        </w:r>
      </w:hyperlink>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 печатных и электронных изданий </w:t>
      </w:r>
      <w:hyperlink r:id="rId3161" w:history="1">
        <w:r w:rsidRPr="00A02655">
          <w:rPr>
            <w:rFonts w:ascii="Times New Roman" w:hAnsi="Times New Roman" w:cs="Times New Roman"/>
            <w:color w:val="000000" w:themeColor="text1"/>
            <w:sz w:val="24"/>
            <w:szCs w:val="24"/>
          </w:rPr>
          <w:t>(п. 14 ч. 1)</w:t>
        </w:r>
      </w:hyperlink>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 услуг по участию в мероприятии, проводимом для нужд нескольких заказчиков, притом что исполнитель определен одним из заказчиков </w:t>
      </w:r>
      <w:hyperlink r:id="rId3162" w:history="1">
        <w:r w:rsidRPr="00A02655">
          <w:rPr>
            <w:rFonts w:ascii="Times New Roman" w:hAnsi="Times New Roman" w:cs="Times New Roman"/>
            <w:color w:val="000000" w:themeColor="text1"/>
            <w:sz w:val="24"/>
            <w:szCs w:val="24"/>
          </w:rPr>
          <w:t>(п. 16 ч. 1)</w:t>
        </w:r>
      </w:hyperlink>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 театром, учреждением культуры, концертным учреждением и т.п. исполнения определенного автора, а также закупку декораций, театральных костюмов и т.п. </w:t>
      </w:r>
      <w:hyperlink r:id="rId3163" w:history="1">
        <w:r w:rsidRPr="00A02655">
          <w:rPr>
            <w:rFonts w:ascii="Times New Roman" w:hAnsi="Times New Roman" w:cs="Times New Roman"/>
            <w:color w:val="000000" w:themeColor="text1"/>
            <w:sz w:val="24"/>
            <w:szCs w:val="24"/>
          </w:rPr>
          <w:t>(п. 17 ч. 1)</w:t>
        </w:r>
      </w:hyperlink>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 услуг по реализации входных билетов и абонементов на посещение театрально-зрелищных мероприятий и т.п. </w:t>
      </w:r>
      <w:hyperlink r:id="rId3164" w:history="1">
        <w:r w:rsidRPr="00A02655">
          <w:rPr>
            <w:rFonts w:ascii="Times New Roman" w:hAnsi="Times New Roman" w:cs="Times New Roman"/>
            <w:color w:val="000000" w:themeColor="text1"/>
            <w:sz w:val="24"/>
            <w:szCs w:val="24"/>
          </w:rPr>
          <w:t>(п. 18 ч. 1)</w:t>
        </w:r>
      </w:hyperlink>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 услуг по осуществлению авторского контроля за разработкой проектной документации </w:t>
      </w:r>
      <w:hyperlink r:id="rId3165" w:history="1">
        <w:r w:rsidRPr="00A02655">
          <w:rPr>
            <w:rFonts w:ascii="Times New Roman" w:hAnsi="Times New Roman" w:cs="Times New Roman"/>
            <w:color w:val="000000" w:themeColor="text1"/>
            <w:sz w:val="24"/>
            <w:szCs w:val="24"/>
          </w:rPr>
          <w:t>(п. 19 ч. 1)</w:t>
        </w:r>
      </w:hyperlink>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В перечисленных случаях заказчик обязан не позднее, чем за пять дней до заключения контракта разместить извещение о проведении закупки у единственного поставщика в единой информационной системе.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Если говорить о требованиях к такому извещению, то оно в обязательном порядке должно включать в себя: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наименование, место нахождения, почтовый адрес, адрес электронной почты, номер контактного телефона, ответственное должностное лицо заказчика, специализированной организации (</w:t>
      </w:r>
      <w:hyperlink r:id="rId3166" w:history="1">
        <w:r w:rsidRPr="00A02655">
          <w:rPr>
            <w:rFonts w:ascii="Times New Roman" w:hAnsi="Times New Roman" w:cs="Times New Roman"/>
            <w:color w:val="000000" w:themeColor="text1"/>
            <w:sz w:val="24"/>
            <w:szCs w:val="24"/>
          </w:rPr>
          <w:t>п. 1 ст. 42</w:t>
        </w:r>
      </w:hyperlink>
      <w:r w:rsidRPr="00A02655">
        <w:rPr>
          <w:rFonts w:ascii="Times New Roman" w:hAnsi="Times New Roman" w:cs="Times New Roman"/>
          <w:color w:val="000000" w:themeColor="text1"/>
          <w:sz w:val="24"/>
          <w:szCs w:val="24"/>
        </w:rPr>
        <w:t xml:space="preserve"> Закона о контрактной системе);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 краткое изложение условий контракта, содержащее наименование и описание объекта закупки с учетом требований, информацию о количестве и месте доставки товара, являющегося предметом контракта, месте выполнения работы или оказания услуги и иную информацию в соответствии с </w:t>
      </w:r>
      <w:hyperlink r:id="rId3167" w:history="1">
        <w:r w:rsidRPr="00A02655">
          <w:rPr>
            <w:rFonts w:ascii="Times New Roman" w:hAnsi="Times New Roman" w:cs="Times New Roman"/>
            <w:color w:val="000000" w:themeColor="text1"/>
            <w:sz w:val="24"/>
            <w:szCs w:val="24"/>
          </w:rPr>
          <w:t>п. 2 ст. 42</w:t>
        </w:r>
      </w:hyperlink>
      <w:r w:rsidRPr="00A02655">
        <w:rPr>
          <w:rFonts w:ascii="Times New Roman" w:hAnsi="Times New Roman" w:cs="Times New Roman"/>
          <w:color w:val="000000" w:themeColor="text1"/>
          <w:sz w:val="24"/>
          <w:szCs w:val="24"/>
        </w:rPr>
        <w:t xml:space="preserve"> Закона о контрактной системе;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ограничения в отношении участия в закупке (</w:t>
      </w:r>
      <w:hyperlink r:id="rId3168" w:history="1">
        <w:r w:rsidRPr="00A02655">
          <w:rPr>
            <w:rFonts w:ascii="Times New Roman" w:hAnsi="Times New Roman" w:cs="Times New Roman"/>
            <w:color w:val="000000" w:themeColor="text1"/>
            <w:sz w:val="24"/>
            <w:szCs w:val="24"/>
          </w:rPr>
          <w:t>п. 4 ст. 42</w:t>
        </w:r>
      </w:hyperlink>
      <w:r w:rsidRPr="00A02655">
        <w:rPr>
          <w:rFonts w:ascii="Times New Roman" w:hAnsi="Times New Roman" w:cs="Times New Roman"/>
          <w:color w:val="000000" w:themeColor="text1"/>
          <w:sz w:val="24"/>
          <w:szCs w:val="24"/>
        </w:rPr>
        <w:t xml:space="preserve"> Закона о контрактной системе);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 размер обеспечения контракта, если установления обеспечения предусмотрено </w:t>
      </w:r>
      <w:hyperlink r:id="rId3169" w:history="1">
        <w:r w:rsidRPr="00A02655">
          <w:rPr>
            <w:rFonts w:ascii="Times New Roman" w:hAnsi="Times New Roman" w:cs="Times New Roman"/>
            <w:color w:val="000000" w:themeColor="text1"/>
            <w:sz w:val="24"/>
            <w:szCs w:val="24"/>
          </w:rPr>
          <w:t>ст. 96</w:t>
        </w:r>
      </w:hyperlink>
      <w:r w:rsidRPr="00A02655">
        <w:rPr>
          <w:rFonts w:ascii="Times New Roman" w:hAnsi="Times New Roman" w:cs="Times New Roman"/>
          <w:color w:val="000000" w:themeColor="text1"/>
          <w:sz w:val="24"/>
          <w:szCs w:val="24"/>
        </w:rPr>
        <w:t xml:space="preserve"> Закона о контрактной системе).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Такое размещение не требуется, если сведения о закупке составляют государственную тайну.</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lastRenderedPageBreak/>
        <w:t>Кроме того, в случае закупки: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 работ и услуг, которые могут осуществляться только органами исполнительной власти </w:t>
      </w:r>
      <w:hyperlink r:id="rId3170" w:history="1">
        <w:r w:rsidRPr="00A02655">
          <w:rPr>
            <w:rFonts w:ascii="Times New Roman" w:hAnsi="Times New Roman" w:cs="Times New Roman"/>
            <w:color w:val="000000" w:themeColor="text1"/>
            <w:sz w:val="24"/>
            <w:szCs w:val="24"/>
          </w:rPr>
          <w:t>(п. 6 ч. 1)</w:t>
        </w:r>
      </w:hyperlink>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 товаров (работ, услуг) вследствие чрезвычайных ситуаций </w:t>
      </w:r>
      <w:hyperlink r:id="rId3171" w:history="1">
        <w:r w:rsidRPr="00A02655">
          <w:rPr>
            <w:rFonts w:ascii="Times New Roman" w:hAnsi="Times New Roman" w:cs="Times New Roman"/>
            <w:color w:val="000000" w:themeColor="text1"/>
            <w:sz w:val="24"/>
            <w:szCs w:val="24"/>
          </w:rPr>
          <w:t>(п. 9 ч. 1)</w:t>
        </w:r>
      </w:hyperlink>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 услуг по лечению гражданина РФ на территории иностранного государства с иностранной медицинской организацией </w:t>
      </w:r>
      <w:hyperlink r:id="rId3172" w:history="1">
        <w:r w:rsidRPr="00A02655">
          <w:rPr>
            <w:rFonts w:ascii="Times New Roman" w:hAnsi="Times New Roman" w:cs="Times New Roman"/>
            <w:color w:val="000000" w:themeColor="text1"/>
            <w:sz w:val="24"/>
            <w:szCs w:val="24"/>
          </w:rPr>
          <w:t>(п. 34 ч. 1)</w:t>
        </w:r>
      </w:hyperlink>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 дополнительных услуг транспортировки военнослужащих </w:t>
      </w:r>
      <w:hyperlink r:id="rId3173" w:history="1">
        <w:r w:rsidRPr="00A02655">
          <w:rPr>
            <w:rFonts w:ascii="Times New Roman" w:hAnsi="Times New Roman" w:cs="Times New Roman"/>
            <w:color w:val="000000" w:themeColor="text1"/>
            <w:sz w:val="24"/>
            <w:szCs w:val="24"/>
          </w:rPr>
          <w:t>(п. 50 ч. 1)</w:t>
        </w:r>
      </w:hyperlink>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Заказчик обязан уведомить контрольный орган в сфере закупок в течение одного рабочего дня после заключения контракта.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В зависимости от уровня закупки (федеральная, закупка на уровне субъекта РФ, муниципальная) уведомление направляется в соответствующий контрольный орган.</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К такому уведомлению должна быть приложена копия заключенного контракта с обоснованием закупки у единственного поставщика.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Касательно применения данного пункта в правоприменительной практике возник ряд вопросов. Так, антимонопольный орган признал нарушением размещением в ЕИС информации о контракте, действие которое распространяется на отношения до его заключения. Однако арбитражный суд не согласился с доводами антимонопольного органа, указав, что извещения о проведении закупок у единственного поставщика (подрядчика, исполнителя) Минздравом России размещены 17 июня 2015 г., а контракты заключены 20 июля 2015 г., 27 июля 2015 г., 29 июля 2015 г. и 11 августа 2015 г., т.е. более чем через месяц после размещения указанных извещений в единой информационной системе, то нарушения установленного </w:t>
      </w:r>
      <w:hyperlink r:id="rId3174" w:history="1">
        <w:r w:rsidRPr="00A02655">
          <w:rPr>
            <w:rFonts w:ascii="Times New Roman" w:hAnsi="Times New Roman" w:cs="Times New Roman"/>
            <w:color w:val="000000" w:themeColor="text1"/>
            <w:sz w:val="24"/>
            <w:szCs w:val="24"/>
          </w:rPr>
          <w:t>ч. 2 ст. 93</w:t>
        </w:r>
      </w:hyperlink>
      <w:r w:rsidRPr="00A02655">
        <w:rPr>
          <w:rFonts w:ascii="Times New Roman" w:hAnsi="Times New Roman" w:cs="Times New Roman"/>
          <w:color w:val="000000" w:themeColor="text1"/>
          <w:sz w:val="24"/>
          <w:szCs w:val="24"/>
        </w:rPr>
        <w:t xml:space="preserve"> Закона о контрактной системе срока Минздравом России допущены не были &lt;1&gt;. Тем самым, даже если действия контракта распространяется на отношения, предшествующие его заключению, дата размещения извещения должна рассчитываться, исходя именно из момента его заключения.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&lt;1&gt; См.: </w:t>
      </w:r>
      <w:hyperlink r:id="rId3175" w:history="1">
        <w:r w:rsidRPr="00A02655">
          <w:rPr>
            <w:rFonts w:ascii="Times New Roman" w:hAnsi="Times New Roman" w:cs="Times New Roman"/>
            <w:color w:val="000000" w:themeColor="text1"/>
            <w:sz w:val="24"/>
            <w:szCs w:val="24"/>
          </w:rPr>
          <w:t>Постановление</w:t>
        </w:r>
      </w:hyperlink>
      <w:r w:rsidRPr="00A02655">
        <w:rPr>
          <w:rFonts w:ascii="Times New Roman" w:hAnsi="Times New Roman" w:cs="Times New Roman"/>
          <w:color w:val="000000" w:themeColor="text1"/>
          <w:sz w:val="24"/>
          <w:szCs w:val="24"/>
        </w:rPr>
        <w:t xml:space="preserve"> Арбитражного суда Московского округа от 9 ноября 2016 г. N Ф05-16036/2016 по делу N А40-214371/2015 // СПС "КонсультантПлюс".</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Кроме того, следует учитывать, что действующее законодательство не предусматривает обязанности по размещению в единой информационной системе проекта контракта или заключенного контракта &lt;1&gt;.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&lt;1&gt; См.: </w:t>
      </w:r>
      <w:hyperlink r:id="rId3176" w:history="1">
        <w:r w:rsidRPr="00A02655">
          <w:rPr>
            <w:rFonts w:ascii="Times New Roman" w:hAnsi="Times New Roman" w:cs="Times New Roman"/>
            <w:color w:val="000000" w:themeColor="text1"/>
            <w:sz w:val="24"/>
            <w:szCs w:val="24"/>
          </w:rPr>
          <w:t>письмо</w:t>
        </w:r>
      </w:hyperlink>
      <w:r w:rsidRPr="00A02655">
        <w:rPr>
          <w:rFonts w:ascii="Times New Roman" w:hAnsi="Times New Roman" w:cs="Times New Roman"/>
          <w:color w:val="000000" w:themeColor="text1"/>
          <w:sz w:val="24"/>
          <w:szCs w:val="24"/>
        </w:rPr>
        <w:t xml:space="preserve"> Минэкономразвития России от 28 февраля 2017 г. N Д28и-1257 // СПС "КонсультантПлюс".</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Также само по себе неразмещение извещения в единой информационной системе и не направление уведомления в уполномоченный орган не могут служить основаниями для признания заключенного контракта недействительным, при отсутствии иных нарушений &lt;1&gt;. Но нарушение указанного порядка может служить основанием для привлечения должностных лиц заказчика к административной ответственности.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&lt;1&gt; См.: </w:t>
      </w:r>
      <w:hyperlink r:id="rId3177" w:history="1">
        <w:r w:rsidRPr="00A02655">
          <w:rPr>
            <w:rFonts w:ascii="Times New Roman" w:hAnsi="Times New Roman" w:cs="Times New Roman"/>
            <w:color w:val="000000" w:themeColor="text1"/>
            <w:sz w:val="24"/>
            <w:szCs w:val="24"/>
          </w:rPr>
          <w:t>Постановление</w:t>
        </w:r>
      </w:hyperlink>
      <w:r w:rsidRPr="00A02655">
        <w:rPr>
          <w:rFonts w:ascii="Times New Roman" w:hAnsi="Times New Roman" w:cs="Times New Roman"/>
          <w:color w:val="000000" w:themeColor="text1"/>
          <w:sz w:val="24"/>
          <w:szCs w:val="24"/>
        </w:rPr>
        <w:t xml:space="preserve"> Четырнадцатого арбитражного апелляционного суда от 15 декабря 2014 г. по делу N А44-5083/2014 // СПС "КонсультантПлюс".</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A02655" w:rsidP="00261BA1">
      <w:pPr>
        <w:pStyle w:val="ConsPlusNormal"/>
        <w:ind w:firstLine="540"/>
        <w:jc w:val="both"/>
        <w:rPr>
          <w:rFonts w:ascii="Times New Roman" w:hAnsi="Times New Roman" w:cs="Times New Roman"/>
          <w:color w:val="000000" w:themeColor="text1"/>
          <w:sz w:val="24"/>
          <w:szCs w:val="24"/>
        </w:rPr>
      </w:pPr>
      <w:hyperlink r:id="rId3178" w:history="1">
        <w:r w:rsidR="00261BA1" w:rsidRPr="00A02655">
          <w:rPr>
            <w:rFonts w:ascii="Times New Roman" w:hAnsi="Times New Roman" w:cs="Times New Roman"/>
            <w:b/>
            <w:bCs/>
            <w:color w:val="000000" w:themeColor="text1"/>
            <w:sz w:val="24"/>
            <w:szCs w:val="24"/>
          </w:rPr>
          <w:t>Часть 3</w:t>
        </w:r>
      </w:hyperlink>
      <w:r w:rsidR="00261BA1" w:rsidRPr="00A02655">
        <w:rPr>
          <w:rFonts w:ascii="Times New Roman" w:hAnsi="Times New Roman" w:cs="Times New Roman"/>
          <w:color w:val="000000" w:themeColor="text1"/>
          <w:sz w:val="24"/>
          <w:szCs w:val="24"/>
        </w:rPr>
        <w:t xml:space="preserve"> устанавливает обязанность заказчика обосновать в документально оформленном отчете: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1) нецелесообразность или невозможность использования иных способов закупок;</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2) цену контракта;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3) иные существенные условия контракта.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При этом указанное требование не распространяется на большую часть случаев закупки, в частности, на закупку в соответствии с </w:t>
      </w:r>
      <w:hyperlink r:id="rId3179" w:history="1">
        <w:r w:rsidRPr="00A02655">
          <w:rPr>
            <w:rFonts w:ascii="Times New Roman" w:hAnsi="Times New Roman" w:cs="Times New Roman"/>
            <w:color w:val="000000" w:themeColor="text1"/>
            <w:sz w:val="24"/>
            <w:szCs w:val="24"/>
          </w:rPr>
          <w:t>п. 1</w:t>
        </w:r>
      </w:hyperlink>
      <w:r w:rsidRPr="00A02655">
        <w:rPr>
          <w:rFonts w:ascii="Times New Roman" w:hAnsi="Times New Roman" w:cs="Times New Roman"/>
          <w:color w:val="000000" w:themeColor="text1"/>
          <w:sz w:val="24"/>
          <w:szCs w:val="24"/>
        </w:rPr>
        <w:t xml:space="preserve">, </w:t>
      </w:r>
      <w:hyperlink r:id="rId3180" w:history="1">
        <w:r w:rsidRPr="00A02655">
          <w:rPr>
            <w:rFonts w:ascii="Times New Roman" w:hAnsi="Times New Roman" w:cs="Times New Roman"/>
            <w:color w:val="000000" w:themeColor="text1"/>
            <w:sz w:val="24"/>
            <w:szCs w:val="24"/>
          </w:rPr>
          <w:t>2</w:t>
        </w:r>
      </w:hyperlink>
      <w:r w:rsidRPr="00A02655">
        <w:rPr>
          <w:rFonts w:ascii="Times New Roman" w:hAnsi="Times New Roman" w:cs="Times New Roman"/>
          <w:color w:val="000000" w:themeColor="text1"/>
          <w:sz w:val="24"/>
          <w:szCs w:val="24"/>
        </w:rPr>
        <w:t xml:space="preserve">, </w:t>
      </w:r>
      <w:hyperlink r:id="rId3181" w:history="1">
        <w:r w:rsidRPr="00A02655">
          <w:rPr>
            <w:rFonts w:ascii="Times New Roman" w:hAnsi="Times New Roman" w:cs="Times New Roman"/>
            <w:color w:val="000000" w:themeColor="text1"/>
            <w:sz w:val="24"/>
            <w:szCs w:val="24"/>
          </w:rPr>
          <w:t>4</w:t>
        </w:r>
      </w:hyperlink>
      <w:r w:rsidRPr="00A02655">
        <w:rPr>
          <w:rFonts w:ascii="Times New Roman" w:hAnsi="Times New Roman" w:cs="Times New Roman"/>
          <w:color w:val="000000" w:themeColor="text1"/>
          <w:sz w:val="24"/>
          <w:szCs w:val="24"/>
        </w:rPr>
        <w:t xml:space="preserve">, </w:t>
      </w:r>
      <w:hyperlink r:id="rId3182" w:history="1">
        <w:r w:rsidRPr="00A02655">
          <w:rPr>
            <w:rFonts w:ascii="Times New Roman" w:hAnsi="Times New Roman" w:cs="Times New Roman"/>
            <w:color w:val="000000" w:themeColor="text1"/>
            <w:sz w:val="24"/>
            <w:szCs w:val="24"/>
          </w:rPr>
          <w:t>5</w:t>
        </w:r>
      </w:hyperlink>
      <w:r w:rsidRPr="00A02655">
        <w:rPr>
          <w:rFonts w:ascii="Times New Roman" w:hAnsi="Times New Roman" w:cs="Times New Roman"/>
          <w:color w:val="000000" w:themeColor="text1"/>
          <w:sz w:val="24"/>
          <w:szCs w:val="24"/>
        </w:rPr>
        <w:t xml:space="preserve">, </w:t>
      </w:r>
      <w:hyperlink r:id="rId3183" w:history="1">
        <w:r w:rsidRPr="00A02655">
          <w:rPr>
            <w:rFonts w:ascii="Times New Roman" w:hAnsi="Times New Roman" w:cs="Times New Roman"/>
            <w:color w:val="000000" w:themeColor="text1"/>
            <w:sz w:val="24"/>
            <w:szCs w:val="24"/>
          </w:rPr>
          <w:t>7</w:t>
        </w:r>
      </w:hyperlink>
      <w:r w:rsidRPr="00A02655">
        <w:rPr>
          <w:rFonts w:ascii="Times New Roman" w:hAnsi="Times New Roman" w:cs="Times New Roman"/>
          <w:color w:val="000000" w:themeColor="text1"/>
          <w:sz w:val="24"/>
          <w:szCs w:val="24"/>
        </w:rPr>
        <w:t xml:space="preserve">, </w:t>
      </w:r>
      <w:hyperlink r:id="rId3184" w:history="1">
        <w:r w:rsidRPr="00A02655">
          <w:rPr>
            <w:rFonts w:ascii="Times New Roman" w:hAnsi="Times New Roman" w:cs="Times New Roman"/>
            <w:color w:val="000000" w:themeColor="text1"/>
            <w:sz w:val="24"/>
            <w:szCs w:val="24"/>
          </w:rPr>
          <w:t>8</w:t>
        </w:r>
      </w:hyperlink>
      <w:r w:rsidRPr="00A02655">
        <w:rPr>
          <w:rFonts w:ascii="Times New Roman" w:hAnsi="Times New Roman" w:cs="Times New Roman"/>
          <w:color w:val="000000" w:themeColor="text1"/>
          <w:sz w:val="24"/>
          <w:szCs w:val="24"/>
        </w:rPr>
        <w:t xml:space="preserve">, </w:t>
      </w:r>
      <w:hyperlink r:id="rId3185" w:history="1">
        <w:r w:rsidRPr="00A02655">
          <w:rPr>
            <w:rFonts w:ascii="Times New Roman" w:hAnsi="Times New Roman" w:cs="Times New Roman"/>
            <w:color w:val="000000" w:themeColor="text1"/>
            <w:sz w:val="24"/>
            <w:szCs w:val="24"/>
          </w:rPr>
          <w:t>15</w:t>
        </w:r>
      </w:hyperlink>
      <w:r w:rsidRPr="00A02655">
        <w:rPr>
          <w:rFonts w:ascii="Times New Roman" w:hAnsi="Times New Roman" w:cs="Times New Roman"/>
          <w:color w:val="000000" w:themeColor="text1"/>
          <w:sz w:val="24"/>
          <w:szCs w:val="24"/>
        </w:rPr>
        <w:t xml:space="preserve">, </w:t>
      </w:r>
      <w:hyperlink r:id="rId3186" w:history="1">
        <w:r w:rsidRPr="00A02655">
          <w:rPr>
            <w:rFonts w:ascii="Times New Roman" w:hAnsi="Times New Roman" w:cs="Times New Roman"/>
            <w:color w:val="000000" w:themeColor="text1"/>
            <w:sz w:val="24"/>
            <w:szCs w:val="24"/>
          </w:rPr>
          <w:t>16</w:t>
        </w:r>
      </w:hyperlink>
      <w:r w:rsidRPr="00A02655">
        <w:rPr>
          <w:rFonts w:ascii="Times New Roman" w:hAnsi="Times New Roman" w:cs="Times New Roman"/>
          <w:color w:val="000000" w:themeColor="text1"/>
          <w:sz w:val="24"/>
          <w:szCs w:val="24"/>
        </w:rPr>
        <w:t xml:space="preserve">, </w:t>
      </w:r>
      <w:hyperlink r:id="rId3187" w:history="1">
        <w:r w:rsidRPr="00A02655">
          <w:rPr>
            <w:rFonts w:ascii="Times New Roman" w:hAnsi="Times New Roman" w:cs="Times New Roman"/>
            <w:color w:val="000000" w:themeColor="text1"/>
            <w:sz w:val="24"/>
            <w:szCs w:val="24"/>
          </w:rPr>
          <w:t>19</w:t>
        </w:r>
      </w:hyperlink>
      <w:r w:rsidRPr="00A02655">
        <w:rPr>
          <w:rFonts w:ascii="Times New Roman" w:hAnsi="Times New Roman" w:cs="Times New Roman"/>
          <w:color w:val="000000" w:themeColor="text1"/>
          <w:sz w:val="24"/>
          <w:szCs w:val="24"/>
        </w:rPr>
        <w:t xml:space="preserve"> - </w:t>
      </w:r>
      <w:hyperlink r:id="rId3188" w:history="1">
        <w:r w:rsidRPr="00A02655">
          <w:rPr>
            <w:rFonts w:ascii="Times New Roman" w:hAnsi="Times New Roman" w:cs="Times New Roman"/>
            <w:color w:val="000000" w:themeColor="text1"/>
            <w:sz w:val="24"/>
            <w:szCs w:val="24"/>
          </w:rPr>
          <w:t>21</w:t>
        </w:r>
      </w:hyperlink>
      <w:r w:rsidRPr="00A02655">
        <w:rPr>
          <w:rFonts w:ascii="Times New Roman" w:hAnsi="Times New Roman" w:cs="Times New Roman"/>
          <w:color w:val="000000" w:themeColor="text1"/>
          <w:sz w:val="24"/>
          <w:szCs w:val="24"/>
        </w:rPr>
        <w:t xml:space="preserve">, </w:t>
      </w:r>
      <w:hyperlink r:id="rId3189" w:history="1">
        <w:r w:rsidRPr="00A02655">
          <w:rPr>
            <w:rFonts w:ascii="Times New Roman" w:hAnsi="Times New Roman" w:cs="Times New Roman"/>
            <w:color w:val="000000" w:themeColor="text1"/>
            <w:sz w:val="24"/>
            <w:szCs w:val="24"/>
          </w:rPr>
          <w:t>24</w:t>
        </w:r>
      </w:hyperlink>
      <w:r w:rsidRPr="00A02655">
        <w:rPr>
          <w:rFonts w:ascii="Times New Roman" w:hAnsi="Times New Roman" w:cs="Times New Roman"/>
          <w:color w:val="000000" w:themeColor="text1"/>
          <w:sz w:val="24"/>
          <w:szCs w:val="24"/>
        </w:rPr>
        <w:t xml:space="preserve"> - </w:t>
      </w:r>
      <w:hyperlink r:id="rId3190" w:history="1">
        <w:r w:rsidRPr="00A02655">
          <w:rPr>
            <w:rFonts w:ascii="Times New Roman" w:hAnsi="Times New Roman" w:cs="Times New Roman"/>
            <w:color w:val="000000" w:themeColor="text1"/>
            <w:sz w:val="24"/>
            <w:szCs w:val="24"/>
          </w:rPr>
          <w:t>26</w:t>
        </w:r>
      </w:hyperlink>
      <w:r w:rsidRPr="00A02655">
        <w:rPr>
          <w:rFonts w:ascii="Times New Roman" w:hAnsi="Times New Roman" w:cs="Times New Roman"/>
          <w:color w:val="000000" w:themeColor="text1"/>
          <w:sz w:val="24"/>
          <w:szCs w:val="24"/>
        </w:rPr>
        <w:t xml:space="preserve">, </w:t>
      </w:r>
      <w:hyperlink r:id="rId3191" w:history="1">
        <w:r w:rsidRPr="00A02655">
          <w:rPr>
            <w:rFonts w:ascii="Times New Roman" w:hAnsi="Times New Roman" w:cs="Times New Roman"/>
            <w:color w:val="000000" w:themeColor="text1"/>
            <w:sz w:val="24"/>
            <w:szCs w:val="24"/>
          </w:rPr>
          <w:t>28</w:t>
        </w:r>
      </w:hyperlink>
      <w:r w:rsidRPr="00A02655">
        <w:rPr>
          <w:rFonts w:ascii="Times New Roman" w:hAnsi="Times New Roman" w:cs="Times New Roman"/>
          <w:color w:val="000000" w:themeColor="text1"/>
          <w:sz w:val="24"/>
          <w:szCs w:val="24"/>
        </w:rPr>
        <w:t xml:space="preserve">, </w:t>
      </w:r>
      <w:hyperlink r:id="rId3192" w:history="1">
        <w:r w:rsidRPr="00A02655">
          <w:rPr>
            <w:rFonts w:ascii="Times New Roman" w:hAnsi="Times New Roman" w:cs="Times New Roman"/>
            <w:color w:val="000000" w:themeColor="text1"/>
            <w:sz w:val="24"/>
            <w:szCs w:val="24"/>
          </w:rPr>
          <w:t>29</w:t>
        </w:r>
      </w:hyperlink>
      <w:r w:rsidRPr="00A02655">
        <w:rPr>
          <w:rFonts w:ascii="Times New Roman" w:hAnsi="Times New Roman" w:cs="Times New Roman"/>
          <w:color w:val="000000" w:themeColor="text1"/>
          <w:sz w:val="24"/>
          <w:szCs w:val="24"/>
        </w:rPr>
        <w:t xml:space="preserve">, </w:t>
      </w:r>
      <w:hyperlink r:id="rId3193" w:history="1">
        <w:r w:rsidRPr="00A02655">
          <w:rPr>
            <w:rFonts w:ascii="Times New Roman" w:hAnsi="Times New Roman" w:cs="Times New Roman"/>
            <w:color w:val="000000" w:themeColor="text1"/>
            <w:sz w:val="24"/>
            <w:szCs w:val="24"/>
          </w:rPr>
          <w:t>33</w:t>
        </w:r>
      </w:hyperlink>
      <w:r w:rsidRPr="00A02655">
        <w:rPr>
          <w:rFonts w:ascii="Times New Roman" w:hAnsi="Times New Roman" w:cs="Times New Roman"/>
          <w:color w:val="000000" w:themeColor="text1"/>
          <w:sz w:val="24"/>
          <w:szCs w:val="24"/>
        </w:rPr>
        <w:t xml:space="preserve">, </w:t>
      </w:r>
      <w:hyperlink r:id="rId3194" w:history="1">
        <w:r w:rsidRPr="00A02655">
          <w:rPr>
            <w:rFonts w:ascii="Times New Roman" w:hAnsi="Times New Roman" w:cs="Times New Roman"/>
            <w:color w:val="000000" w:themeColor="text1"/>
            <w:sz w:val="24"/>
            <w:szCs w:val="24"/>
          </w:rPr>
          <w:t>36</w:t>
        </w:r>
      </w:hyperlink>
      <w:r w:rsidRPr="00A02655">
        <w:rPr>
          <w:rFonts w:ascii="Times New Roman" w:hAnsi="Times New Roman" w:cs="Times New Roman"/>
          <w:color w:val="000000" w:themeColor="text1"/>
          <w:sz w:val="24"/>
          <w:szCs w:val="24"/>
        </w:rPr>
        <w:t xml:space="preserve">, </w:t>
      </w:r>
      <w:hyperlink r:id="rId3195" w:history="1">
        <w:r w:rsidRPr="00A02655">
          <w:rPr>
            <w:rFonts w:ascii="Times New Roman" w:hAnsi="Times New Roman" w:cs="Times New Roman"/>
            <w:color w:val="000000" w:themeColor="text1"/>
            <w:sz w:val="24"/>
            <w:szCs w:val="24"/>
          </w:rPr>
          <w:t>42</w:t>
        </w:r>
      </w:hyperlink>
      <w:r w:rsidRPr="00A02655">
        <w:rPr>
          <w:rFonts w:ascii="Times New Roman" w:hAnsi="Times New Roman" w:cs="Times New Roman"/>
          <w:color w:val="000000" w:themeColor="text1"/>
          <w:sz w:val="24"/>
          <w:szCs w:val="24"/>
        </w:rPr>
        <w:t xml:space="preserve">, </w:t>
      </w:r>
      <w:hyperlink r:id="rId3196" w:history="1">
        <w:r w:rsidRPr="00A02655">
          <w:rPr>
            <w:rFonts w:ascii="Times New Roman" w:hAnsi="Times New Roman" w:cs="Times New Roman"/>
            <w:color w:val="000000" w:themeColor="text1"/>
            <w:sz w:val="24"/>
            <w:szCs w:val="24"/>
          </w:rPr>
          <w:t>44</w:t>
        </w:r>
      </w:hyperlink>
      <w:r w:rsidRPr="00A02655">
        <w:rPr>
          <w:rFonts w:ascii="Times New Roman" w:hAnsi="Times New Roman" w:cs="Times New Roman"/>
          <w:color w:val="000000" w:themeColor="text1"/>
          <w:sz w:val="24"/>
          <w:szCs w:val="24"/>
        </w:rPr>
        <w:t xml:space="preserve">, </w:t>
      </w:r>
      <w:hyperlink r:id="rId3197" w:history="1">
        <w:r w:rsidRPr="00A02655">
          <w:rPr>
            <w:rFonts w:ascii="Times New Roman" w:hAnsi="Times New Roman" w:cs="Times New Roman"/>
            <w:color w:val="000000" w:themeColor="text1"/>
            <w:sz w:val="24"/>
            <w:szCs w:val="24"/>
          </w:rPr>
          <w:t>45</w:t>
        </w:r>
      </w:hyperlink>
      <w:r w:rsidRPr="00A02655">
        <w:rPr>
          <w:rFonts w:ascii="Times New Roman" w:hAnsi="Times New Roman" w:cs="Times New Roman"/>
          <w:color w:val="000000" w:themeColor="text1"/>
          <w:sz w:val="24"/>
          <w:szCs w:val="24"/>
        </w:rPr>
        <w:t xml:space="preserve">, </w:t>
      </w:r>
      <w:hyperlink r:id="rId3198" w:history="1">
        <w:r w:rsidRPr="00A02655">
          <w:rPr>
            <w:rFonts w:ascii="Times New Roman" w:hAnsi="Times New Roman" w:cs="Times New Roman"/>
            <w:color w:val="000000" w:themeColor="text1"/>
            <w:sz w:val="24"/>
            <w:szCs w:val="24"/>
          </w:rPr>
          <w:t>47</w:t>
        </w:r>
      </w:hyperlink>
      <w:r w:rsidRPr="00A02655">
        <w:rPr>
          <w:rFonts w:ascii="Times New Roman" w:hAnsi="Times New Roman" w:cs="Times New Roman"/>
          <w:color w:val="000000" w:themeColor="text1"/>
          <w:sz w:val="24"/>
          <w:szCs w:val="24"/>
        </w:rPr>
        <w:t xml:space="preserve"> - </w:t>
      </w:r>
      <w:hyperlink r:id="rId3199" w:history="1">
        <w:r w:rsidRPr="00A02655">
          <w:rPr>
            <w:rFonts w:ascii="Times New Roman" w:hAnsi="Times New Roman" w:cs="Times New Roman"/>
            <w:color w:val="000000" w:themeColor="text1"/>
            <w:sz w:val="24"/>
            <w:szCs w:val="24"/>
          </w:rPr>
          <w:t>48</w:t>
        </w:r>
      </w:hyperlink>
      <w:r w:rsidRPr="00A02655">
        <w:rPr>
          <w:rFonts w:ascii="Times New Roman" w:hAnsi="Times New Roman" w:cs="Times New Roman"/>
          <w:color w:val="000000" w:themeColor="text1"/>
          <w:sz w:val="24"/>
          <w:szCs w:val="24"/>
        </w:rPr>
        <w:t xml:space="preserve">, </w:t>
      </w:r>
      <w:hyperlink r:id="rId3200" w:history="1">
        <w:r w:rsidRPr="00A02655">
          <w:rPr>
            <w:rFonts w:ascii="Times New Roman" w:hAnsi="Times New Roman" w:cs="Times New Roman"/>
            <w:color w:val="000000" w:themeColor="text1"/>
            <w:sz w:val="24"/>
            <w:szCs w:val="24"/>
          </w:rPr>
          <w:t>50</w:t>
        </w:r>
      </w:hyperlink>
      <w:r w:rsidRPr="00A02655">
        <w:rPr>
          <w:rFonts w:ascii="Times New Roman" w:hAnsi="Times New Roman" w:cs="Times New Roman"/>
          <w:color w:val="000000" w:themeColor="text1"/>
          <w:sz w:val="24"/>
          <w:szCs w:val="24"/>
        </w:rPr>
        <w:t xml:space="preserve"> - </w:t>
      </w:r>
      <w:hyperlink r:id="rId3201" w:history="1">
        <w:r w:rsidRPr="00A02655">
          <w:rPr>
            <w:rFonts w:ascii="Times New Roman" w:hAnsi="Times New Roman" w:cs="Times New Roman"/>
            <w:color w:val="000000" w:themeColor="text1"/>
            <w:sz w:val="24"/>
            <w:szCs w:val="24"/>
          </w:rPr>
          <w:t>54 ч. 1 комментируемой статьи</w:t>
        </w:r>
      </w:hyperlink>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В соответствии с </w:t>
      </w:r>
      <w:hyperlink r:id="rId3202" w:history="1">
        <w:r w:rsidRPr="00A02655">
          <w:rPr>
            <w:rFonts w:ascii="Times New Roman" w:hAnsi="Times New Roman" w:cs="Times New Roman"/>
            <w:b/>
            <w:bCs/>
            <w:color w:val="000000" w:themeColor="text1"/>
            <w:sz w:val="24"/>
            <w:szCs w:val="24"/>
          </w:rPr>
          <w:t>ч. 4</w:t>
        </w:r>
      </w:hyperlink>
      <w:r w:rsidRPr="00A02655">
        <w:rPr>
          <w:rFonts w:ascii="Times New Roman" w:hAnsi="Times New Roman" w:cs="Times New Roman"/>
          <w:color w:val="000000" w:themeColor="text1"/>
          <w:sz w:val="24"/>
          <w:szCs w:val="24"/>
        </w:rPr>
        <w:t xml:space="preserve">, в тех случаях, когда на заказчика возложена обязанность по </w:t>
      </w:r>
      <w:r w:rsidRPr="00A02655">
        <w:rPr>
          <w:rFonts w:ascii="Times New Roman" w:hAnsi="Times New Roman" w:cs="Times New Roman"/>
          <w:color w:val="000000" w:themeColor="text1"/>
          <w:sz w:val="24"/>
          <w:szCs w:val="24"/>
        </w:rPr>
        <w:lastRenderedPageBreak/>
        <w:t xml:space="preserve">оформлению отчета в соответствии с предыдущей нормой, заказчик также обязан включить в контракт расчет и обоснованием цены контракта. Такой расчет должен быть осуществлен в соответствии со </w:t>
      </w:r>
      <w:hyperlink r:id="rId3203" w:history="1">
        <w:r w:rsidRPr="00A02655">
          <w:rPr>
            <w:rFonts w:ascii="Times New Roman" w:hAnsi="Times New Roman" w:cs="Times New Roman"/>
            <w:color w:val="000000" w:themeColor="text1"/>
            <w:sz w:val="24"/>
            <w:szCs w:val="24"/>
          </w:rPr>
          <w:t>ст. 22</w:t>
        </w:r>
      </w:hyperlink>
      <w:r w:rsidRPr="00A02655">
        <w:rPr>
          <w:rFonts w:ascii="Times New Roman" w:hAnsi="Times New Roman" w:cs="Times New Roman"/>
          <w:color w:val="000000" w:themeColor="text1"/>
          <w:sz w:val="24"/>
          <w:szCs w:val="24"/>
        </w:rPr>
        <w:t xml:space="preserve"> комментируемого Закона.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jc w:val="center"/>
        <w:outlineLvl w:val="1"/>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7. Исполнение, изменение, расторжение контракта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outlineLvl w:val="2"/>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Статья 94. Особенности исполнения контракта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bookmarkStart w:id="42" w:name="Par5365"/>
      <w:bookmarkEnd w:id="42"/>
      <w:r w:rsidRPr="00A02655">
        <w:rPr>
          <w:rFonts w:ascii="Times New Roman" w:hAnsi="Times New Roman" w:cs="Times New Roman"/>
          <w:color w:val="000000" w:themeColor="text1"/>
          <w:sz w:val="24"/>
          <w:szCs w:val="24"/>
        </w:rPr>
        <w:t xml:space="preserve">Комментарий к </w:t>
      </w:r>
      <w:hyperlink r:id="rId3204" w:history="1">
        <w:r w:rsidRPr="00A02655">
          <w:rPr>
            <w:rFonts w:ascii="Times New Roman" w:hAnsi="Times New Roman" w:cs="Times New Roman"/>
            <w:color w:val="000000" w:themeColor="text1"/>
            <w:sz w:val="24"/>
            <w:szCs w:val="24"/>
          </w:rPr>
          <w:t>статье 94</w:t>
        </w:r>
      </w:hyperlink>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Под исполнением обязательств понимается совершение кредитором и должником действий, направленных на реализацию вытекающих из обязательств прав и обязанностей &lt;1&gt;. Суть исполнения обязательств заключается в совершении обязанным лицом действия &lt;2&gt;, юридическая мера которого обусловлена возложенной на него обязанностью &lt;3&gt;.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&lt;1&gt; См.: Егоров Н.Д. Гражданско-правовое регулирование экономических отношений. Л., 1986. С. 134.</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&lt;2&gt; См.: Советское гражданское право: Учебник: В 2 т. / Под ред. О.А. Красавчикова. М., 1985. Т. 1. С. 471; Толстой В.С. Исполнение обязательств. М., 1973. С. 12 и др.</w:t>
      </w:r>
    </w:p>
    <w:p w:rsidR="00261BA1" w:rsidRPr="00A02655" w:rsidRDefault="00261BA1" w:rsidP="00261BA1">
      <w:pPr>
        <w:pStyle w:val="ConsPlusNormal"/>
        <w:rPr>
          <w:rFonts w:ascii="Times New Roman" w:hAnsi="Times New Roman" w:cs="Times New Roman"/>
          <w:color w:val="000000" w:themeColor="text1"/>
          <w:sz w:val="24"/>
          <w:szCs w:val="24"/>
        </w:rPr>
      </w:pPr>
    </w:p>
    <w:tbl>
      <w:tblPr>
        <w:tblW w:w="9355" w:type="dxa"/>
        <w:jc w:val="center"/>
        <w:tblLayout w:type="fixed"/>
        <w:tblCellMar>
          <w:top w:w="113" w:type="dxa"/>
          <w:left w:w="113" w:type="dxa"/>
          <w:bottom w:w="113" w:type="dxa"/>
          <w:right w:w="113" w:type="dxa"/>
        </w:tblCellMar>
        <w:tblLook w:val="0000" w:firstRow="0" w:lastRow="0" w:firstColumn="0" w:lastColumn="0" w:noHBand="0" w:noVBand="0"/>
      </w:tblPr>
      <w:tblGrid>
        <w:gridCol w:w="9355"/>
      </w:tblGrid>
      <w:tr w:rsidR="00261BA1" w:rsidRPr="00A02655" w:rsidTr="000E2A73">
        <w:trPr>
          <w:jc w:val="center"/>
        </w:trPr>
        <w:tc>
          <w:tcPr>
            <w:tcW w:w="9295" w:type="dxa"/>
            <w:tcBorders>
              <w:left w:val="single" w:sz="24" w:space="0" w:color="CED3F1"/>
              <w:right w:val="single" w:sz="24" w:space="0" w:color="F4F3F8"/>
            </w:tcBorders>
            <w:shd w:val="clear" w:color="auto" w:fill="F4F3F8"/>
          </w:tcPr>
          <w:p w:rsidR="00261BA1" w:rsidRPr="00A02655" w:rsidRDefault="00261BA1" w:rsidP="00261BA1">
            <w:pPr>
              <w:pStyle w:val="ConsPlusNormal"/>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КонсультантПлюс: примечание.</w:t>
            </w:r>
          </w:p>
          <w:p w:rsidR="00261BA1" w:rsidRPr="00A02655" w:rsidRDefault="00A02655" w:rsidP="00261BA1">
            <w:pPr>
              <w:pStyle w:val="ConsPlusNormal"/>
              <w:jc w:val="both"/>
              <w:rPr>
                <w:rFonts w:ascii="Times New Roman" w:hAnsi="Times New Roman" w:cs="Times New Roman"/>
                <w:color w:val="000000" w:themeColor="text1"/>
                <w:sz w:val="24"/>
                <w:szCs w:val="24"/>
              </w:rPr>
            </w:pPr>
            <w:hyperlink r:id="rId3205" w:history="1">
              <w:r w:rsidR="00261BA1" w:rsidRPr="00A02655">
                <w:rPr>
                  <w:rFonts w:ascii="Times New Roman" w:hAnsi="Times New Roman" w:cs="Times New Roman"/>
                  <w:color w:val="000000" w:themeColor="text1"/>
                  <w:sz w:val="24"/>
                  <w:szCs w:val="24"/>
                </w:rPr>
                <w:t>Монография</w:t>
              </w:r>
            </w:hyperlink>
            <w:r w:rsidR="00261BA1" w:rsidRPr="00A02655">
              <w:rPr>
                <w:rFonts w:ascii="Times New Roman" w:hAnsi="Times New Roman" w:cs="Times New Roman"/>
                <w:color w:val="000000" w:themeColor="text1"/>
                <w:sz w:val="24"/>
                <w:szCs w:val="24"/>
              </w:rPr>
              <w:t xml:space="preserve"> Б.М. Гонгало "Учение об обеспечении обязательств. Вопросы теории и практики" включена в информационный банк согласно публикации - Статут, 2004.</w:t>
            </w:r>
          </w:p>
        </w:tc>
      </w:tr>
    </w:tbl>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&lt;3&gt; См.: Гонгало Б.М. Учение об обеспечении обязательств. М., 2002. С. 9.</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В </w:t>
      </w:r>
      <w:hyperlink r:id="rId3206" w:history="1">
        <w:r w:rsidRPr="00A02655">
          <w:rPr>
            <w:rFonts w:ascii="Times New Roman" w:hAnsi="Times New Roman" w:cs="Times New Roman"/>
            <w:color w:val="000000" w:themeColor="text1"/>
            <w:sz w:val="24"/>
            <w:szCs w:val="24"/>
          </w:rPr>
          <w:t>ст. 309</w:t>
        </w:r>
      </w:hyperlink>
      <w:r w:rsidRPr="00A02655">
        <w:rPr>
          <w:rFonts w:ascii="Times New Roman" w:hAnsi="Times New Roman" w:cs="Times New Roman"/>
          <w:color w:val="000000" w:themeColor="text1"/>
          <w:sz w:val="24"/>
          <w:szCs w:val="24"/>
        </w:rPr>
        <w:t xml:space="preserve"> ГК РФ &lt;1&gt; установлено, что обязательства должны исполняться надлежащим образом в соответствии с условиями обязательства и требованиями закона, иных правовых актов, а при отсутствии таких условий и требований - в соответствии с обычаями или иными обычно предъявляемыми требованиями.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&lt;1&gt; См.: Гражданский </w:t>
      </w:r>
      <w:hyperlink r:id="rId3207" w:history="1">
        <w:r w:rsidRPr="00A02655">
          <w:rPr>
            <w:rFonts w:ascii="Times New Roman" w:hAnsi="Times New Roman" w:cs="Times New Roman"/>
            <w:color w:val="000000" w:themeColor="text1"/>
            <w:sz w:val="24"/>
            <w:szCs w:val="24"/>
          </w:rPr>
          <w:t>кодекс</w:t>
        </w:r>
      </w:hyperlink>
      <w:r w:rsidRPr="00A02655">
        <w:rPr>
          <w:rFonts w:ascii="Times New Roman" w:hAnsi="Times New Roman" w:cs="Times New Roman"/>
          <w:color w:val="000000" w:themeColor="text1"/>
          <w:sz w:val="24"/>
          <w:szCs w:val="24"/>
        </w:rPr>
        <w:t xml:space="preserve"> Российской Федерации. Часть первая // РГ. 1994. 8 дек.</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1. В </w:t>
      </w:r>
      <w:hyperlink r:id="rId3208" w:history="1">
        <w:r w:rsidRPr="00A02655">
          <w:rPr>
            <w:rFonts w:ascii="Times New Roman" w:hAnsi="Times New Roman" w:cs="Times New Roman"/>
            <w:color w:val="000000" w:themeColor="text1"/>
            <w:sz w:val="24"/>
            <w:szCs w:val="24"/>
          </w:rPr>
          <w:t>п. 1 комментируемой статьи</w:t>
        </w:r>
      </w:hyperlink>
      <w:r w:rsidRPr="00A02655">
        <w:rPr>
          <w:rFonts w:ascii="Times New Roman" w:hAnsi="Times New Roman" w:cs="Times New Roman"/>
          <w:color w:val="000000" w:themeColor="text1"/>
          <w:sz w:val="24"/>
          <w:szCs w:val="24"/>
        </w:rPr>
        <w:t xml:space="preserve"> перечисляются действия сторон после заключения контракта, т.е. происходит непосредственное исполнение контракта. Данный этап в целях реализации закупки путем взаимодействия заказчика с поставщиком (подрядчиком, исполнителем) основывается на нормах гражданского законодательства и комментируемого Федерального закона, содержит следующие основные элементы:</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1) </w:t>
      </w:r>
      <w:r w:rsidRPr="00A02655">
        <w:rPr>
          <w:rFonts w:ascii="Times New Roman" w:hAnsi="Times New Roman" w:cs="Times New Roman"/>
          <w:b/>
          <w:bCs/>
          <w:color w:val="000000" w:themeColor="text1"/>
          <w:sz w:val="24"/>
          <w:szCs w:val="24"/>
        </w:rPr>
        <w:t>приемку поставленного товара</w:t>
      </w:r>
      <w:r w:rsidRPr="00A02655">
        <w:rPr>
          <w:rFonts w:ascii="Times New Roman" w:hAnsi="Times New Roman" w:cs="Times New Roman"/>
          <w:color w:val="000000" w:themeColor="text1"/>
          <w:sz w:val="24"/>
          <w:szCs w:val="24"/>
        </w:rPr>
        <w:t>, выполненной работы (ее результатов), оказанной услуги, а также отдельных этапов поставки товара, выполнения работы, оказания услуги (далее - отдельный этап исполнения контракта), предусмотренных контрактом.</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b/>
          <w:bCs/>
          <w:color w:val="000000" w:themeColor="text1"/>
          <w:sz w:val="24"/>
          <w:szCs w:val="24"/>
        </w:rPr>
        <w:t>Приемка поставленного товара.</w:t>
      </w:r>
      <w:r w:rsidRPr="00A02655">
        <w:rPr>
          <w:rFonts w:ascii="Times New Roman" w:hAnsi="Times New Roman" w:cs="Times New Roman"/>
          <w:color w:val="000000" w:themeColor="text1"/>
          <w:sz w:val="24"/>
          <w:szCs w:val="24"/>
        </w:rPr>
        <w:t xml:space="preserve"> Согласно </w:t>
      </w:r>
      <w:hyperlink r:id="rId3209" w:history="1">
        <w:r w:rsidRPr="00A02655">
          <w:rPr>
            <w:rFonts w:ascii="Times New Roman" w:hAnsi="Times New Roman" w:cs="Times New Roman"/>
            <w:color w:val="000000" w:themeColor="text1"/>
            <w:sz w:val="24"/>
            <w:szCs w:val="24"/>
          </w:rPr>
          <w:t>п. 1 ст. 484</w:t>
        </w:r>
      </w:hyperlink>
      <w:r w:rsidRPr="00A02655">
        <w:rPr>
          <w:rFonts w:ascii="Times New Roman" w:hAnsi="Times New Roman" w:cs="Times New Roman"/>
          <w:color w:val="000000" w:themeColor="text1"/>
          <w:sz w:val="24"/>
          <w:szCs w:val="24"/>
        </w:rPr>
        <w:t xml:space="preserve"> ГК РФ покупатель обязан принять переданный ему товар, за исключением случаев, когда он вправе потребовать замены товара или отказаться от исполнения договора купли-продажи (см. гл. 30 ГК РФ "Купля-продажа").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В </w:t>
      </w:r>
      <w:hyperlink r:id="rId3210" w:history="1">
        <w:r w:rsidRPr="00A02655">
          <w:rPr>
            <w:rFonts w:ascii="Times New Roman" w:hAnsi="Times New Roman" w:cs="Times New Roman"/>
            <w:color w:val="000000" w:themeColor="text1"/>
            <w:sz w:val="24"/>
            <w:szCs w:val="24"/>
          </w:rPr>
          <w:t>п. 14</w:t>
        </w:r>
      </w:hyperlink>
      <w:r w:rsidRPr="00A02655">
        <w:rPr>
          <w:rFonts w:ascii="Times New Roman" w:hAnsi="Times New Roman" w:cs="Times New Roman"/>
          <w:color w:val="000000" w:themeColor="text1"/>
          <w:sz w:val="24"/>
          <w:szCs w:val="24"/>
        </w:rPr>
        <w:t xml:space="preserve"> Постановления Пленума ВАС РФ от 22 октября 1997 г. N 18 "О некоторых вопросах, связанных с применением положений Гражданского кодекса Российской Федерации о договоре поставки" &lt;1&gt; отмечается, что на основании </w:t>
      </w:r>
      <w:hyperlink r:id="rId3211" w:history="1">
        <w:r w:rsidRPr="00A02655">
          <w:rPr>
            <w:rFonts w:ascii="Times New Roman" w:hAnsi="Times New Roman" w:cs="Times New Roman"/>
            <w:color w:val="000000" w:themeColor="text1"/>
            <w:sz w:val="24"/>
            <w:szCs w:val="24"/>
          </w:rPr>
          <w:t>п. 2 ст. 513</w:t>
        </w:r>
      </w:hyperlink>
      <w:r w:rsidRPr="00A02655">
        <w:rPr>
          <w:rFonts w:ascii="Times New Roman" w:hAnsi="Times New Roman" w:cs="Times New Roman"/>
          <w:color w:val="000000" w:themeColor="text1"/>
          <w:sz w:val="24"/>
          <w:szCs w:val="24"/>
        </w:rPr>
        <w:t xml:space="preserve"> ГК РФ покупатель (получатель) обязан проверить количество и качество принятых товаров в порядке, установленном законом, иными правовыми актами, договором или обычаями делового оборота. При разрешении споров следует также учитывать, что порядок проверки качества товаров может быть предусмотрен обязательными требованиями государственных стандартов (</w:t>
      </w:r>
      <w:hyperlink r:id="rId3212" w:history="1">
        <w:r w:rsidRPr="00A02655">
          <w:rPr>
            <w:rFonts w:ascii="Times New Roman" w:hAnsi="Times New Roman" w:cs="Times New Roman"/>
            <w:color w:val="000000" w:themeColor="text1"/>
            <w:sz w:val="24"/>
            <w:szCs w:val="24"/>
          </w:rPr>
          <w:t>п. 1 ст. 474</w:t>
        </w:r>
      </w:hyperlink>
      <w:r w:rsidRPr="00A02655">
        <w:rPr>
          <w:rFonts w:ascii="Times New Roman" w:hAnsi="Times New Roman" w:cs="Times New Roman"/>
          <w:color w:val="000000" w:themeColor="text1"/>
          <w:sz w:val="24"/>
          <w:szCs w:val="24"/>
        </w:rPr>
        <w:t xml:space="preserve"> ГК РФ). В этих случаях проверка качества товаров, осуществляемая покупателем, должна соответствовать таким требованиям. Порядок приемки товаров по количеству и качеству, установленный </w:t>
      </w:r>
      <w:hyperlink r:id="rId3213" w:history="1">
        <w:r w:rsidRPr="00A02655">
          <w:rPr>
            <w:rFonts w:ascii="Times New Roman" w:hAnsi="Times New Roman" w:cs="Times New Roman"/>
            <w:color w:val="000000" w:themeColor="text1"/>
            <w:sz w:val="24"/>
            <w:szCs w:val="24"/>
          </w:rPr>
          <w:t>Инструкцией</w:t>
        </w:r>
      </w:hyperlink>
      <w:r w:rsidRPr="00A02655">
        <w:rPr>
          <w:rFonts w:ascii="Times New Roman" w:hAnsi="Times New Roman" w:cs="Times New Roman"/>
          <w:color w:val="000000" w:themeColor="text1"/>
          <w:sz w:val="24"/>
          <w:szCs w:val="24"/>
        </w:rPr>
        <w:t xml:space="preserve"> о </w:t>
      </w:r>
      <w:r w:rsidRPr="00A02655">
        <w:rPr>
          <w:rFonts w:ascii="Times New Roman" w:hAnsi="Times New Roman" w:cs="Times New Roman"/>
          <w:color w:val="000000" w:themeColor="text1"/>
          <w:sz w:val="24"/>
          <w:szCs w:val="24"/>
        </w:rPr>
        <w:lastRenderedPageBreak/>
        <w:t xml:space="preserve">порядке приемки продукции производственно-технического назначения и товаров народного потребления по количеству, утвержденной Постановлением Госарбитража СССР от 15 июня 1965 г. N П-6, и </w:t>
      </w:r>
      <w:hyperlink r:id="rId3214" w:history="1">
        <w:r w:rsidRPr="00A02655">
          <w:rPr>
            <w:rFonts w:ascii="Times New Roman" w:hAnsi="Times New Roman" w:cs="Times New Roman"/>
            <w:color w:val="000000" w:themeColor="text1"/>
            <w:sz w:val="24"/>
            <w:szCs w:val="24"/>
          </w:rPr>
          <w:t>Инструкцией</w:t>
        </w:r>
      </w:hyperlink>
      <w:r w:rsidRPr="00A02655">
        <w:rPr>
          <w:rFonts w:ascii="Times New Roman" w:hAnsi="Times New Roman" w:cs="Times New Roman"/>
          <w:color w:val="000000" w:themeColor="text1"/>
          <w:sz w:val="24"/>
          <w:szCs w:val="24"/>
        </w:rPr>
        <w:t xml:space="preserve"> о порядке приемки продукции производственно-технического назначения и товаров народного потребления по качеству, утвержденной Постановлением Госарбитража СССР от 25 апреля 1966 г. N П-7, может применяться покупателем (получателем) только в случаях, когда это предусмотрено договором поставки.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&lt;1&gt; См.: Вестник ВАС РФ. 1998. N 3.</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Из содержания </w:t>
      </w:r>
      <w:hyperlink r:id="rId3215" w:history="1">
        <w:r w:rsidRPr="00A02655">
          <w:rPr>
            <w:rFonts w:ascii="Times New Roman" w:hAnsi="Times New Roman" w:cs="Times New Roman"/>
            <w:color w:val="000000" w:themeColor="text1"/>
            <w:sz w:val="24"/>
            <w:szCs w:val="24"/>
          </w:rPr>
          <w:t>Постановления</w:t>
        </w:r>
      </w:hyperlink>
      <w:r w:rsidRPr="00A02655">
        <w:rPr>
          <w:rFonts w:ascii="Times New Roman" w:hAnsi="Times New Roman" w:cs="Times New Roman"/>
          <w:color w:val="000000" w:themeColor="text1"/>
          <w:sz w:val="24"/>
          <w:szCs w:val="24"/>
        </w:rPr>
        <w:t xml:space="preserve"> Арбитражного суда Центрального округа от 30 января 2018 г. по делу N А36-9897/2017 следует, что по итогам аукциона в электронной форме между ООО "Концерн Медитэк" (поставщик) и Управлением здравоохранения Липецкой области (заказчик) заключен государственный контракт от 17 марта 2017 г. N 37 (далее - госконтракт).</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По результатам приемки по функциональным, качественным, техническим, эксплуатационным характеристикам товара комиссией Перинатального центра (получатель) составлен акт от 24 июня 2016 г. о несоответствии поставленного товара требованиям госконтракта, согласно которому комиссии не удалось подтвердить некоторые характеристики товара - системы обогрева пациента "Рамонак-01", не поставлены гелевые пластины, не удалось подтвердить некоторые параметры товара - обогреватель излучающий Ceramotherm. В отношении представленных регистрационных удостоверений комиссия указала на отсутствие подтверждения о распространении представленного регистрационного удостоверения на поставленную модель (Ceramotherm 3100).</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Перинатальным центром поставленное обществом медицинское оборудование не принято, в связи с чем общество направило Управлению (заказчику) претензию от 13 июля 2016 г. с требованием осуществить приемку товара в соответствии с условиями контракта, подписать документы о его приемке, оплатить поставленный товар.</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Судами установлено и подтверждено материалами дела то, что отказ Перинатального центра в приемке поставленного обществом медицинского изделия обогревателей излучающих Ceramotherm обусловлен тем, что госконтрактом предусмотрена поставка оборудования Ceramotherm 3000, тогда как непосредственно на изделиях указано название REF 3100.</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В связи с данной ситуацией суды установили факт несоответствия поставленного медицинского оборудования условиям госконтракта и технического задания и признали допущенные обществом нарушения существенными.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b/>
          <w:bCs/>
          <w:color w:val="000000" w:themeColor="text1"/>
          <w:sz w:val="24"/>
          <w:szCs w:val="24"/>
        </w:rPr>
        <w:t>Приемка выполненной работы (ее результатов).</w:t>
      </w:r>
      <w:r w:rsidRPr="00A02655">
        <w:rPr>
          <w:rFonts w:ascii="Times New Roman" w:hAnsi="Times New Roman" w:cs="Times New Roman"/>
          <w:color w:val="000000" w:themeColor="text1"/>
          <w:sz w:val="24"/>
          <w:szCs w:val="24"/>
        </w:rPr>
        <w:t xml:space="preserve"> В </w:t>
      </w:r>
      <w:hyperlink r:id="rId3216" w:history="1">
        <w:r w:rsidRPr="00A02655">
          <w:rPr>
            <w:rFonts w:ascii="Times New Roman" w:hAnsi="Times New Roman" w:cs="Times New Roman"/>
            <w:color w:val="000000" w:themeColor="text1"/>
            <w:sz w:val="24"/>
            <w:szCs w:val="24"/>
          </w:rPr>
          <w:t>п. 1 ст. 720</w:t>
        </w:r>
      </w:hyperlink>
      <w:r w:rsidRPr="00A02655">
        <w:rPr>
          <w:rFonts w:ascii="Times New Roman" w:hAnsi="Times New Roman" w:cs="Times New Roman"/>
          <w:color w:val="000000" w:themeColor="text1"/>
          <w:sz w:val="24"/>
          <w:szCs w:val="24"/>
        </w:rPr>
        <w:t xml:space="preserve"> ГК РФ указано, что заказчик обязан в сроки и в порядке, которые предусмотрены договором подряда, с участием подрядчика осмотреть и принять выполненную работу (ее результат), а при обнаружении отступлений от договора, ухудшающих результат работы, или иных недостатков в работе немедленно заявить об этом подрядчику (см. гл. 37 ГК РФ "Подряд").</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b/>
          <w:bCs/>
          <w:color w:val="000000" w:themeColor="text1"/>
          <w:sz w:val="24"/>
          <w:szCs w:val="24"/>
        </w:rPr>
        <w:t>Приемка оказанной услуги.</w:t>
      </w:r>
      <w:r w:rsidRPr="00A02655">
        <w:rPr>
          <w:rFonts w:ascii="Times New Roman" w:hAnsi="Times New Roman" w:cs="Times New Roman"/>
          <w:color w:val="000000" w:themeColor="text1"/>
          <w:sz w:val="24"/>
          <w:szCs w:val="24"/>
        </w:rPr>
        <w:t xml:space="preserve"> Исходя из </w:t>
      </w:r>
      <w:hyperlink r:id="rId3217" w:history="1">
        <w:r w:rsidRPr="00A02655">
          <w:rPr>
            <w:rFonts w:ascii="Times New Roman" w:hAnsi="Times New Roman" w:cs="Times New Roman"/>
            <w:color w:val="000000" w:themeColor="text1"/>
            <w:sz w:val="24"/>
            <w:szCs w:val="24"/>
          </w:rPr>
          <w:t>ст. 783</w:t>
        </w:r>
      </w:hyperlink>
      <w:r w:rsidRPr="00A02655">
        <w:rPr>
          <w:rFonts w:ascii="Times New Roman" w:hAnsi="Times New Roman" w:cs="Times New Roman"/>
          <w:color w:val="000000" w:themeColor="text1"/>
          <w:sz w:val="24"/>
          <w:szCs w:val="24"/>
        </w:rPr>
        <w:t xml:space="preserve"> ГК РФ "Правовое регулирование договора возмездного оказания услуг". К возмездному оказанию услуг применяются общие положения о подряде (</w:t>
      </w:r>
      <w:hyperlink r:id="rId3218" w:history="1">
        <w:r w:rsidRPr="00A02655">
          <w:rPr>
            <w:rFonts w:ascii="Times New Roman" w:hAnsi="Times New Roman" w:cs="Times New Roman"/>
            <w:color w:val="000000" w:themeColor="text1"/>
            <w:sz w:val="24"/>
            <w:szCs w:val="24"/>
          </w:rPr>
          <w:t>ст. 702</w:t>
        </w:r>
      </w:hyperlink>
      <w:r w:rsidRPr="00A02655">
        <w:rPr>
          <w:rFonts w:ascii="Times New Roman" w:hAnsi="Times New Roman" w:cs="Times New Roman"/>
          <w:color w:val="000000" w:themeColor="text1"/>
          <w:sz w:val="24"/>
          <w:szCs w:val="24"/>
        </w:rPr>
        <w:t xml:space="preserve"> - </w:t>
      </w:r>
      <w:hyperlink r:id="rId3219" w:history="1">
        <w:r w:rsidRPr="00A02655">
          <w:rPr>
            <w:rFonts w:ascii="Times New Roman" w:hAnsi="Times New Roman" w:cs="Times New Roman"/>
            <w:color w:val="000000" w:themeColor="text1"/>
            <w:sz w:val="24"/>
            <w:szCs w:val="24"/>
          </w:rPr>
          <w:t>729</w:t>
        </w:r>
      </w:hyperlink>
      <w:r w:rsidRPr="00A02655">
        <w:rPr>
          <w:rFonts w:ascii="Times New Roman" w:hAnsi="Times New Roman" w:cs="Times New Roman"/>
          <w:color w:val="000000" w:themeColor="text1"/>
          <w:sz w:val="24"/>
          <w:szCs w:val="24"/>
        </w:rPr>
        <w:t xml:space="preserve"> ГК РФ), если это не противоречит </w:t>
      </w:r>
      <w:hyperlink r:id="rId3220" w:history="1">
        <w:r w:rsidRPr="00A02655">
          <w:rPr>
            <w:rFonts w:ascii="Times New Roman" w:hAnsi="Times New Roman" w:cs="Times New Roman"/>
            <w:color w:val="000000" w:themeColor="text1"/>
            <w:sz w:val="24"/>
            <w:szCs w:val="24"/>
          </w:rPr>
          <w:t>ст. 779</w:t>
        </w:r>
      </w:hyperlink>
      <w:r w:rsidRPr="00A02655">
        <w:rPr>
          <w:rFonts w:ascii="Times New Roman" w:hAnsi="Times New Roman" w:cs="Times New Roman"/>
          <w:color w:val="000000" w:themeColor="text1"/>
          <w:sz w:val="24"/>
          <w:szCs w:val="24"/>
        </w:rPr>
        <w:t xml:space="preserve"> - </w:t>
      </w:r>
      <w:hyperlink r:id="rId3221" w:history="1">
        <w:r w:rsidRPr="00A02655">
          <w:rPr>
            <w:rFonts w:ascii="Times New Roman" w:hAnsi="Times New Roman" w:cs="Times New Roman"/>
            <w:color w:val="000000" w:themeColor="text1"/>
            <w:sz w:val="24"/>
            <w:szCs w:val="24"/>
          </w:rPr>
          <w:t>782</w:t>
        </w:r>
      </w:hyperlink>
      <w:r w:rsidRPr="00A02655">
        <w:rPr>
          <w:rFonts w:ascii="Times New Roman" w:hAnsi="Times New Roman" w:cs="Times New Roman"/>
          <w:color w:val="000000" w:themeColor="text1"/>
          <w:sz w:val="24"/>
          <w:szCs w:val="24"/>
        </w:rPr>
        <w:t xml:space="preserve"> ГК РФ, а также особенностям предмета договора возмездного оказания услуг (см. гл. 39 ГК РФ "Возмездное оказание услуг").</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Законодатель предусмотрел экспертизу поставленного товара, результатов выполненной работы, оказанной услуги, а также отдельных этапов исполнения контракта (см. </w:t>
      </w:r>
      <w:hyperlink w:anchor="Par2037" w:history="1">
        <w:r w:rsidRPr="00A02655">
          <w:rPr>
            <w:rFonts w:ascii="Times New Roman" w:hAnsi="Times New Roman" w:cs="Times New Roman"/>
            <w:color w:val="000000" w:themeColor="text1"/>
            <w:sz w:val="24"/>
            <w:szCs w:val="24"/>
          </w:rPr>
          <w:t>комментарий к ст. 41</w:t>
        </w:r>
      </w:hyperlink>
      <w:r w:rsidRPr="00A02655">
        <w:rPr>
          <w:rFonts w:ascii="Times New Roman" w:hAnsi="Times New Roman" w:cs="Times New Roman"/>
          <w:color w:val="000000" w:themeColor="text1"/>
          <w:sz w:val="24"/>
          <w:szCs w:val="24"/>
        </w:rPr>
        <w:t xml:space="preserve"> "Эксперты, экспертные организации" комментируемого Федерального закона);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2) </w:t>
      </w:r>
      <w:r w:rsidRPr="00A02655">
        <w:rPr>
          <w:rFonts w:ascii="Times New Roman" w:hAnsi="Times New Roman" w:cs="Times New Roman"/>
          <w:b/>
          <w:bCs/>
          <w:color w:val="000000" w:themeColor="text1"/>
          <w:sz w:val="24"/>
          <w:szCs w:val="24"/>
        </w:rPr>
        <w:t>оплату заказчиком поставленного товара, выполненной работы</w:t>
      </w:r>
      <w:r w:rsidRPr="00A02655">
        <w:rPr>
          <w:rFonts w:ascii="Times New Roman" w:hAnsi="Times New Roman" w:cs="Times New Roman"/>
          <w:color w:val="000000" w:themeColor="text1"/>
          <w:sz w:val="24"/>
          <w:szCs w:val="24"/>
        </w:rPr>
        <w:t xml:space="preserve"> (ее результатов), </w:t>
      </w:r>
      <w:r w:rsidRPr="00A02655">
        <w:rPr>
          <w:rFonts w:ascii="Times New Roman" w:hAnsi="Times New Roman" w:cs="Times New Roman"/>
          <w:b/>
          <w:bCs/>
          <w:color w:val="000000" w:themeColor="text1"/>
          <w:sz w:val="24"/>
          <w:szCs w:val="24"/>
        </w:rPr>
        <w:t>оказанной услуги</w:t>
      </w:r>
      <w:r w:rsidRPr="00A02655">
        <w:rPr>
          <w:rFonts w:ascii="Times New Roman" w:hAnsi="Times New Roman" w:cs="Times New Roman"/>
          <w:color w:val="000000" w:themeColor="text1"/>
          <w:sz w:val="24"/>
          <w:szCs w:val="24"/>
        </w:rPr>
        <w:t xml:space="preserve">, а также отдельных этапов исполнения контракта (см. указанное гражданское законодательство, комментируемый Федеральный закон в </w:t>
      </w:r>
      <w:hyperlink r:id="rId3222" w:history="1">
        <w:r w:rsidRPr="00A02655">
          <w:rPr>
            <w:rFonts w:ascii="Times New Roman" w:hAnsi="Times New Roman" w:cs="Times New Roman"/>
            <w:color w:val="000000" w:themeColor="text1"/>
            <w:sz w:val="24"/>
            <w:szCs w:val="24"/>
          </w:rPr>
          <w:t>п. 1 ч. 1 комментируемой статьи</w:t>
        </w:r>
      </w:hyperlink>
      <w:r w:rsidRPr="00A02655">
        <w:rPr>
          <w:rFonts w:ascii="Times New Roman" w:hAnsi="Times New Roman" w:cs="Times New Roman"/>
          <w:color w:val="000000" w:themeColor="text1"/>
          <w:sz w:val="24"/>
          <w:szCs w:val="24"/>
        </w:rPr>
        <w:t xml:space="preserve"> и иные документы в части, касающейся оплаты);</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3) </w:t>
      </w:r>
      <w:r w:rsidRPr="00A02655">
        <w:rPr>
          <w:rFonts w:ascii="Times New Roman" w:hAnsi="Times New Roman" w:cs="Times New Roman"/>
          <w:b/>
          <w:bCs/>
          <w:color w:val="000000" w:themeColor="text1"/>
          <w:sz w:val="24"/>
          <w:szCs w:val="24"/>
        </w:rPr>
        <w:t>взаимодействие двух сторон контракта заказчика с поставщиком (подрядчиком, исполнителем) и применение к ним мер ответственности</w:t>
      </w:r>
      <w:r w:rsidRPr="00A02655">
        <w:rPr>
          <w:rFonts w:ascii="Times New Roman" w:hAnsi="Times New Roman" w:cs="Times New Roman"/>
          <w:color w:val="000000" w:themeColor="text1"/>
          <w:sz w:val="24"/>
          <w:szCs w:val="24"/>
        </w:rPr>
        <w:t xml:space="preserve"> в случае нарушения ими условий контракта при изменении, расторжении контракта в соответствии со </w:t>
      </w:r>
      <w:hyperlink r:id="rId3223" w:history="1">
        <w:r w:rsidRPr="00A02655">
          <w:rPr>
            <w:rFonts w:ascii="Times New Roman" w:hAnsi="Times New Roman" w:cs="Times New Roman"/>
            <w:color w:val="000000" w:themeColor="text1"/>
            <w:sz w:val="24"/>
            <w:szCs w:val="24"/>
          </w:rPr>
          <w:t>ст. 95</w:t>
        </w:r>
      </w:hyperlink>
      <w:r w:rsidRPr="00A02655">
        <w:rPr>
          <w:rFonts w:ascii="Times New Roman" w:hAnsi="Times New Roman" w:cs="Times New Roman"/>
          <w:color w:val="000000" w:themeColor="text1"/>
          <w:sz w:val="24"/>
          <w:szCs w:val="24"/>
        </w:rPr>
        <w:t xml:space="preserve"> комментируемого </w:t>
      </w:r>
      <w:r w:rsidRPr="00A02655">
        <w:rPr>
          <w:rFonts w:ascii="Times New Roman" w:hAnsi="Times New Roman" w:cs="Times New Roman"/>
          <w:color w:val="000000" w:themeColor="text1"/>
          <w:sz w:val="24"/>
          <w:szCs w:val="24"/>
        </w:rPr>
        <w:lastRenderedPageBreak/>
        <w:t xml:space="preserve">Федерального закона и нормами гражданского законодательства (см. </w:t>
      </w:r>
      <w:hyperlink r:id="rId3224" w:history="1">
        <w:r w:rsidRPr="00A02655">
          <w:rPr>
            <w:rFonts w:ascii="Times New Roman" w:hAnsi="Times New Roman" w:cs="Times New Roman"/>
            <w:color w:val="000000" w:themeColor="text1"/>
            <w:sz w:val="24"/>
            <w:szCs w:val="24"/>
          </w:rPr>
          <w:t>гл. 29</w:t>
        </w:r>
      </w:hyperlink>
      <w:r w:rsidRPr="00A02655">
        <w:rPr>
          <w:rFonts w:ascii="Times New Roman" w:hAnsi="Times New Roman" w:cs="Times New Roman"/>
          <w:color w:val="000000" w:themeColor="text1"/>
          <w:sz w:val="24"/>
          <w:szCs w:val="24"/>
        </w:rPr>
        <w:t xml:space="preserve"> ГК РФ "Изменение и расторжение договора" и другие главы ГК РФ. Так, в </w:t>
      </w:r>
      <w:hyperlink r:id="rId3225" w:history="1">
        <w:r w:rsidRPr="00A02655">
          <w:rPr>
            <w:rFonts w:ascii="Times New Roman" w:hAnsi="Times New Roman" w:cs="Times New Roman"/>
            <w:color w:val="000000" w:themeColor="text1"/>
            <w:sz w:val="24"/>
            <w:szCs w:val="24"/>
          </w:rPr>
          <w:t>ч. 1 ст. 107</w:t>
        </w:r>
      </w:hyperlink>
      <w:r w:rsidRPr="00A02655">
        <w:rPr>
          <w:rFonts w:ascii="Times New Roman" w:hAnsi="Times New Roman" w:cs="Times New Roman"/>
          <w:color w:val="000000" w:themeColor="text1"/>
          <w:sz w:val="24"/>
          <w:szCs w:val="24"/>
        </w:rPr>
        <w:t xml:space="preserve"> комментируемого Федерального закона закреплено, что лица, виновные в нарушении законодательства Российской Федерации и иных нормативных правовых актов о контрактной системе в сфере закупок, несут дисциплинарную, гражданско-правовую, административную, уголовную ответственность в соответствии с законодательством Российской Федерации).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2. Законодатель предусматривает в </w:t>
      </w:r>
      <w:hyperlink r:id="rId3226" w:history="1">
        <w:r w:rsidRPr="00A02655">
          <w:rPr>
            <w:rFonts w:ascii="Times New Roman" w:hAnsi="Times New Roman" w:cs="Times New Roman"/>
            <w:color w:val="000000" w:themeColor="text1"/>
            <w:sz w:val="24"/>
            <w:szCs w:val="24"/>
          </w:rPr>
          <w:t>ч. 2 комментируемой статьи</w:t>
        </w:r>
      </w:hyperlink>
      <w:r w:rsidRPr="00A02655">
        <w:rPr>
          <w:rFonts w:ascii="Times New Roman" w:hAnsi="Times New Roman" w:cs="Times New Roman"/>
          <w:color w:val="000000" w:themeColor="text1"/>
          <w:sz w:val="24"/>
          <w:szCs w:val="24"/>
        </w:rPr>
        <w:t xml:space="preserve"> для поставщика (подрядчика, исполнителя) обязанность согласно условиям контракта надлежащим образом предоставлять исчерпывающие данные о процессе исполнения взятых на себя обязательств, а также о трудностях, с которыми сталкивается при исполнении контракта. Следующая обязанность для поставщика (подрядчика, исполнителя) выражается в том, что ему необходимо к утвержденному в контракте сроку передать заказчику результаты поставки товара, выполнения работы или оказания услуги, предусмотренные контрактом. В свою очередь, на заказчика возлагается обязанность, исходя из сути комментируемой </w:t>
      </w:r>
      <w:hyperlink r:id="rId3227" w:history="1">
        <w:r w:rsidRPr="00A02655">
          <w:rPr>
            <w:rFonts w:ascii="Times New Roman" w:hAnsi="Times New Roman" w:cs="Times New Roman"/>
            <w:color w:val="000000" w:themeColor="text1"/>
            <w:sz w:val="24"/>
            <w:szCs w:val="24"/>
          </w:rPr>
          <w:t>статьи</w:t>
        </w:r>
      </w:hyperlink>
      <w:r w:rsidRPr="00A02655">
        <w:rPr>
          <w:rFonts w:ascii="Times New Roman" w:hAnsi="Times New Roman" w:cs="Times New Roman"/>
          <w:color w:val="000000" w:themeColor="text1"/>
          <w:sz w:val="24"/>
          <w:szCs w:val="24"/>
        </w:rPr>
        <w:t>, организовать приемку поставленного товара, выполненной работы или оказанной услуги.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Отметим, что сроки согласно ГК РФ являются существенными условиями по договорам: поставки товаров </w:t>
      </w:r>
      <w:hyperlink r:id="rId3228" w:history="1">
        <w:r w:rsidRPr="00A02655">
          <w:rPr>
            <w:rFonts w:ascii="Times New Roman" w:hAnsi="Times New Roman" w:cs="Times New Roman"/>
            <w:color w:val="000000" w:themeColor="text1"/>
            <w:sz w:val="24"/>
            <w:szCs w:val="24"/>
          </w:rPr>
          <w:t>(ст. 506)</w:t>
        </w:r>
      </w:hyperlink>
      <w:r w:rsidRPr="00A02655">
        <w:rPr>
          <w:rFonts w:ascii="Times New Roman" w:hAnsi="Times New Roman" w:cs="Times New Roman"/>
          <w:color w:val="000000" w:themeColor="text1"/>
          <w:sz w:val="24"/>
          <w:szCs w:val="24"/>
        </w:rPr>
        <w:t xml:space="preserve">, подряда </w:t>
      </w:r>
      <w:hyperlink r:id="rId3229" w:history="1">
        <w:r w:rsidRPr="00A02655">
          <w:rPr>
            <w:rFonts w:ascii="Times New Roman" w:hAnsi="Times New Roman" w:cs="Times New Roman"/>
            <w:color w:val="000000" w:themeColor="text1"/>
            <w:sz w:val="24"/>
            <w:szCs w:val="24"/>
          </w:rPr>
          <w:t>(ст. 708)</w:t>
        </w:r>
      </w:hyperlink>
      <w:r w:rsidRPr="00A02655">
        <w:rPr>
          <w:rFonts w:ascii="Times New Roman" w:hAnsi="Times New Roman" w:cs="Times New Roman"/>
          <w:color w:val="000000" w:themeColor="text1"/>
          <w:sz w:val="24"/>
          <w:szCs w:val="24"/>
        </w:rPr>
        <w:t xml:space="preserve"> и возмездного оказания услуг </w:t>
      </w:r>
      <w:hyperlink r:id="rId3230" w:history="1">
        <w:r w:rsidRPr="00A02655">
          <w:rPr>
            <w:rFonts w:ascii="Times New Roman" w:hAnsi="Times New Roman" w:cs="Times New Roman"/>
            <w:color w:val="000000" w:themeColor="text1"/>
            <w:sz w:val="24"/>
            <w:szCs w:val="24"/>
          </w:rPr>
          <w:t>(ст. 783)</w:t>
        </w:r>
      </w:hyperlink>
      <w:r w:rsidRPr="00A02655">
        <w:rPr>
          <w:rFonts w:ascii="Times New Roman" w:hAnsi="Times New Roman" w:cs="Times New Roman"/>
          <w:color w:val="000000" w:themeColor="text1"/>
          <w:sz w:val="24"/>
          <w:szCs w:val="24"/>
        </w:rPr>
        <w:t>. Нормы указанных договоров действуют и в отношении государственных и муниципальных контрактов.</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Следует обратить внимание на то, что большое значение имеют условия о предмете договора (контракта), т.е. названные в законе либо иных правовых актах как существенные или необходимые для договоров данного вида, а также все те условия, относительно которых по заявлению одной из сторон должно быть достигнуто соглашение &lt;1&gt;.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&lt;1&gt; См.: Блинкова Е.В., Кошелюк Б.Е. Договор поставки товаров для государственных нужд: Монография. М., 2017. С. 43.</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3. С целью контроля достижения поставщиком (подрядчиком, исполнителем) результатов, установленных контрактом, а также их соответствия условиям контракта (договора), заказчик должен осуществить экспертизу. Экспертизу итогов, закрепленных в контракте, допускается производить заказчику собственными ресурсами либо приглашать к ее проведению экспертов (профессионалов, компетентных в данной области), экспертные организации на основании контрактов, заключенных в согласовании с комментируемым Федеральным законом.</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4. Когда закупка производится у единственного поставщика (подрядчика, исполнителя), на заказчика возлагается обязанность по привлечению экспертов (компетентных профессионалов), экспертные организации для осуществления экспертизы поставленного товара, выполненной работы или оказанной услуги. Она не предусмотрена в отдельных ситуациях:</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1) предусмотренных в </w:t>
      </w:r>
      <w:hyperlink r:id="rId3231" w:history="1">
        <w:r w:rsidRPr="00A02655">
          <w:rPr>
            <w:rFonts w:ascii="Times New Roman" w:hAnsi="Times New Roman" w:cs="Times New Roman"/>
            <w:color w:val="000000" w:themeColor="text1"/>
            <w:sz w:val="24"/>
            <w:szCs w:val="24"/>
          </w:rPr>
          <w:t>п. 1</w:t>
        </w:r>
      </w:hyperlink>
      <w:r w:rsidRPr="00A02655">
        <w:rPr>
          <w:rFonts w:ascii="Times New Roman" w:hAnsi="Times New Roman" w:cs="Times New Roman"/>
          <w:color w:val="000000" w:themeColor="text1"/>
          <w:sz w:val="24"/>
          <w:szCs w:val="24"/>
        </w:rPr>
        <w:t xml:space="preserve"> - </w:t>
      </w:r>
      <w:hyperlink r:id="rId3232" w:history="1">
        <w:r w:rsidRPr="00A02655">
          <w:rPr>
            <w:rFonts w:ascii="Times New Roman" w:hAnsi="Times New Roman" w:cs="Times New Roman"/>
            <w:color w:val="000000" w:themeColor="text1"/>
            <w:sz w:val="24"/>
            <w:szCs w:val="24"/>
          </w:rPr>
          <w:t>9</w:t>
        </w:r>
      </w:hyperlink>
      <w:r w:rsidRPr="00A02655">
        <w:rPr>
          <w:rFonts w:ascii="Times New Roman" w:hAnsi="Times New Roman" w:cs="Times New Roman"/>
          <w:color w:val="000000" w:themeColor="text1"/>
          <w:sz w:val="24"/>
          <w:szCs w:val="24"/>
        </w:rPr>
        <w:t xml:space="preserve">, </w:t>
      </w:r>
      <w:hyperlink r:id="rId3233" w:history="1">
        <w:r w:rsidRPr="00A02655">
          <w:rPr>
            <w:rFonts w:ascii="Times New Roman" w:hAnsi="Times New Roman" w:cs="Times New Roman"/>
            <w:color w:val="000000" w:themeColor="text1"/>
            <w:sz w:val="24"/>
            <w:szCs w:val="24"/>
          </w:rPr>
          <w:t>14</w:t>
        </w:r>
      </w:hyperlink>
      <w:r w:rsidRPr="00A02655">
        <w:rPr>
          <w:rFonts w:ascii="Times New Roman" w:hAnsi="Times New Roman" w:cs="Times New Roman"/>
          <w:color w:val="000000" w:themeColor="text1"/>
          <w:sz w:val="24"/>
          <w:szCs w:val="24"/>
        </w:rPr>
        <w:t xml:space="preserve">, </w:t>
      </w:r>
      <w:hyperlink r:id="rId3234" w:history="1">
        <w:r w:rsidRPr="00A02655">
          <w:rPr>
            <w:rFonts w:ascii="Times New Roman" w:hAnsi="Times New Roman" w:cs="Times New Roman"/>
            <w:color w:val="000000" w:themeColor="text1"/>
            <w:sz w:val="24"/>
            <w:szCs w:val="24"/>
          </w:rPr>
          <w:t>15</w:t>
        </w:r>
      </w:hyperlink>
      <w:r w:rsidRPr="00A02655">
        <w:rPr>
          <w:rFonts w:ascii="Times New Roman" w:hAnsi="Times New Roman" w:cs="Times New Roman"/>
          <w:color w:val="000000" w:themeColor="text1"/>
          <w:sz w:val="24"/>
          <w:szCs w:val="24"/>
        </w:rPr>
        <w:t xml:space="preserve">, </w:t>
      </w:r>
      <w:hyperlink r:id="rId3235" w:history="1">
        <w:r w:rsidRPr="00A02655">
          <w:rPr>
            <w:rFonts w:ascii="Times New Roman" w:hAnsi="Times New Roman" w:cs="Times New Roman"/>
            <w:color w:val="000000" w:themeColor="text1"/>
            <w:sz w:val="24"/>
            <w:szCs w:val="24"/>
          </w:rPr>
          <w:t>17</w:t>
        </w:r>
      </w:hyperlink>
      <w:r w:rsidRPr="00A02655">
        <w:rPr>
          <w:rFonts w:ascii="Times New Roman" w:hAnsi="Times New Roman" w:cs="Times New Roman"/>
          <w:color w:val="000000" w:themeColor="text1"/>
          <w:sz w:val="24"/>
          <w:szCs w:val="24"/>
        </w:rPr>
        <w:t xml:space="preserve"> - </w:t>
      </w:r>
      <w:hyperlink r:id="rId3236" w:history="1">
        <w:r w:rsidRPr="00A02655">
          <w:rPr>
            <w:rFonts w:ascii="Times New Roman" w:hAnsi="Times New Roman" w:cs="Times New Roman"/>
            <w:color w:val="000000" w:themeColor="text1"/>
            <w:sz w:val="24"/>
            <w:szCs w:val="24"/>
          </w:rPr>
          <w:t>23</w:t>
        </w:r>
      </w:hyperlink>
      <w:r w:rsidRPr="00A02655">
        <w:rPr>
          <w:rFonts w:ascii="Times New Roman" w:hAnsi="Times New Roman" w:cs="Times New Roman"/>
          <w:color w:val="000000" w:themeColor="text1"/>
          <w:sz w:val="24"/>
          <w:szCs w:val="24"/>
        </w:rPr>
        <w:t xml:space="preserve">, </w:t>
      </w:r>
      <w:hyperlink r:id="rId3237" w:history="1">
        <w:r w:rsidRPr="00A02655">
          <w:rPr>
            <w:rFonts w:ascii="Times New Roman" w:hAnsi="Times New Roman" w:cs="Times New Roman"/>
            <w:color w:val="000000" w:themeColor="text1"/>
            <w:sz w:val="24"/>
            <w:szCs w:val="24"/>
          </w:rPr>
          <w:t>п. 24</w:t>
        </w:r>
      </w:hyperlink>
      <w:r w:rsidRPr="00A02655">
        <w:rPr>
          <w:rFonts w:ascii="Times New Roman" w:hAnsi="Times New Roman" w:cs="Times New Roman"/>
          <w:color w:val="000000" w:themeColor="text1"/>
          <w:sz w:val="24"/>
          <w:szCs w:val="24"/>
        </w:rPr>
        <w:t xml:space="preserve"> (только при осуществлении закупок для обеспечения федеральных нужд), </w:t>
      </w:r>
      <w:hyperlink r:id="rId3238" w:history="1">
        <w:r w:rsidRPr="00A02655">
          <w:rPr>
            <w:rFonts w:ascii="Times New Roman" w:hAnsi="Times New Roman" w:cs="Times New Roman"/>
            <w:color w:val="000000" w:themeColor="text1"/>
            <w:sz w:val="24"/>
            <w:szCs w:val="24"/>
          </w:rPr>
          <w:t>п. 25</w:t>
        </w:r>
      </w:hyperlink>
      <w:r w:rsidRPr="00A02655">
        <w:rPr>
          <w:rFonts w:ascii="Times New Roman" w:hAnsi="Times New Roman" w:cs="Times New Roman"/>
          <w:color w:val="000000" w:themeColor="text1"/>
          <w:sz w:val="24"/>
          <w:szCs w:val="24"/>
        </w:rPr>
        <w:t xml:space="preserve">, </w:t>
      </w:r>
      <w:hyperlink r:id="rId3239" w:history="1">
        <w:r w:rsidRPr="00A02655">
          <w:rPr>
            <w:rFonts w:ascii="Times New Roman" w:hAnsi="Times New Roman" w:cs="Times New Roman"/>
            <w:color w:val="000000" w:themeColor="text1"/>
            <w:sz w:val="24"/>
            <w:szCs w:val="24"/>
          </w:rPr>
          <w:t>26</w:t>
        </w:r>
      </w:hyperlink>
      <w:r w:rsidRPr="00A02655">
        <w:rPr>
          <w:rFonts w:ascii="Times New Roman" w:hAnsi="Times New Roman" w:cs="Times New Roman"/>
          <w:color w:val="000000" w:themeColor="text1"/>
          <w:sz w:val="24"/>
          <w:szCs w:val="24"/>
        </w:rPr>
        <w:t xml:space="preserve">, </w:t>
      </w:r>
      <w:hyperlink r:id="rId3240" w:history="1">
        <w:r w:rsidRPr="00A02655">
          <w:rPr>
            <w:rFonts w:ascii="Times New Roman" w:hAnsi="Times New Roman" w:cs="Times New Roman"/>
            <w:color w:val="000000" w:themeColor="text1"/>
            <w:sz w:val="24"/>
            <w:szCs w:val="24"/>
          </w:rPr>
          <w:t>28</w:t>
        </w:r>
      </w:hyperlink>
      <w:r w:rsidRPr="00A02655">
        <w:rPr>
          <w:rFonts w:ascii="Times New Roman" w:hAnsi="Times New Roman" w:cs="Times New Roman"/>
          <w:color w:val="000000" w:themeColor="text1"/>
          <w:sz w:val="24"/>
          <w:szCs w:val="24"/>
        </w:rPr>
        <w:t xml:space="preserve"> - </w:t>
      </w:r>
      <w:hyperlink r:id="rId3241" w:history="1">
        <w:r w:rsidRPr="00A02655">
          <w:rPr>
            <w:rFonts w:ascii="Times New Roman" w:hAnsi="Times New Roman" w:cs="Times New Roman"/>
            <w:color w:val="000000" w:themeColor="text1"/>
            <w:sz w:val="24"/>
            <w:szCs w:val="24"/>
          </w:rPr>
          <w:t>30</w:t>
        </w:r>
      </w:hyperlink>
      <w:r w:rsidRPr="00A02655">
        <w:rPr>
          <w:rFonts w:ascii="Times New Roman" w:hAnsi="Times New Roman" w:cs="Times New Roman"/>
          <w:color w:val="000000" w:themeColor="text1"/>
          <w:sz w:val="24"/>
          <w:szCs w:val="24"/>
        </w:rPr>
        <w:t xml:space="preserve">, </w:t>
      </w:r>
      <w:hyperlink r:id="rId3242" w:history="1">
        <w:r w:rsidRPr="00A02655">
          <w:rPr>
            <w:rFonts w:ascii="Times New Roman" w:hAnsi="Times New Roman" w:cs="Times New Roman"/>
            <w:color w:val="000000" w:themeColor="text1"/>
            <w:sz w:val="24"/>
            <w:szCs w:val="24"/>
          </w:rPr>
          <w:t>32</w:t>
        </w:r>
      </w:hyperlink>
      <w:r w:rsidRPr="00A02655">
        <w:rPr>
          <w:rFonts w:ascii="Times New Roman" w:hAnsi="Times New Roman" w:cs="Times New Roman"/>
          <w:color w:val="000000" w:themeColor="text1"/>
          <w:sz w:val="24"/>
          <w:szCs w:val="24"/>
        </w:rPr>
        <w:t xml:space="preserve">, </w:t>
      </w:r>
      <w:hyperlink r:id="rId3243" w:history="1">
        <w:r w:rsidRPr="00A02655">
          <w:rPr>
            <w:rFonts w:ascii="Times New Roman" w:hAnsi="Times New Roman" w:cs="Times New Roman"/>
            <w:color w:val="000000" w:themeColor="text1"/>
            <w:sz w:val="24"/>
            <w:szCs w:val="24"/>
          </w:rPr>
          <w:t>33</w:t>
        </w:r>
      </w:hyperlink>
      <w:r w:rsidRPr="00A02655">
        <w:rPr>
          <w:rFonts w:ascii="Times New Roman" w:hAnsi="Times New Roman" w:cs="Times New Roman"/>
          <w:color w:val="000000" w:themeColor="text1"/>
          <w:sz w:val="24"/>
          <w:szCs w:val="24"/>
        </w:rPr>
        <w:t xml:space="preserve">, </w:t>
      </w:r>
      <w:hyperlink r:id="rId3244" w:history="1">
        <w:r w:rsidRPr="00A02655">
          <w:rPr>
            <w:rFonts w:ascii="Times New Roman" w:hAnsi="Times New Roman" w:cs="Times New Roman"/>
            <w:color w:val="000000" w:themeColor="text1"/>
            <w:sz w:val="24"/>
            <w:szCs w:val="24"/>
          </w:rPr>
          <w:t>36</w:t>
        </w:r>
      </w:hyperlink>
      <w:r w:rsidRPr="00A02655">
        <w:rPr>
          <w:rFonts w:ascii="Times New Roman" w:hAnsi="Times New Roman" w:cs="Times New Roman"/>
          <w:color w:val="000000" w:themeColor="text1"/>
          <w:sz w:val="24"/>
          <w:szCs w:val="24"/>
        </w:rPr>
        <w:t xml:space="preserve">, </w:t>
      </w:r>
      <w:hyperlink r:id="rId3245" w:history="1">
        <w:r w:rsidRPr="00A02655">
          <w:rPr>
            <w:rFonts w:ascii="Times New Roman" w:hAnsi="Times New Roman" w:cs="Times New Roman"/>
            <w:color w:val="000000" w:themeColor="text1"/>
            <w:sz w:val="24"/>
            <w:szCs w:val="24"/>
          </w:rPr>
          <w:t>40</w:t>
        </w:r>
      </w:hyperlink>
      <w:r w:rsidRPr="00A02655">
        <w:rPr>
          <w:rFonts w:ascii="Times New Roman" w:hAnsi="Times New Roman" w:cs="Times New Roman"/>
          <w:color w:val="000000" w:themeColor="text1"/>
          <w:sz w:val="24"/>
          <w:szCs w:val="24"/>
        </w:rPr>
        <w:t xml:space="preserve">, </w:t>
      </w:r>
      <w:hyperlink r:id="rId3246" w:history="1">
        <w:r w:rsidRPr="00A02655">
          <w:rPr>
            <w:rFonts w:ascii="Times New Roman" w:hAnsi="Times New Roman" w:cs="Times New Roman"/>
            <w:color w:val="000000" w:themeColor="text1"/>
            <w:sz w:val="24"/>
            <w:szCs w:val="24"/>
          </w:rPr>
          <w:t>41</w:t>
        </w:r>
      </w:hyperlink>
      <w:r w:rsidRPr="00A02655">
        <w:rPr>
          <w:rFonts w:ascii="Times New Roman" w:hAnsi="Times New Roman" w:cs="Times New Roman"/>
          <w:color w:val="000000" w:themeColor="text1"/>
          <w:sz w:val="24"/>
          <w:szCs w:val="24"/>
        </w:rPr>
        <w:t xml:space="preserve">, </w:t>
      </w:r>
      <w:hyperlink r:id="rId3247" w:history="1">
        <w:r w:rsidRPr="00A02655">
          <w:rPr>
            <w:rFonts w:ascii="Times New Roman" w:hAnsi="Times New Roman" w:cs="Times New Roman"/>
            <w:color w:val="000000" w:themeColor="text1"/>
            <w:sz w:val="24"/>
            <w:szCs w:val="24"/>
          </w:rPr>
          <w:t>42</w:t>
        </w:r>
      </w:hyperlink>
      <w:r w:rsidRPr="00A02655">
        <w:rPr>
          <w:rFonts w:ascii="Times New Roman" w:hAnsi="Times New Roman" w:cs="Times New Roman"/>
          <w:color w:val="000000" w:themeColor="text1"/>
          <w:sz w:val="24"/>
          <w:szCs w:val="24"/>
        </w:rPr>
        <w:t xml:space="preserve">, </w:t>
      </w:r>
      <w:hyperlink r:id="rId3248" w:history="1">
        <w:r w:rsidRPr="00A02655">
          <w:rPr>
            <w:rFonts w:ascii="Times New Roman" w:hAnsi="Times New Roman" w:cs="Times New Roman"/>
            <w:color w:val="000000" w:themeColor="text1"/>
            <w:sz w:val="24"/>
            <w:szCs w:val="24"/>
          </w:rPr>
          <w:t>44</w:t>
        </w:r>
      </w:hyperlink>
      <w:r w:rsidRPr="00A02655">
        <w:rPr>
          <w:rFonts w:ascii="Times New Roman" w:hAnsi="Times New Roman" w:cs="Times New Roman"/>
          <w:color w:val="000000" w:themeColor="text1"/>
          <w:sz w:val="24"/>
          <w:szCs w:val="24"/>
        </w:rPr>
        <w:t xml:space="preserve">, </w:t>
      </w:r>
      <w:hyperlink r:id="rId3249" w:history="1">
        <w:r w:rsidRPr="00A02655">
          <w:rPr>
            <w:rFonts w:ascii="Times New Roman" w:hAnsi="Times New Roman" w:cs="Times New Roman"/>
            <w:color w:val="000000" w:themeColor="text1"/>
            <w:sz w:val="24"/>
            <w:szCs w:val="24"/>
          </w:rPr>
          <w:t>45</w:t>
        </w:r>
      </w:hyperlink>
      <w:r w:rsidRPr="00A02655">
        <w:rPr>
          <w:rFonts w:ascii="Times New Roman" w:hAnsi="Times New Roman" w:cs="Times New Roman"/>
          <w:color w:val="000000" w:themeColor="text1"/>
          <w:sz w:val="24"/>
          <w:szCs w:val="24"/>
        </w:rPr>
        <w:t xml:space="preserve">, </w:t>
      </w:r>
      <w:hyperlink r:id="rId3250" w:history="1">
        <w:r w:rsidRPr="00A02655">
          <w:rPr>
            <w:rFonts w:ascii="Times New Roman" w:hAnsi="Times New Roman" w:cs="Times New Roman"/>
            <w:color w:val="000000" w:themeColor="text1"/>
            <w:sz w:val="24"/>
            <w:szCs w:val="24"/>
          </w:rPr>
          <w:t>46</w:t>
        </w:r>
      </w:hyperlink>
      <w:r w:rsidRPr="00A02655">
        <w:rPr>
          <w:rFonts w:ascii="Times New Roman" w:hAnsi="Times New Roman" w:cs="Times New Roman"/>
          <w:color w:val="000000" w:themeColor="text1"/>
          <w:sz w:val="24"/>
          <w:szCs w:val="24"/>
        </w:rPr>
        <w:t xml:space="preserve">, </w:t>
      </w:r>
      <w:hyperlink r:id="rId3251" w:history="1">
        <w:r w:rsidRPr="00A02655">
          <w:rPr>
            <w:rFonts w:ascii="Times New Roman" w:hAnsi="Times New Roman" w:cs="Times New Roman"/>
            <w:color w:val="000000" w:themeColor="text1"/>
            <w:sz w:val="24"/>
            <w:szCs w:val="24"/>
          </w:rPr>
          <w:t>47</w:t>
        </w:r>
      </w:hyperlink>
      <w:r w:rsidRPr="00A02655">
        <w:rPr>
          <w:rFonts w:ascii="Times New Roman" w:hAnsi="Times New Roman" w:cs="Times New Roman"/>
          <w:color w:val="000000" w:themeColor="text1"/>
          <w:sz w:val="24"/>
          <w:szCs w:val="24"/>
        </w:rPr>
        <w:t xml:space="preserve"> - </w:t>
      </w:r>
      <w:hyperlink r:id="rId3252" w:history="1">
        <w:r w:rsidRPr="00A02655">
          <w:rPr>
            <w:rFonts w:ascii="Times New Roman" w:hAnsi="Times New Roman" w:cs="Times New Roman"/>
            <w:color w:val="000000" w:themeColor="text1"/>
            <w:sz w:val="24"/>
            <w:szCs w:val="24"/>
          </w:rPr>
          <w:t>48</w:t>
        </w:r>
      </w:hyperlink>
      <w:r w:rsidRPr="00A02655">
        <w:rPr>
          <w:rFonts w:ascii="Times New Roman" w:hAnsi="Times New Roman" w:cs="Times New Roman"/>
          <w:color w:val="000000" w:themeColor="text1"/>
          <w:sz w:val="24"/>
          <w:szCs w:val="24"/>
        </w:rPr>
        <w:t xml:space="preserve">, </w:t>
      </w:r>
      <w:hyperlink r:id="rId3253" w:history="1">
        <w:r w:rsidRPr="00A02655">
          <w:rPr>
            <w:rFonts w:ascii="Times New Roman" w:hAnsi="Times New Roman" w:cs="Times New Roman"/>
            <w:color w:val="000000" w:themeColor="text1"/>
            <w:sz w:val="24"/>
            <w:szCs w:val="24"/>
          </w:rPr>
          <w:t>50</w:t>
        </w:r>
      </w:hyperlink>
      <w:r w:rsidRPr="00A02655">
        <w:rPr>
          <w:rFonts w:ascii="Times New Roman" w:hAnsi="Times New Roman" w:cs="Times New Roman"/>
          <w:color w:val="000000" w:themeColor="text1"/>
          <w:sz w:val="24"/>
          <w:szCs w:val="24"/>
        </w:rPr>
        <w:t xml:space="preserve"> - </w:t>
      </w:r>
      <w:hyperlink r:id="rId3254" w:history="1">
        <w:r w:rsidRPr="00A02655">
          <w:rPr>
            <w:rFonts w:ascii="Times New Roman" w:hAnsi="Times New Roman" w:cs="Times New Roman"/>
            <w:color w:val="000000" w:themeColor="text1"/>
            <w:sz w:val="24"/>
            <w:szCs w:val="24"/>
          </w:rPr>
          <w:t>54 ч. 1 ст. 93</w:t>
        </w:r>
      </w:hyperlink>
      <w:r w:rsidRPr="00A02655">
        <w:rPr>
          <w:rFonts w:ascii="Times New Roman" w:hAnsi="Times New Roman" w:cs="Times New Roman"/>
          <w:color w:val="000000" w:themeColor="text1"/>
          <w:sz w:val="24"/>
          <w:szCs w:val="24"/>
        </w:rPr>
        <w:t xml:space="preserve"> комментируемого Федерального закона;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2) при осуществлении закупок услуг экспертов, экспертных организаций;</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3) если результатом установленной контрактом выполненной работы являются проектная документация объекта капитального строительства и (или) результаты инженерных изысканий, прошедшие государственную или негосударственную экспертизу, проведение которой обязательно в соответствии с положениями законодательства Российской Федерации, а также </w:t>
      </w:r>
      <w:hyperlink r:id="rId3255" w:history="1">
        <w:r w:rsidRPr="00A02655">
          <w:rPr>
            <w:rFonts w:ascii="Times New Roman" w:hAnsi="Times New Roman" w:cs="Times New Roman"/>
            <w:color w:val="000000" w:themeColor="text1"/>
            <w:sz w:val="24"/>
            <w:szCs w:val="24"/>
          </w:rPr>
          <w:t>ст. 49</w:t>
        </w:r>
      </w:hyperlink>
      <w:r w:rsidRPr="00A02655">
        <w:rPr>
          <w:rFonts w:ascii="Times New Roman" w:hAnsi="Times New Roman" w:cs="Times New Roman"/>
          <w:color w:val="000000" w:themeColor="text1"/>
          <w:sz w:val="24"/>
          <w:szCs w:val="24"/>
        </w:rPr>
        <w:t xml:space="preserve"> Градостроительного кодекса РФ "Экспертиза проектной документации и результатов инженерных изысканий, государственная экологическая экспертиза проектной документации объектов, строительство, реконструкцию которых предполагается осуществлять в исключительной экономической зоне Российской Федерации, на континентальном шельфе Российской Федерации, во внутренних морских водах, в территориальном море Российской Федерации, на землях особо охраняемых природных территорий, на Байкальской природной территории".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4.1. В некоторых ситуациях Правительство Российской Федерации вправе принять решение о том, когда обязательная экспертиза поставленных товаров (выполненных работ, оказанных услуг) </w:t>
      </w:r>
      <w:r w:rsidRPr="00A02655">
        <w:rPr>
          <w:rFonts w:ascii="Times New Roman" w:hAnsi="Times New Roman" w:cs="Times New Roman"/>
          <w:color w:val="000000" w:themeColor="text1"/>
          <w:sz w:val="24"/>
          <w:szCs w:val="24"/>
        </w:rPr>
        <w:lastRenderedPageBreak/>
        <w:t>необходима. Для ее проведения привлекаются эксперты, экспертные организации на основании положений, установленных контрактом.</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5. Экспертные организации обладают правом потребовать у поставщика (исполнителя, подрядчика) или заказчика необходимые дополнительные материалы, которые относятся к условиям и отдельным этапам исполнения контракта, с целью реализации экспертизы поставленного товара, выполненной работы или оказанной услуги. Результаты данной экспертизы обязаны соответствовать законодательству Российской Федерации, должны быть оформлены в виде заключения, подписанного экспертом, уполномоченным представителем экспертной организации, и быть объективными и обоснованными. Однако в случае, если будут выявлены нарушения требований контракта по итогам данной экспертизы, которые никак не мешают приемке поставленного товара, выполненной работы или оказанной услуги, то в экспертном заключении будет указано, в какой срок выявленные нарушения необходимо устранить.</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6. Согласно </w:t>
      </w:r>
      <w:hyperlink r:id="rId3256" w:history="1">
        <w:r w:rsidRPr="00A02655">
          <w:rPr>
            <w:rFonts w:ascii="Times New Roman" w:hAnsi="Times New Roman" w:cs="Times New Roman"/>
            <w:color w:val="000000" w:themeColor="text1"/>
            <w:sz w:val="24"/>
            <w:szCs w:val="24"/>
          </w:rPr>
          <w:t>п. 6 комментируемой статьи</w:t>
        </w:r>
      </w:hyperlink>
      <w:r w:rsidRPr="00A02655">
        <w:rPr>
          <w:rFonts w:ascii="Times New Roman" w:hAnsi="Times New Roman" w:cs="Times New Roman"/>
          <w:color w:val="000000" w:themeColor="text1"/>
          <w:sz w:val="24"/>
          <w:szCs w:val="24"/>
        </w:rPr>
        <w:t xml:space="preserve"> может формироваться приемочная комиссия (не менее пяти человек), если заказчик примет соответствующее решение, исходя из результатов отдельного этапа приемки поставленного товара, выполненной работы или оказанной услуги.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7. Оформление документа о приемке результатов отдельного этапа подписывается заказчиком либо всеми членами приемной комиссии (если она создана заказчиком) согласно установленным контрактом порядку и срокам, либо в указанные сроки заказчик отправляет поставщику (подрядчику, исполнителю) отказ в письменной форме от подписания данного документа. Но если для проведения экспертизы и принятия решения о приемке либо отказе от результатов отдельного этапа исполнения контракта либо поставленного товара, выполненной работы или оказанной услуги заказчик привлек экспертов и экспертные организации, то комиссия обязана принять во внимание предложения привлеченных экспертов, сделанные ими в заключении.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8. Кроме того, согласно </w:t>
      </w:r>
      <w:hyperlink r:id="rId3257" w:history="1">
        <w:r w:rsidRPr="00A02655">
          <w:rPr>
            <w:rFonts w:ascii="Times New Roman" w:hAnsi="Times New Roman" w:cs="Times New Roman"/>
            <w:color w:val="000000" w:themeColor="text1"/>
            <w:sz w:val="24"/>
            <w:szCs w:val="24"/>
          </w:rPr>
          <w:t>п. 8 комментируемой статьи</w:t>
        </w:r>
      </w:hyperlink>
      <w:r w:rsidRPr="00A02655">
        <w:rPr>
          <w:rFonts w:ascii="Times New Roman" w:hAnsi="Times New Roman" w:cs="Times New Roman"/>
          <w:color w:val="000000" w:themeColor="text1"/>
          <w:sz w:val="24"/>
          <w:szCs w:val="24"/>
        </w:rPr>
        <w:t>, если будут выявлены несоответствия результатов приемки отдельного этапа исполнения контракта или товара, работы, услуги, не препятствующие приемке этих результатов, то заказчик оставляет за собой право не отказывать в приемке при условии, что поставщик (подрядчик, исполнитель) их устранит в кратчайшие сроки.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9. В </w:t>
      </w:r>
      <w:hyperlink r:id="rId3258" w:history="1">
        <w:r w:rsidRPr="00A02655">
          <w:rPr>
            <w:rFonts w:ascii="Times New Roman" w:hAnsi="Times New Roman" w:cs="Times New Roman"/>
            <w:color w:val="000000" w:themeColor="text1"/>
            <w:sz w:val="24"/>
            <w:szCs w:val="24"/>
          </w:rPr>
          <w:t>п. 9 комментируемой статьи</w:t>
        </w:r>
      </w:hyperlink>
      <w:r w:rsidRPr="00A02655">
        <w:rPr>
          <w:rFonts w:ascii="Times New Roman" w:hAnsi="Times New Roman" w:cs="Times New Roman"/>
          <w:color w:val="000000" w:themeColor="text1"/>
          <w:sz w:val="24"/>
          <w:szCs w:val="24"/>
        </w:rPr>
        <w:t xml:space="preserve"> говорится о том, что в единой информационной системе будут отражены все результаты отдельного этапа исполнения контракта, информация о поставленном товаре, выполненной работе или оказанной услуге в виде отчета. Это касается следующих предметов контракта: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выполнение работ по строительству, реконструкции, капитальному ремонту объектов капитального строительства;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выполнение работ по сохранению объектов культурного наследия (памятников истории и культуры) народов Российской Федерации;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превышение цены контракта суммы в один миллиард рублей.</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Исключение составляют случаи заключения контракта в соответствии с </w:t>
      </w:r>
      <w:hyperlink r:id="rId3259" w:history="1">
        <w:r w:rsidRPr="00A02655">
          <w:rPr>
            <w:rFonts w:ascii="Times New Roman" w:hAnsi="Times New Roman" w:cs="Times New Roman"/>
            <w:color w:val="000000" w:themeColor="text1"/>
            <w:sz w:val="24"/>
            <w:szCs w:val="24"/>
          </w:rPr>
          <w:t>п. 4</w:t>
        </w:r>
      </w:hyperlink>
      <w:r w:rsidRPr="00A02655">
        <w:rPr>
          <w:rFonts w:ascii="Times New Roman" w:hAnsi="Times New Roman" w:cs="Times New Roman"/>
          <w:color w:val="000000" w:themeColor="text1"/>
          <w:sz w:val="24"/>
          <w:szCs w:val="24"/>
        </w:rPr>
        <w:t xml:space="preserve">, </w:t>
      </w:r>
      <w:hyperlink r:id="rId3260" w:history="1">
        <w:r w:rsidRPr="00A02655">
          <w:rPr>
            <w:rFonts w:ascii="Times New Roman" w:hAnsi="Times New Roman" w:cs="Times New Roman"/>
            <w:color w:val="000000" w:themeColor="text1"/>
            <w:sz w:val="24"/>
            <w:szCs w:val="24"/>
          </w:rPr>
          <w:t>5</w:t>
        </w:r>
      </w:hyperlink>
      <w:r w:rsidRPr="00A02655">
        <w:rPr>
          <w:rFonts w:ascii="Times New Roman" w:hAnsi="Times New Roman" w:cs="Times New Roman"/>
          <w:color w:val="000000" w:themeColor="text1"/>
          <w:sz w:val="24"/>
          <w:szCs w:val="24"/>
        </w:rPr>
        <w:t xml:space="preserve">, </w:t>
      </w:r>
      <w:hyperlink r:id="rId3261" w:history="1">
        <w:r w:rsidRPr="00A02655">
          <w:rPr>
            <w:rFonts w:ascii="Times New Roman" w:hAnsi="Times New Roman" w:cs="Times New Roman"/>
            <w:color w:val="000000" w:themeColor="text1"/>
            <w:sz w:val="24"/>
            <w:szCs w:val="24"/>
          </w:rPr>
          <w:t>23</w:t>
        </w:r>
      </w:hyperlink>
      <w:r w:rsidRPr="00A02655">
        <w:rPr>
          <w:rFonts w:ascii="Times New Roman" w:hAnsi="Times New Roman" w:cs="Times New Roman"/>
          <w:color w:val="000000" w:themeColor="text1"/>
          <w:sz w:val="24"/>
          <w:szCs w:val="24"/>
        </w:rPr>
        <w:t xml:space="preserve">, </w:t>
      </w:r>
      <w:hyperlink r:id="rId3262" w:history="1">
        <w:r w:rsidRPr="00A02655">
          <w:rPr>
            <w:rFonts w:ascii="Times New Roman" w:hAnsi="Times New Roman" w:cs="Times New Roman"/>
            <w:color w:val="000000" w:themeColor="text1"/>
            <w:sz w:val="24"/>
            <w:szCs w:val="24"/>
          </w:rPr>
          <w:t>42</w:t>
        </w:r>
      </w:hyperlink>
      <w:r w:rsidRPr="00A02655">
        <w:rPr>
          <w:rFonts w:ascii="Times New Roman" w:hAnsi="Times New Roman" w:cs="Times New Roman"/>
          <w:color w:val="000000" w:themeColor="text1"/>
          <w:sz w:val="24"/>
          <w:szCs w:val="24"/>
        </w:rPr>
        <w:t xml:space="preserve">, </w:t>
      </w:r>
      <w:hyperlink r:id="rId3263" w:history="1">
        <w:r w:rsidRPr="00A02655">
          <w:rPr>
            <w:rFonts w:ascii="Times New Roman" w:hAnsi="Times New Roman" w:cs="Times New Roman"/>
            <w:color w:val="000000" w:themeColor="text1"/>
            <w:sz w:val="24"/>
            <w:szCs w:val="24"/>
          </w:rPr>
          <w:t>44</w:t>
        </w:r>
      </w:hyperlink>
      <w:r w:rsidRPr="00A02655">
        <w:rPr>
          <w:rFonts w:ascii="Times New Roman" w:hAnsi="Times New Roman" w:cs="Times New Roman"/>
          <w:color w:val="000000" w:themeColor="text1"/>
          <w:sz w:val="24"/>
          <w:szCs w:val="24"/>
        </w:rPr>
        <w:t xml:space="preserve">, </w:t>
      </w:r>
      <w:hyperlink r:id="rId3264" w:history="1">
        <w:r w:rsidRPr="00A02655">
          <w:rPr>
            <w:rFonts w:ascii="Times New Roman" w:hAnsi="Times New Roman" w:cs="Times New Roman"/>
            <w:color w:val="000000" w:themeColor="text1"/>
            <w:sz w:val="24"/>
            <w:szCs w:val="24"/>
          </w:rPr>
          <w:t>46</w:t>
        </w:r>
      </w:hyperlink>
      <w:r w:rsidRPr="00A02655">
        <w:rPr>
          <w:rFonts w:ascii="Times New Roman" w:hAnsi="Times New Roman" w:cs="Times New Roman"/>
          <w:color w:val="000000" w:themeColor="text1"/>
          <w:sz w:val="24"/>
          <w:szCs w:val="24"/>
        </w:rPr>
        <w:t xml:space="preserve"> или </w:t>
      </w:r>
      <w:hyperlink r:id="rId3265" w:history="1">
        <w:r w:rsidRPr="00A02655">
          <w:rPr>
            <w:rFonts w:ascii="Times New Roman" w:hAnsi="Times New Roman" w:cs="Times New Roman"/>
            <w:color w:val="000000" w:themeColor="text1"/>
            <w:sz w:val="24"/>
            <w:szCs w:val="24"/>
          </w:rPr>
          <w:t>52 ч. 1 ст. 93</w:t>
        </w:r>
      </w:hyperlink>
      <w:r w:rsidRPr="00A02655">
        <w:rPr>
          <w:rFonts w:ascii="Times New Roman" w:hAnsi="Times New Roman" w:cs="Times New Roman"/>
          <w:color w:val="000000" w:themeColor="text1"/>
          <w:sz w:val="24"/>
          <w:szCs w:val="24"/>
        </w:rPr>
        <w:t xml:space="preserve"> комментируемого Федерального закона.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Отчет единой информационной системы также содержит информацию о соблюдении сроков исполнения контракта (промежуточных и окончательных), допущенных нарушениях и неисполнении контракта, а также о любых изменениях или расторжении в ходе его исполнения.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10. В соответствии с </w:t>
      </w:r>
      <w:hyperlink r:id="rId3266" w:history="1">
        <w:r w:rsidRPr="00A02655">
          <w:rPr>
            <w:rFonts w:ascii="Times New Roman" w:hAnsi="Times New Roman" w:cs="Times New Roman"/>
            <w:color w:val="000000" w:themeColor="text1"/>
            <w:sz w:val="24"/>
            <w:szCs w:val="24"/>
          </w:rPr>
          <w:t>п. 10 комментируемой статьи</w:t>
        </w:r>
      </w:hyperlink>
      <w:r w:rsidRPr="00A02655">
        <w:rPr>
          <w:rFonts w:ascii="Times New Roman" w:hAnsi="Times New Roman" w:cs="Times New Roman"/>
          <w:color w:val="000000" w:themeColor="text1"/>
          <w:sz w:val="24"/>
          <w:szCs w:val="24"/>
        </w:rPr>
        <w:t xml:space="preserve"> заключение по результатам экспертизы и документ о приемке результатов (согласно законодательству Российской Федерации) отдельного этапа исполнения контракта, поставленного товара, выполненной работы или оказанной услуги прилагаются к отчету единой информационной системы.</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11. В </w:t>
      </w:r>
      <w:hyperlink r:id="rId3267" w:history="1">
        <w:r w:rsidRPr="00A02655">
          <w:rPr>
            <w:rFonts w:ascii="Times New Roman" w:hAnsi="Times New Roman" w:cs="Times New Roman"/>
            <w:color w:val="000000" w:themeColor="text1"/>
            <w:sz w:val="24"/>
            <w:szCs w:val="24"/>
          </w:rPr>
          <w:t>Постановлении</w:t>
        </w:r>
      </w:hyperlink>
      <w:r w:rsidRPr="00A02655">
        <w:rPr>
          <w:rFonts w:ascii="Times New Roman" w:hAnsi="Times New Roman" w:cs="Times New Roman"/>
          <w:color w:val="000000" w:themeColor="text1"/>
          <w:sz w:val="24"/>
          <w:szCs w:val="24"/>
        </w:rPr>
        <w:t xml:space="preserve"> Правительства РФ от 28 ноября 2013 г. N 1093 "О порядке подготовки и размещения в единой информационной системе в сфере закупок отчета об исполнении государственного (муниципального) контракта и (или) о результатах отдельного этапа его исполнения" (вместе с "Положением о подготовке и размещении в единой информационной системе в сфере закупок отчета об исполнении государственного (муниципального) контракта и (или) о результатах отдельного этапа его исполнения" установлен порядок подготовки и размещения в единой информационной системе отчета, на который указывает </w:t>
      </w:r>
      <w:hyperlink r:id="rId3268" w:history="1">
        <w:r w:rsidRPr="00A02655">
          <w:rPr>
            <w:rFonts w:ascii="Times New Roman" w:hAnsi="Times New Roman" w:cs="Times New Roman"/>
            <w:color w:val="000000" w:themeColor="text1"/>
            <w:sz w:val="24"/>
            <w:szCs w:val="24"/>
          </w:rPr>
          <w:t xml:space="preserve">ч. 9 </w:t>
        </w:r>
        <w:r w:rsidRPr="00A02655">
          <w:rPr>
            <w:rFonts w:ascii="Times New Roman" w:hAnsi="Times New Roman" w:cs="Times New Roman"/>
            <w:color w:val="000000" w:themeColor="text1"/>
            <w:sz w:val="24"/>
            <w:szCs w:val="24"/>
          </w:rPr>
          <w:lastRenderedPageBreak/>
          <w:t>комментируемой статьи</w:t>
        </w:r>
      </w:hyperlink>
      <w:r w:rsidRPr="00A02655">
        <w:rPr>
          <w:rFonts w:ascii="Times New Roman" w:hAnsi="Times New Roman" w:cs="Times New Roman"/>
          <w:color w:val="000000" w:themeColor="text1"/>
          <w:sz w:val="24"/>
          <w:szCs w:val="24"/>
        </w:rPr>
        <w:t xml:space="preserve">; </w:t>
      </w:r>
      <w:hyperlink r:id="rId3269" w:history="1">
        <w:r w:rsidRPr="00A02655">
          <w:rPr>
            <w:rFonts w:ascii="Times New Roman" w:hAnsi="Times New Roman" w:cs="Times New Roman"/>
            <w:color w:val="000000" w:themeColor="text1"/>
            <w:sz w:val="24"/>
            <w:szCs w:val="24"/>
          </w:rPr>
          <w:t>форма</w:t>
        </w:r>
      </w:hyperlink>
      <w:r w:rsidRPr="00A02655">
        <w:rPr>
          <w:rFonts w:ascii="Times New Roman" w:hAnsi="Times New Roman" w:cs="Times New Roman"/>
          <w:color w:val="000000" w:themeColor="text1"/>
          <w:sz w:val="24"/>
          <w:szCs w:val="24"/>
        </w:rPr>
        <w:t xml:space="preserve"> данного отчета приведена в Постановлении Правительства РФ от 28 ноября 2013 г. N 1093.</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Отметим, что в </w:t>
      </w:r>
      <w:hyperlink r:id="rId3270" w:history="1">
        <w:r w:rsidRPr="00A02655">
          <w:rPr>
            <w:rFonts w:ascii="Times New Roman" w:hAnsi="Times New Roman" w:cs="Times New Roman"/>
            <w:color w:val="000000" w:themeColor="text1"/>
            <w:sz w:val="24"/>
            <w:szCs w:val="24"/>
          </w:rPr>
          <w:t>ч. 3 ст. 7.30</w:t>
        </w:r>
      </w:hyperlink>
      <w:r w:rsidRPr="00A02655">
        <w:rPr>
          <w:rFonts w:ascii="Times New Roman" w:hAnsi="Times New Roman" w:cs="Times New Roman"/>
          <w:color w:val="000000" w:themeColor="text1"/>
          <w:sz w:val="24"/>
          <w:szCs w:val="24"/>
        </w:rPr>
        <w:t xml:space="preserve"> КоАП РФ указано, что за неразмещение должностным лицом заказчика, должностным лицом уполномоченного органа, должностным лицом уполномоченного учреждения, специализированной организацией в единой информационной системе в сфере закупок информации и документов, размещение которых предусмотрено согласно законодательству Российской Федерации о контрактной системе в сфере закупок, влечет за собой наложение административного штрафа на должностных лиц в размере пятидесяти тысяч рублей; на юридических лиц - пятисот тысяч рублей.</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12. В региональных и муниципальных информационных системах, органам государственной власти субъектов Российской Федерации и органам местного самоуправления предоставляется возможность самим устанавливать порядок размещения отчетов о результатах отдельного этапа исполнения контракта по реализации процесса поставки товара, выполнения работы или оказания услуги. В этих отчетах допускается дополнительная информация по его содержанию и структуре.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outlineLvl w:val="2"/>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Статья 95. Изменение, расторжение контракта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Комментарий к </w:t>
      </w:r>
      <w:hyperlink r:id="rId3271" w:history="1">
        <w:r w:rsidRPr="00A02655">
          <w:rPr>
            <w:rFonts w:ascii="Times New Roman" w:hAnsi="Times New Roman" w:cs="Times New Roman"/>
            <w:color w:val="000000" w:themeColor="text1"/>
            <w:sz w:val="24"/>
            <w:szCs w:val="24"/>
          </w:rPr>
          <w:t>статье 95</w:t>
        </w:r>
      </w:hyperlink>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1. Согласно </w:t>
      </w:r>
      <w:hyperlink r:id="rId3272" w:history="1">
        <w:r w:rsidRPr="00A02655">
          <w:rPr>
            <w:rFonts w:ascii="Times New Roman" w:hAnsi="Times New Roman" w:cs="Times New Roman"/>
            <w:color w:val="000000" w:themeColor="text1"/>
            <w:sz w:val="24"/>
            <w:szCs w:val="24"/>
          </w:rPr>
          <w:t>п. 1 комментируемой статьи</w:t>
        </w:r>
      </w:hyperlink>
      <w:r w:rsidRPr="00A02655">
        <w:rPr>
          <w:rFonts w:ascii="Times New Roman" w:hAnsi="Times New Roman" w:cs="Times New Roman"/>
          <w:color w:val="000000" w:themeColor="text1"/>
          <w:sz w:val="24"/>
          <w:szCs w:val="24"/>
        </w:rPr>
        <w:t xml:space="preserve"> выделим случаи, когда возможны изменения существенных условий контракта по соглашению сторон:</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1) условия контракта или документация о закупке предусматривают изменения, и закупка осуществляется у единственного поставщика (подрядчика, исполнителя):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а) в данном случае цена контракта снижается, но никаких изменений в контракт не вносится (качество, количество товара, объем и качество работы или услуги).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Кроме того, бюджетное законодательство РФ допускает возможность изменения цены контракта пропорционально объему работ или услуг, при этом увеличение цены контракта должно превышать 10%. В случае уменьшения количества товара, объема работы или услуги стороны, заключившие контракт, должны уменьшить непосредственно и его цену;</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б) если по предложению заказчика увеличиваются предусмотренные контрактом количество товара, объем работы или услуги не более чем на 10% или уменьшаются предусмотренные контрактом количество поставляемого товара, объем выполняемой работы или оказываемой услуги не более чем на 10%. При этом по соглашению сторон возможно изменение с учетом положений бюджетного законодательства Российской Федерации и цены контракта пропорционально дополнительному количеству товара, объему работы или услуги, исходя из установленной в контракте цены единицы товара, работы или услуги, но не более чем на 10% от цены контракта. При уменьшении предусмотренных контрактом количества товара, объема работы или услуги стороны, заключившие контракт, обязаны уменьшить его цену, исходя из цены единицы товара, работы или услуги. Цена единицы дополнительно поставляемого товара или цена единицы товара при уменьшении предусмотренного контрактом количества поставляемого товара должна определяться как частное от деления первоначальной цены контракта на предусмотренное в контракте количество такого товара;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2 - 4) в </w:t>
      </w:r>
      <w:hyperlink r:id="rId3273" w:history="1">
        <w:r w:rsidRPr="00A02655">
          <w:rPr>
            <w:rFonts w:ascii="Times New Roman" w:hAnsi="Times New Roman" w:cs="Times New Roman"/>
            <w:color w:val="000000" w:themeColor="text1"/>
            <w:sz w:val="24"/>
            <w:szCs w:val="24"/>
          </w:rPr>
          <w:t>п. 2</w:t>
        </w:r>
      </w:hyperlink>
      <w:r w:rsidRPr="00A02655">
        <w:rPr>
          <w:rFonts w:ascii="Times New Roman" w:hAnsi="Times New Roman" w:cs="Times New Roman"/>
          <w:color w:val="000000" w:themeColor="text1"/>
          <w:sz w:val="24"/>
          <w:szCs w:val="24"/>
        </w:rPr>
        <w:t xml:space="preserve"> - </w:t>
      </w:r>
      <w:hyperlink r:id="rId3274" w:history="1">
        <w:r w:rsidRPr="00A02655">
          <w:rPr>
            <w:rFonts w:ascii="Times New Roman" w:hAnsi="Times New Roman" w:cs="Times New Roman"/>
            <w:color w:val="000000" w:themeColor="text1"/>
            <w:sz w:val="24"/>
            <w:szCs w:val="24"/>
          </w:rPr>
          <w:t>4 комментируемой статьи</w:t>
        </w:r>
      </w:hyperlink>
      <w:r w:rsidRPr="00A02655">
        <w:rPr>
          <w:rFonts w:ascii="Times New Roman" w:hAnsi="Times New Roman" w:cs="Times New Roman"/>
          <w:color w:val="000000" w:themeColor="text1"/>
          <w:sz w:val="24"/>
          <w:szCs w:val="24"/>
        </w:rPr>
        <w:t xml:space="preserve"> отражены основные положения </w:t>
      </w:r>
      <w:hyperlink r:id="rId3275" w:history="1">
        <w:r w:rsidRPr="00A02655">
          <w:rPr>
            <w:rFonts w:ascii="Times New Roman" w:hAnsi="Times New Roman" w:cs="Times New Roman"/>
            <w:color w:val="000000" w:themeColor="text1"/>
            <w:sz w:val="24"/>
            <w:szCs w:val="24"/>
          </w:rPr>
          <w:t>Постановления</w:t>
        </w:r>
      </w:hyperlink>
      <w:r w:rsidRPr="00A02655">
        <w:rPr>
          <w:rFonts w:ascii="Times New Roman" w:hAnsi="Times New Roman" w:cs="Times New Roman"/>
          <w:color w:val="000000" w:themeColor="text1"/>
          <w:sz w:val="24"/>
          <w:szCs w:val="24"/>
        </w:rPr>
        <w:t xml:space="preserve"> Правительства РФ от 19 декабря 2013 г. N 1186 "Об установлении размера цены контракта, при которой или при превышении которой существенные условия контракта могут быть изменены по соглашению сторон на основании решения Правительства Российской Федерации, высшего исполнительного органа государственной власти субъекта Российской Федерации и местной администрации, в случае если выполнение контракта по не зависящим от сторон контракта обстоятельствам без изменения его условий невозможно" &lt;1&gt;. В частности, в данном документе отмечается, что на основании комментируемого Федерального </w:t>
      </w:r>
      <w:hyperlink r:id="rId3276" w:history="1">
        <w:r w:rsidRPr="00A02655">
          <w:rPr>
            <w:rFonts w:ascii="Times New Roman" w:hAnsi="Times New Roman" w:cs="Times New Roman"/>
            <w:color w:val="000000" w:themeColor="text1"/>
            <w:sz w:val="24"/>
            <w:szCs w:val="24"/>
          </w:rPr>
          <w:t>закона</w:t>
        </w:r>
      </w:hyperlink>
      <w:r w:rsidRPr="00A02655">
        <w:rPr>
          <w:rFonts w:ascii="Times New Roman" w:hAnsi="Times New Roman" w:cs="Times New Roman"/>
          <w:color w:val="000000" w:themeColor="text1"/>
          <w:sz w:val="24"/>
          <w:szCs w:val="24"/>
        </w:rPr>
        <w:t xml:space="preserve"> нужно установить следующие размеры цены контракта, заключенного на срок не менее чем 3 года для обеспечения федеральных нужд, нужд субъекта Российской Федерации и на срок не менее чем 1 год для обеспечения муниципальных нужд, при которой или при превышении которой существенные </w:t>
      </w:r>
      <w:r w:rsidRPr="00A02655">
        <w:rPr>
          <w:rFonts w:ascii="Times New Roman" w:hAnsi="Times New Roman" w:cs="Times New Roman"/>
          <w:color w:val="000000" w:themeColor="text1"/>
          <w:sz w:val="24"/>
          <w:szCs w:val="24"/>
        </w:rPr>
        <w:lastRenderedPageBreak/>
        <w:t>условия контракта могут быть изменены в установленном порядке, в случае если выполнение контракта по не зависящим от заключивших его сторон обстоятельствам без изменения его условий невозможно:</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10 млрд рублей - для контракта, заключенного для обеспечения федеральных нужд, за исключением контракта, включающего выполнение работ по проведению клинических исследований лекарственных препаратов для медицинского применения;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1 млрд рублей - для контракта, заключенного для обеспечения нужд субъекта Российской Федерации;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500 млн рублей - для контракта, заключенного для обеспечения муниципальных нужд;</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40 млн рублей - для контракта, заключенного для обеспечения федеральных нужд, включая выполнение работ по проведению клинических исследований лекарственных препаратов для медицинского применения;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5) изменение в соответствии с законодательством Российской Федерации регулируемых цен (тарифов) на товары, работы, услуги;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6) в </w:t>
      </w:r>
      <w:hyperlink r:id="rId3277" w:history="1">
        <w:r w:rsidRPr="00A02655">
          <w:rPr>
            <w:rFonts w:ascii="Times New Roman" w:hAnsi="Times New Roman" w:cs="Times New Roman"/>
            <w:color w:val="000000" w:themeColor="text1"/>
            <w:sz w:val="24"/>
            <w:szCs w:val="24"/>
          </w:rPr>
          <w:t>п. 6 ч. 1 комментируемой статьи</w:t>
        </w:r>
      </w:hyperlink>
      <w:r w:rsidRPr="00A02655">
        <w:rPr>
          <w:rFonts w:ascii="Times New Roman" w:hAnsi="Times New Roman" w:cs="Times New Roman"/>
          <w:color w:val="000000" w:themeColor="text1"/>
          <w:sz w:val="24"/>
          <w:szCs w:val="24"/>
        </w:rPr>
        <w:t xml:space="preserve"> и </w:t>
      </w:r>
      <w:hyperlink r:id="rId3278" w:history="1">
        <w:r w:rsidRPr="00A02655">
          <w:rPr>
            <w:rFonts w:ascii="Times New Roman" w:hAnsi="Times New Roman" w:cs="Times New Roman"/>
            <w:color w:val="000000" w:themeColor="text1"/>
            <w:sz w:val="24"/>
            <w:szCs w:val="24"/>
          </w:rPr>
          <w:t>п. 6 ст. 161</w:t>
        </w:r>
      </w:hyperlink>
      <w:r w:rsidRPr="00A02655">
        <w:rPr>
          <w:rFonts w:ascii="Times New Roman" w:hAnsi="Times New Roman" w:cs="Times New Roman"/>
          <w:color w:val="000000" w:themeColor="text1"/>
          <w:sz w:val="24"/>
          <w:szCs w:val="24"/>
        </w:rPr>
        <w:t xml:space="preserve"> Бюджетного кодекса Российской Федерации указано, что в случае уменьшения казенному учреждению как получателю бюджетных средств главным распорядителем (распорядителем) бюджетных средств ранее доведенных лимитов бюджетных обязательств, что сделает невозможным исполнение казенным учреждением бюджетных обязательств, вытекающих из заключенных им государственных (муниципальных) контрактов, иных договоров, казенное учреждение должно обеспечить согласование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новых условий государственных (муниципальных) контрактов, в том числе по цене и (или) срокам их исполнения и (или) количеству (объему) товара (работы, услуги), иных договоров.</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&lt;1&gt; См.: http://www.pravo.gov.ru (дата обращения: 20.12.2013).</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Для более точного понимания комментируемого </w:t>
      </w:r>
      <w:hyperlink r:id="rId3279" w:history="1">
        <w:r w:rsidRPr="00A02655">
          <w:rPr>
            <w:rFonts w:ascii="Times New Roman" w:hAnsi="Times New Roman" w:cs="Times New Roman"/>
            <w:color w:val="000000" w:themeColor="text1"/>
            <w:sz w:val="24"/>
            <w:szCs w:val="24"/>
          </w:rPr>
          <w:t>пункта</w:t>
        </w:r>
      </w:hyperlink>
      <w:r w:rsidRPr="00A02655">
        <w:rPr>
          <w:rFonts w:ascii="Times New Roman" w:hAnsi="Times New Roman" w:cs="Times New Roman"/>
          <w:color w:val="000000" w:themeColor="text1"/>
          <w:sz w:val="24"/>
          <w:szCs w:val="24"/>
        </w:rPr>
        <w:t xml:space="preserve"> в </w:t>
      </w:r>
      <w:hyperlink r:id="rId3280" w:history="1">
        <w:r w:rsidRPr="00A02655">
          <w:rPr>
            <w:rFonts w:ascii="Times New Roman" w:hAnsi="Times New Roman" w:cs="Times New Roman"/>
            <w:color w:val="000000" w:themeColor="text1"/>
            <w:sz w:val="24"/>
            <w:szCs w:val="24"/>
          </w:rPr>
          <w:t>Постановлении</w:t>
        </w:r>
      </w:hyperlink>
      <w:r w:rsidRPr="00A02655">
        <w:rPr>
          <w:rFonts w:ascii="Times New Roman" w:hAnsi="Times New Roman" w:cs="Times New Roman"/>
          <w:color w:val="000000" w:themeColor="text1"/>
          <w:sz w:val="24"/>
          <w:szCs w:val="24"/>
        </w:rPr>
        <w:t xml:space="preserve"> Правительства РФ от 28 ноября 2013 г. N 1090 "Об утверждении методики сокращения количества товаров, объемов работ или услуг при уменьшении цены контракта" &lt;1&gt; отмечается, что если в случае сокращения лимитов бюджетных обязательств между сторонами государственного (муниципального) контракта не достигнуто соглашение о снижении его цены без сокращения количества товаров, объемов работ или услуг и (или) об изменении сроков исполнения государственного (муниципального) контракта, то государственный или муниципальный заказчик обеспечивает согласование соответствующих условий государственного (муниципального) контракта в части сокращения количества товаров, объемов работ или услуг. При этом государственный или муниципальный заказчик обеспечивает принятие решения о сокращении количества поставляемых товаров, объемов выполняемых работ или оказываемых услуг в связи со снижением цены государственного (муниципального) контракта исходя: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из необходимости достичь результатов мероприятий государственных (муниципальных) программ либо непрограммных направлений деятельности (функций, полномочий) органов государственной власти (органов местного самоуправления);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необходимости возместить суммы затрат, произведенных поставщиком (подрядчиком, исполнителем) при исполнении контракта на момент принятия решения о снижении цены государственного (муниципального) контракта;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объемов соответствующих лимитов бюджетных обязательств, доведенных до государственного или муниципального заказчика как получателя бюджетных средств.</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&lt;1&gt; См.: http://www.pravo.gov.ru (дата обращения: 02.12.2013).</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В указанном </w:t>
      </w:r>
      <w:hyperlink r:id="rId3281" w:history="1">
        <w:r w:rsidRPr="00A02655">
          <w:rPr>
            <w:rFonts w:ascii="Times New Roman" w:hAnsi="Times New Roman" w:cs="Times New Roman"/>
            <w:color w:val="000000" w:themeColor="text1"/>
            <w:sz w:val="24"/>
            <w:szCs w:val="24"/>
          </w:rPr>
          <w:t>Постановлении</w:t>
        </w:r>
      </w:hyperlink>
      <w:r w:rsidRPr="00A02655">
        <w:rPr>
          <w:rFonts w:ascii="Times New Roman" w:hAnsi="Times New Roman" w:cs="Times New Roman"/>
          <w:color w:val="000000" w:themeColor="text1"/>
          <w:sz w:val="24"/>
          <w:szCs w:val="24"/>
        </w:rPr>
        <w:t xml:space="preserve"> обращено внимание на, что сокращение количества поставляемых товаров, объемов выполняемых работ или оказываемых услуг осуществляется исходя из цены государственного (муниципального) контракта, подлежащей снижению, и </w:t>
      </w:r>
      <w:r w:rsidRPr="00A02655">
        <w:rPr>
          <w:rFonts w:ascii="Times New Roman" w:hAnsi="Times New Roman" w:cs="Times New Roman"/>
          <w:color w:val="000000" w:themeColor="text1"/>
          <w:sz w:val="24"/>
          <w:szCs w:val="24"/>
        </w:rPr>
        <w:lastRenderedPageBreak/>
        <w:t>необходимости сохранения прибыли в составе цены в размере, не превышающем 1% затрат поставщика (исполнителя, подрядчика) на оплату покупных комплектующих изделий (полуфабрикатов) и работ (услуг) и 20% остальных затрат по государственному (муниципальному) контракту;</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7) особенность заключения контракта с иностранной организацией на лечение гражданина Российской Федерации за пределами территории Российской Федерации состоит в том, что его цена контракта может варьировать (уменьшаться или увеличиваться), если по медицинским показаниям вносятся изменения в перечень услуг, связанных с назначенным данному гражданину, но такая возможность должна быть обязательно изначально предусмотрена контрактом с иностранной организацией.</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Обратимся к судебной практике по </w:t>
      </w:r>
      <w:hyperlink r:id="rId3282" w:history="1">
        <w:r w:rsidRPr="00A02655">
          <w:rPr>
            <w:rFonts w:ascii="Times New Roman" w:hAnsi="Times New Roman" w:cs="Times New Roman"/>
            <w:color w:val="000000" w:themeColor="text1"/>
            <w:sz w:val="24"/>
            <w:szCs w:val="24"/>
          </w:rPr>
          <w:t>ч. 1 комментируемой статьи</w:t>
        </w:r>
      </w:hyperlink>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Исходя из материалов </w:t>
      </w:r>
      <w:hyperlink r:id="rId3283" w:history="1">
        <w:r w:rsidRPr="00A02655">
          <w:rPr>
            <w:rFonts w:ascii="Times New Roman" w:hAnsi="Times New Roman" w:cs="Times New Roman"/>
            <w:color w:val="000000" w:themeColor="text1"/>
            <w:sz w:val="24"/>
            <w:szCs w:val="24"/>
          </w:rPr>
          <w:t>Постановления</w:t>
        </w:r>
      </w:hyperlink>
      <w:r w:rsidRPr="00A02655">
        <w:rPr>
          <w:rFonts w:ascii="Times New Roman" w:hAnsi="Times New Roman" w:cs="Times New Roman"/>
          <w:color w:val="000000" w:themeColor="text1"/>
          <w:sz w:val="24"/>
          <w:szCs w:val="24"/>
        </w:rPr>
        <w:t xml:space="preserve"> Калининградского областного суда от 3 августа 2017 г. по делу N 4А-321/17, можно увидеть, что Постановлением заместителя руководителя - начальника отдела контроля органов власти, закупок и рекламы УФАС по Калининградской области (далее - Управление) от 11 ноября 2016 г. должностное лицо - главный врач ГБУЗ "Противотуберкулезный диспансер Калининградской области" Т. признан виновным в совершении административного правонарушения, предусмотренного </w:t>
      </w:r>
      <w:hyperlink r:id="rId3284" w:history="1">
        <w:r w:rsidRPr="00A02655">
          <w:rPr>
            <w:rFonts w:ascii="Times New Roman" w:hAnsi="Times New Roman" w:cs="Times New Roman"/>
            <w:color w:val="000000" w:themeColor="text1"/>
            <w:sz w:val="24"/>
            <w:szCs w:val="24"/>
          </w:rPr>
          <w:t>ч. 4 ст. 7.32</w:t>
        </w:r>
      </w:hyperlink>
      <w:r w:rsidRPr="00A02655">
        <w:rPr>
          <w:rFonts w:ascii="Times New Roman" w:hAnsi="Times New Roman" w:cs="Times New Roman"/>
          <w:color w:val="000000" w:themeColor="text1"/>
          <w:sz w:val="24"/>
          <w:szCs w:val="24"/>
        </w:rPr>
        <w:t xml:space="preserve"> КоАП РФ, и подвергнут наказанию в виде административного штрафа в размере 20 000 рублей.</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Решением судьи Ленинградского районного суда г. Калининграда от 6 апреля 2017 г. указанное Постановление от 11 ноября 2016 г. отменено, производство по делу прекращено на основании </w:t>
      </w:r>
      <w:hyperlink r:id="rId3285" w:history="1">
        <w:r w:rsidRPr="00A02655">
          <w:rPr>
            <w:rFonts w:ascii="Times New Roman" w:hAnsi="Times New Roman" w:cs="Times New Roman"/>
            <w:color w:val="000000" w:themeColor="text1"/>
            <w:sz w:val="24"/>
            <w:szCs w:val="24"/>
          </w:rPr>
          <w:t>п. 2 ч. 1 ст. 24.5</w:t>
        </w:r>
      </w:hyperlink>
      <w:r w:rsidRPr="00A02655">
        <w:rPr>
          <w:rFonts w:ascii="Times New Roman" w:hAnsi="Times New Roman" w:cs="Times New Roman"/>
          <w:color w:val="000000" w:themeColor="text1"/>
          <w:sz w:val="24"/>
          <w:szCs w:val="24"/>
        </w:rPr>
        <w:t xml:space="preserve"> КоАП РФ.</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В жалобе, поступившей в Калининградский областной суд 28 июня 2017 г., заявитель (УФАС по Калининградской области) ставит вопрос об отмене состоявшегося по делу судебного постановления и оставлении в силе постановления административного органа.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Как следует из материалов дела, на основании Приказа руководителя Управления Ф. от 31 октября 2016 г. Инспекцией Управления была проведена камеральная внеплановая проверка соблюдения ГБУЗ "Противотуберкулезный диспансер Калининградской области" требований законодательства при проведении открытого аукциона в электронной форме на выполнение работ по объекту "Реконструкция корпусов областного противотуберкулезного диспансера (1, 2 и 3 очередь по ул. Дубовая аллея, 5 в г. Калининграде".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По результатам проведения проверки установлено, что гражданско-правовой договор от 28 января 2014 г. на выполнение работ по реконструкции корпусов противотуберкулезного диспансера, заключенный по итогам проведенного аукциона между Заказчиком (ГБУЗ "Противотуберкулезный диспансер Калининградской области") и победителем закупки - ООО "МехСтройТранс", не содержит каких-либо условий относительно предоставления аванса. Вместе с тем 9 октября 2015 г. Заказчиком и ООО "МехСтройТранс" заключено дополнительное соглашение к договору, согласно которому в связи с необходимостью приобретения монтируемого оборудования, предусмотренного проектной документацией, п. 3.4 договора дополнен абзацем: "аванс в размере 21 469 573 рублей, в том числе НДС, что не превышает 10% от цены контракта, в течение 15 банковских дней с момента выставления Генеральным подрядчиком счета на авансирование". 17 ноября 2015 г. Заказчик и ООО "МехСтройТранс" заключили дополнительное соглашение к договору, согласно которому в связи с необходимостью приобретения монтируемого оборудования, предусмотренного проектной документацией, п. 3.4 договора дополнен абзацем: "аванс в размере 1 229 075,50 рублей, в том числе НДС, что не превышает 10% от цены контракта, в течение 15 банковских дней с момента выставления Генеральным подрядчиком счета на авансирование". Таким образом, установлено, что Заказчиком в нарушение </w:t>
      </w:r>
      <w:hyperlink r:id="rId3286" w:history="1">
        <w:r w:rsidRPr="00A02655">
          <w:rPr>
            <w:rFonts w:ascii="Times New Roman" w:hAnsi="Times New Roman" w:cs="Times New Roman"/>
            <w:color w:val="000000" w:themeColor="text1"/>
            <w:sz w:val="24"/>
            <w:szCs w:val="24"/>
          </w:rPr>
          <w:t>ч. 1 ст. 95</w:t>
        </w:r>
      </w:hyperlink>
      <w:r w:rsidRPr="00A02655">
        <w:rPr>
          <w:rFonts w:ascii="Times New Roman" w:hAnsi="Times New Roman" w:cs="Times New Roman"/>
          <w:color w:val="000000" w:themeColor="text1"/>
          <w:sz w:val="24"/>
          <w:szCs w:val="24"/>
        </w:rPr>
        <w:t xml:space="preserve"> Закона о контрактной системе в сфере закупок было изменено существенное условие заключенного договора (порядок оплаты (расчетов) выполненных работ).</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Указанные обстоятельства послужили основанием для возбуждения в отношении главного врача ГБУЗ "Противотуберкулезный диспансер Калининградской области" Т. дела об административном правонарушении, предусмотренном </w:t>
      </w:r>
      <w:hyperlink r:id="rId3287" w:history="1">
        <w:r w:rsidRPr="00A02655">
          <w:rPr>
            <w:rFonts w:ascii="Times New Roman" w:hAnsi="Times New Roman" w:cs="Times New Roman"/>
            <w:color w:val="000000" w:themeColor="text1"/>
            <w:sz w:val="24"/>
            <w:szCs w:val="24"/>
          </w:rPr>
          <w:t>ч. 4 ст. 7.32</w:t>
        </w:r>
      </w:hyperlink>
      <w:r w:rsidRPr="00A02655">
        <w:rPr>
          <w:rFonts w:ascii="Times New Roman" w:hAnsi="Times New Roman" w:cs="Times New Roman"/>
          <w:color w:val="000000" w:themeColor="text1"/>
          <w:sz w:val="24"/>
          <w:szCs w:val="24"/>
        </w:rPr>
        <w:t xml:space="preserve"> КоАП РФ.</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С учетом изложенного суд пришел к выводу о том, что дополнительное соглашение от 17 ноября 2015 г., заключение которого было вменено Т. в вину в рамках настоящего дела, </w:t>
      </w:r>
      <w:r w:rsidRPr="00A02655">
        <w:rPr>
          <w:rFonts w:ascii="Times New Roman" w:hAnsi="Times New Roman" w:cs="Times New Roman"/>
          <w:color w:val="000000" w:themeColor="text1"/>
          <w:sz w:val="24"/>
          <w:szCs w:val="24"/>
        </w:rPr>
        <w:lastRenderedPageBreak/>
        <w:t xml:space="preserve">подписанное в нарушение требований </w:t>
      </w:r>
      <w:hyperlink r:id="rId3288" w:history="1">
        <w:r w:rsidRPr="00A02655">
          <w:rPr>
            <w:rFonts w:ascii="Times New Roman" w:hAnsi="Times New Roman" w:cs="Times New Roman"/>
            <w:color w:val="000000" w:themeColor="text1"/>
            <w:sz w:val="24"/>
            <w:szCs w:val="24"/>
          </w:rPr>
          <w:t>п. 1 ст. 452</w:t>
        </w:r>
      </w:hyperlink>
      <w:r w:rsidRPr="00A02655">
        <w:rPr>
          <w:rFonts w:ascii="Times New Roman" w:hAnsi="Times New Roman" w:cs="Times New Roman"/>
          <w:color w:val="000000" w:themeColor="text1"/>
          <w:sz w:val="24"/>
          <w:szCs w:val="24"/>
        </w:rPr>
        <w:t xml:space="preserve"> ГК РФ только двумя сторонами договора (Заказчиком и Генеральным подрядчиком), не может быть признано заключенным, вследствие чего вмененное изменение условий контракта на выполнение работ по реконструкции не подтверждается материалами дела, прекратив своим решением от 6 апреля 2017 г. производство по делу об административном правонарушении, предусмотренном </w:t>
      </w:r>
      <w:hyperlink r:id="rId3289" w:history="1">
        <w:r w:rsidRPr="00A02655">
          <w:rPr>
            <w:rFonts w:ascii="Times New Roman" w:hAnsi="Times New Roman" w:cs="Times New Roman"/>
            <w:color w:val="000000" w:themeColor="text1"/>
            <w:sz w:val="24"/>
            <w:szCs w:val="24"/>
          </w:rPr>
          <w:t>ч. 4 ст. 7.32</w:t>
        </w:r>
      </w:hyperlink>
      <w:r w:rsidRPr="00A02655">
        <w:rPr>
          <w:rFonts w:ascii="Times New Roman" w:hAnsi="Times New Roman" w:cs="Times New Roman"/>
          <w:color w:val="000000" w:themeColor="text1"/>
          <w:sz w:val="24"/>
          <w:szCs w:val="24"/>
        </w:rPr>
        <w:t xml:space="preserve"> КоАП РФ, в отношении главного врача ГБУЗ "Противотуберкулезный диспансер Калининградской области" Т. в связи с отсутствием в его деянии состава административного правонарушения.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В силу положений </w:t>
      </w:r>
      <w:hyperlink r:id="rId3290" w:history="1">
        <w:r w:rsidRPr="00A02655">
          <w:rPr>
            <w:rFonts w:ascii="Times New Roman" w:hAnsi="Times New Roman" w:cs="Times New Roman"/>
            <w:color w:val="000000" w:themeColor="text1"/>
            <w:sz w:val="24"/>
            <w:szCs w:val="24"/>
          </w:rPr>
          <w:t>ч. 1 ст. 4.5</w:t>
        </w:r>
      </w:hyperlink>
      <w:r w:rsidRPr="00A02655">
        <w:rPr>
          <w:rFonts w:ascii="Times New Roman" w:hAnsi="Times New Roman" w:cs="Times New Roman"/>
          <w:color w:val="000000" w:themeColor="text1"/>
          <w:sz w:val="24"/>
          <w:szCs w:val="24"/>
        </w:rPr>
        <w:t xml:space="preserve"> КоАП РФ срок давности привлечения лица к административной ответственности за нарушение законодательства о контрактной системе в сфере закупок товаров, работ, услуг для обеспечения государственных и муниципальных нужд составляет один год со дня совершения административного правонарушения и по настоящему делу истек 17 ноября 2016 г.</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По смыслу положений </w:t>
      </w:r>
      <w:hyperlink r:id="rId3291" w:history="1">
        <w:r w:rsidRPr="00A02655">
          <w:rPr>
            <w:rFonts w:ascii="Times New Roman" w:hAnsi="Times New Roman" w:cs="Times New Roman"/>
            <w:color w:val="000000" w:themeColor="text1"/>
            <w:sz w:val="24"/>
            <w:szCs w:val="24"/>
          </w:rPr>
          <w:t>ст. 4.5</w:t>
        </w:r>
      </w:hyperlink>
      <w:r w:rsidRPr="00A02655">
        <w:rPr>
          <w:rFonts w:ascii="Times New Roman" w:hAnsi="Times New Roman" w:cs="Times New Roman"/>
          <w:color w:val="000000" w:themeColor="text1"/>
          <w:sz w:val="24"/>
          <w:szCs w:val="24"/>
        </w:rPr>
        <w:t xml:space="preserve"> и </w:t>
      </w:r>
      <w:hyperlink r:id="rId3292" w:history="1">
        <w:r w:rsidRPr="00A02655">
          <w:rPr>
            <w:rFonts w:ascii="Times New Roman" w:hAnsi="Times New Roman" w:cs="Times New Roman"/>
            <w:color w:val="000000" w:themeColor="text1"/>
            <w:sz w:val="24"/>
            <w:szCs w:val="24"/>
          </w:rPr>
          <w:t>п. 6 ч. 1 ст. 24.5</w:t>
        </w:r>
      </w:hyperlink>
      <w:r w:rsidRPr="00A02655">
        <w:rPr>
          <w:rFonts w:ascii="Times New Roman" w:hAnsi="Times New Roman" w:cs="Times New Roman"/>
          <w:color w:val="000000" w:themeColor="text1"/>
          <w:sz w:val="24"/>
          <w:szCs w:val="24"/>
        </w:rPr>
        <w:t xml:space="preserve"> КоАП РФ по истечении установленных сроков давности привлечения к административной ответственности вопрос о виновности лица, производство по делу в отношении которого прекращено, обсуждаться не может.</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2. В </w:t>
      </w:r>
      <w:hyperlink r:id="rId3293" w:history="1">
        <w:r w:rsidRPr="00A02655">
          <w:rPr>
            <w:rFonts w:ascii="Times New Roman" w:hAnsi="Times New Roman" w:cs="Times New Roman"/>
            <w:color w:val="000000" w:themeColor="text1"/>
            <w:sz w:val="24"/>
            <w:szCs w:val="24"/>
          </w:rPr>
          <w:t>п. 6 ч. 1 комментируемой статьи</w:t>
        </w:r>
      </w:hyperlink>
      <w:r w:rsidRPr="00A02655">
        <w:rPr>
          <w:rFonts w:ascii="Times New Roman" w:hAnsi="Times New Roman" w:cs="Times New Roman"/>
          <w:color w:val="000000" w:themeColor="text1"/>
          <w:sz w:val="24"/>
          <w:szCs w:val="24"/>
        </w:rPr>
        <w:t xml:space="preserve"> перечислены обстоятельства сокращения количества товара (объема работы или услуги) при уменьшении цены контракта, которое должно реализоваться в соответствии с положениями, содержащимися в </w:t>
      </w:r>
      <w:hyperlink r:id="rId3294" w:history="1">
        <w:r w:rsidRPr="00A02655">
          <w:rPr>
            <w:rFonts w:ascii="Times New Roman" w:hAnsi="Times New Roman" w:cs="Times New Roman"/>
            <w:color w:val="000000" w:themeColor="text1"/>
            <w:sz w:val="24"/>
            <w:szCs w:val="24"/>
          </w:rPr>
          <w:t>Постановлении</w:t>
        </w:r>
      </w:hyperlink>
      <w:r w:rsidRPr="00A02655">
        <w:rPr>
          <w:rFonts w:ascii="Times New Roman" w:hAnsi="Times New Roman" w:cs="Times New Roman"/>
          <w:color w:val="000000" w:themeColor="text1"/>
          <w:sz w:val="24"/>
          <w:szCs w:val="24"/>
        </w:rPr>
        <w:t xml:space="preserve"> Правительства РФ от 28 ноября 2013 г. N 1090 "Об утверждении методики сокращения количества товаров, объемов работ или услуг при уменьшении цены контракта" &lt;1&gt;.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&lt;1&gt; http://www.pravo.gov.ru (дата обращения: 02.12.2013).</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3. В обозначенных </w:t>
      </w:r>
      <w:hyperlink r:id="rId3295" w:history="1">
        <w:r w:rsidRPr="00A02655">
          <w:rPr>
            <w:rFonts w:ascii="Times New Roman" w:hAnsi="Times New Roman" w:cs="Times New Roman"/>
            <w:color w:val="000000" w:themeColor="text1"/>
            <w:sz w:val="24"/>
            <w:szCs w:val="24"/>
          </w:rPr>
          <w:t>п. 6 ч. 1 комментируемой статьи</w:t>
        </w:r>
      </w:hyperlink>
      <w:r w:rsidRPr="00A02655">
        <w:rPr>
          <w:rFonts w:ascii="Times New Roman" w:hAnsi="Times New Roman" w:cs="Times New Roman"/>
          <w:color w:val="000000" w:themeColor="text1"/>
          <w:sz w:val="24"/>
          <w:szCs w:val="24"/>
        </w:rPr>
        <w:t xml:space="preserve">, </w:t>
      </w:r>
      <w:hyperlink r:id="rId3296" w:history="1">
        <w:r w:rsidRPr="00A02655">
          <w:rPr>
            <w:rFonts w:ascii="Times New Roman" w:hAnsi="Times New Roman" w:cs="Times New Roman"/>
            <w:color w:val="000000" w:themeColor="text1"/>
            <w:sz w:val="24"/>
            <w:szCs w:val="24"/>
          </w:rPr>
          <w:t>п. 6 ст. 161</w:t>
        </w:r>
      </w:hyperlink>
      <w:r w:rsidRPr="00A02655">
        <w:rPr>
          <w:rFonts w:ascii="Times New Roman" w:hAnsi="Times New Roman" w:cs="Times New Roman"/>
          <w:color w:val="000000" w:themeColor="text1"/>
          <w:sz w:val="24"/>
          <w:szCs w:val="24"/>
        </w:rPr>
        <w:t xml:space="preserve"> и </w:t>
      </w:r>
      <w:hyperlink r:id="rId3297" w:history="1">
        <w:r w:rsidRPr="00A02655">
          <w:rPr>
            <w:rFonts w:ascii="Times New Roman" w:hAnsi="Times New Roman" w:cs="Times New Roman"/>
            <w:color w:val="000000" w:themeColor="text1"/>
            <w:sz w:val="24"/>
            <w:szCs w:val="24"/>
          </w:rPr>
          <w:t>Постановлении</w:t>
        </w:r>
      </w:hyperlink>
      <w:r w:rsidRPr="00A02655">
        <w:rPr>
          <w:rFonts w:ascii="Times New Roman" w:hAnsi="Times New Roman" w:cs="Times New Roman"/>
          <w:color w:val="000000" w:themeColor="text1"/>
          <w:sz w:val="24"/>
          <w:szCs w:val="24"/>
        </w:rPr>
        <w:t xml:space="preserve"> Правительства РФ от 28 ноября 2013 г. N 1090 "Об утверждении методики сокращения количества товаров, объемов работ или услуг при уменьшении цены контракта" обстоятельства, касающиеся принятия государственным (муниципальным) заказчиком решения об изменении контракта из-за уменьшения лимитов бюджетных обязательств, обусловлены соразмерностью изменения цены контракта и количества товара (объема работ или услуг).</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4. При наличии обстоятельств, предусмотренных </w:t>
      </w:r>
      <w:hyperlink r:id="rId3298" w:history="1">
        <w:r w:rsidRPr="00A02655">
          <w:rPr>
            <w:rFonts w:ascii="Times New Roman" w:hAnsi="Times New Roman" w:cs="Times New Roman"/>
            <w:color w:val="000000" w:themeColor="text1"/>
            <w:sz w:val="24"/>
            <w:szCs w:val="24"/>
          </w:rPr>
          <w:t>п. 6 ч. 1 рассматриваемой статьи</w:t>
        </w:r>
      </w:hyperlink>
      <w:r w:rsidRPr="00A02655">
        <w:rPr>
          <w:rFonts w:ascii="Times New Roman" w:hAnsi="Times New Roman" w:cs="Times New Roman"/>
          <w:color w:val="000000" w:themeColor="text1"/>
          <w:sz w:val="24"/>
          <w:szCs w:val="24"/>
        </w:rPr>
        <w:t>, обусловливающих невозможность исполнения государственным или муниципальным заказчиком бюджетных обязательств, вытекающих из контракта, заказчик действует сообразно необходимости исполнения прежде всего обязательств, закрепленных в контракте, предметом которого выступает поставка товара, требующегося для нормального жизнеобеспечения (это может быть продовольствие, средства для оказания скорой, в том числе скорой специализированной, медицинской помощи в экстренном или неотложном порядке, лекарства, топливо), и (или) по которому поставщик (подрядчик, исполнитель) свои обязательства исполнил.</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Это подтверждается в </w:t>
      </w:r>
      <w:hyperlink r:id="rId3299" w:history="1">
        <w:r w:rsidRPr="00A02655">
          <w:rPr>
            <w:rFonts w:ascii="Times New Roman" w:hAnsi="Times New Roman" w:cs="Times New Roman"/>
            <w:color w:val="000000" w:themeColor="text1"/>
            <w:sz w:val="24"/>
            <w:szCs w:val="24"/>
          </w:rPr>
          <w:t>Постановлении</w:t>
        </w:r>
      </w:hyperlink>
      <w:r w:rsidRPr="00A02655">
        <w:rPr>
          <w:rFonts w:ascii="Times New Roman" w:hAnsi="Times New Roman" w:cs="Times New Roman"/>
          <w:color w:val="000000" w:themeColor="text1"/>
          <w:sz w:val="24"/>
          <w:szCs w:val="24"/>
        </w:rPr>
        <w:t xml:space="preserve"> Правительства РФ от 28 ноября 2013 г. N 1090 "Об утверждении методики сокращения количества товаров, объемов работ или услуг при уменьшении цены контракта" &lt;1&gt;.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&lt;1&gt; http://www.pravo.gov.ru (дата обращения: 02.12.2013).</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5. Комментируемый </w:t>
      </w:r>
      <w:hyperlink r:id="rId3300" w:history="1">
        <w:r w:rsidRPr="00A02655">
          <w:rPr>
            <w:rFonts w:ascii="Times New Roman" w:hAnsi="Times New Roman" w:cs="Times New Roman"/>
            <w:color w:val="000000" w:themeColor="text1"/>
            <w:sz w:val="24"/>
            <w:szCs w:val="24"/>
          </w:rPr>
          <w:t>Закон</w:t>
        </w:r>
      </w:hyperlink>
      <w:r w:rsidRPr="00A02655">
        <w:rPr>
          <w:rFonts w:ascii="Times New Roman" w:hAnsi="Times New Roman" w:cs="Times New Roman"/>
          <w:color w:val="000000" w:themeColor="text1"/>
          <w:sz w:val="24"/>
          <w:szCs w:val="24"/>
        </w:rPr>
        <w:t xml:space="preserve"> не допускает перемену поставщика (подрядчика, исполнителя) при исполнении контракта, хотя и предусматривает данную возможность в порядке исключения и при условии, что новый поставщик (подрядчик, исполнитель) по такому контракту может появиться в результате какой-либо реорганизации юридического лица.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В </w:t>
      </w:r>
      <w:hyperlink r:id="rId3301" w:history="1">
        <w:r w:rsidRPr="00A02655">
          <w:rPr>
            <w:rFonts w:ascii="Times New Roman" w:hAnsi="Times New Roman" w:cs="Times New Roman"/>
            <w:color w:val="000000" w:themeColor="text1"/>
            <w:sz w:val="24"/>
            <w:szCs w:val="24"/>
          </w:rPr>
          <w:t>ч. 1 ст. 57</w:t>
        </w:r>
      </w:hyperlink>
      <w:r w:rsidRPr="00A02655">
        <w:rPr>
          <w:rFonts w:ascii="Times New Roman" w:hAnsi="Times New Roman" w:cs="Times New Roman"/>
          <w:color w:val="000000" w:themeColor="text1"/>
          <w:sz w:val="24"/>
          <w:szCs w:val="24"/>
        </w:rPr>
        <w:t xml:space="preserve"> ГК РФ указаны формы реорганизации юридического лица - слияние, присоединение, разделение, выделение, преобразование. В </w:t>
      </w:r>
      <w:hyperlink r:id="rId3302" w:history="1">
        <w:r w:rsidRPr="00A02655">
          <w:rPr>
            <w:rFonts w:ascii="Times New Roman" w:hAnsi="Times New Roman" w:cs="Times New Roman"/>
            <w:color w:val="000000" w:themeColor="text1"/>
            <w:sz w:val="24"/>
            <w:szCs w:val="24"/>
          </w:rPr>
          <w:t>п. 5 комментируемой статьи</w:t>
        </w:r>
      </w:hyperlink>
      <w:r w:rsidRPr="00A02655">
        <w:rPr>
          <w:rFonts w:ascii="Times New Roman" w:hAnsi="Times New Roman" w:cs="Times New Roman"/>
          <w:color w:val="000000" w:themeColor="text1"/>
          <w:sz w:val="24"/>
          <w:szCs w:val="24"/>
        </w:rPr>
        <w:t xml:space="preserve"> разделение и выделение не предусмотрено.</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В </w:t>
      </w:r>
      <w:hyperlink r:id="rId3303" w:history="1">
        <w:r w:rsidRPr="00A02655">
          <w:rPr>
            <w:rFonts w:ascii="Times New Roman" w:hAnsi="Times New Roman" w:cs="Times New Roman"/>
            <w:color w:val="000000" w:themeColor="text1"/>
            <w:sz w:val="24"/>
            <w:szCs w:val="24"/>
          </w:rPr>
          <w:t>ст. 58</w:t>
        </w:r>
      </w:hyperlink>
      <w:r w:rsidRPr="00A02655">
        <w:rPr>
          <w:rFonts w:ascii="Times New Roman" w:hAnsi="Times New Roman" w:cs="Times New Roman"/>
          <w:color w:val="000000" w:themeColor="text1"/>
          <w:sz w:val="24"/>
          <w:szCs w:val="24"/>
        </w:rPr>
        <w:t xml:space="preserve"> ГК РФ определено правопреемство при реорганизации юридических лиц. Так, при слиянии юридических лиц права и обязанности каждого из них переходят ко вновь возникшему юридическому лицу, при присоединении юридического лица к другому юридическому лицу к </w:t>
      </w:r>
      <w:r w:rsidRPr="00A02655">
        <w:rPr>
          <w:rFonts w:ascii="Times New Roman" w:hAnsi="Times New Roman" w:cs="Times New Roman"/>
          <w:color w:val="000000" w:themeColor="text1"/>
          <w:sz w:val="24"/>
          <w:szCs w:val="24"/>
        </w:rPr>
        <w:lastRenderedPageBreak/>
        <w:t xml:space="preserve">последнему переходят права и обязанности присоединенного юридического лица и при преобразовании юридического лица одной организационно-правовой формы в юридическое лицо другой организационно-правовой формы права и обязанности реорганизованного юридического лица в отношении других лиц не изменяются, за исключением прав и обязанностей в отношении учредителей (участников), изменение которых вызвано реорганизацией. Отдельные положения по реорганизации юридических лиц содержатся в </w:t>
      </w:r>
      <w:hyperlink r:id="rId3304" w:history="1">
        <w:r w:rsidRPr="00A02655">
          <w:rPr>
            <w:rFonts w:ascii="Times New Roman" w:hAnsi="Times New Roman" w:cs="Times New Roman"/>
            <w:color w:val="000000" w:themeColor="text1"/>
            <w:sz w:val="24"/>
            <w:szCs w:val="24"/>
          </w:rPr>
          <w:t>ГК</w:t>
        </w:r>
      </w:hyperlink>
      <w:r w:rsidRPr="00A02655">
        <w:rPr>
          <w:rFonts w:ascii="Times New Roman" w:hAnsi="Times New Roman" w:cs="Times New Roman"/>
          <w:color w:val="000000" w:themeColor="text1"/>
          <w:sz w:val="24"/>
          <w:szCs w:val="24"/>
        </w:rPr>
        <w:t xml:space="preserve"> РФ и других нормативно-правовых актах.</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6. В отличие от поставщиков (подрядчиков, исполнителей) комментируемый Федеральный закон допускает перемену заказчика, указывая, что в случае перемены заказчика права и обязанности заказчика, предусмотренные контрактом, переходят к новому заказчику.</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7. Законодательство допускает возможность, что при исполнении контракта (за исключением случаев, которые предусмотрены нормативными правовыми актами, принятыми в соответствии с </w:t>
      </w:r>
      <w:hyperlink r:id="rId3305" w:history="1">
        <w:r w:rsidRPr="00A02655">
          <w:rPr>
            <w:rFonts w:ascii="Times New Roman" w:hAnsi="Times New Roman" w:cs="Times New Roman"/>
            <w:color w:val="000000" w:themeColor="text1"/>
            <w:sz w:val="24"/>
            <w:szCs w:val="24"/>
          </w:rPr>
          <w:t>ч. 6 ст. 14</w:t>
        </w:r>
      </w:hyperlink>
      <w:r w:rsidRPr="00A02655">
        <w:rPr>
          <w:rFonts w:ascii="Times New Roman" w:hAnsi="Times New Roman" w:cs="Times New Roman"/>
          <w:color w:val="000000" w:themeColor="text1"/>
          <w:sz w:val="24"/>
          <w:szCs w:val="24"/>
        </w:rPr>
        <w:t xml:space="preserve"> настоящего Федерального закона) по согласованию заказчика с поставщиком (подрядчиком, исполнителем) поставка товара, выполнение работы или оказание услуги, качество, технические и функциональные характеристики (потребительские свойства) могут быть улучшенными по сравнению с зафиксированными в контракте качеством и соответствующими техническими и функциональными характеристиками. При этом необходимые изменения заказчик должен внести в реестр заключенных им контрактов.</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8. Исходя из понимания </w:t>
      </w:r>
      <w:hyperlink r:id="rId3306" w:history="1">
        <w:r w:rsidRPr="00A02655">
          <w:rPr>
            <w:rFonts w:ascii="Times New Roman" w:hAnsi="Times New Roman" w:cs="Times New Roman"/>
            <w:color w:val="000000" w:themeColor="text1"/>
            <w:sz w:val="24"/>
            <w:szCs w:val="24"/>
          </w:rPr>
          <w:t>ч. 1 ст. 450</w:t>
        </w:r>
      </w:hyperlink>
      <w:r w:rsidRPr="00A02655">
        <w:rPr>
          <w:rFonts w:ascii="Times New Roman" w:hAnsi="Times New Roman" w:cs="Times New Roman"/>
          <w:color w:val="000000" w:themeColor="text1"/>
          <w:sz w:val="24"/>
          <w:szCs w:val="24"/>
        </w:rPr>
        <w:t xml:space="preserve"> ГК РФ изменение и расторжение договора возможны по соглашению сторон, если иное не предусмотрено Гражданским кодексом РФ, другими законами или договором. В </w:t>
      </w:r>
      <w:hyperlink r:id="rId3307" w:history="1">
        <w:r w:rsidRPr="00A02655">
          <w:rPr>
            <w:rFonts w:ascii="Times New Roman" w:hAnsi="Times New Roman" w:cs="Times New Roman"/>
            <w:color w:val="000000" w:themeColor="text1"/>
            <w:sz w:val="24"/>
            <w:szCs w:val="24"/>
          </w:rPr>
          <w:t>ч. 2 ст. 450</w:t>
        </w:r>
      </w:hyperlink>
      <w:r w:rsidRPr="00A02655">
        <w:rPr>
          <w:rFonts w:ascii="Times New Roman" w:hAnsi="Times New Roman" w:cs="Times New Roman"/>
          <w:color w:val="000000" w:themeColor="text1"/>
          <w:sz w:val="24"/>
          <w:szCs w:val="24"/>
        </w:rPr>
        <w:t xml:space="preserve"> ГК РФ указано, что по требованию одной из сторон договор может быть изменен или расторгнут по решению суда: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при существенном нарушении договора другой стороной;</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 в иных случаях, предусмотренных Гражданским </w:t>
      </w:r>
      <w:hyperlink r:id="rId3308" w:history="1">
        <w:r w:rsidRPr="00A02655">
          <w:rPr>
            <w:rFonts w:ascii="Times New Roman" w:hAnsi="Times New Roman" w:cs="Times New Roman"/>
            <w:color w:val="000000" w:themeColor="text1"/>
            <w:sz w:val="24"/>
            <w:szCs w:val="24"/>
          </w:rPr>
          <w:t>кодексом</w:t>
        </w:r>
      </w:hyperlink>
      <w:r w:rsidRPr="00A02655">
        <w:rPr>
          <w:rFonts w:ascii="Times New Roman" w:hAnsi="Times New Roman" w:cs="Times New Roman"/>
          <w:color w:val="000000" w:themeColor="text1"/>
          <w:sz w:val="24"/>
          <w:szCs w:val="24"/>
        </w:rPr>
        <w:t xml:space="preserve"> РФ, другими законами или договором.</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Существенным признается нарушение договора одной из сторон, которое влечет для другой стороны такой ущерб, что она в значительной степени лишается того, на что была вправе рассчитывать при заключении договора.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В дополнение конкретизируется, что сторона, которой Гражданским </w:t>
      </w:r>
      <w:hyperlink r:id="rId3309" w:history="1">
        <w:r w:rsidRPr="00A02655">
          <w:rPr>
            <w:rFonts w:ascii="Times New Roman" w:hAnsi="Times New Roman" w:cs="Times New Roman"/>
            <w:color w:val="000000" w:themeColor="text1"/>
            <w:sz w:val="24"/>
            <w:szCs w:val="24"/>
          </w:rPr>
          <w:t>кодексом</w:t>
        </w:r>
      </w:hyperlink>
      <w:r w:rsidRPr="00A02655">
        <w:rPr>
          <w:rFonts w:ascii="Times New Roman" w:hAnsi="Times New Roman" w:cs="Times New Roman"/>
          <w:color w:val="000000" w:themeColor="text1"/>
          <w:sz w:val="24"/>
          <w:szCs w:val="24"/>
        </w:rPr>
        <w:t xml:space="preserve"> РФ, другими законами или договором предоставлено право на одностороннее изменение договора, должна при осуществлении этого права действовать добросовестно и разумно в пределах, предусмотренных данным Кодексом, другими законами или договором.</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Последствия указанных действий рассматриваются в </w:t>
      </w:r>
      <w:hyperlink r:id="rId3310" w:history="1">
        <w:r w:rsidRPr="00A02655">
          <w:rPr>
            <w:rFonts w:ascii="Times New Roman" w:hAnsi="Times New Roman" w:cs="Times New Roman"/>
            <w:color w:val="000000" w:themeColor="text1"/>
            <w:sz w:val="24"/>
            <w:szCs w:val="24"/>
          </w:rPr>
          <w:t>ч. 5 ст. 453</w:t>
        </w:r>
      </w:hyperlink>
      <w:r w:rsidRPr="00A02655">
        <w:rPr>
          <w:rFonts w:ascii="Times New Roman" w:hAnsi="Times New Roman" w:cs="Times New Roman"/>
          <w:color w:val="000000" w:themeColor="text1"/>
          <w:sz w:val="24"/>
          <w:szCs w:val="24"/>
        </w:rPr>
        <w:t xml:space="preserve"> ГК РФ, где отмечается: если основанием для изменения или расторжения договора послужило существенное нарушение договора одной из сторон, другая сторона вправе требовать возмещения убытков, причиненных изменением или расторжением договора.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В </w:t>
      </w:r>
      <w:hyperlink r:id="rId3311" w:history="1">
        <w:r w:rsidRPr="00A02655">
          <w:rPr>
            <w:rFonts w:ascii="Times New Roman" w:hAnsi="Times New Roman" w:cs="Times New Roman"/>
            <w:color w:val="000000" w:themeColor="text1"/>
            <w:sz w:val="24"/>
            <w:szCs w:val="24"/>
          </w:rPr>
          <w:t>ст. 310</w:t>
        </w:r>
      </w:hyperlink>
      <w:r w:rsidRPr="00A02655">
        <w:rPr>
          <w:rFonts w:ascii="Times New Roman" w:hAnsi="Times New Roman" w:cs="Times New Roman"/>
          <w:color w:val="000000" w:themeColor="text1"/>
          <w:sz w:val="24"/>
          <w:szCs w:val="24"/>
        </w:rPr>
        <w:t xml:space="preserve"> ГК РФ установлено, что односторонний отказ от исполнения обязательства и одностороннее изменение его условий не допускаются, за исключением случаев, предусмотренных ГК РФ, другими законами или иными правовыми актами.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В </w:t>
      </w:r>
      <w:hyperlink r:id="rId3312" w:history="1">
        <w:r w:rsidRPr="00A02655">
          <w:rPr>
            <w:rFonts w:ascii="Times New Roman" w:hAnsi="Times New Roman" w:cs="Times New Roman"/>
            <w:color w:val="000000" w:themeColor="text1"/>
            <w:sz w:val="24"/>
            <w:szCs w:val="24"/>
          </w:rPr>
          <w:t>ст. 450.1</w:t>
        </w:r>
      </w:hyperlink>
      <w:r w:rsidRPr="00A02655">
        <w:rPr>
          <w:rFonts w:ascii="Times New Roman" w:hAnsi="Times New Roman" w:cs="Times New Roman"/>
          <w:color w:val="000000" w:themeColor="text1"/>
          <w:sz w:val="24"/>
          <w:szCs w:val="24"/>
        </w:rPr>
        <w:t xml:space="preserve"> ГК РФ (Отказ от договора (исполнения договора) или от осуществления прав по договору) говорится о том, что предоставленное ГК РФ, другими законами, иными правовыми актами или договором право на односторонний отказ от договора (исполнения договора) (</w:t>
      </w:r>
      <w:hyperlink r:id="rId3313" w:history="1">
        <w:r w:rsidRPr="00A02655">
          <w:rPr>
            <w:rFonts w:ascii="Times New Roman" w:hAnsi="Times New Roman" w:cs="Times New Roman"/>
            <w:color w:val="000000" w:themeColor="text1"/>
            <w:sz w:val="24"/>
            <w:szCs w:val="24"/>
          </w:rPr>
          <w:t>ст. 310</w:t>
        </w:r>
      </w:hyperlink>
      <w:r w:rsidRPr="00A02655">
        <w:rPr>
          <w:rFonts w:ascii="Times New Roman" w:hAnsi="Times New Roman" w:cs="Times New Roman"/>
          <w:color w:val="000000" w:themeColor="text1"/>
          <w:sz w:val="24"/>
          <w:szCs w:val="24"/>
        </w:rPr>
        <w:t xml:space="preserve"> ГК РФ) может быть осуществлено управомоченной стороной путем уведомления другой стороны об отказе от договора (исполнения договора).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Договор прекращается с момента получения данного уведомления, если иное не предусмотрено </w:t>
      </w:r>
      <w:hyperlink r:id="rId3314" w:history="1">
        <w:r w:rsidRPr="00A02655">
          <w:rPr>
            <w:rFonts w:ascii="Times New Roman" w:hAnsi="Times New Roman" w:cs="Times New Roman"/>
            <w:color w:val="000000" w:themeColor="text1"/>
            <w:sz w:val="24"/>
            <w:szCs w:val="24"/>
          </w:rPr>
          <w:t>ГК</w:t>
        </w:r>
      </w:hyperlink>
      <w:r w:rsidRPr="00A02655">
        <w:rPr>
          <w:rFonts w:ascii="Times New Roman" w:hAnsi="Times New Roman" w:cs="Times New Roman"/>
          <w:color w:val="000000" w:themeColor="text1"/>
          <w:sz w:val="24"/>
          <w:szCs w:val="24"/>
        </w:rPr>
        <w:t xml:space="preserve"> РФ, другими законами, иными правовыми актами или договором. В случае одностороннего отказа от договора (исполнения договора) полностью или частично, если такой отказ допускается, договор считается расторгнутым или измененным.</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При этом сторона, которой </w:t>
      </w:r>
      <w:hyperlink r:id="rId3315" w:history="1">
        <w:r w:rsidRPr="00A02655">
          <w:rPr>
            <w:rFonts w:ascii="Times New Roman" w:hAnsi="Times New Roman" w:cs="Times New Roman"/>
            <w:color w:val="000000" w:themeColor="text1"/>
            <w:sz w:val="24"/>
            <w:szCs w:val="24"/>
          </w:rPr>
          <w:t>ГК</w:t>
        </w:r>
      </w:hyperlink>
      <w:r w:rsidRPr="00A02655">
        <w:rPr>
          <w:rFonts w:ascii="Times New Roman" w:hAnsi="Times New Roman" w:cs="Times New Roman"/>
          <w:color w:val="000000" w:themeColor="text1"/>
          <w:sz w:val="24"/>
          <w:szCs w:val="24"/>
        </w:rPr>
        <w:t xml:space="preserve"> РФ, другими законами, иными правовыми актами или договором предоставлено право на отказ от договора (исполнения договора), должна при осуществлении этого права действовать добросовестно и разумно в пределах, предусмотренных ГК РФ, другими законами, иными правовыми актами или договором.</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Принцип добросовестности охватывает всю материю гражданского законодательства. При соблюдении сторонами этого принципа многие бы спорные ситуации не возникали.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lastRenderedPageBreak/>
        <w:t xml:space="preserve">Отдельные статьи Гражданского кодекса РФ регулируют комментируемые обстоятельства, в частности: </w:t>
      </w:r>
      <w:hyperlink r:id="rId3316" w:history="1">
        <w:r w:rsidRPr="00A02655">
          <w:rPr>
            <w:rFonts w:ascii="Times New Roman" w:hAnsi="Times New Roman" w:cs="Times New Roman"/>
            <w:color w:val="000000" w:themeColor="text1"/>
            <w:sz w:val="24"/>
            <w:szCs w:val="24"/>
          </w:rPr>
          <w:t>ст. 523</w:t>
        </w:r>
      </w:hyperlink>
      <w:r w:rsidRPr="00A02655">
        <w:rPr>
          <w:rFonts w:ascii="Times New Roman" w:hAnsi="Times New Roman" w:cs="Times New Roman"/>
          <w:color w:val="000000" w:themeColor="text1"/>
          <w:sz w:val="24"/>
          <w:szCs w:val="24"/>
        </w:rPr>
        <w:t xml:space="preserve"> (Односторонний отказ от исполнения договора поставки), </w:t>
      </w:r>
      <w:hyperlink r:id="rId3317" w:history="1">
        <w:r w:rsidRPr="00A02655">
          <w:rPr>
            <w:rFonts w:ascii="Times New Roman" w:hAnsi="Times New Roman" w:cs="Times New Roman"/>
            <w:color w:val="000000" w:themeColor="text1"/>
            <w:sz w:val="24"/>
            <w:szCs w:val="24"/>
          </w:rPr>
          <w:t>ст. 534</w:t>
        </w:r>
      </w:hyperlink>
      <w:r w:rsidRPr="00A02655">
        <w:rPr>
          <w:rFonts w:ascii="Times New Roman" w:hAnsi="Times New Roman" w:cs="Times New Roman"/>
          <w:color w:val="000000" w:themeColor="text1"/>
          <w:sz w:val="24"/>
          <w:szCs w:val="24"/>
        </w:rPr>
        <w:t xml:space="preserve"> (Отказ государственного или муниципального заказчика от товаров, поставленных по государственному или муниципальному контракту), </w:t>
      </w:r>
      <w:hyperlink r:id="rId3318" w:history="1">
        <w:r w:rsidRPr="00A02655">
          <w:rPr>
            <w:rFonts w:ascii="Times New Roman" w:hAnsi="Times New Roman" w:cs="Times New Roman"/>
            <w:color w:val="000000" w:themeColor="text1"/>
            <w:sz w:val="24"/>
            <w:szCs w:val="24"/>
          </w:rPr>
          <w:t>ст. 717</w:t>
        </w:r>
      </w:hyperlink>
      <w:r w:rsidRPr="00A02655">
        <w:rPr>
          <w:rFonts w:ascii="Times New Roman" w:hAnsi="Times New Roman" w:cs="Times New Roman"/>
          <w:color w:val="000000" w:themeColor="text1"/>
          <w:sz w:val="24"/>
          <w:szCs w:val="24"/>
        </w:rPr>
        <w:t xml:space="preserve"> (Отказ заказчика от исполнения договора подряда), </w:t>
      </w:r>
      <w:hyperlink r:id="rId3319" w:history="1">
        <w:r w:rsidRPr="00A02655">
          <w:rPr>
            <w:rFonts w:ascii="Times New Roman" w:hAnsi="Times New Roman" w:cs="Times New Roman"/>
            <w:color w:val="000000" w:themeColor="text1"/>
            <w:sz w:val="24"/>
            <w:szCs w:val="24"/>
          </w:rPr>
          <w:t>ст. 767</w:t>
        </w:r>
      </w:hyperlink>
      <w:r w:rsidRPr="00A02655">
        <w:rPr>
          <w:rFonts w:ascii="Times New Roman" w:hAnsi="Times New Roman" w:cs="Times New Roman"/>
          <w:color w:val="000000" w:themeColor="text1"/>
          <w:sz w:val="24"/>
          <w:szCs w:val="24"/>
        </w:rPr>
        <w:t xml:space="preserve"> (Изменение государственного или муниципального контракта), </w:t>
      </w:r>
      <w:hyperlink r:id="rId3320" w:history="1">
        <w:r w:rsidRPr="00A02655">
          <w:rPr>
            <w:rFonts w:ascii="Times New Roman" w:hAnsi="Times New Roman" w:cs="Times New Roman"/>
            <w:color w:val="000000" w:themeColor="text1"/>
            <w:sz w:val="24"/>
            <w:szCs w:val="24"/>
          </w:rPr>
          <w:t>ст. 782</w:t>
        </w:r>
      </w:hyperlink>
      <w:r w:rsidRPr="00A02655">
        <w:rPr>
          <w:rFonts w:ascii="Times New Roman" w:hAnsi="Times New Roman" w:cs="Times New Roman"/>
          <w:color w:val="000000" w:themeColor="text1"/>
          <w:sz w:val="24"/>
          <w:szCs w:val="24"/>
        </w:rPr>
        <w:t xml:space="preserve"> (Односторонний отказ от исполнения договора возмездного оказания услуг).</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9. На основании норм, содержащихся в Гражданском </w:t>
      </w:r>
      <w:hyperlink r:id="rId3321" w:history="1">
        <w:r w:rsidRPr="00A02655">
          <w:rPr>
            <w:rFonts w:ascii="Times New Roman" w:hAnsi="Times New Roman" w:cs="Times New Roman"/>
            <w:color w:val="000000" w:themeColor="text1"/>
            <w:sz w:val="24"/>
            <w:szCs w:val="24"/>
          </w:rPr>
          <w:t>кодексе</w:t>
        </w:r>
      </w:hyperlink>
      <w:r w:rsidRPr="00A02655">
        <w:rPr>
          <w:rFonts w:ascii="Times New Roman" w:hAnsi="Times New Roman" w:cs="Times New Roman"/>
          <w:color w:val="000000" w:themeColor="text1"/>
          <w:sz w:val="24"/>
          <w:szCs w:val="24"/>
        </w:rPr>
        <w:t xml:space="preserve"> Российской Федерации, и условий, зафиксированных в контракте, заказчику предоставляется право на принятие решения об одностороннем отказе от исполнения контракта. При этом не от всех видов обязательств возможно в одностороннем порядке отказаться.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Необходимо отметить, что причины одностороннего отказа от исполнения контракта должны быть обоснованы. В случае если поставщик указал в заявке неправильную информацию о себе или товаре (например, что поставит яблоки из Беларуси, а поставил из Польши), некачественно выполнил работу или поставил некачественный товар, либо подрядчик несвоевременно приступил к выполнению работ, что может привести к срыву исполнения контракта, и т.д.</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На заказчика возлагается обязанность провести экспертизу, после чего эксперты представят заключение о качестве поставляемого товара, выполненной работы и оказанной услуги. Если экспертное заключение не подтвердит данные факты, то в такой ситуации заказчик не вправе расторгнуть контракт. При одностороннем отказе от исполнения контракта заказчику нужно оплатить частично поставленные товары, выполненные работы и оказанные услуги.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После принятия решения об одностороннем отказе от исполнения контракта заказчик обязан разместить эту информацию в ЕИС в течение трех рабочих дней, а также надлежащим образом уведомить контрагента (поставщика, подрядчика). Комментируемый Федеральный закон предоставляет право контрагентам в течение десяти дней устранить замечания, указанные заказчиком. При устранении замечаний заказчик отзывает свой отказ. В случае бездействия контрагента заказчик расторгает контракт.</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10. Законодатель предусмотрел для заказчика право на проведение при необходимости экспертизы в отношении поставленных товаров, выполненных работ, оказанных услуг до принятия решения об одностороннем отказе от исполнения контракта в соответствии с </w:t>
      </w:r>
      <w:hyperlink r:id="rId3322" w:history="1">
        <w:r w:rsidRPr="00A02655">
          <w:rPr>
            <w:rFonts w:ascii="Times New Roman" w:hAnsi="Times New Roman" w:cs="Times New Roman"/>
            <w:color w:val="000000" w:themeColor="text1"/>
            <w:sz w:val="24"/>
            <w:szCs w:val="24"/>
          </w:rPr>
          <w:t>ч. 8 комментируемой статьи</w:t>
        </w:r>
      </w:hyperlink>
      <w:r w:rsidRPr="00A02655">
        <w:rPr>
          <w:rFonts w:ascii="Times New Roman" w:hAnsi="Times New Roman" w:cs="Times New Roman"/>
          <w:color w:val="000000" w:themeColor="text1"/>
          <w:sz w:val="24"/>
          <w:szCs w:val="24"/>
        </w:rPr>
        <w:t>. Чтобы принятое решение было объективным, заказчик обращается к экспертам и экспертным организациям для проведения экспертизы.</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11. Отметим, что согласно </w:t>
      </w:r>
      <w:hyperlink r:id="rId3323" w:history="1">
        <w:r w:rsidRPr="00A02655">
          <w:rPr>
            <w:rFonts w:ascii="Times New Roman" w:hAnsi="Times New Roman" w:cs="Times New Roman"/>
            <w:color w:val="000000" w:themeColor="text1"/>
            <w:sz w:val="24"/>
            <w:szCs w:val="24"/>
          </w:rPr>
          <w:t>п. 11 комментируемой статьи</w:t>
        </w:r>
      </w:hyperlink>
      <w:r w:rsidRPr="00A02655">
        <w:rPr>
          <w:rFonts w:ascii="Times New Roman" w:hAnsi="Times New Roman" w:cs="Times New Roman"/>
          <w:color w:val="000000" w:themeColor="text1"/>
          <w:sz w:val="24"/>
          <w:szCs w:val="24"/>
        </w:rPr>
        <w:t xml:space="preserve"> может быть принято решение об одностороннем отказе от исполнения контракта, но лишь в том случае, если заказчик привлекает экспертов или экспертные организации для проведения экспертизы поставленного товара, выполненной работы или оказанной услуги. Если в результате экспертной проверки в экспертном заключении будут указаны нарушения условий контракта, то это может повлечь за собой отказ заказчика от исполнения контракта.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12. В </w:t>
      </w:r>
      <w:hyperlink r:id="rId3324" w:history="1">
        <w:r w:rsidRPr="00A02655">
          <w:rPr>
            <w:rFonts w:ascii="Times New Roman" w:hAnsi="Times New Roman" w:cs="Times New Roman"/>
            <w:color w:val="000000" w:themeColor="text1"/>
            <w:sz w:val="24"/>
            <w:szCs w:val="24"/>
          </w:rPr>
          <w:t>п. 12 комментируемой статьи</w:t>
        </w:r>
      </w:hyperlink>
      <w:r w:rsidRPr="00A02655">
        <w:rPr>
          <w:rFonts w:ascii="Times New Roman" w:hAnsi="Times New Roman" w:cs="Times New Roman"/>
          <w:color w:val="000000" w:themeColor="text1"/>
          <w:sz w:val="24"/>
          <w:szCs w:val="24"/>
        </w:rPr>
        <w:t xml:space="preserve"> законодатель устанавливает порядок информирования о расторжении контракта с поставщиком и отказа заказчика от исполнения контракта, информация об этом должна появиться в ЕИС не позднее трех дней после принятия решения об одностороннем отказе. В свою очередь, поставщик (подрядчик, исполнитель) информируется о таком решении всеми возможными способами, среди которых чаще всего используются: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уведомление по почте о заказном письме (по адресу, указанному в контракте);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отправление телеграммы;</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использование факсимильной связи;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отправка письма по электронной почте и др.</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Заказчик обязан надлежащим образом уведомить поставщика (подрядчика, исполнителя) и получить подтверждение о получении решения об одностороннем отказе от исполнения контракта. Когда будет получено подтверждение о том, что уведомление поставщику (подрядчику, исполнителю) вручено, либо по указанному в контракте адресу он отсутствует, то именно эта дата будет признана датой надлежащего уведомления.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Но если в течение тридцати дней с момента (даты) размещения заказчиком в ЕИС решения об одностороннем отказе от исполнения контракта подтверждения об уведомлении не </w:t>
      </w:r>
      <w:r w:rsidRPr="00A02655">
        <w:rPr>
          <w:rFonts w:ascii="Times New Roman" w:hAnsi="Times New Roman" w:cs="Times New Roman"/>
          <w:color w:val="000000" w:themeColor="text1"/>
          <w:sz w:val="24"/>
          <w:szCs w:val="24"/>
        </w:rPr>
        <w:lastRenderedPageBreak/>
        <w:t>представляется возможным получить, то можно признать дату надлежащего уведомления по истечении этих 30 дней.</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13. Согласно </w:t>
      </w:r>
      <w:hyperlink r:id="rId3325" w:history="1">
        <w:r w:rsidRPr="00A02655">
          <w:rPr>
            <w:rFonts w:ascii="Times New Roman" w:hAnsi="Times New Roman" w:cs="Times New Roman"/>
            <w:color w:val="000000" w:themeColor="text1"/>
            <w:sz w:val="24"/>
            <w:szCs w:val="24"/>
          </w:rPr>
          <w:t>ст. 191</w:t>
        </w:r>
      </w:hyperlink>
      <w:r w:rsidRPr="00A02655">
        <w:rPr>
          <w:rFonts w:ascii="Times New Roman" w:hAnsi="Times New Roman" w:cs="Times New Roman"/>
          <w:color w:val="000000" w:themeColor="text1"/>
          <w:sz w:val="24"/>
          <w:szCs w:val="24"/>
        </w:rPr>
        <w:t xml:space="preserve"> ГК РФ течение срока, определенного периодом времени, начинается на следующий день после календарной даты или наступления события, которым определено его начало. Таким образом, днем вступления в силу решения об одностороннем отказе заказчика от исполнения контракта является следующий день после истечения десяти дней с даты надлежащего уведомления заказчиком поставщика (подрядчика, исполнителя) об одностороннем отказе от исполнения контракта. Такая ситуация разъясняется в </w:t>
      </w:r>
      <w:hyperlink r:id="rId3326" w:history="1">
        <w:r w:rsidRPr="00A02655">
          <w:rPr>
            <w:rFonts w:ascii="Times New Roman" w:hAnsi="Times New Roman" w:cs="Times New Roman"/>
            <w:color w:val="000000" w:themeColor="text1"/>
            <w:sz w:val="24"/>
            <w:szCs w:val="24"/>
          </w:rPr>
          <w:t>письме</w:t>
        </w:r>
      </w:hyperlink>
      <w:r w:rsidRPr="00A02655">
        <w:rPr>
          <w:rFonts w:ascii="Times New Roman" w:hAnsi="Times New Roman" w:cs="Times New Roman"/>
          <w:color w:val="000000" w:themeColor="text1"/>
          <w:sz w:val="24"/>
          <w:szCs w:val="24"/>
        </w:rPr>
        <w:t xml:space="preserve"> Минфина России от 25 октября 2017 г. N 24-03-08/70001 "О рассмотрении обращения".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14. Согласно </w:t>
      </w:r>
      <w:hyperlink r:id="rId3327" w:history="1">
        <w:r w:rsidRPr="00A02655">
          <w:rPr>
            <w:rFonts w:ascii="Times New Roman" w:hAnsi="Times New Roman" w:cs="Times New Roman"/>
            <w:color w:val="000000" w:themeColor="text1"/>
            <w:sz w:val="24"/>
            <w:szCs w:val="24"/>
          </w:rPr>
          <w:t>п. 14 комментируемой статьи</w:t>
        </w:r>
      </w:hyperlink>
      <w:r w:rsidRPr="00A02655">
        <w:rPr>
          <w:rFonts w:ascii="Times New Roman" w:hAnsi="Times New Roman" w:cs="Times New Roman"/>
          <w:color w:val="000000" w:themeColor="text1"/>
          <w:sz w:val="24"/>
          <w:szCs w:val="24"/>
        </w:rPr>
        <w:t xml:space="preserve"> решение об одностороннем отказе от исполнения контракта должно быть отменено заказчиком при условии, что поставщик (подрядчик, исполнитель) устранит все нарушения контракта, которые стали основанием отказа, и компенсирует затраты на привлечение экспертной комиссии </w:t>
      </w:r>
      <w:hyperlink r:id="rId3328" w:history="1">
        <w:r w:rsidRPr="00A02655">
          <w:rPr>
            <w:rFonts w:ascii="Times New Roman" w:hAnsi="Times New Roman" w:cs="Times New Roman"/>
            <w:color w:val="000000" w:themeColor="text1"/>
            <w:sz w:val="24"/>
            <w:szCs w:val="24"/>
          </w:rPr>
          <w:t>(ч. 10 комментируемой статьи)</w:t>
        </w:r>
      </w:hyperlink>
      <w:r w:rsidRPr="00A02655">
        <w:rPr>
          <w:rFonts w:ascii="Times New Roman" w:hAnsi="Times New Roman" w:cs="Times New Roman"/>
          <w:color w:val="000000" w:themeColor="text1"/>
          <w:sz w:val="24"/>
          <w:szCs w:val="24"/>
        </w:rPr>
        <w:t xml:space="preserve"> в десятидневный срок с даты уведомления о принятом решении. Однако в соответствии с гражданским законодательством РФ </w:t>
      </w:r>
      <w:hyperlink r:id="rId3329" w:history="1">
        <w:r w:rsidRPr="00A02655">
          <w:rPr>
            <w:rFonts w:ascii="Times New Roman" w:hAnsi="Times New Roman" w:cs="Times New Roman"/>
            <w:color w:val="000000" w:themeColor="text1"/>
            <w:sz w:val="24"/>
            <w:szCs w:val="24"/>
          </w:rPr>
          <w:t>(п. 8 комментируемой статьи)</w:t>
        </w:r>
      </w:hyperlink>
      <w:r w:rsidRPr="00A02655">
        <w:rPr>
          <w:rFonts w:ascii="Times New Roman" w:hAnsi="Times New Roman" w:cs="Times New Roman"/>
          <w:color w:val="000000" w:themeColor="text1"/>
          <w:sz w:val="24"/>
          <w:szCs w:val="24"/>
        </w:rPr>
        <w:t>, если поставщик (подрядчик, исполнитель) повторно нарушает условия контракта, изложенное правило не применяется.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15. Рассмотрим случаи, когда решение об одностороннем отказе от исполнения контракта заказчик обязан принять:</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1) если поставщик (подрядчик, исполнитель) и поставляемый товар не отвечают требованиям, предъявляемым к участникам закупки в соответствии с документацией, либо представленная информация о своем соответствии и поставляемом товаре является недостоверной, однако она помогла ему стать победителем при определении поставщика (подрядчика, исполнителя);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2) если с учетом </w:t>
      </w:r>
      <w:hyperlink r:id="rId3330" w:history="1">
        <w:r w:rsidRPr="00A02655">
          <w:rPr>
            <w:rFonts w:ascii="Times New Roman" w:hAnsi="Times New Roman" w:cs="Times New Roman"/>
            <w:color w:val="000000" w:themeColor="text1"/>
            <w:sz w:val="24"/>
            <w:szCs w:val="24"/>
          </w:rPr>
          <w:t>п. 47 ч. 1 ст. 93</w:t>
        </w:r>
      </w:hyperlink>
      <w:r w:rsidRPr="00A02655">
        <w:rPr>
          <w:rFonts w:ascii="Times New Roman" w:hAnsi="Times New Roman" w:cs="Times New Roman"/>
          <w:color w:val="000000" w:themeColor="text1"/>
          <w:sz w:val="24"/>
          <w:szCs w:val="24"/>
        </w:rPr>
        <w:t xml:space="preserve"> комментируемого Федерального закона выполнение договора осуществляется в соответствии со специальным инвестиционным контрактом на поставку товара, производство которого создано, модернизировано или освоено на территории Российской Федерации, то такой контракт может быть расторгнут. Порядок расторжения контракта регламентирован в п. 47 ч. 1 ст. 93 комментируемого Федерального закона и осуществляется следующим образом:</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а) в соответствии с </w:t>
      </w:r>
      <w:hyperlink r:id="rId3331" w:history="1">
        <w:r w:rsidRPr="00A02655">
          <w:rPr>
            <w:rFonts w:ascii="Times New Roman" w:hAnsi="Times New Roman" w:cs="Times New Roman"/>
            <w:color w:val="000000" w:themeColor="text1"/>
            <w:sz w:val="24"/>
            <w:szCs w:val="24"/>
          </w:rPr>
          <w:t>п. 47 ч. 1 ст. 93</w:t>
        </w:r>
      </w:hyperlink>
      <w:r w:rsidRPr="00A02655">
        <w:rPr>
          <w:rFonts w:ascii="Times New Roman" w:hAnsi="Times New Roman" w:cs="Times New Roman"/>
          <w:color w:val="000000" w:themeColor="text1"/>
          <w:sz w:val="24"/>
          <w:szCs w:val="24"/>
        </w:rPr>
        <w:t xml:space="preserve"> комментируемого Федерального закона заказчики, заключившие контракты на поставку товара, обязательства по которым не выполнены, получают уведомление о расторжения специального инвестиционного контракта, направленное в течение 10 рабочих дней со дня его расторжения стороной, которая заключила его от имени Российской Федерации. Уведомление о вручении направляется по адресам заказчиков, указанным в тексте контракта, заказными письмами по почте. В реестре контрактов, которые были заключены с заказчиками, можно ознакомиться с перечнем соответствующих заказчиков;</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б) в соответствии с </w:t>
      </w:r>
      <w:hyperlink r:id="rId3332" w:history="1">
        <w:r w:rsidRPr="00A02655">
          <w:rPr>
            <w:rFonts w:ascii="Times New Roman" w:hAnsi="Times New Roman" w:cs="Times New Roman"/>
            <w:color w:val="000000" w:themeColor="text1"/>
            <w:sz w:val="24"/>
            <w:szCs w:val="24"/>
          </w:rPr>
          <w:t>п. 47 ч. 1 ст. 93</w:t>
        </w:r>
      </w:hyperlink>
      <w:r w:rsidRPr="00A02655">
        <w:rPr>
          <w:rFonts w:ascii="Times New Roman" w:hAnsi="Times New Roman" w:cs="Times New Roman"/>
          <w:color w:val="000000" w:themeColor="text1"/>
          <w:sz w:val="24"/>
          <w:szCs w:val="24"/>
        </w:rPr>
        <w:t xml:space="preserve"> комментируемого Федерального закона заказчики обязаны принять решение об одностороннем отказе от исполнения контракта, но не позднее чем в течение трех рабочих дней с даты получения уведомления, указанного в </w:t>
      </w:r>
      <w:hyperlink r:id="rId3333" w:history="1">
        <w:r w:rsidRPr="00A02655">
          <w:rPr>
            <w:rFonts w:ascii="Times New Roman" w:hAnsi="Times New Roman" w:cs="Times New Roman"/>
            <w:color w:val="000000" w:themeColor="text1"/>
            <w:sz w:val="24"/>
            <w:szCs w:val="24"/>
          </w:rPr>
          <w:t>подп. "а"</w:t>
        </w:r>
      </w:hyperlink>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в) расторжение контракта осуществляется в соответствии с общим порядком, указанным в </w:t>
      </w:r>
      <w:hyperlink r:id="rId3334" w:history="1">
        <w:r w:rsidRPr="00A02655">
          <w:rPr>
            <w:rFonts w:ascii="Times New Roman" w:hAnsi="Times New Roman" w:cs="Times New Roman"/>
            <w:color w:val="000000" w:themeColor="text1"/>
            <w:sz w:val="24"/>
            <w:szCs w:val="24"/>
          </w:rPr>
          <w:t>подп. "б"</w:t>
        </w:r>
      </w:hyperlink>
      <w:r w:rsidRPr="00A02655">
        <w:rPr>
          <w:rFonts w:ascii="Times New Roman" w:hAnsi="Times New Roman" w:cs="Times New Roman"/>
          <w:color w:val="000000" w:themeColor="text1"/>
          <w:sz w:val="24"/>
          <w:szCs w:val="24"/>
        </w:rPr>
        <w:t>, предусмотренном комментируемой статьей.</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16. В случаях, когда контракт расторгается по причине одностороннего отказа заказчика от исполнения контракта, то согласно </w:t>
      </w:r>
      <w:hyperlink r:id="rId3335" w:history="1">
        <w:r w:rsidRPr="00A02655">
          <w:rPr>
            <w:rFonts w:ascii="Times New Roman" w:hAnsi="Times New Roman" w:cs="Times New Roman"/>
            <w:color w:val="000000" w:themeColor="text1"/>
            <w:sz w:val="24"/>
            <w:szCs w:val="24"/>
          </w:rPr>
          <w:t>ст. 104</w:t>
        </w:r>
      </w:hyperlink>
      <w:r w:rsidRPr="00A02655">
        <w:rPr>
          <w:rFonts w:ascii="Times New Roman" w:hAnsi="Times New Roman" w:cs="Times New Roman"/>
          <w:color w:val="000000" w:themeColor="text1"/>
          <w:sz w:val="24"/>
          <w:szCs w:val="24"/>
        </w:rPr>
        <w:t xml:space="preserve"> комментируемого Федерального закона (Реестр недобросовестных поставщиков (подрядчиков, исполнителей)) Федеральная антимонопольная служба включает данные о поставщике (подрядчике, исполнителе) в реестр недобросовестных поставщиков (подрядчиков, исполнителей).</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17. На основании </w:t>
      </w:r>
      <w:hyperlink r:id="rId3336" w:history="1">
        <w:r w:rsidRPr="00A02655">
          <w:rPr>
            <w:rFonts w:ascii="Times New Roman" w:hAnsi="Times New Roman" w:cs="Times New Roman"/>
            <w:color w:val="000000" w:themeColor="text1"/>
            <w:sz w:val="24"/>
            <w:szCs w:val="24"/>
          </w:rPr>
          <w:t>п. 6 ч. 2 ст. 83</w:t>
        </w:r>
      </w:hyperlink>
      <w:r w:rsidRPr="00A02655">
        <w:rPr>
          <w:rFonts w:ascii="Times New Roman" w:hAnsi="Times New Roman" w:cs="Times New Roman"/>
          <w:color w:val="000000" w:themeColor="text1"/>
          <w:sz w:val="24"/>
          <w:szCs w:val="24"/>
        </w:rPr>
        <w:t xml:space="preserve">, </w:t>
      </w:r>
      <w:hyperlink r:id="rId3337" w:history="1">
        <w:r w:rsidRPr="00A02655">
          <w:rPr>
            <w:rFonts w:ascii="Times New Roman" w:hAnsi="Times New Roman" w:cs="Times New Roman"/>
            <w:color w:val="000000" w:themeColor="text1"/>
            <w:sz w:val="24"/>
            <w:szCs w:val="24"/>
          </w:rPr>
          <w:t>п. 2 ч. 2 ст. 83.1</w:t>
        </w:r>
      </w:hyperlink>
      <w:r w:rsidRPr="00A02655">
        <w:rPr>
          <w:rFonts w:ascii="Times New Roman" w:hAnsi="Times New Roman" w:cs="Times New Roman"/>
          <w:color w:val="000000" w:themeColor="text1"/>
          <w:sz w:val="24"/>
          <w:szCs w:val="24"/>
        </w:rPr>
        <w:t xml:space="preserve"> комментируемого Федерального закона заказчик имеет право реализовать закупку товара, работы, услуги, поставка, выполнение и оказание которых стали предметом расторгнутого контракта в результате одностороннего отказа заказчика от его исполнения (в ред. Федерального закона от 31 декабря 2017 г. N 504-ФЗ).</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18. Основываясь на </w:t>
      </w:r>
      <w:hyperlink r:id="rId3338" w:history="1">
        <w:r w:rsidRPr="00A02655">
          <w:rPr>
            <w:rFonts w:ascii="Times New Roman" w:hAnsi="Times New Roman" w:cs="Times New Roman"/>
            <w:color w:val="000000" w:themeColor="text1"/>
            <w:sz w:val="24"/>
            <w:szCs w:val="24"/>
          </w:rPr>
          <w:t>п. 18 комментируемой статьи</w:t>
        </w:r>
      </w:hyperlink>
      <w:r w:rsidRPr="00A02655">
        <w:rPr>
          <w:rFonts w:ascii="Times New Roman" w:hAnsi="Times New Roman" w:cs="Times New Roman"/>
          <w:color w:val="000000" w:themeColor="text1"/>
          <w:sz w:val="24"/>
          <w:szCs w:val="24"/>
        </w:rPr>
        <w:t xml:space="preserve">, отметим, что при заключении нового контракта с поставщиком (подрядчиком, исполнителем), который до расторжения предыдущего контракта выполнил часть своих обязательств, количество поставляемого товара, объем </w:t>
      </w:r>
      <w:r w:rsidRPr="00A02655">
        <w:rPr>
          <w:rFonts w:ascii="Times New Roman" w:hAnsi="Times New Roman" w:cs="Times New Roman"/>
          <w:color w:val="000000" w:themeColor="text1"/>
          <w:sz w:val="24"/>
          <w:szCs w:val="24"/>
        </w:rPr>
        <w:lastRenderedPageBreak/>
        <w:t xml:space="preserve">выполняемой работы или оказываемой услуги обязаны быть уменьшены. В соответствии с </w:t>
      </w:r>
      <w:hyperlink r:id="rId3339" w:history="1">
        <w:r w:rsidRPr="00A02655">
          <w:rPr>
            <w:rFonts w:ascii="Times New Roman" w:hAnsi="Times New Roman" w:cs="Times New Roman"/>
            <w:color w:val="000000" w:themeColor="text1"/>
            <w:sz w:val="24"/>
            <w:szCs w:val="24"/>
          </w:rPr>
          <w:t>ч. 17 комментируемой статьи</w:t>
        </w:r>
      </w:hyperlink>
      <w:r w:rsidRPr="00A02655">
        <w:rPr>
          <w:rFonts w:ascii="Times New Roman" w:hAnsi="Times New Roman" w:cs="Times New Roman"/>
          <w:color w:val="000000" w:themeColor="text1"/>
          <w:sz w:val="24"/>
          <w:szCs w:val="24"/>
        </w:rPr>
        <w:t xml:space="preserve"> Федерального закона цена контракта на поставленный товар, объем выполненной работы или оказанной услуги обязана быть пропорционально уменьшена.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19. На основании Гражданского </w:t>
      </w:r>
      <w:hyperlink r:id="rId3340" w:history="1">
        <w:r w:rsidRPr="00A02655">
          <w:rPr>
            <w:rFonts w:ascii="Times New Roman" w:hAnsi="Times New Roman" w:cs="Times New Roman"/>
            <w:color w:val="000000" w:themeColor="text1"/>
            <w:sz w:val="24"/>
            <w:szCs w:val="24"/>
          </w:rPr>
          <w:t>кодекса</w:t>
        </w:r>
      </w:hyperlink>
      <w:r w:rsidRPr="00A02655">
        <w:rPr>
          <w:rFonts w:ascii="Times New Roman" w:hAnsi="Times New Roman" w:cs="Times New Roman"/>
          <w:color w:val="000000" w:themeColor="text1"/>
          <w:sz w:val="24"/>
          <w:szCs w:val="24"/>
        </w:rPr>
        <w:t xml:space="preserve"> Российской Федерации </w:t>
      </w:r>
      <w:hyperlink r:id="rId3341" w:history="1">
        <w:r w:rsidRPr="00A02655">
          <w:rPr>
            <w:rFonts w:ascii="Times New Roman" w:hAnsi="Times New Roman" w:cs="Times New Roman"/>
            <w:color w:val="000000" w:themeColor="text1"/>
            <w:sz w:val="24"/>
            <w:szCs w:val="24"/>
          </w:rPr>
          <w:t>(ч. 8 комментируемой статьи)</w:t>
        </w:r>
      </w:hyperlink>
      <w:r w:rsidRPr="00A02655">
        <w:rPr>
          <w:rFonts w:ascii="Times New Roman" w:hAnsi="Times New Roman" w:cs="Times New Roman"/>
          <w:color w:val="000000" w:themeColor="text1"/>
          <w:sz w:val="24"/>
          <w:szCs w:val="24"/>
        </w:rPr>
        <w:t xml:space="preserve"> решение об одностороннем отказе от исполнения контракта поставщик (подрядчик, исполнитель) может принять лишь в том случае, если это право было предусмотрено в контракте.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20. В </w:t>
      </w:r>
      <w:hyperlink r:id="rId3342" w:history="1">
        <w:r w:rsidRPr="00A02655">
          <w:rPr>
            <w:rFonts w:ascii="Times New Roman" w:hAnsi="Times New Roman" w:cs="Times New Roman"/>
            <w:color w:val="000000" w:themeColor="text1"/>
            <w:sz w:val="24"/>
            <w:szCs w:val="24"/>
          </w:rPr>
          <w:t>п. 20 комментируемой статьи</w:t>
        </w:r>
      </w:hyperlink>
      <w:r w:rsidRPr="00A02655">
        <w:rPr>
          <w:rFonts w:ascii="Times New Roman" w:hAnsi="Times New Roman" w:cs="Times New Roman"/>
          <w:color w:val="000000" w:themeColor="text1"/>
          <w:sz w:val="24"/>
          <w:szCs w:val="24"/>
        </w:rPr>
        <w:t xml:space="preserve"> говорится о том, что поставщик (подрядчик, исполнитель) информирует заказчика о своем решении об одностороннем отказе от исполнения контракта всеми возможными способами: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уведомление по почте о заказном письме (по адресу, указанному в контракте);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отправление телеграммы;</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использование факсимильной связи;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отправка письма по электронной почте и др.</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Фиксирование уведомления и получение подтверждения поставщиком (подрядчиком, исполнителем) о его вручении заказчику должно осуществляться в течение трех рабочих дней с даты принятия указанного решения.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21. На основании </w:t>
      </w:r>
      <w:hyperlink r:id="rId3343" w:history="1">
        <w:r w:rsidRPr="00A02655">
          <w:rPr>
            <w:rFonts w:ascii="Times New Roman" w:hAnsi="Times New Roman" w:cs="Times New Roman"/>
            <w:color w:val="000000" w:themeColor="text1"/>
            <w:sz w:val="24"/>
            <w:szCs w:val="24"/>
          </w:rPr>
          <w:t>п. 21 комментируемой статьи</w:t>
        </w:r>
      </w:hyperlink>
      <w:r w:rsidRPr="00A02655">
        <w:rPr>
          <w:rFonts w:ascii="Times New Roman" w:hAnsi="Times New Roman" w:cs="Times New Roman"/>
          <w:color w:val="000000" w:themeColor="text1"/>
          <w:sz w:val="24"/>
          <w:szCs w:val="24"/>
        </w:rPr>
        <w:t xml:space="preserve"> Федерального закона через десять дней, начиная с даты уведомления поставщиком (подрядчиком, исполнителем), вступает в силу решение об одностороннем отказе от исполнения контракта, и он считается расторгнутым.</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22. В случае, когда в течение десятидневного срока с даты уведомления заказчика о принятом решении об одностороннем отказе от исполнения контракта нарушения его условий были устранены, поставщик (подрядчик, исполнитель) обязан отменить еще не вступившее в силу данное решение.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23. Согласно </w:t>
      </w:r>
      <w:hyperlink r:id="rId3344" w:history="1">
        <w:r w:rsidRPr="00A02655">
          <w:rPr>
            <w:rFonts w:ascii="Times New Roman" w:hAnsi="Times New Roman" w:cs="Times New Roman"/>
            <w:color w:val="000000" w:themeColor="text1"/>
            <w:sz w:val="24"/>
            <w:szCs w:val="24"/>
          </w:rPr>
          <w:t>ст. 15</w:t>
        </w:r>
      </w:hyperlink>
      <w:r w:rsidRPr="00A02655">
        <w:rPr>
          <w:rFonts w:ascii="Times New Roman" w:hAnsi="Times New Roman" w:cs="Times New Roman"/>
          <w:color w:val="000000" w:themeColor="text1"/>
          <w:sz w:val="24"/>
          <w:szCs w:val="24"/>
        </w:rPr>
        <w:t xml:space="preserve"> ГК РФ лицо, право которого нарушено, может требовать полного возмещения причиненных ему убытков, если законом или договором не предусмотрено возмещение убытков в меньшем размере.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Под убытками понимаются расходы, которые лицо, чье право нарушено, произвело или должно будет произвести для восстановления нарушенного права, утрата или повреждение его имущества (реальный ущерб), а также неполученные доходы, которые это лицо получило бы при обычных условиях гражданского оборота, если бы его право не было нарушено (упущенная выгода).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Если лицо, нарушившее право, получило вследствие этого доходы, лицо, право которого нарушено, вправе требовать возмещения наряду с другими убытками упущенной выгоды в размере не меньшем, чем такие доходы.</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Исходя из понимания комментируемой </w:t>
      </w:r>
      <w:hyperlink r:id="rId3345" w:history="1">
        <w:r w:rsidRPr="00A02655">
          <w:rPr>
            <w:rFonts w:ascii="Times New Roman" w:hAnsi="Times New Roman" w:cs="Times New Roman"/>
            <w:color w:val="000000" w:themeColor="text1"/>
            <w:sz w:val="24"/>
            <w:szCs w:val="24"/>
          </w:rPr>
          <w:t>части</w:t>
        </w:r>
      </w:hyperlink>
      <w:r w:rsidRPr="00A02655">
        <w:rPr>
          <w:rFonts w:ascii="Times New Roman" w:hAnsi="Times New Roman" w:cs="Times New Roman"/>
          <w:color w:val="000000" w:themeColor="text1"/>
          <w:sz w:val="24"/>
          <w:szCs w:val="24"/>
        </w:rPr>
        <w:t>, нужно отметить, что при расторжении контракта вследствие одностороннего отказа одной из сторон контракта от его исполнения другая сторона вправе требовать возмещения лишь фактически понесенного ущерба, возникшего из-за обстоятельств, представляющих собой основание для принятия решения об одностороннем отказе от исполнения контракта. Следовательно, законодатель учитывает исключительно реальный ущерб.</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24. Основываясь на комментируемом Федеральном законе, заказчик, согласно его </w:t>
      </w:r>
      <w:hyperlink r:id="rId3346" w:history="1">
        <w:r w:rsidRPr="00A02655">
          <w:rPr>
            <w:rFonts w:ascii="Times New Roman" w:hAnsi="Times New Roman" w:cs="Times New Roman"/>
            <w:color w:val="000000" w:themeColor="text1"/>
            <w:sz w:val="24"/>
            <w:szCs w:val="24"/>
          </w:rPr>
          <w:t>п. 24</w:t>
        </w:r>
      </w:hyperlink>
      <w:r w:rsidRPr="00A02655">
        <w:rPr>
          <w:rFonts w:ascii="Times New Roman" w:hAnsi="Times New Roman" w:cs="Times New Roman"/>
          <w:color w:val="000000" w:themeColor="text1"/>
          <w:sz w:val="24"/>
          <w:szCs w:val="24"/>
        </w:rPr>
        <w:t>, осуществляет закупку товара, работы, услуги, поставка, выполнение или оказание которых стали предметом контракта, в том случае если заказчик расторгает контракт из-за одностороннего отказа от исполнения контракта поставщика (подрядчика, исполнителя).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25. В Федеральном </w:t>
      </w:r>
      <w:hyperlink r:id="rId3347" w:history="1">
        <w:r w:rsidRPr="00A02655">
          <w:rPr>
            <w:rFonts w:ascii="Times New Roman" w:hAnsi="Times New Roman" w:cs="Times New Roman"/>
            <w:color w:val="000000" w:themeColor="text1"/>
            <w:sz w:val="24"/>
            <w:szCs w:val="24"/>
          </w:rPr>
          <w:t>законе</w:t>
        </w:r>
      </w:hyperlink>
      <w:r w:rsidRPr="00A02655">
        <w:rPr>
          <w:rFonts w:ascii="Times New Roman" w:hAnsi="Times New Roman" w:cs="Times New Roman"/>
          <w:color w:val="000000" w:themeColor="text1"/>
          <w:sz w:val="24"/>
          <w:szCs w:val="24"/>
        </w:rPr>
        <w:t xml:space="preserve"> от 29 декабря 2012 г. N 275-ФЗ "О государственном оборонном заказе" устанавливается, каким образом принимается решение об одностороннем отказе от исполнения контракта сторонами, если закупки товара, работы, услуги осуществляются по государственному оборонному заказу.</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26. Утратил силу с 1 июля 2018 г. (Федеральный </w:t>
      </w:r>
      <w:hyperlink r:id="rId3348" w:history="1">
        <w:r w:rsidRPr="00A02655">
          <w:rPr>
            <w:rFonts w:ascii="Times New Roman" w:hAnsi="Times New Roman" w:cs="Times New Roman"/>
            <w:color w:val="000000" w:themeColor="text1"/>
            <w:sz w:val="24"/>
            <w:szCs w:val="24"/>
          </w:rPr>
          <w:t>закон</w:t>
        </w:r>
      </w:hyperlink>
      <w:r w:rsidRPr="00A02655">
        <w:rPr>
          <w:rFonts w:ascii="Times New Roman" w:hAnsi="Times New Roman" w:cs="Times New Roman"/>
          <w:color w:val="000000" w:themeColor="text1"/>
          <w:sz w:val="24"/>
          <w:szCs w:val="24"/>
        </w:rPr>
        <w:t xml:space="preserve"> от 31 декабря 2017 г. N 504-ФЗ).</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outlineLvl w:val="2"/>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Статья 96. Обеспечение исполнения контракта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bookmarkStart w:id="43" w:name="Par5531"/>
      <w:bookmarkEnd w:id="43"/>
      <w:r w:rsidRPr="00A02655">
        <w:rPr>
          <w:rFonts w:ascii="Times New Roman" w:hAnsi="Times New Roman" w:cs="Times New Roman"/>
          <w:color w:val="000000" w:themeColor="text1"/>
          <w:sz w:val="24"/>
          <w:szCs w:val="24"/>
        </w:rPr>
        <w:t xml:space="preserve">Комментарий к </w:t>
      </w:r>
      <w:hyperlink r:id="rId3349" w:history="1">
        <w:r w:rsidRPr="00A02655">
          <w:rPr>
            <w:rFonts w:ascii="Times New Roman" w:hAnsi="Times New Roman" w:cs="Times New Roman"/>
            <w:color w:val="000000" w:themeColor="text1"/>
            <w:sz w:val="24"/>
            <w:szCs w:val="24"/>
          </w:rPr>
          <w:t>статье 96</w:t>
        </w:r>
      </w:hyperlink>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1. При определении поставщика (подрядчика, исполнителя) закрытым способом во всех случаях заказчик направляет извещение об осуществлении закупки, которое содержит информацию о самой закупке и проекте контракта, а также приглашение. В извещении содержатся требования относительно исполнения контракта, за исключением случаев, указанных в </w:t>
      </w:r>
      <w:hyperlink r:id="rId3350" w:history="1">
        <w:r w:rsidRPr="00A02655">
          <w:rPr>
            <w:rFonts w:ascii="Times New Roman" w:hAnsi="Times New Roman" w:cs="Times New Roman"/>
            <w:color w:val="000000" w:themeColor="text1"/>
            <w:sz w:val="24"/>
            <w:szCs w:val="24"/>
          </w:rPr>
          <w:t>ч. 2 комментируемой статьи</w:t>
        </w:r>
      </w:hyperlink>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Рассмотрим </w:t>
      </w:r>
      <w:hyperlink r:id="rId3351" w:history="1">
        <w:r w:rsidRPr="00A02655">
          <w:rPr>
            <w:rFonts w:ascii="Times New Roman" w:hAnsi="Times New Roman" w:cs="Times New Roman"/>
            <w:color w:val="000000" w:themeColor="text1"/>
            <w:sz w:val="24"/>
            <w:szCs w:val="24"/>
          </w:rPr>
          <w:t>Постановление</w:t>
        </w:r>
      </w:hyperlink>
      <w:r w:rsidRPr="00A02655">
        <w:rPr>
          <w:rFonts w:ascii="Times New Roman" w:hAnsi="Times New Roman" w:cs="Times New Roman"/>
          <w:color w:val="000000" w:themeColor="text1"/>
          <w:sz w:val="24"/>
          <w:szCs w:val="24"/>
        </w:rPr>
        <w:t xml:space="preserve"> Арбитражного суда Дальневосточного федерального округа от 26 октября 2016 г. N Ф03-4792/2016. Как следует из материалов дела, 18 августа 2015 г. между ФГКУ "ПУ ФСБ РФ по ПК" (заказчик) и ООО "Гарант Безопасности" (головной исполнитель) был заключен государственный контракт N 267, по условиям которого головной исполнитель обязался из своих материалов, своими силами и средствами по заданию заказчика выполнить работы по ремонту заграждения сигнализационного комплекса, в количестве 1 комплекта, в соответствии с техническим заданием (приложение N 1) в рамках государственного оборонного заказа, а заказчик - принять результат работ и оплатить его.</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На основании п. 2.1.1 контракта срок выполнения работ был установлен со дня, следующего за днем подписания контракта сторонами, в течение 80 календарных дней.</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Цена контракта составляет 11 905 387 руб. 68 коп. и является твердой (п. 4.1 контракта).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Разделом 5 контракта предусмотрены условия обеспечения исполнения контракта.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Размер обеспечения исполнения обязательств по контракту составляет 30% от начальной (максимальной) цены контракта - 3 626 006 руб. 40 коп. (п. 5.1 контракта).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В соответствии с п. 5.4 контракта подрядчик предоставляет обеспечение исполнения контракта одним из следующих способов: в виде банковской гарантии или внесением денежных средств на расчетный счет заказчика. Обеспечение исполнения контракта возвращается подрядчику в течение 5 рабочих со дня, следующего за днем оплаты заказчиком выполненных работ (пункт 5.6 контракта).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Во исполнение условий контракта подрядчик внес платежным поручением от 11 августа 2015 г. N 223 на расчетный счет заказчика обеспечение исполнения контракта в размере 3 626 006 руб. В свою очередь, заказчик произвел авансовый платеж в сумме 3 571 616 руб. 36 коп.</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Согласно акту о приемке выполненных работ от 25 декабря 2015 г. N 1, подписанному без замечаний и возражений, обществом выполнены работы на сумму 4 726 336 руб. 34 коп.</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26 января 2016 г. ФГКУ "ПУ ФСБ РФ по ПК" направило в адрес ООО "Гарант Безопасности" уведомление об одностороннем отказе от исполнения контракта ввиду существенного нарушения исполнителем условий контракта, выразившегося в просрочке выполнения работ на 81 день и неполном выполнении объема работ.</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Вступившим в законную силу решением Арбитражного суда Приморского края от 20 февраля 2016 г. по делу N А51-1409/2016 государственный контракт от 18 августа 2015 г. N 267 был расторгнут.</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4 марта 2016 г. общество направило в адрес учреждения претензию с требованием возвратить сумму обеспечительного платежа в размере 3 626 006 руб. и стоимость неоплаченных выполненных работ в размере 1 154 720 руб.</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Оставление указанной претензии без удовлетворения явилось основанием для обращения ООО "Гарант Безопасности" в арбитражный суд с настоящим иском.</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Как установлено вступившим в законную силу решением Арбитражного суда Приморского края от 20 февраля 2016 г. по делу N А51-1409/2016, имеющим в силу </w:t>
      </w:r>
      <w:hyperlink r:id="rId3352" w:history="1">
        <w:r w:rsidRPr="00A02655">
          <w:rPr>
            <w:rFonts w:ascii="Times New Roman" w:hAnsi="Times New Roman" w:cs="Times New Roman"/>
            <w:color w:val="000000" w:themeColor="text1"/>
            <w:sz w:val="24"/>
            <w:szCs w:val="24"/>
          </w:rPr>
          <w:t>ст. 69</w:t>
        </w:r>
      </w:hyperlink>
      <w:r w:rsidRPr="00A02655">
        <w:rPr>
          <w:rFonts w:ascii="Times New Roman" w:hAnsi="Times New Roman" w:cs="Times New Roman"/>
          <w:color w:val="000000" w:themeColor="text1"/>
          <w:sz w:val="24"/>
          <w:szCs w:val="24"/>
        </w:rPr>
        <w:t xml:space="preserve"> АПК РФ преюдициальное значение для настоящего спора, государственный контракт от 18 августа 2015 г. N 267 расторгнут по соглашению сторон. При этом суд указал на то, что решение заказчика об одностороннем отказе от исполнения контракта не вступило в силу и не повлекло соответствующее расторжение контракта ввиду отсутствия доказательств уведомления заказчиком головного исполнителя об одностороннем отказе от контракта, что также установлено приведенным решением суда.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В данном случае в контракте от 18 августа 2015 г. N 267 не содержится условий об иных последствиях при прекращении основного обязательства.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Установив факт расторжения контракта от 18 августа 2015 г. N 267 по соглашению сторон, </w:t>
      </w:r>
      <w:r w:rsidRPr="00A02655">
        <w:rPr>
          <w:rFonts w:ascii="Times New Roman" w:hAnsi="Times New Roman" w:cs="Times New Roman"/>
          <w:color w:val="000000" w:themeColor="text1"/>
          <w:sz w:val="24"/>
          <w:szCs w:val="24"/>
        </w:rPr>
        <w:lastRenderedPageBreak/>
        <w:t>суды пришли к правомерному выводу об отсутствии у ответчика правовых оснований для удержания уплаченного истцом обеспечительного платежа в размере 3 626 006 руб., на основании чего удовлетворили эти исковые требования.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Доводы кассационной жалобы в части, касающейся необоснованного взыскания с учреждения суммы обеспечительного платежа, отклоняются судом кассационной инстанции как несостоятельные, поскольку они основаны на ошибочном толковании норм материального права, регулирующих спорные правоотношения сторон, и противоречат установленным судами фактическим обстоятельствам данного спора.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2. Заказчик имеет право внести требование об обеспечении исполнения контракта в извещение об осуществлении закупки и (или) в проект контракта при осуществлении закупки в случаях, предусмотренных </w:t>
      </w:r>
      <w:hyperlink r:id="rId3353" w:history="1">
        <w:r w:rsidRPr="00A02655">
          <w:rPr>
            <w:rFonts w:ascii="Times New Roman" w:hAnsi="Times New Roman" w:cs="Times New Roman"/>
            <w:color w:val="000000" w:themeColor="text1"/>
            <w:sz w:val="24"/>
            <w:szCs w:val="24"/>
          </w:rPr>
          <w:t>параграфами 3</w:t>
        </w:r>
      </w:hyperlink>
      <w:r w:rsidRPr="00A02655">
        <w:rPr>
          <w:rFonts w:ascii="Times New Roman" w:hAnsi="Times New Roman" w:cs="Times New Roman"/>
          <w:color w:val="000000" w:themeColor="text1"/>
          <w:sz w:val="24"/>
          <w:szCs w:val="24"/>
        </w:rPr>
        <w:t xml:space="preserve"> и </w:t>
      </w:r>
      <w:hyperlink r:id="rId3354" w:history="1">
        <w:r w:rsidRPr="00A02655">
          <w:rPr>
            <w:rFonts w:ascii="Times New Roman" w:hAnsi="Times New Roman" w:cs="Times New Roman"/>
            <w:color w:val="000000" w:themeColor="text1"/>
            <w:sz w:val="24"/>
            <w:szCs w:val="24"/>
          </w:rPr>
          <w:t>3.1 главы 3</w:t>
        </w:r>
      </w:hyperlink>
      <w:r w:rsidRPr="00A02655">
        <w:rPr>
          <w:rFonts w:ascii="Times New Roman" w:hAnsi="Times New Roman" w:cs="Times New Roman"/>
          <w:color w:val="000000" w:themeColor="text1"/>
          <w:sz w:val="24"/>
          <w:szCs w:val="24"/>
        </w:rPr>
        <w:t xml:space="preserve"> (при условии, что начальная (максимальная) цена контракта не выше пятисот тысяч рублей), </w:t>
      </w:r>
      <w:hyperlink r:id="rId3355" w:history="1">
        <w:r w:rsidRPr="00A02655">
          <w:rPr>
            <w:rFonts w:ascii="Times New Roman" w:hAnsi="Times New Roman" w:cs="Times New Roman"/>
            <w:color w:val="000000" w:themeColor="text1"/>
            <w:sz w:val="24"/>
            <w:szCs w:val="24"/>
          </w:rPr>
          <w:t>п. 2</w:t>
        </w:r>
      </w:hyperlink>
      <w:r w:rsidRPr="00A02655">
        <w:rPr>
          <w:rFonts w:ascii="Times New Roman" w:hAnsi="Times New Roman" w:cs="Times New Roman"/>
          <w:color w:val="000000" w:themeColor="text1"/>
          <w:sz w:val="24"/>
          <w:szCs w:val="24"/>
        </w:rPr>
        <w:t xml:space="preserve">, </w:t>
      </w:r>
      <w:hyperlink r:id="rId3356" w:history="1">
        <w:r w:rsidRPr="00A02655">
          <w:rPr>
            <w:rFonts w:ascii="Times New Roman" w:hAnsi="Times New Roman" w:cs="Times New Roman"/>
            <w:color w:val="000000" w:themeColor="text1"/>
            <w:sz w:val="24"/>
            <w:szCs w:val="24"/>
          </w:rPr>
          <w:t>7</w:t>
        </w:r>
      </w:hyperlink>
      <w:r w:rsidRPr="00A02655">
        <w:rPr>
          <w:rFonts w:ascii="Times New Roman" w:hAnsi="Times New Roman" w:cs="Times New Roman"/>
          <w:color w:val="000000" w:themeColor="text1"/>
          <w:sz w:val="24"/>
          <w:szCs w:val="24"/>
        </w:rPr>
        <w:t xml:space="preserve">, </w:t>
      </w:r>
      <w:hyperlink r:id="rId3357" w:history="1">
        <w:r w:rsidRPr="00A02655">
          <w:rPr>
            <w:rFonts w:ascii="Times New Roman" w:hAnsi="Times New Roman" w:cs="Times New Roman"/>
            <w:color w:val="000000" w:themeColor="text1"/>
            <w:sz w:val="24"/>
            <w:szCs w:val="24"/>
          </w:rPr>
          <w:t>9</w:t>
        </w:r>
      </w:hyperlink>
      <w:r w:rsidRPr="00A02655">
        <w:rPr>
          <w:rFonts w:ascii="Times New Roman" w:hAnsi="Times New Roman" w:cs="Times New Roman"/>
          <w:color w:val="000000" w:themeColor="text1"/>
          <w:sz w:val="24"/>
          <w:szCs w:val="24"/>
        </w:rPr>
        <w:t xml:space="preserve">, </w:t>
      </w:r>
      <w:hyperlink r:id="rId3358" w:history="1">
        <w:r w:rsidRPr="00A02655">
          <w:rPr>
            <w:rFonts w:ascii="Times New Roman" w:hAnsi="Times New Roman" w:cs="Times New Roman"/>
            <w:color w:val="000000" w:themeColor="text1"/>
            <w:sz w:val="24"/>
            <w:szCs w:val="24"/>
          </w:rPr>
          <w:t>10 ч. 2 ст. 83</w:t>
        </w:r>
      </w:hyperlink>
      <w:r w:rsidRPr="00A02655">
        <w:rPr>
          <w:rFonts w:ascii="Times New Roman" w:hAnsi="Times New Roman" w:cs="Times New Roman"/>
          <w:color w:val="000000" w:themeColor="text1"/>
          <w:sz w:val="24"/>
          <w:szCs w:val="24"/>
        </w:rPr>
        <w:t xml:space="preserve">, </w:t>
      </w:r>
      <w:hyperlink r:id="rId3359" w:history="1">
        <w:r w:rsidRPr="00A02655">
          <w:rPr>
            <w:rFonts w:ascii="Times New Roman" w:hAnsi="Times New Roman" w:cs="Times New Roman"/>
            <w:color w:val="000000" w:themeColor="text1"/>
            <w:sz w:val="24"/>
            <w:szCs w:val="24"/>
          </w:rPr>
          <w:t>п. 1</w:t>
        </w:r>
      </w:hyperlink>
      <w:r w:rsidRPr="00A02655">
        <w:rPr>
          <w:rFonts w:ascii="Times New Roman" w:hAnsi="Times New Roman" w:cs="Times New Roman"/>
          <w:color w:val="000000" w:themeColor="text1"/>
          <w:sz w:val="24"/>
          <w:szCs w:val="24"/>
        </w:rPr>
        <w:t xml:space="preserve">, </w:t>
      </w:r>
      <w:hyperlink r:id="rId3360" w:history="1">
        <w:r w:rsidRPr="00A02655">
          <w:rPr>
            <w:rFonts w:ascii="Times New Roman" w:hAnsi="Times New Roman" w:cs="Times New Roman"/>
            <w:color w:val="000000" w:themeColor="text1"/>
            <w:sz w:val="24"/>
            <w:szCs w:val="24"/>
          </w:rPr>
          <w:t>3</w:t>
        </w:r>
      </w:hyperlink>
      <w:r w:rsidRPr="00A02655">
        <w:rPr>
          <w:rFonts w:ascii="Times New Roman" w:hAnsi="Times New Roman" w:cs="Times New Roman"/>
          <w:color w:val="000000" w:themeColor="text1"/>
          <w:sz w:val="24"/>
          <w:szCs w:val="24"/>
        </w:rPr>
        <w:t xml:space="preserve"> и </w:t>
      </w:r>
      <w:hyperlink r:id="rId3361" w:history="1">
        <w:r w:rsidRPr="00A02655">
          <w:rPr>
            <w:rFonts w:ascii="Times New Roman" w:hAnsi="Times New Roman" w:cs="Times New Roman"/>
            <w:color w:val="000000" w:themeColor="text1"/>
            <w:sz w:val="24"/>
            <w:szCs w:val="24"/>
          </w:rPr>
          <w:t>4 ч. 2 ст. 83.1</w:t>
        </w:r>
      </w:hyperlink>
      <w:r w:rsidRPr="00A02655">
        <w:rPr>
          <w:rFonts w:ascii="Times New Roman" w:hAnsi="Times New Roman" w:cs="Times New Roman"/>
          <w:color w:val="000000" w:themeColor="text1"/>
          <w:sz w:val="24"/>
          <w:szCs w:val="24"/>
        </w:rPr>
        <w:t xml:space="preserve">, </w:t>
      </w:r>
      <w:hyperlink r:id="rId3362" w:history="1">
        <w:r w:rsidRPr="00A02655">
          <w:rPr>
            <w:rFonts w:ascii="Times New Roman" w:hAnsi="Times New Roman" w:cs="Times New Roman"/>
            <w:color w:val="000000" w:themeColor="text1"/>
            <w:sz w:val="24"/>
            <w:szCs w:val="24"/>
          </w:rPr>
          <w:t>п. 1</w:t>
        </w:r>
      </w:hyperlink>
      <w:r w:rsidRPr="00A02655">
        <w:rPr>
          <w:rFonts w:ascii="Times New Roman" w:hAnsi="Times New Roman" w:cs="Times New Roman"/>
          <w:color w:val="000000" w:themeColor="text1"/>
          <w:sz w:val="24"/>
          <w:szCs w:val="24"/>
        </w:rPr>
        <w:t xml:space="preserve">, </w:t>
      </w:r>
      <w:hyperlink r:id="rId3363" w:history="1">
        <w:r w:rsidRPr="00A02655">
          <w:rPr>
            <w:rFonts w:ascii="Times New Roman" w:hAnsi="Times New Roman" w:cs="Times New Roman"/>
            <w:color w:val="000000" w:themeColor="text1"/>
            <w:sz w:val="24"/>
            <w:szCs w:val="24"/>
          </w:rPr>
          <w:t>2</w:t>
        </w:r>
      </w:hyperlink>
      <w:r w:rsidRPr="00A02655">
        <w:rPr>
          <w:rFonts w:ascii="Times New Roman" w:hAnsi="Times New Roman" w:cs="Times New Roman"/>
          <w:color w:val="000000" w:themeColor="text1"/>
          <w:sz w:val="24"/>
          <w:szCs w:val="24"/>
        </w:rPr>
        <w:t xml:space="preserve"> (если правовыми актами, указанными в данном пункте, не предусмотрена обязанность заказчика установить требование обеспечения исполнения контракта), </w:t>
      </w:r>
      <w:hyperlink r:id="rId3364" w:history="1">
        <w:r w:rsidRPr="00A02655">
          <w:rPr>
            <w:rFonts w:ascii="Times New Roman" w:hAnsi="Times New Roman" w:cs="Times New Roman"/>
            <w:color w:val="000000" w:themeColor="text1"/>
            <w:sz w:val="24"/>
            <w:szCs w:val="24"/>
          </w:rPr>
          <w:t>4</w:t>
        </w:r>
      </w:hyperlink>
      <w:r w:rsidRPr="00A02655">
        <w:rPr>
          <w:rFonts w:ascii="Times New Roman" w:hAnsi="Times New Roman" w:cs="Times New Roman"/>
          <w:color w:val="000000" w:themeColor="text1"/>
          <w:sz w:val="24"/>
          <w:szCs w:val="24"/>
        </w:rPr>
        <w:t xml:space="preserve"> - </w:t>
      </w:r>
      <w:hyperlink r:id="rId3365" w:history="1">
        <w:r w:rsidRPr="00A02655">
          <w:rPr>
            <w:rFonts w:ascii="Times New Roman" w:hAnsi="Times New Roman" w:cs="Times New Roman"/>
            <w:color w:val="000000" w:themeColor="text1"/>
            <w:sz w:val="24"/>
            <w:szCs w:val="24"/>
          </w:rPr>
          <w:t>11</w:t>
        </w:r>
      </w:hyperlink>
      <w:r w:rsidRPr="00A02655">
        <w:rPr>
          <w:rFonts w:ascii="Times New Roman" w:hAnsi="Times New Roman" w:cs="Times New Roman"/>
          <w:color w:val="000000" w:themeColor="text1"/>
          <w:sz w:val="24"/>
          <w:szCs w:val="24"/>
        </w:rPr>
        <w:t xml:space="preserve">, </w:t>
      </w:r>
      <w:hyperlink r:id="rId3366" w:history="1">
        <w:r w:rsidRPr="00A02655">
          <w:rPr>
            <w:rFonts w:ascii="Times New Roman" w:hAnsi="Times New Roman" w:cs="Times New Roman"/>
            <w:color w:val="000000" w:themeColor="text1"/>
            <w:sz w:val="24"/>
            <w:szCs w:val="24"/>
          </w:rPr>
          <w:t>13</w:t>
        </w:r>
      </w:hyperlink>
      <w:r w:rsidRPr="00A02655">
        <w:rPr>
          <w:rFonts w:ascii="Times New Roman" w:hAnsi="Times New Roman" w:cs="Times New Roman"/>
          <w:color w:val="000000" w:themeColor="text1"/>
          <w:sz w:val="24"/>
          <w:szCs w:val="24"/>
        </w:rPr>
        <w:t xml:space="preserve"> - </w:t>
      </w:r>
      <w:hyperlink r:id="rId3367" w:history="1">
        <w:r w:rsidRPr="00A02655">
          <w:rPr>
            <w:rFonts w:ascii="Times New Roman" w:hAnsi="Times New Roman" w:cs="Times New Roman"/>
            <w:color w:val="000000" w:themeColor="text1"/>
            <w:sz w:val="24"/>
            <w:szCs w:val="24"/>
          </w:rPr>
          <w:t>15</w:t>
        </w:r>
      </w:hyperlink>
      <w:r w:rsidRPr="00A02655">
        <w:rPr>
          <w:rFonts w:ascii="Times New Roman" w:hAnsi="Times New Roman" w:cs="Times New Roman"/>
          <w:color w:val="000000" w:themeColor="text1"/>
          <w:sz w:val="24"/>
          <w:szCs w:val="24"/>
        </w:rPr>
        <w:t xml:space="preserve">, </w:t>
      </w:r>
      <w:hyperlink r:id="rId3368" w:history="1">
        <w:r w:rsidRPr="00A02655">
          <w:rPr>
            <w:rFonts w:ascii="Times New Roman" w:hAnsi="Times New Roman" w:cs="Times New Roman"/>
            <w:color w:val="000000" w:themeColor="text1"/>
            <w:sz w:val="24"/>
            <w:szCs w:val="24"/>
          </w:rPr>
          <w:t>17</w:t>
        </w:r>
      </w:hyperlink>
      <w:r w:rsidRPr="00A02655">
        <w:rPr>
          <w:rFonts w:ascii="Times New Roman" w:hAnsi="Times New Roman" w:cs="Times New Roman"/>
          <w:color w:val="000000" w:themeColor="text1"/>
          <w:sz w:val="24"/>
          <w:szCs w:val="24"/>
        </w:rPr>
        <w:t xml:space="preserve">, </w:t>
      </w:r>
      <w:hyperlink r:id="rId3369" w:history="1">
        <w:r w:rsidRPr="00A02655">
          <w:rPr>
            <w:rFonts w:ascii="Times New Roman" w:hAnsi="Times New Roman" w:cs="Times New Roman"/>
            <w:color w:val="000000" w:themeColor="text1"/>
            <w:sz w:val="24"/>
            <w:szCs w:val="24"/>
          </w:rPr>
          <w:t>20</w:t>
        </w:r>
      </w:hyperlink>
      <w:r w:rsidRPr="00A02655">
        <w:rPr>
          <w:rFonts w:ascii="Times New Roman" w:hAnsi="Times New Roman" w:cs="Times New Roman"/>
          <w:color w:val="000000" w:themeColor="text1"/>
          <w:sz w:val="24"/>
          <w:szCs w:val="24"/>
        </w:rPr>
        <w:t xml:space="preserve"> - </w:t>
      </w:r>
      <w:hyperlink r:id="rId3370" w:history="1">
        <w:r w:rsidRPr="00A02655">
          <w:rPr>
            <w:rFonts w:ascii="Times New Roman" w:hAnsi="Times New Roman" w:cs="Times New Roman"/>
            <w:color w:val="000000" w:themeColor="text1"/>
            <w:sz w:val="24"/>
            <w:szCs w:val="24"/>
          </w:rPr>
          <w:t>23</w:t>
        </w:r>
      </w:hyperlink>
      <w:r w:rsidRPr="00A02655">
        <w:rPr>
          <w:rFonts w:ascii="Times New Roman" w:hAnsi="Times New Roman" w:cs="Times New Roman"/>
          <w:color w:val="000000" w:themeColor="text1"/>
          <w:sz w:val="24"/>
          <w:szCs w:val="24"/>
        </w:rPr>
        <w:t xml:space="preserve">, </w:t>
      </w:r>
      <w:hyperlink r:id="rId3371" w:history="1">
        <w:r w:rsidRPr="00A02655">
          <w:rPr>
            <w:rFonts w:ascii="Times New Roman" w:hAnsi="Times New Roman" w:cs="Times New Roman"/>
            <w:color w:val="000000" w:themeColor="text1"/>
            <w:sz w:val="24"/>
            <w:szCs w:val="24"/>
          </w:rPr>
          <w:t>26</w:t>
        </w:r>
      </w:hyperlink>
      <w:r w:rsidRPr="00A02655">
        <w:rPr>
          <w:rFonts w:ascii="Times New Roman" w:hAnsi="Times New Roman" w:cs="Times New Roman"/>
          <w:color w:val="000000" w:themeColor="text1"/>
          <w:sz w:val="24"/>
          <w:szCs w:val="24"/>
        </w:rPr>
        <w:t xml:space="preserve">, </w:t>
      </w:r>
      <w:hyperlink r:id="rId3372" w:history="1">
        <w:r w:rsidRPr="00A02655">
          <w:rPr>
            <w:rFonts w:ascii="Times New Roman" w:hAnsi="Times New Roman" w:cs="Times New Roman"/>
            <w:color w:val="000000" w:themeColor="text1"/>
            <w:sz w:val="24"/>
            <w:szCs w:val="24"/>
          </w:rPr>
          <w:t>28</w:t>
        </w:r>
      </w:hyperlink>
      <w:r w:rsidRPr="00A02655">
        <w:rPr>
          <w:rFonts w:ascii="Times New Roman" w:hAnsi="Times New Roman" w:cs="Times New Roman"/>
          <w:color w:val="000000" w:themeColor="text1"/>
          <w:sz w:val="24"/>
          <w:szCs w:val="24"/>
        </w:rPr>
        <w:t xml:space="preserve"> - </w:t>
      </w:r>
      <w:hyperlink r:id="rId3373" w:history="1">
        <w:r w:rsidRPr="00A02655">
          <w:rPr>
            <w:rFonts w:ascii="Times New Roman" w:hAnsi="Times New Roman" w:cs="Times New Roman"/>
            <w:color w:val="000000" w:themeColor="text1"/>
            <w:sz w:val="24"/>
            <w:szCs w:val="24"/>
          </w:rPr>
          <w:t>34</w:t>
        </w:r>
      </w:hyperlink>
      <w:r w:rsidRPr="00A02655">
        <w:rPr>
          <w:rFonts w:ascii="Times New Roman" w:hAnsi="Times New Roman" w:cs="Times New Roman"/>
          <w:color w:val="000000" w:themeColor="text1"/>
          <w:sz w:val="24"/>
          <w:szCs w:val="24"/>
        </w:rPr>
        <w:t xml:space="preserve">, </w:t>
      </w:r>
      <w:hyperlink r:id="rId3374" w:history="1">
        <w:r w:rsidRPr="00A02655">
          <w:rPr>
            <w:rFonts w:ascii="Times New Roman" w:hAnsi="Times New Roman" w:cs="Times New Roman"/>
            <w:color w:val="000000" w:themeColor="text1"/>
            <w:sz w:val="24"/>
            <w:szCs w:val="24"/>
          </w:rPr>
          <w:t>40</w:t>
        </w:r>
      </w:hyperlink>
      <w:r w:rsidRPr="00A02655">
        <w:rPr>
          <w:rFonts w:ascii="Times New Roman" w:hAnsi="Times New Roman" w:cs="Times New Roman"/>
          <w:color w:val="000000" w:themeColor="text1"/>
          <w:sz w:val="24"/>
          <w:szCs w:val="24"/>
        </w:rPr>
        <w:t xml:space="preserve"> - </w:t>
      </w:r>
      <w:hyperlink r:id="rId3375" w:history="1">
        <w:r w:rsidRPr="00A02655">
          <w:rPr>
            <w:rFonts w:ascii="Times New Roman" w:hAnsi="Times New Roman" w:cs="Times New Roman"/>
            <w:color w:val="000000" w:themeColor="text1"/>
            <w:sz w:val="24"/>
            <w:szCs w:val="24"/>
          </w:rPr>
          <w:t>42</w:t>
        </w:r>
      </w:hyperlink>
      <w:r w:rsidRPr="00A02655">
        <w:rPr>
          <w:rFonts w:ascii="Times New Roman" w:hAnsi="Times New Roman" w:cs="Times New Roman"/>
          <w:color w:val="000000" w:themeColor="text1"/>
          <w:sz w:val="24"/>
          <w:szCs w:val="24"/>
        </w:rPr>
        <w:t xml:space="preserve">, </w:t>
      </w:r>
      <w:hyperlink r:id="rId3376" w:history="1">
        <w:r w:rsidRPr="00A02655">
          <w:rPr>
            <w:rFonts w:ascii="Times New Roman" w:hAnsi="Times New Roman" w:cs="Times New Roman"/>
            <w:color w:val="000000" w:themeColor="text1"/>
            <w:sz w:val="24"/>
            <w:szCs w:val="24"/>
          </w:rPr>
          <w:t>44</w:t>
        </w:r>
      </w:hyperlink>
      <w:r w:rsidRPr="00A02655">
        <w:rPr>
          <w:rFonts w:ascii="Times New Roman" w:hAnsi="Times New Roman" w:cs="Times New Roman"/>
          <w:color w:val="000000" w:themeColor="text1"/>
          <w:sz w:val="24"/>
          <w:szCs w:val="24"/>
        </w:rPr>
        <w:t xml:space="preserve"> - </w:t>
      </w:r>
      <w:hyperlink r:id="rId3377" w:history="1">
        <w:r w:rsidRPr="00A02655">
          <w:rPr>
            <w:rFonts w:ascii="Times New Roman" w:hAnsi="Times New Roman" w:cs="Times New Roman"/>
            <w:color w:val="000000" w:themeColor="text1"/>
            <w:sz w:val="24"/>
            <w:szCs w:val="24"/>
          </w:rPr>
          <w:t>48</w:t>
        </w:r>
      </w:hyperlink>
      <w:r w:rsidRPr="00A02655">
        <w:rPr>
          <w:rFonts w:ascii="Times New Roman" w:hAnsi="Times New Roman" w:cs="Times New Roman"/>
          <w:color w:val="000000" w:themeColor="text1"/>
          <w:sz w:val="24"/>
          <w:szCs w:val="24"/>
        </w:rPr>
        <w:t xml:space="preserve"> (если контракты, заключенные в соответствии с п. 47 и 48, не предусматривают выплату аванса), </w:t>
      </w:r>
      <w:hyperlink r:id="rId3378" w:history="1">
        <w:r w:rsidRPr="00A02655">
          <w:rPr>
            <w:rFonts w:ascii="Times New Roman" w:hAnsi="Times New Roman" w:cs="Times New Roman"/>
            <w:color w:val="000000" w:themeColor="text1"/>
            <w:sz w:val="24"/>
            <w:szCs w:val="24"/>
          </w:rPr>
          <w:t>51</w:t>
        </w:r>
      </w:hyperlink>
      <w:r w:rsidRPr="00A02655">
        <w:rPr>
          <w:rFonts w:ascii="Times New Roman" w:hAnsi="Times New Roman" w:cs="Times New Roman"/>
          <w:color w:val="000000" w:themeColor="text1"/>
          <w:sz w:val="24"/>
          <w:szCs w:val="24"/>
        </w:rPr>
        <w:t xml:space="preserve">, </w:t>
      </w:r>
      <w:hyperlink r:id="rId3379" w:history="1">
        <w:r w:rsidRPr="00A02655">
          <w:rPr>
            <w:rFonts w:ascii="Times New Roman" w:hAnsi="Times New Roman" w:cs="Times New Roman"/>
            <w:color w:val="000000" w:themeColor="text1"/>
            <w:sz w:val="24"/>
            <w:szCs w:val="24"/>
          </w:rPr>
          <w:t>52 ч. 1 ст. 93</w:t>
        </w:r>
      </w:hyperlink>
      <w:r w:rsidRPr="00A02655">
        <w:rPr>
          <w:rFonts w:ascii="Times New Roman" w:hAnsi="Times New Roman" w:cs="Times New Roman"/>
          <w:color w:val="000000" w:themeColor="text1"/>
          <w:sz w:val="24"/>
          <w:szCs w:val="24"/>
        </w:rPr>
        <w:t xml:space="preserve"> настоящего Федерального закона.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2.1. Утратил силу с 1 января 2017 г. (Федеральный </w:t>
      </w:r>
      <w:hyperlink r:id="rId3380" w:history="1">
        <w:r w:rsidRPr="00A02655">
          <w:rPr>
            <w:rFonts w:ascii="Times New Roman" w:hAnsi="Times New Roman" w:cs="Times New Roman"/>
            <w:color w:val="000000" w:themeColor="text1"/>
            <w:sz w:val="24"/>
            <w:szCs w:val="24"/>
          </w:rPr>
          <w:t>закон</w:t>
        </w:r>
      </w:hyperlink>
      <w:r w:rsidRPr="00A02655">
        <w:rPr>
          <w:rFonts w:ascii="Times New Roman" w:hAnsi="Times New Roman" w:cs="Times New Roman"/>
          <w:color w:val="000000" w:themeColor="text1"/>
          <w:sz w:val="24"/>
          <w:szCs w:val="24"/>
        </w:rPr>
        <w:t xml:space="preserve"> от 29 декабря 2015 г. N 390-ФЗ).</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3. Опираясь на </w:t>
      </w:r>
      <w:hyperlink r:id="rId3381" w:history="1">
        <w:r w:rsidRPr="00A02655">
          <w:rPr>
            <w:rFonts w:ascii="Times New Roman" w:hAnsi="Times New Roman" w:cs="Times New Roman"/>
            <w:color w:val="000000" w:themeColor="text1"/>
            <w:sz w:val="24"/>
            <w:szCs w:val="24"/>
          </w:rPr>
          <w:t>ст. 45</w:t>
        </w:r>
      </w:hyperlink>
      <w:r w:rsidRPr="00A02655">
        <w:rPr>
          <w:rFonts w:ascii="Times New Roman" w:hAnsi="Times New Roman" w:cs="Times New Roman"/>
          <w:color w:val="000000" w:themeColor="text1"/>
          <w:sz w:val="24"/>
          <w:szCs w:val="24"/>
        </w:rPr>
        <w:t xml:space="preserve"> комментируемого Федерального закона, банк может обеспечить исполнение контракта в соответствии с законодательством Российской Федерации следующим образом:</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1) предоставлением банковской гарантии (срок ее действия должен превышать срок действия контракта не менее чем на один месяц);</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2) внесением на указанный заказчиком счет денежных средств.</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Участник закупки, с которым заключается контракт, самостоятельно определяет способ обеспечения исполнения контракта.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4. В соответствии с комментируемым Федеральным законом участник закупки обязан предоставить обеспечение исполнения контракта, и только после этого с ним заключается контракт.</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5. Основываясь на </w:t>
      </w:r>
      <w:hyperlink r:id="rId3382" w:history="1">
        <w:r w:rsidRPr="00A02655">
          <w:rPr>
            <w:rFonts w:ascii="Times New Roman" w:hAnsi="Times New Roman" w:cs="Times New Roman"/>
            <w:color w:val="000000" w:themeColor="text1"/>
            <w:sz w:val="24"/>
            <w:szCs w:val="24"/>
          </w:rPr>
          <w:t>п. 5 комментируемой статьи</w:t>
        </w:r>
      </w:hyperlink>
      <w:r w:rsidRPr="00A02655">
        <w:rPr>
          <w:rFonts w:ascii="Times New Roman" w:hAnsi="Times New Roman" w:cs="Times New Roman"/>
          <w:color w:val="000000" w:themeColor="text1"/>
          <w:sz w:val="24"/>
          <w:szCs w:val="24"/>
        </w:rPr>
        <w:t>, отметим: если участник закупки, с которым заключается контракт, не предоставляет в установленный для заключения контракта срок обеспечение исполнения контракта, то он считается уклонившимся от заключения контракта.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6. Законодатель установил следующий размер обеспечения исполнения контракта - от 5 до 30% начальной (максимальной) цены контракта, зафиксированной в извещении об осуществлении закупки. Если начальная (максимальная) цена контракта будет больше, чем пятьдесят миллионов рублей, то заказчик должен установить требование обеспечения исполнения контракта в размере от 10 до 30% начальной (максимальной) цены контракта, но не меньше, чем размер аванса (если выплата аванса предусмотрена контрактом). В том случае, когда аванс составляет более 30% начальной (максимальной) цены контракта, размер обеспечения исполнения контракта устанавливается в размере аванса. Если же предлагаемая в заявке участника закупки цена снижена на 25% и более по сравнению с начальной (максимальной) ценой контракта, то участник закупки, с которым заключается контракт, предоставляет обеспечение исполнения контракта с учетом положений </w:t>
      </w:r>
      <w:hyperlink r:id="rId3383" w:history="1">
        <w:r w:rsidRPr="00A02655">
          <w:rPr>
            <w:rFonts w:ascii="Times New Roman" w:hAnsi="Times New Roman" w:cs="Times New Roman"/>
            <w:color w:val="000000" w:themeColor="text1"/>
            <w:sz w:val="24"/>
            <w:szCs w:val="24"/>
          </w:rPr>
          <w:t>ст. 37</w:t>
        </w:r>
      </w:hyperlink>
      <w:r w:rsidRPr="00A02655">
        <w:rPr>
          <w:rFonts w:ascii="Times New Roman" w:hAnsi="Times New Roman" w:cs="Times New Roman"/>
          <w:color w:val="000000" w:themeColor="text1"/>
          <w:sz w:val="24"/>
          <w:szCs w:val="24"/>
        </w:rPr>
        <w:t xml:space="preserve"> настоящего Федерального закона.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7. Исходя из </w:t>
      </w:r>
      <w:hyperlink r:id="rId3384" w:history="1">
        <w:r w:rsidRPr="00A02655">
          <w:rPr>
            <w:rFonts w:ascii="Times New Roman" w:hAnsi="Times New Roman" w:cs="Times New Roman"/>
            <w:color w:val="000000" w:themeColor="text1"/>
            <w:sz w:val="24"/>
            <w:szCs w:val="24"/>
          </w:rPr>
          <w:t>п. 7 комментируемой статьи</w:t>
        </w:r>
      </w:hyperlink>
      <w:r w:rsidRPr="00A02655">
        <w:rPr>
          <w:rFonts w:ascii="Times New Roman" w:hAnsi="Times New Roman" w:cs="Times New Roman"/>
          <w:color w:val="000000" w:themeColor="text1"/>
          <w:sz w:val="24"/>
          <w:szCs w:val="24"/>
        </w:rPr>
        <w:t xml:space="preserve"> обратим внимание на то, что поставщик (подрядчик, исполнитель) имеет право уменьшить размер выполненных обязательств в ходе исполнения контракта взамен ранее предоставленного, причем может быть изменен и способ исполнения контракта.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8. Положения настоящего Федерального </w:t>
      </w:r>
      <w:hyperlink r:id="rId3385" w:history="1">
        <w:r w:rsidRPr="00A02655">
          <w:rPr>
            <w:rFonts w:ascii="Times New Roman" w:hAnsi="Times New Roman" w:cs="Times New Roman"/>
            <w:color w:val="000000" w:themeColor="text1"/>
            <w:sz w:val="24"/>
            <w:szCs w:val="24"/>
          </w:rPr>
          <w:t>закона</w:t>
        </w:r>
      </w:hyperlink>
      <w:r w:rsidRPr="00A02655">
        <w:rPr>
          <w:rFonts w:ascii="Times New Roman" w:hAnsi="Times New Roman" w:cs="Times New Roman"/>
          <w:color w:val="000000" w:themeColor="text1"/>
          <w:sz w:val="24"/>
          <w:szCs w:val="24"/>
        </w:rPr>
        <w:t xml:space="preserve"> об обеспечении исполнения контракта не применяются в случае: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1) заключения контракта с участником закупки, который является казенным учреждением;</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2) осуществления закупки услуги по предоставлению кредита;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3) заключения бюджетным учреждением, государственным, муниципальным унитарными предприятиями контракта, предметом которого является выдача банковской гарантии.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9. Конкурс признается несостоявшимся в случаях, препятствующих подписанию контракта, </w:t>
      </w:r>
      <w:r w:rsidRPr="00A02655">
        <w:rPr>
          <w:rFonts w:ascii="Times New Roman" w:hAnsi="Times New Roman" w:cs="Times New Roman"/>
          <w:color w:val="000000" w:themeColor="text1"/>
          <w:sz w:val="24"/>
          <w:szCs w:val="24"/>
        </w:rPr>
        <w:lastRenderedPageBreak/>
        <w:t xml:space="preserve">согласно </w:t>
      </w:r>
      <w:hyperlink r:id="rId3386" w:history="1">
        <w:r w:rsidRPr="00A02655">
          <w:rPr>
            <w:rFonts w:ascii="Times New Roman" w:hAnsi="Times New Roman" w:cs="Times New Roman"/>
            <w:color w:val="000000" w:themeColor="text1"/>
            <w:sz w:val="24"/>
            <w:szCs w:val="24"/>
          </w:rPr>
          <w:t>ч. 9 ст. 54</w:t>
        </w:r>
      </w:hyperlink>
      <w:r w:rsidRPr="00A02655">
        <w:rPr>
          <w:rFonts w:ascii="Times New Roman" w:hAnsi="Times New Roman" w:cs="Times New Roman"/>
          <w:color w:val="000000" w:themeColor="text1"/>
          <w:sz w:val="24"/>
          <w:szCs w:val="24"/>
        </w:rPr>
        <w:t xml:space="preserve"> комментируемого Федерального закона - судебные акты или обстоятельства непреодолимой силы и действуют более тридцати дней. В указанном случае в течение пяти рабочих дней с даты признания конкурса несостоявшимся победителю конкурса возвращают денежные средства, которые он внес в качестве обеспечения исполнения контракта.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10. В </w:t>
      </w:r>
      <w:hyperlink r:id="rId3387" w:history="1">
        <w:r w:rsidRPr="00A02655">
          <w:rPr>
            <w:rFonts w:ascii="Times New Roman" w:hAnsi="Times New Roman" w:cs="Times New Roman"/>
            <w:color w:val="000000" w:themeColor="text1"/>
            <w:sz w:val="24"/>
            <w:szCs w:val="24"/>
          </w:rPr>
          <w:t>п. 10 комментируемой статьи</w:t>
        </w:r>
      </w:hyperlink>
      <w:r w:rsidRPr="00A02655">
        <w:rPr>
          <w:rFonts w:ascii="Times New Roman" w:hAnsi="Times New Roman" w:cs="Times New Roman"/>
          <w:color w:val="000000" w:themeColor="text1"/>
          <w:sz w:val="24"/>
          <w:szCs w:val="24"/>
        </w:rPr>
        <w:t xml:space="preserve"> отмечается, что Федеральный </w:t>
      </w:r>
      <w:hyperlink r:id="rId3388" w:history="1">
        <w:r w:rsidRPr="00A02655">
          <w:rPr>
            <w:rFonts w:ascii="Times New Roman" w:hAnsi="Times New Roman" w:cs="Times New Roman"/>
            <w:color w:val="000000" w:themeColor="text1"/>
            <w:sz w:val="24"/>
            <w:szCs w:val="24"/>
          </w:rPr>
          <w:t>закон</w:t>
        </w:r>
      </w:hyperlink>
      <w:r w:rsidRPr="00A02655">
        <w:rPr>
          <w:rFonts w:ascii="Times New Roman" w:hAnsi="Times New Roman" w:cs="Times New Roman"/>
          <w:color w:val="000000" w:themeColor="text1"/>
          <w:sz w:val="24"/>
          <w:szCs w:val="24"/>
        </w:rPr>
        <w:t xml:space="preserve"> от 29 декабря 2012 г. N 275-ФЗ "О государственном оборонном заказе" предусматривает особенности обеспечения исполнения контракта в сфере государственного оборонного заказа.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11. Утратил силу с 1 января 2017 г. (Федеральный </w:t>
      </w:r>
      <w:hyperlink r:id="rId3389" w:history="1">
        <w:r w:rsidRPr="00A02655">
          <w:rPr>
            <w:rFonts w:ascii="Times New Roman" w:hAnsi="Times New Roman" w:cs="Times New Roman"/>
            <w:color w:val="000000" w:themeColor="text1"/>
            <w:sz w:val="24"/>
            <w:szCs w:val="24"/>
          </w:rPr>
          <w:t>закон</w:t>
        </w:r>
      </w:hyperlink>
      <w:r w:rsidRPr="00A02655">
        <w:rPr>
          <w:rFonts w:ascii="Times New Roman" w:hAnsi="Times New Roman" w:cs="Times New Roman"/>
          <w:color w:val="000000" w:themeColor="text1"/>
          <w:sz w:val="24"/>
          <w:szCs w:val="24"/>
        </w:rPr>
        <w:t xml:space="preserve"> от 29 декабря 2015 г. N 390-ФЗ).</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jc w:val="center"/>
        <w:outlineLvl w:val="0"/>
        <w:rPr>
          <w:rFonts w:ascii="Times New Roman" w:hAnsi="Times New Roman" w:cs="Times New Roman"/>
          <w:b/>
          <w:bCs/>
          <w:color w:val="000000" w:themeColor="text1"/>
          <w:sz w:val="24"/>
          <w:szCs w:val="24"/>
        </w:rPr>
      </w:pPr>
      <w:r w:rsidRPr="00A02655">
        <w:rPr>
          <w:rFonts w:ascii="Times New Roman" w:hAnsi="Times New Roman" w:cs="Times New Roman"/>
          <w:b/>
          <w:bCs/>
          <w:color w:val="000000" w:themeColor="text1"/>
          <w:sz w:val="24"/>
          <w:szCs w:val="24"/>
        </w:rPr>
        <w:t>Глава 4. МОНИТОРИНГ ЗАКУПОК И АУДИТ В СФЕРЕ ЗАКУПОК</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outlineLvl w:val="1"/>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Статья 97. Мониторинг закупок</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bookmarkStart w:id="44" w:name="Par5572"/>
      <w:bookmarkEnd w:id="44"/>
      <w:r w:rsidRPr="00A02655">
        <w:rPr>
          <w:rFonts w:ascii="Times New Roman" w:hAnsi="Times New Roman" w:cs="Times New Roman"/>
          <w:color w:val="000000" w:themeColor="text1"/>
          <w:sz w:val="24"/>
          <w:szCs w:val="24"/>
        </w:rPr>
        <w:t xml:space="preserve">Комментарий к </w:t>
      </w:r>
      <w:hyperlink r:id="rId3390" w:history="1">
        <w:r w:rsidRPr="00A02655">
          <w:rPr>
            <w:rFonts w:ascii="Times New Roman" w:hAnsi="Times New Roman" w:cs="Times New Roman"/>
            <w:color w:val="000000" w:themeColor="text1"/>
            <w:sz w:val="24"/>
            <w:szCs w:val="24"/>
          </w:rPr>
          <w:t>статье 97</w:t>
        </w:r>
      </w:hyperlink>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bookmarkStart w:id="45" w:name="Par5574"/>
      <w:bookmarkEnd w:id="45"/>
      <w:r w:rsidRPr="00A02655">
        <w:rPr>
          <w:rFonts w:ascii="Times New Roman" w:hAnsi="Times New Roman" w:cs="Times New Roman"/>
          <w:color w:val="000000" w:themeColor="text1"/>
          <w:sz w:val="24"/>
          <w:szCs w:val="24"/>
        </w:rPr>
        <w:t xml:space="preserve">1. Комментируемая </w:t>
      </w:r>
      <w:hyperlink r:id="rId3391" w:history="1">
        <w:r w:rsidRPr="00A02655">
          <w:rPr>
            <w:rFonts w:ascii="Times New Roman" w:hAnsi="Times New Roman" w:cs="Times New Roman"/>
            <w:color w:val="000000" w:themeColor="text1"/>
            <w:sz w:val="24"/>
            <w:szCs w:val="24"/>
          </w:rPr>
          <w:t>глава</w:t>
        </w:r>
      </w:hyperlink>
      <w:r w:rsidRPr="00A02655">
        <w:rPr>
          <w:rFonts w:ascii="Times New Roman" w:hAnsi="Times New Roman" w:cs="Times New Roman"/>
          <w:color w:val="000000" w:themeColor="text1"/>
          <w:sz w:val="24"/>
          <w:szCs w:val="24"/>
        </w:rPr>
        <w:t xml:space="preserve"> посвящена одному из значительных нововведений в правовое регулирование сферы закупок товаров, работ и услуг для государственных и муниципальных нужд. В целях повышения прозрачности закупочного процесса, а также его эффективности Законом о контрактной системе введены институты мониторинга и аудита в сфере закупок.</w:t>
      </w:r>
    </w:p>
    <w:p w:rsidR="00261BA1" w:rsidRPr="00A02655" w:rsidRDefault="00A02655" w:rsidP="00261BA1">
      <w:pPr>
        <w:pStyle w:val="ConsPlusNormal"/>
        <w:ind w:firstLine="540"/>
        <w:jc w:val="both"/>
        <w:rPr>
          <w:rFonts w:ascii="Times New Roman" w:hAnsi="Times New Roman" w:cs="Times New Roman"/>
          <w:color w:val="000000" w:themeColor="text1"/>
          <w:sz w:val="24"/>
          <w:szCs w:val="24"/>
        </w:rPr>
      </w:pPr>
      <w:hyperlink r:id="rId3392" w:history="1">
        <w:r w:rsidR="00261BA1" w:rsidRPr="00A02655">
          <w:rPr>
            <w:rFonts w:ascii="Times New Roman" w:hAnsi="Times New Roman" w:cs="Times New Roman"/>
            <w:color w:val="000000" w:themeColor="text1"/>
            <w:sz w:val="24"/>
            <w:szCs w:val="24"/>
          </w:rPr>
          <w:t>Статья 97</w:t>
        </w:r>
      </w:hyperlink>
      <w:r w:rsidR="00261BA1" w:rsidRPr="00A02655">
        <w:rPr>
          <w:rFonts w:ascii="Times New Roman" w:hAnsi="Times New Roman" w:cs="Times New Roman"/>
          <w:color w:val="000000" w:themeColor="text1"/>
          <w:sz w:val="24"/>
          <w:szCs w:val="24"/>
        </w:rPr>
        <w:t xml:space="preserve"> Закона регулирует вопросы мониторинга закупок, который определен Законом как система наблюдений в сфере закупок, осуществляемых на постоянной основе посредством сбора, обобщения, систематизации и оценки информации об осуществлении закупок, в том числе реализации планов закупок и планов-графиков.</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Таким образом, процесс мониторинга позволяет анализировать контролировать различные процессы, имеющие место в ходе публичных закупок на всем их протяжении, т.е. не только непосредственно в ходе закупочных процедур, но и на стадиях планирования закупок и исполнения контрактов.</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2. Комментируемая </w:t>
      </w:r>
      <w:hyperlink r:id="rId3393" w:history="1">
        <w:r w:rsidRPr="00A02655">
          <w:rPr>
            <w:rFonts w:ascii="Times New Roman" w:hAnsi="Times New Roman" w:cs="Times New Roman"/>
            <w:color w:val="000000" w:themeColor="text1"/>
            <w:sz w:val="24"/>
            <w:szCs w:val="24"/>
          </w:rPr>
          <w:t>часть</w:t>
        </w:r>
      </w:hyperlink>
      <w:r w:rsidRPr="00A02655">
        <w:rPr>
          <w:rFonts w:ascii="Times New Roman" w:hAnsi="Times New Roman" w:cs="Times New Roman"/>
          <w:color w:val="000000" w:themeColor="text1"/>
          <w:sz w:val="24"/>
          <w:szCs w:val="24"/>
        </w:rPr>
        <w:t xml:space="preserve"> содержит цели мониторинга закупок. Так, мониторинг закупок осуществляется в целях:</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1) оценки степени достижения целей осуществления закупок, определенных в соответствии со </w:t>
      </w:r>
      <w:hyperlink r:id="rId3394" w:history="1">
        <w:r w:rsidRPr="00A02655">
          <w:rPr>
            <w:rFonts w:ascii="Times New Roman" w:hAnsi="Times New Roman" w:cs="Times New Roman"/>
            <w:color w:val="000000" w:themeColor="text1"/>
            <w:sz w:val="24"/>
            <w:szCs w:val="24"/>
          </w:rPr>
          <w:t>ст. 13</w:t>
        </w:r>
      </w:hyperlink>
      <w:r w:rsidRPr="00A02655">
        <w:rPr>
          <w:rFonts w:ascii="Times New Roman" w:hAnsi="Times New Roman" w:cs="Times New Roman"/>
          <w:color w:val="000000" w:themeColor="text1"/>
          <w:sz w:val="24"/>
          <w:szCs w:val="24"/>
        </w:rPr>
        <w:t xml:space="preserve"> комментируемого Закона (как правило, такие цели устанавливаются публично-правовыми образованиями в программных документах, регламентирующих развитие той или иной отрасли народного хозяйства либо сферы жизни общества);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2) оценки обоснованности закупок в соответствии со </w:t>
      </w:r>
      <w:hyperlink r:id="rId3395" w:history="1">
        <w:r w:rsidRPr="00A02655">
          <w:rPr>
            <w:rFonts w:ascii="Times New Roman" w:hAnsi="Times New Roman" w:cs="Times New Roman"/>
            <w:color w:val="000000" w:themeColor="text1"/>
            <w:sz w:val="24"/>
            <w:szCs w:val="24"/>
          </w:rPr>
          <w:t>ст. 18</w:t>
        </w:r>
      </w:hyperlink>
      <w:r w:rsidRPr="00A02655">
        <w:rPr>
          <w:rFonts w:ascii="Times New Roman" w:hAnsi="Times New Roman" w:cs="Times New Roman"/>
          <w:color w:val="000000" w:themeColor="text1"/>
          <w:sz w:val="24"/>
          <w:szCs w:val="24"/>
        </w:rPr>
        <w:t xml:space="preserve"> данного Закона о контрактной системе. Так, согласно </w:t>
      </w:r>
      <w:hyperlink r:id="rId3396" w:history="1">
        <w:r w:rsidRPr="00A02655">
          <w:rPr>
            <w:rFonts w:ascii="Times New Roman" w:hAnsi="Times New Roman" w:cs="Times New Roman"/>
            <w:color w:val="000000" w:themeColor="text1"/>
            <w:sz w:val="24"/>
            <w:szCs w:val="24"/>
          </w:rPr>
          <w:t>ч. 5 ст. 18</w:t>
        </w:r>
      </w:hyperlink>
      <w:r w:rsidRPr="00A02655">
        <w:rPr>
          <w:rFonts w:ascii="Times New Roman" w:hAnsi="Times New Roman" w:cs="Times New Roman"/>
          <w:color w:val="000000" w:themeColor="text1"/>
          <w:sz w:val="24"/>
          <w:szCs w:val="24"/>
        </w:rPr>
        <w:t xml:space="preserve"> Закона по результатам мониторинга конкретная закупка может быть признана необоснованной;</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3) совершенствования законодательства и иных нормативных правовых актов Российской Федерации о контрактной системе в сфере закупок.</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Таким образом, главными целями мониторинга закупок является проверка их обоснованности, а также соответствие их целевого назначения.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Вместе с тем Правилами осуществления мониторинга закупок товаров, работ, услуг для обеспечения государственных и муниципальных нужд, утвержденных Постановлением Правительства Российской Федерации от 3 ноября 2015 г. N 1193 предписано при осуществлении мониторинга проводить оценку, в том числе, эффективности обеспечения государственных и муниципальных нужд на основе методики, разрабатываемой и утверждаемой органом, обеспечивающим мониторинг, по согласованию с федеральным органом исполнительной власти, уполномоченным на осуществление контроля в сфере закупок, 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бюджетной, налоговой, страховой, валютной и банковской деятельности (</w:t>
      </w:r>
      <w:hyperlink r:id="rId3397" w:history="1">
        <w:r w:rsidRPr="00A02655">
          <w:rPr>
            <w:rFonts w:ascii="Times New Roman" w:hAnsi="Times New Roman" w:cs="Times New Roman"/>
            <w:color w:val="000000" w:themeColor="text1"/>
            <w:sz w:val="24"/>
            <w:szCs w:val="24"/>
          </w:rPr>
          <w:t>подп. "г" п. 5</w:t>
        </w:r>
      </w:hyperlink>
      <w:r w:rsidRPr="00A02655">
        <w:rPr>
          <w:rFonts w:ascii="Times New Roman" w:hAnsi="Times New Roman" w:cs="Times New Roman"/>
          <w:color w:val="000000" w:themeColor="text1"/>
          <w:sz w:val="24"/>
          <w:szCs w:val="24"/>
        </w:rPr>
        <w:t xml:space="preserve"> Правил).</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Так, положениями комментируемого Закона не предусмотрено принятие каких-либо иных нормативных правовых актов Российской Федерации, утверждающих требования к порядку разработки и принятия актов высших исполнительных органов государственной власти субъектов </w:t>
      </w:r>
      <w:r w:rsidRPr="00A02655">
        <w:rPr>
          <w:rFonts w:ascii="Times New Roman" w:hAnsi="Times New Roman" w:cs="Times New Roman"/>
          <w:color w:val="000000" w:themeColor="text1"/>
          <w:sz w:val="24"/>
          <w:szCs w:val="24"/>
        </w:rPr>
        <w:lastRenderedPageBreak/>
        <w:t xml:space="preserve">Российской Федерации, местных администраций, указанных в </w:t>
      </w:r>
      <w:hyperlink r:id="rId3398" w:history="1">
        <w:r w:rsidRPr="00A02655">
          <w:rPr>
            <w:rFonts w:ascii="Times New Roman" w:hAnsi="Times New Roman" w:cs="Times New Roman"/>
            <w:color w:val="000000" w:themeColor="text1"/>
            <w:sz w:val="24"/>
            <w:szCs w:val="24"/>
          </w:rPr>
          <w:t>ч. 8 ст. 97</w:t>
        </w:r>
      </w:hyperlink>
      <w:r w:rsidRPr="00A02655">
        <w:rPr>
          <w:rFonts w:ascii="Times New Roman" w:hAnsi="Times New Roman" w:cs="Times New Roman"/>
          <w:color w:val="000000" w:themeColor="text1"/>
          <w:sz w:val="24"/>
          <w:szCs w:val="24"/>
        </w:rPr>
        <w:t xml:space="preserve"> Закона, или регламентирующих методику или порядок проведения мониторинга закупок, подготовки квартальных и сводного аналитических отчетов, единые источники информации для осуществления мониторинга на региональном и муниципальном уровнях.</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При этом соответствующая методика проведения оценки эффективности обеспечения государственных и муниципальных нужд находится в настоящее время в стадии разработки (</w:t>
      </w:r>
      <w:hyperlink r:id="rId3399" w:history="1">
        <w:r w:rsidRPr="00A02655">
          <w:rPr>
            <w:rFonts w:ascii="Times New Roman" w:hAnsi="Times New Roman" w:cs="Times New Roman"/>
            <w:color w:val="000000" w:themeColor="text1"/>
            <w:sz w:val="24"/>
            <w:szCs w:val="24"/>
          </w:rPr>
          <w:t>письмо</w:t>
        </w:r>
      </w:hyperlink>
      <w:r w:rsidRPr="00A02655">
        <w:rPr>
          <w:rFonts w:ascii="Times New Roman" w:hAnsi="Times New Roman" w:cs="Times New Roman"/>
          <w:color w:val="000000" w:themeColor="text1"/>
          <w:sz w:val="24"/>
          <w:szCs w:val="24"/>
        </w:rPr>
        <w:t xml:space="preserve"> Минэкономразвития России от 17 ноября 2016 г. N Д28и-3154).</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3. Комментируемая </w:t>
      </w:r>
      <w:hyperlink r:id="rId3400" w:history="1">
        <w:r w:rsidRPr="00A02655">
          <w:rPr>
            <w:rFonts w:ascii="Times New Roman" w:hAnsi="Times New Roman" w:cs="Times New Roman"/>
            <w:color w:val="000000" w:themeColor="text1"/>
            <w:sz w:val="24"/>
            <w:szCs w:val="24"/>
          </w:rPr>
          <w:t>часть</w:t>
        </w:r>
      </w:hyperlink>
      <w:r w:rsidRPr="00A02655">
        <w:rPr>
          <w:rFonts w:ascii="Times New Roman" w:hAnsi="Times New Roman" w:cs="Times New Roman"/>
          <w:color w:val="000000" w:themeColor="text1"/>
          <w:sz w:val="24"/>
          <w:szCs w:val="24"/>
        </w:rPr>
        <w:t xml:space="preserve"> устанавливает инструментарий и основу проведения мониторинга закупок, а именно возможность осуществления мониторинга с использованием единой информационной системы и на основе содержащейся в ней информации.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Так, при осуществлении мониторинга закупок подлежит сбору, обобщению, систематизации и оценке следующая информация (</w:t>
      </w:r>
      <w:hyperlink r:id="rId3401" w:history="1">
        <w:r w:rsidRPr="00A02655">
          <w:rPr>
            <w:rFonts w:ascii="Times New Roman" w:hAnsi="Times New Roman" w:cs="Times New Roman"/>
            <w:color w:val="000000" w:themeColor="text1"/>
            <w:sz w:val="24"/>
            <w:szCs w:val="24"/>
          </w:rPr>
          <w:t>п. 3</w:t>
        </w:r>
      </w:hyperlink>
      <w:r w:rsidRPr="00A02655">
        <w:rPr>
          <w:rFonts w:ascii="Times New Roman" w:hAnsi="Times New Roman" w:cs="Times New Roman"/>
          <w:color w:val="000000" w:themeColor="text1"/>
          <w:sz w:val="24"/>
          <w:szCs w:val="24"/>
        </w:rPr>
        <w:t xml:space="preserve"> Правил осуществления мониторинга):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1) об осуществлении закупок, в том числе о реализации планов закупок и планов-графиков закупок, содержащейся в единой информационной системе;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2) информация, поступающая от федеральных органов исполнительной власти;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3) информация, содержащаяся в письмах и обращениях, в том числе органов государственной власти и местного самоуправления, граждан, организаций, включая результаты общественного контроля за соблюдением требований законодательства о контрактной системе;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4) вступившие в законную силу судебные акты, касающиеся вопросов осуществления закупок;</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5) иные открытые источники.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Кроме того, согласно </w:t>
      </w:r>
      <w:hyperlink r:id="rId3402" w:history="1">
        <w:r w:rsidRPr="00A02655">
          <w:rPr>
            <w:rFonts w:ascii="Times New Roman" w:hAnsi="Times New Roman" w:cs="Times New Roman"/>
            <w:color w:val="000000" w:themeColor="text1"/>
            <w:sz w:val="24"/>
            <w:szCs w:val="24"/>
          </w:rPr>
          <w:t>п. 6</w:t>
        </w:r>
      </w:hyperlink>
      <w:r w:rsidRPr="00A02655">
        <w:rPr>
          <w:rFonts w:ascii="Times New Roman" w:hAnsi="Times New Roman" w:cs="Times New Roman"/>
          <w:color w:val="000000" w:themeColor="text1"/>
          <w:sz w:val="24"/>
          <w:szCs w:val="24"/>
        </w:rPr>
        <w:t xml:space="preserve"> Правил осуществления мониторинга закупок орган, обеспечивающий мониторинг, использует информацию, содержащуюся в единой информационной системе: о реализации планов закупок и планов-графиков закупок, о ведении реестра контрактов, заключенных заказчиками, о ведении реестра недобросовестных поставщиков (подрядчиков, исполнителей), о ведении реестра жалоб, плановых и внеплановых проверок, принятых по ним решений и выданных предписаний, о ведении реестра банковских гарантий, о результатах осуществления контроля в соответствии с </w:t>
      </w:r>
      <w:hyperlink r:id="rId3403" w:history="1">
        <w:r w:rsidRPr="00A02655">
          <w:rPr>
            <w:rFonts w:ascii="Times New Roman" w:hAnsi="Times New Roman" w:cs="Times New Roman"/>
            <w:color w:val="000000" w:themeColor="text1"/>
            <w:sz w:val="24"/>
            <w:szCs w:val="24"/>
          </w:rPr>
          <w:t>ч. 5</w:t>
        </w:r>
      </w:hyperlink>
      <w:r w:rsidRPr="00A02655">
        <w:rPr>
          <w:rFonts w:ascii="Times New Roman" w:hAnsi="Times New Roman" w:cs="Times New Roman"/>
          <w:color w:val="000000" w:themeColor="text1"/>
          <w:sz w:val="24"/>
          <w:szCs w:val="24"/>
        </w:rPr>
        <w:t xml:space="preserve"> и </w:t>
      </w:r>
      <w:hyperlink r:id="rId3404" w:history="1">
        <w:r w:rsidRPr="00A02655">
          <w:rPr>
            <w:rFonts w:ascii="Times New Roman" w:hAnsi="Times New Roman" w:cs="Times New Roman"/>
            <w:color w:val="000000" w:themeColor="text1"/>
            <w:sz w:val="24"/>
            <w:szCs w:val="24"/>
          </w:rPr>
          <w:t>6 ст. 99</w:t>
        </w:r>
      </w:hyperlink>
      <w:r w:rsidRPr="00A02655">
        <w:rPr>
          <w:rFonts w:ascii="Times New Roman" w:hAnsi="Times New Roman" w:cs="Times New Roman"/>
          <w:color w:val="000000" w:themeColor="text1"/>
          <w:sz w:val="24"/>
          <w:szCs w:val="24"/>
        </w:rPr>
        <w:t xml:space="preserve"> Закона о контрактной системе.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Следует также отметить, что порядок использования единой информационной системы в сфере закупок для целей мониторинга закупок устанавливается с учетом порядка функционирования системы, установленного в соответствии с </w:t>
      </w:r>
      <w:hyperlink r:id="rId3405" w:history="1">
        <w:r w:rsidRPr="00A02655">
          <w:rPr>
            <w:rFonts w:ascii="Times New Roman" w:hAnsi="Times New Roman" w:cs="Times New Roman"/>
            <w:color w:val="000000" w:themeColor="text1"/>
            <w:sz w:val="24"/>
            <w:szCs w:val="24"/>
          </w:rPr>
          <w:t>ч. 2 ст. 4</w:t>
        </w:r>
      </w:hyperlink>
      <w:r w:rsidRPr="00A02655">
        <w:rPr>
          <w:rFonts w:ascii="Times New Roman" w:hAnsi="Times New Roman" w:cs="Times New Roman"/>
          <w:color w:val="000000" w:themeColor="text1"/>
          <w:sz w:val="24"/>
          <w:szCs w:val="24"/>
        </w:rPr>
        <w:t xml:space="preserve"> Закона о контрактной системе </w:t>
      </w:r>
      <w:hyperlink r:id="rId3406" w:history="1">
        <w:r w:rsidRPr="00A02655">
          <w:rPr>
            <w:rFonts w:ascii="Times New Roman" w:hAnsi="Times New Roman" w:cs="Times New Roman"/>
            <w:color w:val="000000" w:themeColor="text1"/>
            <w:sz w:val="24"/>
            <w:szCs w:val="24"/>
          </w:rPr>
          <w:t>(ч. 9 комментируемой статьи)</w:t>
        </w:r>
      </w:hyperlink>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4. Данная </w:t>
      </w:r>
      <w:hyperlink r:id="rId3407" w:history="1">
        <w:r w:rsidRPr="00A02655">
          <w:rPr>
            <w:rFonts w:ascii="Times New Roman" w:hAnsi="Times New Roman" w:cs="Times New Roman"/>
            <w:color w:val="000000" w:themeColor="text1"/>
            <w:sz w:val="24"/>
            <w:szCs w:val="24"/>
          </w:rPr>
          <w:t>часть</w:t>
        </w:r>
      </w:hyperlink>
      <w:r w:rsidRPr="00A02655">
        <w:rPr>
          <w:rFonts w:ascii="Times New Roman" w:hAnsi="Times New Roman" w:cs="Times New Roman"/>
          <w:color w:val="000000" w:themeColor="text1"/>
          <w:sz w:val="24"/>
          <w:szCs w:val="24"/>
        </w:rPr>
        <w:t xml:space="preserve"> устанавливает орган государственной власти, уполномоченный на осуществление мониторинга закупок - федеральный орган исполнительной власти по регулированию контрактной системы в сфере закупок (в настоящее время Минфин России).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Аналогичное положение содержит </w:t>
      </w:r>
      <w:hyperlink r:id="rId3408" w:history="1">
        <w:r w:rsidRPr="00A02655">
          <w:rPr>
            <w:rFonts w:ascii="Times New Roman" w:hAnsi="Times New Roman" w:cs="Times New Roman"/>
            <w:color w:val="000000" w:themeColor="text1"/>
            <w:sz w:val="24"/>
            <w:szCs w:val="24"/>
          </w:rPr>
          <w:t>п. 2</w:t>
        </w:r>
      </w:hyperlink>
      <w:r w:rsidRPr="00A02655">
        <w:rPr>
          <w:rFonts w:ascii="Times New Roman" w:hAnsi="Times New Roman" w:cs="Times New Roman"/>
          <w:color w:val="000000" w:themeColor="text1"/>
          <w:sz w:val="24"/>
          <w:szCs w:val="24"/>
        </w:rPr>
        <w:t xml:space="preserve"> Правил осуществления мониторинга закупок, утвержденных Постановлением Правительства РФ 3 ноября 2015 г. N 1193, отсылка на которые присутствует и в тексте комментируемой части.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Следует отметить, что исходя из положений комментируемой </w:t>
      </w:r>
      <w:hyperlink r:id="rId3409" w:history="1">
        <w:r w:rsidRPr="00A02655">
          <w:rPr>
            <w:rFonts w:ascii="Times New Roman" w:hAnsi="Times New Roman" w:cs="Times New Roman"/>
            <w:color w:val="000000" w:themeColor="text1"/>
            <w:sz w:val="24"/>
            <w:szCs w:val="24"/>
          </w:rPr>
          <w:t>статьи</w:t>
        </w:r>
      </w:hyperlink>
      <w:r w:rsidRPr="00A02655">
        <w:rPr>
          <w:rFonts w:ascii="Times New Roman" w:hAnsi="Times New Roman" w:cs="Times New Roman"/>
          <w:color w:val="000000" w:themeColor="text1"/>
          <w:sz w:val="24"/>
          <w:szCs w:val="24"/>
        </w:rPr>
        <w:t xml:space="preserve"> мониторинг закупок не является механизмом осуществления контроля в сфере закупок, а также государственного финансового контроля. Кроме того, согласно </w:t>
      </w:r>
      <w:hyperlink r:id="rId3410" w:history="1">
        <w:r w:rsidRPr="00A02655">
          <w:rPr>
            <w:rFonts w:ascii="Times New Roman" w:hAnsi="Times New Roman" w:cs="Times New Roman"/>
            <w:color w:val="000000" w:themeColor="text1"/>
            <w:sz w:val="24"/>
            <w:szCs w:val="24"/>
          </w:rPr>
          <w:t>Положению</w:t>
        </w:r>
      </w:hyperlink>
      <w:r w:rsidRPr="00A02655">
        <w:rPr>
          <w:rFonts w:ascii="Times New Roman" w:hAnsi="Times New Roman" w:cs="Times New Roman"/>
          <w:color w:val="000000" w:themeColor="text1"/>
          <w:sz w:val="24"/>
          <w:szCs w:val="24"/>
        </w:rPr>
        <w:t xml:space="preserve"> о Минэкономразвития России, а также </w:t>
      </w:r>
      <w:hyperlink r:id="rId3411" w:history="1">
        <w:r w:rsidRPr="00A02655">
          <w:rPr>
            <w:rFonts w:ascii="Times New Roman" w:hAnsi="Times New Roman" w:cs="Times New Roman"/>
            <w:color w:val="000000" w:themeColor="text1"/>
            <w:sz w:val="24"/>
            <w:szCs w:val="24"/>
          </w:rPr>
          <w:t>Положению</w:t>
        </w:r>
      </w:hyperlink>
      <w:r w:rsidRPr="00A02655">
        <w:rPr>
          <w:rFonts w:ascii="Times New Roman" w:hAnsi="Times New Roman" w:cs="Times New Roman"/>
          <w:color w:val="000000" w:themeColor="text1"/>
          <w:sz w:val="24"/>
          <w:szCs w:val="24"/>
        </w:rPr>
        <w:t xml:space="preserve"> о Минфине России данные ведомства не наделены полномочиями по осуществлению контроля в сфере закупок.</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Вместе с тем согласно </w:t>
      </w:r>
      <w:hyperlink r:id="rId3412" w:history="1">
        <w:r w:rsidRPr="00A02655">
          <w:rPr>
            <w:rFonts w:ascii="Times New Roman" w:hAnsi="Times New Roman" w:cs="Times New Roman"/>
            <w:color w:val="000000" w:themeColor="text1"/>
            <w:sz w:val="24"/>
            <w:szCs w:val="24"/>
          </w:rPr>
          <w:t>п. 5.3.1.12</w:t>
        </w:r>
      </w:hyperlink>
      <w:r w:rsidRPr="00A02655">
        <w:rPr>
          <w:rFonts w:ascii="Times New Roman" w:hAnsi="Times New Roman" w:cs="Times New Roman"/>
          <w:color w:val="000000" w:themeColor="text1"/>
          <w:sz w:val="24"/>
          <w:szCs w:val="24"/>
        </w:rPr>
        <w:t xml:space="preserve"> Положения о ФАС России Служба осуществляет контроль за соблюдением заказчиками, контрактными службами, контрактными управляющими, комиссиями по осуществлению закупок и их членами, уполномоченными органами, уполномоченными учреждениями, специализированными организациями, операторами электронных площадок законодательства Российской Федерации и иных нормативных правовых актов о контрактной системе в сфере закупок товаров, работ, услуг для обеспечения государственных и муниципальных нужд (</w:t>
      </w:r>
      <w:hyperlink r:id="rId3413" w:history="1">
        <w:r w:rsidRPr="00A02655">
          <w:rPr>
            <w:rFonts w:ascii="Times New Roman" w:hAnsi="Times New Roman" w:cs="Times New Roman"/>
            <w:color w:val="000000" w:themeColor="text1"/>
            <w:sz w:val="24"/>
            <w:szCs w:val="24"/>
          </w:rPr>
          <w:t>письмо</w:t>
        </w:r>
      </w:hyperlink>
      <w:r w:rsidRPr="00A02655">
        <w:rPr>
          <w:rFonts w:ascii="Times New Roman" w:hAnsi="Times New Roman" w:cs="Times New Roman"/>
          <w:color w:val="000000" w:themeColor="text1"/>
          <w:sz w:val="24"/>
          <w:szCs w:val="24"/>
        </w:rPr>
        <w:t xml:space="preserve"> Минэкономразвития России от 30 ноября 2015 г. N ОГ-Д28-15114).</w:t>
      </w:r>
    </w:p>
    <w:p w:rsidR="00261BA1" w:rsidRPr="00A02655" w:rsidRDefault="00A02655" w:rsidP="00261BA1">
      <w:pPr>
        <w:pStyle w:val="ConsPlusNormal"/>
        <w:ind w:firstLine="540"/>
        <w:jc w:val="both"/>
        <w:rPr>
          <w:rFonts w:ascii="Times New Roman" w:hAnsi="Times New Roman" w:cs="Times New Roman"/>
          <w:color w:val="000000" w:themeColor="text1"/>
          <w:sz w:val="24"/>
          <w:szCs w:val="24"/>
        </w:rPr>
      </w:pPr>
      <w:hyperlink r:id="rId3414" w:history="1">
        <w:r w:rsidR="00261BA1" w:rsidRPr="00A02655">
          <w:rPr>
            <w:rFonts w:ascii="Times New Roman" w:hAnsi="Times New Roman" w:cs="Times New Roman"/>
            <w:color w:val="000000" w:themeColor="text1"/>
            <w:sz w:val="24"/>
            <w:szCs w:val="24"/>
          </w:rPr>
          <w:t>Правила</w:t>
        </w:r>
      </w:hyperlink>
      <w:r w:rsidR="00261BA1" w:rsidRPr="00A02655">
        <w:rPr>
          <w:rFonts w:ascii="Times New Roman" w:hAnsi="Times New Roman" w:cs="Times New Roman"/>
          <w:color w:val="000000" w:themeColor="text1"/>
          <w:sz w:val="24"/>
          <w:szCs w:val="24"/>
        </w:rPr>
        <w:t xml:space="preserve"> осуществления мониторинга закупок вступили в силу с 1 января 2017 г., и ими </w:t>
      </w:r>
      <w:r w:rsidR="00261BA1" w:rsidRPr="00A02655">
        <w:rPr>
          <w:rFonts w:ascii="Times New Roman" w:hAnsi="Times New Roman" w:cs="Times New Roman"/>
          <w:color w:val="000000" w:themeColor="text1"/>
          <w:sz w:val="24"/>
          <w:szCs w:val="24"/>
        </w:rPr>
        <w:lastRenderedPageBreak/>
        <w:t>предусмотрены как непосредственный порядок осуществления мониторинга, так и правовое положение органа, осуществляющего мониторинг.</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Так, </w:t>
      </w:r>
      <w:hyperlink r:id="rId3415" w:history="1">
        <w:r w:rsidRPr="00A02655">
          <w:rPr>
            <w:rFonts w:ascii="Times New Roman" w:hAnsi="Times New Roman" w:cs="Times New Roman"/>
            <w:color w:val="000000" w:themeColor="text1"/>
            <w:sz w:val="24"/>
            <w:szCs w:val="24"/>
          </w:rPr>
          <w:t>п. 4</w:t>
        </w:r>
      </w:hyperlink>
      <w:r w:rsidRPr="00A02655">
        <w:rPr>
          <w:rFonts w:ascii="Times New Roman" w:hAnsi="Times New Roman" w:cs="Times New Roman"/>
          <w:color w:val="000000" w:themeColor="text1"/>
          <w:sz w:val="24"/>
          <w:szCs w:val="24"/>
        </w:rPr>
        <w:t xml:space="preserve"> Правил предусмотрено право привлекать на контрактной основе третьих лиц, для осуществления сбора, обобщения, систематизации и оценки информации и подготовки сводного аналитического отчета, формируемого по результатам осуществления мониторинга, и аналитических отчетов об осуществлении закупок, в том числе о реализации планов закупок и планов-графиков закупок; а также формировать экспертные советы из представителей федеральных и региональных государственных органов, органов местного самоуправления, экспертных организаций, общественных объединений и объединений юридических лиц.</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Кроме того, в силу </w:t>
      </w:r>
      <w:hyperlink r:id="rId3416" w:history="1">
        <w:r w:rsidRPr="00A02655">
          <w:rPr>
            <w:rFonts w:ascii="Times New Roman" w:hAnsi="Times New Roman" w:cs="Times New Roman"/>
            <w:color w:val="000000" w:themeColor="text1"/>
            <w:sz w:val="24"/>
            <w:szCs w:val="24"/>
          </w:rPr>
          <w:t>п. 7</w:t>
        </w:r>
      </w:hyperlink>
      <w:r w:rsidRPr="00A02655">
        <w:rPr>
          <w:rFonts w:ascii="Times New Roman" w:hAnsi="Times New Roman" w:cs="Times New Roman"/>
          <w:color w:val="000000" w:themeColor="text1"/>
          <w:sz w:val="24"/>
          <w:szCs w:val="24"/>
        </w:rPr>
        <w:t xml:space="preserve"> Правил уполномоченный на проведение мониторинга орган собирает информацию о количестве и сумме закупок, информация о которых не размещена в единой информационной системе, в том числе с разбивкой по источникам финансирования; о ведении закрытого реестра банковских гарантий, в том числе о количестве банковских гарантий, включенных в указанный реестр, и общей денежной сумме, указанной в банковских гарантиях; о функционировании единой информационной системы; о количестве поступивших обращений о включении информации об участниках закупок, уклонившихся от заключения контрактов, а также о поставщиках (подрядчиках, исполнителях), с которыми контракты расторгнуты по решению суда или в случае одностороннего отказа заказчика от исполнения контракта в связи с существенным нарушением ими условий контрактов, в реестр недобросовестных поставщиков и результатах их рассмотрения; о количестве рассмотренных обращений о согласовании закрытых способов определения поставщиков (подрядчиков, исполнителей) и результатах рассмотрения таких обращений с разбивкой по источникам финансирования; о количестве поступивших, рассмотренных и согласованных обращений заказчиков о заключении контракта с единственным поставщиком (подрядчиком, исполнителем) в соответствии с </w:t>
      </w:r>
      <w:hyperlink r:id="rId3417" w:history="1">
        <w:r w:rsidRPr="00A02655">
          <w:rPr>
            <w:rFonts w:ascii="Times New Roman" w:hAnsi="Times New Roman" w:cs="Times New Roman"/>
            <w:color w:val="000000" w:themeColor="text1"/>
            <w:sz w:val="24"/>
            <w:szCs w:val="24"/>
          </w:rPr>
          <w:t>Законом</w:t>
        </w:r>
      </w:hyperlink>
      <w:r w:rsidRPr="00A02655">
        <w:rPr>
          <w:rFonts w:ascii="Times New Roman" w:hAnsi="Times New Roman" w:cs="Times New Roman"/>
          <w:color w:val="000000" w:themeColor="text1"/>
          <w:sz w:val="24"/>
          <w:szCs w:val="24"/>
        </w:rPr>
        <w:t xml:space="preserve"> о контрактной системе.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5. Данная </w:t>
      </w:r>
      <w:hyperlink r:id="rId3418" w:history="1">
        <w:r w:rsidRPr="00A02655">
          <w:rPr>
            <w:rFonts w:ascii="Times New Roman" w:hAnsi="Times New Roman" w:cs="Times New Roman"/>
            <w:color w:val="000000" w:themeColor="text1"/>
            <w:sz w:val="24"/>
            <w:szCs w:val="24"/>
          </w:rPr>
          <w:t>часть</w:t>
        </w:r>
      </w:hyperlink>
      <w:r w:rsidRPr="00A02655">
        <w:rPr>
          <w:rFonts w:ascii="Times New Roman" w:hAnsi="Times New Roman" w:cs="Times New Roman"/>
          <w:color w:val="000000" w:themeColor="text1"/>
          <w:sz w:val="24"/>
          <w:szCs w:val="24"/>
        </w:rPr>
        <w:t xml:space="preserve"> посвящена описанию результатов мониторинга закупок. Так, результат мониторинга оформляется в виде ежегодного сводного аналитического отчета, который представляется уполномоченным на проведение мониторинга органом в Правительство Российской Федерации.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В соответствии с </w:t>
      </w:r>
      <w:hyperlink r:id="rId3419" w:history="1">
        <w:r w:rsidRPr="00A02655">
          <w:rPr>
            <w:rFonts w:ascii="Times New Roman" w:hAnsi="Times New Roman" w:cs="Times New Roman"/>
            <w:color w:val="000000" w:themeColor="text1"/>
            <w:sz w:val="24"/>
            <w:szCs w:val="24"/>
          </w:rPr>
          <w:t>п. 9</w:t>
        </w:r>
      </w:hyperlink>
      <w:r w:rsidRPr="00A02655">
        <w:rPr>
          <w:rFonts w:ascii="Times New Roman" w:hAnsi="Times New Roman" w:cs="Times New Roman"/>
          <w:color w:val="000000" w:themeColor="text1"/>
          <w:sz w:val="24"/>
          <w:szCs w:val="24"/>
        </w:rPr>
        <w:t xml:space="preserve"> Правил осуществления мониторинга результатом мониторинга является размещение органом, обеспечивающим мониторинг, в единой информационной системе аналитических отчетов за каждый квартал, содержащих систематизированную информацию, а также представление в Правительство Российской РФ и размещение в единой информационной системе органом, обеспечивающим мониторинг, сводного аналитического отчета, в котором дается оценка эффективности обеспечения государственных и муниципальных нужд, а также определяются меры по совершенствованию законодательства РФ и иных нормативных правовых актов о контрактной системе в сфере закупок.</w:t>
      </w:r>
    </w:p>
    <w:p w:rsidR="00261BA1" w:rsidRPr="00A02655" w:rsidRDefault="00A02655" w:rsidP="00261BA1">
      <w:pPr>
        <w:pStyle w:val="ConsPlusNormal"/>
        <w:ind w:firstLine="540"/>
        <w:jc w:val="both"/>
        <w:rPr>
          <w:rFonts w:ascii="Times New Roman" w:hAnsi="Times New Roman" w:cs="Times New Roman"/>
          <w:color w:val="000000" w:themeColor="text1"/>
          <w:sz w:val="24"/>
          <w:szCs w:val="24"/>
        </w:rPr>
      </w:pPr>
      <w:hyperlink r:id="rId3420" w:history="1">
        <w:r w:rsidR="00261BA1" w:rsidRPr="00A02655">
          <w:rPr>
            <w:rFonts w:ascii="Times New Roman" w:hAnsi="Times New Roman" w:cs="Times New Roman"/>
            <w:color w:val="000000" w:themeColor="text1"/>
            <w:sz w:val="24"/>
            <w:szCs w:val="24"/>
          </w:rPr>
          <w:t>Требования</w:t>
        </w:r>
      </w:hyperlink>
      <w:r w:rsidR="00261BA1" w:rsidRPr="00A02655">
        <w:rPr>
          <w:rFonts w:ascii="Times New Roman" w:hAnsi="Times New Roman" w:cs="Times New Roman"/>
          <w:color w:val="000000" w:themeColor="text1"/>
          <w:sz w:val="24"/>
          <w:szCs w:val="24"/>
        </w:rPr>
        <w:t xml:space="preserve"> к содержанию и порядку подготовки сводного аналитического отчета, формируемого по результатам осуществления мониторинга закупок товаров, работ, услуг для обеспечения государственных и муниципальных нужд, утверждены Постановлением Правительства РФ от 3 ноября 2015 г. N 1193.</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В соответствии с указанными требованиями сводный отчет должен содержать в систематизированном виде информацию: о планировании закупок, об осуществлении закупок, о результатах контроля в сфере закупок, об оценке эффективности обеспечения государственных и муниципальных нужд, в том числе об оценке степени соответствия целей осуществления закупок, определенных в соответствии со </w:t>
      </w:r>
      <w:hyperlink r:id="rId3421" w:history="1">
        <w:r w:rsidRPr="00A02655">
          <w:rPr>
            <w:rFonts w:ascii="Times New Roman" w:hAnsi="Times New Roman" w:cs="Times New Roman"/>
            <w:color w:val="000000" w:themeColor="text1"/>
            <w:sz w:val="24"/>
            <w:szCs w:val="24"/>
          </w:rPr>
          <w:t>ст. 13</w:t>
        </w:r>
      </w:hyperlink>
      <w:r w:rsidRPr="00A02655">
        <w:rPr>
          <w:rFonts w:ascii="Times New Roman" w:hAnsi="Times New Roman" w:cs="Times New Roman"/>
          <w:color w:val="000000" w:themeColor="text1"/>
          <w:sz w:val="24"/>
          <w:szCs w:val="24"/>
        </w:rPr>
        <w:t xml:space="preserve"> комментируемого Закона, а также об оценке обоснованности закупок, о мерах по совершенствованию законодательства РФ и иных нормативных правовых актов о контрактной системе в сфере закупок.</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Сбор, обобщение, систематизация и оценка указанной информации и ее размещение в единой информационной системе в виде ежеквартальных аналитических отчетов осуществляются до последнего числа месяца, следующего за отчетным кварталом (за последний квартал отчетного года - до 1 марта года, следующего за отчетным). Разработка уполномоченным на проведение мониторинга органом исполнительной власти проекта структуры сводного аналитического отчета, включающего наименования и краткое изложение содержания основных разделов, подразделов и </w:t>
      </w:r>
      <w:r w:rsidRPr="00A02655">
        <w:rPr>
          <w:rFonts w:ascii="Times New Roman" w:hAnsi="Times New Roman" w:cs="Times New Roman"/>
          <w:color w:val="000000" w:themeColor="text1"/>
          <w:sz w:val="24"/>
          <w:szCs w:val="24"/>
        </w:rPr>
        <w:lastRenderedPageBreak/>
        <w:t>приложений осуществляется до 1 ноября отчетного года.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Согласование проекта структуры сводного аналитического отчета с Министерством финансов Российской Федерации, Федеральной антимонопольной службой и иными заинтересованными федеральными органами исполнительной власти осуществляется до 1 декабря отчетного года.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Разработка проекта сводного аналитического отчета осуществляется до 15 марта года, следующего за отчетным, согласование проекта сводного аналитического отчета с Министерством финансов Российской Федерации, Федеральной антимонопольной службой и иными заинтересованными федеральными органами исполнительной власти - до 15 апреля года, следующего за отчетным.</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Наконец, представление сводного аналитического отчета в Правительство Российской Федерации осуществляется до 30 апреля года, следующего за отчетным.</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6. Комментируемая </w:t>
      </w:r>
      <w:hyperlink r:id="rId3422" w:history="1">
        <w:r w:rsidRPr="00A02655">
          <w:rPr>
            <w:rFonts w:ascii="Times New Roman" w:hAnsi="Times New Roman" w:cs="Times New Roman"/>
            <w:color w:val="000000" w:themeColor="text1"/>
            <w:sz w:val="24"/>
            <w:szCs w:val="24"/>
          </w:rPr>
          <w:t>часть</w:t>
        </w:r>
      </w:hyperlink>
      <w:r w:rsidRPr="00A02655">
        <w:rPr>
          <w:rFonts w:ascii="Times New Roman" w:hAnsi="Times New Roman" w:cs="Times New Roman"/>
          <w:color w:val="000000" w:themeColor="text1"/>
          <w:sz w:val="24"/>
          <w:szCs w:val="24"/>
        </w:rPr>
        <w:t xml:space="preserve"> среди всех прочих задач формирования сводного аналитического отчета по итогам мониторинга закупок выделяет оценку эффективности обеспечения государственных и муниципальных нужд, а также определение мер по совершенствованию законодательства РФ о контрактной системе в сфере закупок.</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Следует отметить, что оценка эффективности является важнейшим элементом функционирования системы закупок. Между тем надлежащее осуществление такой оценки напрямую зависит от разработанности единых показателей результативности расходования средств бюджета, однако в связи с отсутствием в отечественной практике таких утвержденных показателей оценка эффективности обеспечения публичных нужд рискует быть произвольной и зависимой от позиции органа, осуществляющего такую оценку.</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7. В соответствии с принципами открытости и прозрачности контрактной системы в сфере закупок квартальные, а также сводный аналитические отчеты подлежат размещению в единой информационной системе.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8. Данной </w:t>
      </w:r>
      <w:hyperlink r:id="rId3423" w:history="1">
        <w:r w:rsidRPr="00A02655">
          <w:rPr>
            <w:rFonts w:ascii="Times New Roman" w:hAnsi="Times New Roman" w:cs="Times New Roman"/>
            <w:color w:val="000000" w:themeColor="text1"/>
            <w:sz w:val="24"/>
            <w:szCs w:val="24"/>
          </w:rPr>
          <w:t>частью</w:t>
        </w:r>
      </w:hyperlink>
      <w:r w:rsidRPr="00A02655">
        <w:rPr>
          <w:rFonts w:ascii="Times New Roman" w:hAnsi="Times New Roman" w:cs="Times New Roman"/>
          <w:color w:val="000000" w:themeColor="text1"/>
          <w:sz w:val="24"/>
          <w:szCs w:val="24"/>
        </w:rPr>
        <w:t xml:space="preserve"> предусмотрено право органов исполнительной власти субъектов Российской Федерации по регулированию контрактной системы в сфере закупок, а также органов местного самоуправления осуществлять мониторинг закупок для обеспечения соответственно нужд субъектов Российской Федерации и муниципальных нужд.</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outlineLvl w:val="1"/>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Статья 98. Аудит в сфере закупок</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bookmarkStart w:id="46" w:name="Par5616"/>
      <w:bookmarkEnd w:id="46"/>
      <w:r w:rsidRPr="00A02655">
        <w:rPr>
          <w:rFonts w:ascii="Times New Roman" w:hAnsi="Times New Roman" w:cs="Times New Roman"/>
          <w:color w:val="000000" w:themeColor="text1"/>
          <w:sz w:val="24"/>
          <w:szCs w:val="24"/>
        </w:rPr>
        <w:t xml:space="preserve">Комментарий к </w:t>
      </w:r>
      <w:hyperlink r:id="rId3424" w:history="1">
        <w:r w:rsidRPr="00A02655">
          <w:rPr>
            <w:rFonts w:ascii="Times New Roman" w:hAnsi="Times New Roman" w:cs="Times New Roman"/>
            <w:color w:val="000000" w:themeColor="text1"/>
            <w:sz w:val="24"/>
            <w:szCs w:val="24"/>
          </w:rPr>
          <w:t>статье 98</w:t>
        </w:r>
      </w:hyperlink>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bookmarkStart w:id="47" w:name="Par5618"/>
      <w:bookmarkEnd w:id="47"/>
      <w:r w:rsidRPr="00A02655">
        <w:rPr>
          <w:rFonts w:ascii="Times New Roman" w:hAnsi="Times New Roman" w:cs="Times New Roman"/>
          <w:color w:val="000000" w:themeColor="text1"/>
          <w:sz w:val="24"/>
          <w:szCs w:val="24"/>
        </w:rPr>
        <w:t xml:space="preserve">1. Комментируемая </w:t>
      </w:r>
      <w:hyperlink r:id="rId3425" w:history="1">
        <w:r w:rsidRPr="00A02655">
          <w:rPr>
            <w:rFonts w:ascii="Times New Roman" w:hAnsi="Times New Roman" w:cs="Times New Roman"/>
            <w:color w:val="000000" w:themeColor="text1"/>
            <w:sz w:val="24"/>
            <w:szCs w:val="24"/>
          </w:rPr>
          <w:t>статья</w:t>
        </w:r>
      </w:hyperlink>
      <w:r w:rsidRPr="00A02655">
        <w:rPr>
          <w:rFonts w:ascii="Times New Roman" w:hAnsi="Times New Roman" w:cs="Times New Roman"/>
          <w:color w:val="000000" w:themeColor="text1"/>
          <w:sz w:val="24"/>
          <w:szCs w:val="24"/>
        </w:rPr>
        <w:t xml:space="preserve"> посвящена одному из значительных нововведений контрактной системы в сфере закупок - аудиту в сфере закупок, который осуществляется с целью проверки достижения результатами закупок их законодательно установленных целей.</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Легальное определение аудита содержится в Федеральном </w:t>
      </w:r>
      <w:hyperlink r:id="rId3426" w:history="1">
        <w:r w:rsidRPr="00A02655">
          <w:rPr>
            <w:rFonts w:ascii="Times New Roman" w:hAnsi="Times New Roman" w:cs="Times New Roman"/>
            <w:color w:val="000000" w:themeColor="text1"/>
            <w:sz w:val="24"/>
            <w:szCs w:val="24"/>
          </w:rPr>
          <w:t>законе</w:t>
        </w:r>
      </w:hyperlink>
      <w:r w:rsidRPr="00A02655">
        <w:rPr>
          <w:rFonts w:ascii="Times New Roman" w:hAnsi="Times New Roman" w:cs="Times New Roman"/>
          <w:color w:val="000000" w:themeColor="text1"/>
          <w:sz w:val="24"/>
          <w:szCs w:val="24"/>
        </w:rPr>
        <w:t xml:space="preserve"> от 30 декабря 2008 г. N 307-ФЗ "Об аудиторской деятельности", согласно которому аудит - это независимая проверка бухгалтерской (финансовой) отчетности аудируемого лица в целях выражения мнения о достоверности такой отчетности.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Так, в силу </w:t>
      </w:r>
      <w:hyperlink r:id="rId3427" w:history="1">
        <w:r w:rsidRPr="00A02655">
          <w:rPr>
            <w:rFonts w:ascii="Times New Roman" w:hAnsi="Times New Roman" w:cs="Times New Roman"/>
            <w:color w:val="000000" w:themeColor="text1"/>
            <w:sz w:val="24"/>
            <w:szCs w:val="24"/>
          </w:rPr>
          <w:t>ст. 5</w:t>
        </w:r>
      </w:hyperlink>
      <w:r w:rsidRPr="00A02655">
        <w:rPr>
          <w:rFonts w:ascii="Times New Roman" w:hAnsi="Times New Roman" w:cs="Times New Roman"/>
          <w:color w:val="000000" w:themeColor="text1"/>
          <w:sz w:val="24"/>
          <w:szCs w:val="24"/>
        </w:rPr>
        <w:t xml:space="preserve"> указанного Закона обязательная аудиторская проводится ежегодно, если: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1) организация имеет организационно-правовую форму акционерного общества;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2) ценные бумаги организации допущены к организованным торгам;</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3) организация является кредитной организацией, бюро кредитных историй, организацией, являющейся профессиональным участником рынка ценных бумаг, страховой организацией, клиринговой организацией, обществом взаимного страхования, организатором торговли, негосударственным пенсионным или иным фондом, акционерным инвестиционным фондом, управляющей компанией акционерного инвестиционного фонда, паевого инвестиционного фонда или негосударственного пенсионного фонда (за исключением государственных внебюджетных фондов);</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4) объем выручки от продажи продукции (продажи товаров, выполнения работ, оказания услуг) организации (за исключением органов государственной власти, органов местного </w:t>
      </w:r>
      <w:r w:rsidRPr="00A02655">
        <w:rPr>
          <w:rFonts w:ascii="Times New Roman" w:hAnsi="Times New Roman" w:cs="Times New Roman"/>
          <w:color w:val="000000" w:themeColor="text1"/>
          <w:sz w:val="24"/>
          <w:szCs w:val="24"/>
        </w:rPr>
        <w:lastRenderedPageBreak/>
        <w:t>самоуправления, государственных и муниципальных учреждений, государственных и муниципальных унитарных предприятий, сельскохозяйственных кооперативов, союзов этих кооперативов) за предшествовавший отчетному год превышает 400 миллионов рублей или сумма активов бухгалтерского баланса по состоянию на конец предшествовавшего отчетному года превышает 60 миллионов рублей;</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5) организация (за исключением органа государственной власти, органа местного самоуправления, государственного внебюджетного фонда, а также государственного и муниципального учреждения) представляет и (или) публикует сводную (консолидированную) бухгалтерскую (финансовую) отчетность;</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6) в иных случаях, установленных федеральными законами.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Кроме того, понятие "аудит" также встречается в таких нормативных правовых актах, как: в Федеральном </w:t>
      </w:r>
      <w:hyperlink r:id="rId3428" w:history="1">
        <w:r w:rsidRPr="00A02655">
          <w:rPr>
            <w:rFonts w:ascii="Times New Roman" w:hAnsi="Times New Roman" w:cs="Times New Roman"/>
            <w:color w:val="000000" w:themeColor="text1"/>
            <w:sz w:val="24"/>
            <w:szCs w:val="24"/>
          </w:rPr>
          <w:t>законе</w:t>
        </w:r>
      </w:hyperlink>
      <w:r w:rsidRPr="00A02655">
        <w:rPr>
          <w:rFonts w:ascii="Times New Roman" w:hAnsi="Times New Roman" w:cs="Times New Roman"/>
          <w:color w:val="000000" w:themeColor="text1"/>
          <w:sz w:val="24"/>
          <w:szCs w:val="24"/>
        </w:rPr>
        <w:t xml:space="preserve"> от 10 июля 2002 г. N 86-ФЗ "О Центральном банке Российской Федерации (Банке России)", в Федеральном </w:t>
      </w:r>
      <w:hyperlink r:id="rId3429" w:history="1">
        <w:r w:rsidRPr="00A02655">
          <w:rPr>
            <w:rFonts w:ascii="Times New Roman" w:hAnsi="Times New Roman" w:cs="Times New Roman"/>
            <w:color w:val="000000" w:themeColor="text1"/>
            <w:sz w:val="24"/>
            <w:szCs w:val="24"/>
          </w:rPr>
          <w:t>законе</w:t>
        </w:r>
      </w:hyperlink>
      <w:r w:rsidRPr="00A02655">
        <w:rPr>
          <w:rFonts w:ascii="Times New Roman" w:hAnsi="Times New Roman" w:cs="Times New Roman"/>
          <w:color w:val="000000" w:themeColor="text1"/>
          <w:sz w:val="24"/>
          <w:szCs w:val="24"/>
        </w:rPr>
        <w:t xml:space="preserve"> от 29 ноября 2001 г. N 156-ФЗ "Об инвестиционных фондах" и т.д.</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Вместе с тем аудит в сфере закупок является уникальным для отечественной правовой системы явлением, не похожим на уже известные в российской практике виды аудита, как то: аудит финансовой (бухгалтерской) отчетности, налоговый аудит ценовой аудит, аудит хозяйственной деятельности, управленческий (производственный) аудит, специальный аудит и пр.</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Аудит в сфере закупок различается в зависимости от органов, его осуществляющих.</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Так, аудит в сфере закупок товаров, работ, услуг для обеспечения федеральных нужд осуществляется Счетной палатой Российской Федерации - постоянно действующим высшим органом внешнего государственного аудита (контроля), подотчетным Федеральному Собранию Российской Федерации, в соответствии с Федеральным </w:t>
      </w:r>
      <w:hyperlink r:id="rId3430" w:history="1">
        <w:r w:rsidRPr="00A02655">
          <w:rPr>
            <w:rFonts w:ascii="Times New Roman" w:hAnsi="Times New Roman" w:cs="Times New Roman"/>
            <w:color w:val="000000" w:themeColor="text1"/>
            <w:sz w:val="24"/>
            <w:szCs w:val="24"/>
          </w:rPr>
          <w:t>законом</w:t>
        </w:r>
      </w:hyperlink>
      <w:r w:rsidRPr="00A02655">
        <w:rPr>
          <w:rFonts w:ascii="Times New Roman" w:hAnsi="Times New Roman" w:cs="Times New Roman"/>
          <w:color w:val="000000" w:themeColor="text1"/>
          <w:sz w:val="24"/>
          <w:szCs w:val="24"/>
        </w:rPr>
        <w:t xml:space="preserve"> от 5 апреля 2013 г. N 41-ФЗ "О Счетной палате Российской Федерации", </w:t>
      </w:r>
      <w:hyperlink r:id="rId3431" w:history="1">
        <w:r w:rsidRPr="00A02655">
          <w:rPr>
            <w:rFonts w:ascii="Times New Roman" w:hAnsi="Times New Roman" w:cs="Times New Roman"/>
            <w:color w:val="000000" w:themeColor="text1"/>
            <w:sz w:val="24"/>
            <w:szCs w:val="24"/>
          </w:rPr>
          <w:t>Регламентом</w:t>
        </w:r>
      </w:hyperlink>
      <w:r w:rsidRPr="00A02655">
        <w:rPr>
          <w:rFonts w:ascii="Times New Roman" w:hAnsi="Times New Roman" w:cs="Times New Roman"/>
          <w:color w:val="000000" w:themeColor="text1"/>
          <w:sz w:val="24"/>
          <w:szCs w:val="24"/>
        </w:rPr>
        <w:t xml:space="preserve"> Счетной палаты РФ от 7 июня 2013 г. N 3ПК, Методическими рекомендациями по проведению аудита в сфере закупок, утвержденными Коллегией Счетной палаты РФ (протокол от 21 марта 2014 г. N 15К (961)).</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В соответствии с указанными правовыми актами целью аудита в сфере закупок является оценка обоснованности планирования, реализуемости и эффективности закупок, оценка результатов закупок, анализ достижения целей, намеченных в государственных и межгосударственных целевых программах; исполнения международных обязательств страны. Итог аудита - оценка уровня обеспечения государственных нужд из бюджетных средств. Аудиту подлежат планирование закупок, осуществление закупок, заключение и исполнение контракта. В ходе проведения аудита проверяют использование бюджетных средств (федерального, государственных внебюджетных фондов, региональных, муниципальных). Аудиту подлежат государственные органы, федеральные государственные автономные и бюджетные учреждения, государственные унитарные предприятия, иные юридические лица.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Аудит закупок, проведенных для обеспечения региональных и муниципальных нужд, проводят контрольно-счетные органы субъектов РФ и контрольно-счетные органы муниципальных образований соответственно.</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Отметим, что в силу </w:t>
      </w:r>
      <w:hyperlink r:id="rId3432" w:history="1">
        <w:r w:rsidRPr="00A02655">
          <w:rPr>
            <w:rFonts w:ascii="Times New Roman" w:hAnsi="Times New Roman" w:cs="Times New Roman"/>
            <w:color w:val="000000" w:themeColor="text1"/>
            <w:sz w:val="24"/>
            <w:szCs w:val="24"/>
          </w:rPr>
          <w:t>ст. 38</w:t>
        </w:r>
      </w:hyperlink>
      <w:r w:rsidRPr="00A02655">
        <w:rPr>
          <w:rFonts w:ascii="Times New Roman" w:hAnsi="Times New Roman" w:cs="Times New Roman"/>
          <w:color w:val="000000" w:themeColor="text1"/>
          <w:sz w:val="24"/>
          <w:szCs w:val="24"/>
        </w:rPr>
        <w:t xml:space="preserve"> Федерального закона от 6 октября 2003 г. N 131-ФЗ "Об общих принципах организации местного самоуправления в Российской Федерации" контрольно-счетный орган муниципального образования образуется представительным органом муниципального образования. Порядок деятельности контрольно-счетного органа муниципального образования помимо вышеуказанного </w:t>
      </w:r>
      <w:hyperlink r:id="rId3433" w:history="1">
        <w:r w:rsidRPr="00A02655">
          <w:rPr>
            <w:rFonts w:ascii="Times New Roman" w:hAnsi="Times New Roman" w:cs="Times New Roman"/>
            <w:color w:val="000000" w:themeColor="text1"/>
            <w:sz w:val="24"/>
            <w:szCs w:val="24"/>
          </w:rPr>
          <w:t>Закона</w:t>
        </w:r>
      </w:hyperlink>
      <w:r w:rsidRPr="00A02655">
        <w:rPr>
          <w:rFonts w:ascii="Times New Roman" w:hAnsi="Times New Roman" w:cs="Times New Roman"/>
          <w:color w:val="000000" w:themeColor="text1"/>
          <w:sz w:val="24"/>
          <w:szCs w:val="24"/>
        </w:rPr>
        <w:t xml:space="preserve"> определяется Федеральным </w:t>
      </w:r>
      <w:hyperlink r:id="rId3434" w:history="1">
        <w:r w:rsidRPr="00A02655">
          <w:rPr>
            <w:rFonts w:ascii="Times New Roman" w:hAnsi="Times New Roman" w:cs="Times New Roman"/>
            <w:color w:val="000000" w:themeColor="text1"/>
            <w:sz w:val="24"/>
            <w:szCs w:val="24"/>
          </w:rPr>
          <w:t>законом</w:t>
        </w:r>
      </w:hyperlink>
      <w:r w:rsidRPr="00A02655">
        <w:rPr>
          <w:rFonts w:ascii="Times New Roman" w:hAnsi="Times New Roman" w:cs="Times New Roman"/>
          <w:color w:val="000000" w:themeColor="text1"/>
          <w:sz w:val="24"/>
          <w:szCs w:val="24"/>
        </w:rPr>
        <w:t xml:space="preserve"> от 7 февраля 2011 г. N 6-ФЗ "Об общих принципах организации и деятельности контрольно-счетных органов субъектов Российской Федерации и муниципальных образований", Бюджетным </w:t>
      </w:r>
      <w:hyperlink r:id="rId3435" w:history="1">
        <w:r w:rsidRPr="00A02655">
          <w:rPr>
            <w:rFonts w:ascii="Times New Roman" w:hAnsi="Times New Roman" w:cs="Times New Roman"/>
            <w:color w:val="000000" w:themeColor="text1"/>
            <w:sz w:val="24"/>
            <w:szCs w:val="24"/>
          </w:rPr>
          <w:t>кодексом</w:t>
        </w:r>
      </w:hyperlink>
      <w:r w:rsidRPr="00A02655">
        <w:rPr>
          <w:rFonts w:ascii="Times New Roman" w:hAnsi="Times New Roman" w:cs="Times New Roman"/>
          <w:color w:val="000000" w:themeColor="text1"/>
          <w:sz w:val="24"/>
          <w:szCs w:val="24"/>
        </w:rPr>
        <w:t xml:space="preserve"> РФ, муниципальными нормативными правовыми актами. В некоторых случаях правовое регулирование организации и деятельности контрольно-счетных органов муниципальных образований осуществляется также законами соответствующего субъекта РФ.</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При этом следует отметить, что возложение функций контрольных органов на органы, осуществляющие аудит, недопустимо (</w:t>
      </w:r>
      <w:hyperlink r:id="rId3436" w:history="1">
        <w:r w:rsidRPr="00A02655">
          <w:rPr>
            <w:rFonts w:ascii="Times New Roman" w:hAnsi="Times New Roman" w:cs="Times New Roman"/>
            <w:color w:val="000000" w:themeColor="text1"/>
            <w:sz w:val="24"/>
            <w:szCs w:val="24"/>
          </w:rPr>
          <w:t>письмо</w:t>
        </w:r>
      </w:hyperlink>
      <w:r w:rsidRPr="00A02655">
        <w:rPr>
          <w:rFonts w:ascii="Times New Roman" w:hAnsi="Times New Roman" w:cs="Times New Roman"/>
          <w:color w:val="000000" w:themeColor="text1"/>
          <w:sz w:val="24"/>
          <w:szCs w:val="24"/>
        </w:rPr>
        <w:t xml:space="preserve"> Минэкономразвития России от 21 июля 2015 г. N Д28и-2013).</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2. Данная часть посвящена функциям и целям деятельности органов аудита в сфере закупок, </w:t>
      </w:r>
      <w:r w:rsidRPr="00A02655">
        <w:rPr>
          <w:rFonts w:ascii="Times New Roman" w:hAnsi="Times New Roman" w:cs="Times New Roman"/>
          <w:color w:val="000000" w:themeColor="text1"/>
          <w:sz w:val="24"/>
          <w:szCs w:val="24"/>
        </w:rPr>
        <w:lastRenderedPageBreak/>
        <w:t xml:space="preserve">поименованных в </w:t>
      </w:r>
      <w:hyperlink r:id="rId3437" w:history="1">
        <w:r w:rsidRPr="00A02655">
          <w:rPr>
            <w:rFonts w:ascii="Times New Roman" w:hAnsi="Times New Roman" w:cs="Times New Roman"/>
            <w:color w:val="000000" w:themeColor="text1"/>
            <w:sz w:val="24"/>
            <w:szCs w:val="24"/>
          </w:rPr>
          <w:t>ч. 1 настоящей статьи</w:t>
        </w:r>
      </w:hyperlink>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Так, к функциям органов аудита в сфере закупок относятся: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1) анализ деятельности участников отношений в сфере обеспечения закупок для государственных и муниципальных нужд для выявления соответствия целям осуществления закупок согласно </w:t>
      </w:r>
      <w:hyperlink r:id="rId3438" w:history="1">
        <w:r w:rsidRPr="00A02655">
          <w:rPr>
            <w:rFonts w:ascii="Times New Roman" w:hAnsi="Times New Roman" w:cs="Times New Roman"/>
            <w:color w:val="000000" w:themeColor="text1"/>
            <w:sz w:val="24"/>
            <w:szCs w:val="24"/>
          </w:rPr>
          <w:t>ст. 13</w:t>
        </w:r>
      </w:hyperlink>
      <w:r w:rsidRPr="00A02655">
        <w:rPr>
          <w:rFonts w:ascii="Times New Roman" w:hAnsi="Times New Roman" w:cs="Times New Roman"/>
          <w:color w:val="000000" w:themeColor="text1"/>
          <w:sz w:val="24"/>
          <w:szCs w:val="24"/>
        </w:rPr>
        <w:t xml:space="preserve"> Закона о контрактной системе;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2) оценка результатов действий участников отношений в сфере обеспечения закупок для государственных и муниципальных нужд на предмет соответствия целям осуществления закупок, обозначенным в </w:t>
      </w:r>
      <w:hyperlink r:id="rId3439" w:history="1">
        <w:r w:rsidRPr="00A02655">
          <w:rPr>
            <w:rFonts w:ascii="Times New Roman" w:hAnsi="Times New Roman" w:cs="Times New Roman"/>
            <w:color w:val="000000" w:themeColor="text1"/>
            <w:sz w:val="24"/>
            <w:szCs w:val="24"/>
          </w:rPr>
          <w:t>ст. 13</w:t>
        </w:r>
      </w:hyperlink>
      <w:r w:rsidRPr="00A02655">
        <w:rPr>
          <w:rFonts w:ascii="Times New Roman" w:hAnsi="Times New Roman" w:cs="Times New Roman"/>
          <w:color w:val="000000" w:themeColor="text1"/>
          <w:sz w:val="24"/>
          <w:szCs w:val="24"/>
        </w:rPr>
        <w:t xml:space="preserve"> Закона.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В силу </w:t>
      </w:r>
      <w:hyperlink r:id="rId3440" w:history="1">
        <w:r w:rsidRPr="00A02655">
          <w:rPr>
            <w:rFonts w:ascii="Times New Roman" w:hAnsi="Times New Roman" w:cs="Times New Roman"/>
            <w:color w:val="000000" w:themeColor="text1"/>
            <w:sz w:val="24"/>
            <w:szCs w:val="24"/>
          </w:rPr>
          <w:t>ст. 13</w:t>
        </w:r>
      </w:hyperlink>
      <w:r w:rsidRPr="00A02655">
        <w:rPr>
          <w:rFonts w:ascii="Times New Roman" w:hAnsi="Times New Roman" w:cs="Times New Roman"/>
          <w:color w:val="000000" w:themeColor="text1"/>
          <w:sz w:val="24"/>
          <w:szCs w:val="24"/>
        </w:rPr>
        <w:t xml:space="preserve"> комментируемого Закона целями закупок выступают:</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1) достижение целей и реализация мероприятий, предусмотренных государственными программами Российской Федерации (в том числе федеральными целевыми программами, иными документами стратегического и программно-целевого планирования Российской Федерации), государственными программами субъектов Российской Федерации (в том числе региональными целевыми программами, иными документами стратегического и программно-целевого планирования субъектов Российской Федерации), муниципальными программами;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2) исполнение международных обязательств Российской Федерации, реализации межгосударственных целевых программ, участником которых является Российская Федерация;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3) выполнение функций и полномочий государственных органов Российской Федерации, органов управления государственными внебюджетными фондами Российской Федерации, государственных органов субъектов Российской Федерации, органов управления территориальными внебюджетными фондами, муниципальных органов.</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3. Данная </w:t>
      </w:r>
      <w:hyperlink r:id="rId3441" w:history="1">
        <w:r w:rsidRPr="00A02655">
          <w:rPr>
            <w:rFonts w:ascii="Times New Roman" w:hAnsi="Times New Roman" w:cs="Times New Roman"/>
            <w:color w:val="000000" w:themeColor="text1"/>
            <w:sz w:val="24"/>
            <w:szCs w:val="24"/>
          </w:rPr>
          <w:t>часть</w:t>
        </w:r>
      </w:hyperlink>
      <w:r w:rsidRPr="00A02655">
        <w:rPr>
          <w:rFonts w:ascii="Times New Roman" w:hAnsi="Times New Roman" w:cs="Times New Roman"/>
          <w:color w:val="000000" w:themeColor="text1"/>
          <w:sz w:val="24"/>
          <w:szCs w:val="24"/>
        </w:rPr>
        <w:t xml:space="preserve"> регламентирует непосредственные полномочия органов, осуществляющих аудит в сфере закупок.</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Так, в целях реализации предусмотренных в предыдущей части задач органы аудиты осуществляют экспертно-аналитическую, информационную и иную деятельность, в частности, в форме проверки, анализа и оценки информации о законности, целесообразности, об обоснованности, о своевременности, об эффективности и о результативности расходов на закупки по планируемым к заключению, заключенным и исполненным контрактам.</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Вместе с тем Счетная палата РФ в целях проведения аудита закупок проводит контрольные и экспертно-аналитические мероприятия, в частности: финансовый аудит (контроль) - проверку формирования и использования финансовых ресурсов организации; аудит эффективности - финансовый контроль экономических и социальных результатов; стратегический аудит - оценку реального развития организации и стратегических решений, а также иные виды аудита.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Кроме того, Счетная палата РФ наделена правом разрабатывать системы стандартов государственного аудита (контроля), базирующиеся на положениях </w:t>
      </w:r>
      <w:hyperlink r:id="rId3442" w:history="1">
        <w:r w:rsidRPr="00A02655">
          <w:rPr>
            <w:rFonts w:ascii="Times New Roman" w:hAnsi="Times New Roman" w:cs="Times New Roman"/>
            <w:color w:val="000000" w:themeColor="text1"/>
            <w:sz w:val="24"/>
            <w:szCs w:val="24"/>
          </w:rPr>
          <w:t>Закона</w:t>
        </w:r>
      </w:hyperlink>
      <w:r w:rsidRPr="00A02655">
        <w:rPr>
          <w:rFonts w:ascii="Times New Roman" w:hAnsi="Times New Roman" w:cs="Times New Roman"/>
          <w:color w:val="000000" w:themeColor="text1"/>
          <w:sz w:val="24"/>
          <w:szCs w:val="24"/>
        </w:rPr>
        <w:t xml:space="preserve"> о контрактной системе, </w:t>
      </w:r>
      <w:hyperlink r:id="rId3443" w:history="1">
        <w:r w:rsidRPr="00A02655">
          <w:rPr>
            <w:rFonts w:ascii="Times New Roman" w:hAnsi="Times New Roman" w:cs="Times New Roman"/>
            <w:color w:val="000000" w:themeColor="text1"/>
            <w:sz w:val="24"/>
            <w:szCs w:val="24"/>
          </w:rPr>
          <w:t>Закона</w:t>
        </w:r>
      </w:hyperlink>
      <w:r w:rsidRPr="00A02655">
        <w:rPr>
          <w:rFonts w:ascii="Times New Roman" w:hAnsi="Times New Roman" w:cs="Times New Roman"/>
          <w:color w:val="000000" w:themeColor="text1"/>
          <w:sz w:val="24"/>
          <w:szCs w:val="24"/>
        </w:rPr>
        <w:t xml:space="preserve"> о Счетной палате РФ и системе международных стандартов.</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Полномочия контрольно-счетных органов субъектов Российской Федерации определены в </w:t>
      </w:r>
      <w:hyperlink r:id="rId3444" w:history="1">
        <w:r w:rsidRPr="00A02655">
          <w:rPr>
            <w:rFonts w:ascii="Times New Roman" w:hAnsi="Times New Roman" w:cs="Times New Roman"/>
            <w:color w:val="000000" w:themeColor="text1"/>
            <w:sz w:val="24"/>
            <w:szCs w:val="24"/>
          </w:rPr>
          <w:t>ст. 9</w:t>
        </w:r>
      </w:hyperlink>
      <w:r w:rsidRPr="00A02655">
        <w:rPr>
          <w:rFonts w:ascii="Times New Roman" w:hAnsi="Times New Roman" w:cs="Times New Roman"/>
          <w:color w:val="000000" w:themeColor="text1"/>
          <w:sz w:val="24"/>
          <w:szCs w:val="24"/>
        </w:rPr>
        <w:t xml:space="preserve"> Федерального закона от 7 февраля 2011 г. N 6-ФЗ "Об общих принципах организации и деятельности контрольно-счетных органов субъектов Российской Федерации и муниципальных образований", в частности, в пределах своих полномочий органы аудита осуществляют анализ и оценку результатов закупок и уровня достижения, указанных в </w:t>
      </w:r>
      <w:hyperlink r:id="rId3445" w:history="1">
        <w:r w:rsidRPr="00A02655">
          <w:rPr>
            <w:rFonts w:ascii="Times New Roman" w:hAnsi="Times New Roman" w:cs="Times New Roman"/>
            <w:color w:val="000000" w:themeColor="text1"/>
            <w:sz w:val="24"/>
            <w:szCs w:val="24"/>
          </w:rPr>
          <w:t>ст. 13</w:t>
        </w:r>
      </w:hyperlink>
      <w:r w:rsidRPr="00A02655">
        <w:rPr>
          <w:rFonts w:ascii="Times New Roman" w:hAnsi="Times New Roman" w:cs="Times New Roman"/>
          <w:color w:val="000000" w:themeColor="text1"/>
          <w:sz w:val="24"/>
          <w:szCs w:val="24"/>
        </w:rPr>
        <w:t xml:space="preserve"> Закона о контрактной системе целей обеспечения государственных и муниципальных нужд.</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Таким образом, соответствующими органами при осуществлении аудита в сфере закупок проверяются, анализируются и оцениваются процессы организации и использования заказчиком бюджетных средств, начиная с этапа планирования закупок, проводится проверка всех этапов деятельности заказчика в отношении каждой планируемой к осуществлению и осуществленной закупки, а также в отношении заключенных по результатам осуществления закупок и исполненных контрактов.</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Вместе с тем органы аудита при проведении проверок не дублируют полномочия контрольных органов в сфере закупок, поскольку проверка осуществляется не в целях контроля за соблюдением субъектами контроля требований законодательства Российской Федерации о контрактной системе в сфере закупок, а для проверки результатов закупок и достижения целей их осуществления, установления причин выявленных отклонений, нарушений и недостатков, а также </w:t>
      </w:r>
      <w:r w:rsidRPr="00A02655">
        <w:rPr>
          <w:rFonts w:ascii="Times New Roman" w:hAnsi="Times New Roman" w:cs="Times New Roman"/>
          <w:color w:val="000000" w:themeColor="text1"/>
          <w:sz w:val="24"/>
          <w:szCs w:val="24"/>
        </w:rPr>
        <w:lastRenderedPageBreak/>
        <w:t>подготовки предложений, направленных на их устранение и на совершенствование контрактной системы в сфере закупок (</w:t>
      </w:r>
      <w:hyperlink r:id="rId3446" w:history="1">
        <w:r w:rsidRPr="00A02655">
          <w:rPr>
            <w:rFonts w:ascii="Times New Roman" w:hAnsi="Times New Roman" w:cs="Times New Roman"/>
            <w:color w:val="000000" w:themeColor="text1"/>
            <w:sz w:val="24"/>
            <w:szCs w:val="24"/>
          </w:rPr>
          <w:t>письмо</w:t>
        </w:r>
      </w:hyperlink>
      <w:r w:rsidRPr="00A02655">
        <w:rPr>
          <w:rFonts w:ascii="Times New Roman" w:hAnsi="Times New Roman" w:cs="Times New Roman"/>
          <w:color w:val="000000" w:themeColor="text1"/>
          <w:sz w:val="24"/>
          <w:szCs w:val="24"/>
        </w:rPr>
        <w:t xml:space="preserve"> Минэкономразвития России от 17 сентября 2015 г. N Д28и-2803).</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4. Данная </w:t>
      </w:r>
      <w:hyperlink r:id="rId3447" w:history="1">
        <w:r w:rsidRPr="00A02655">
          <w:rPr>
            <w:rFonts w:ascii="Times New Roman" w:hAnsi="Times New Roman" w:cs="Times New Roman"/>
            <w:color w:val="000000" w:themeColor="text1"/>
            <w:sz w:val="24"/>
            <w:szCs w:val="24"/>
          </w:rPr>
          <w:t>часть</w:t>
        </w:r>
      </w:hyperlink>
      <w:r w:rsidRPr="00A02655">
        <w:rPr>
          <w:rFonts w:ascii="Times New Roman" w:hAnsi="Times New Roman" w:cs="Times New Roman"/>
          <w:color w:val="000000" w:themeColor="text1"/>
          <w:sz w:val="24"/>
          <w:szCs w:val="24"/>
        </w:rPr>
        <w:t xml:space="preserve"> регламентирует итог деятельности органов аудит по проведению аудита в сфере закупок товаров, работ, услуг для государственных и муниципальных нужд.</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Так, результатом обобщения информации, полученной в порядке </w:t>
      </w:r>
      <w:hyperlink r:id="rId3448" w:history="1">
        <w:r w:rsidRPr="00A02655">
          <w:rPr>
            <w:rFonts w:ascii="Times New Roman" w:hAnsi="Times New Roman" w:cs="Times New Roman"/>
            <w:color w:val="000000" w:themeColor="text1"/>
            <w:sz w:val="24"/>
            <w:szCs w:val="24"/>
          </w:rPr>
          <w:t>ч. 3 комментируемой статьи</w:t>
        </w:r>
      </w:hyperlink>
      <w:r w:rsidRPr="00A02655">
        <w:rPr>
          <w:rFonts w:ascii="Times New Roman" w:hAnsi="Times New Roman" w:cs="Times New Roman"/>
          <w:color w:val="000000" w:themeColor="text1"/>
          <w:sz w:val="24"/>
          <w:szCs w:val="24"/>
        </w:rPr>
        <w:t xml:space="preserve"> должны стать: установление причин выявленных отклонений, нарушений и недостатков, подготовка предложений, направленных на их устранение и на совершенствование контрактной системы в сфере закупок, систематизация информации о реализации указанных предложений и размещение в единой информационной системе обобщенной информации о таких результатах.</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В рамках данных разделов органы аудита устанавливают общее количество нарушений законодательства в сфере закупок относительно законности, целесообразности, обоснованности, своевременности, эффективности и результативности расходов на закупки по планируемым к заключению, заключенным и исполненным контрактам, в том числе сумму нарушений, общую стоимость контрактов. В случае выявления нарушений, содержащих признаки административных правонарушений, после утверждения отчета о результатах контрольного мероприятия информация и материалы направляются Счетной палатой РФ в соответствующие правоохранительные органы для принятия мер реагирования.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Кроме того, органы аудита вправе рекомендовать организации провести переподготовку (повышение квалификации) должностных лиц, имеющих отношение к контрактной системе в сфере закупок, и размещают на официальном сайте Российской Федерации в сети Интернет обобщенную информацию о таких результатах.</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jc w:val="center"/>
        <w:outlineLvl w:val="0"/>
        <w:rPr>
          <w:rFonts w:ascii="Times New Roman" w:hAnsi="Times New Roman" w:cs="Times New Roman"/>
          <w:b/>
          <w:bCs/>
          <w:color w:val="000000" w:themeColor="text1"/>
          <w:sz w:val="24"/>
          <w:szCs w:val="24"/>
        </w:rPr>
      </w:pPr>
      <w:r w:rsidRPr="00A02655">
        <w:rPr>
          <w:rFonts w:ascii="Times New Roman" w:hAnsi="Times New Roman" w:cs="Times New Roman"/>
          <w:b/>
          <w:bCs/>
          <w:color w:val="000000" w:themeColor="text1"/>
          <w:sz w:val="24"/>
          <w:szCs w:val="24"/>
        </w:rPr>
        <w:t>Глава 5. КОНТРОЛЬ В СФЕРЕ ЗАКУПОК</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outlineLvl w:val="1"/>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Статья 99. Контроль в сфере закупок</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Комментарий к </w:t>
      </w:r>
      <w:hyperlink r:id="rId3449" w:history="1">
        <w:r w:rsidRPr="00A02655">
          <w:rPr>
            <w:rFonts w:ascii="Times New Roman" w:hAnsi="Times New Roman" w:cs="Times New Roman"/>
            <w:color w:val="000000" w:themeColor="text1"/>
            <w:sz w:val="24"/>
            <w:szCs w:val="24"/>
          </w:rPr>
          <w:t>статье 99</w:t>
        </w:r>
      </w:hyperlink>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1. Комментируемая </w:t>
      </w:r>
      <w:hyperlink r:id="rId3450" w:history="1">
        <w:r w:rsidRPr="00A02655">
          <w:rPr>
            <w:rFonts w:ascii="Times New Roman" w:hAnsi="Times New Roman" w:cs="Times New Roman"/>
            <w:color w:val="000000" w:themeColor="text1"/>
            <w:sz w:val="24"/>
            <w:szCs w:val="24"/>
          </w:rPr>
          <w:t>статья</w:t>
        </w:r>
      </w:hyperlink>
      <w:r w:rsidRPr="00A02655">
        <w:rPr>
          <w:rFonts w:ascii="Times New Roman" w:hAnsi="Times New Roman" w:cs="Times New Roman"/>
          <w:color w:val="000000" w:themeColor="text1"/>
          <w:sz w:val="24"/>
          <w:szCs w:val="24"/>
        </w:rPr>
        <w:t xml:space="preserve"> устанавливает функции и полномочия государственных и муниципальных органов, осуществляющих контроль в сфере закупок товаров, работ и услуг для государственных и муниципальных нужд.</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Так, согласно </w:t>
      </w:r>
      <w:hyperlink r:id="rId3451" w:history="1">
        <w:r w:rsidRPr="00A02655">
          <w:rPr>
            <w:rFonts w:ascii="Times New Roman" w:hAnsi="Times New Roman" w:cs="Times New Roman"/>
            <w:color w:val="000000" w:themeColor="text1"/>
            <w:sz w:val="24"/>
            <w:szCs w:val="24"/>
          </w:rPr>
          <w:t>ч. 1 ст. 99</w:t>
        </w:r>
      </w:hyperlink>
      <w:r w:rsidRPr="00A02655">
        <w:rPr>
          <w:rFonts w:ascii="Times New Roman" w:hAnsi="Times New Roman" w:cs="Times New Roman"/>
          <w:color w:val="000000" w:themeColor="text1"/>
          <w:sz w:val="24"/>
          <w:szCs w:val="24"/>
        </w:rPr>
        <w:t xml:space="preserve"> Закона контроль в сфере закупок является трехуровневым:</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1) на федеральном уровне контроль осуществляется уполномоченными федеральными органами исполнительной власти;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2) на региональном уровне контроль осуществляется уполномоченными органами исполнительной власти субъектов Российской Федерации;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3) на местном уровне контроль осуществляется соответствующими уполномоченными органами местного самоуправления.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Кроме того, </w:t>
      </w:r>
      <w:hyperlink r:id="rId3452" w:history="1">
        <w:r w:rsidRPr="00A02655">
          <w:rPr>
            <w:rFonts w:ascii="Times New Roman" w:hAnsi="Times New Roman" w:cs="Times New Roman"/>
            <w:color w:val="000000" w:themeColor="text1"/>
            <w:sz w:val="24"/>
            <w:szCs w:val="24"/>
          </w:rPr>
          <w:t>Законом</w:t>
        </w:r>
      </w:hyperlink>
      <w:r w:rsidRPr="00A02655">
        <w:rPr>
          <w:rFonts w:ascii="Times New Roman" w:hAnsi="Times New Roman" w:cs="Times New Roman"/>
          <w:color w:val="000000" w:themeColor="text1"/>
          <w:sz w:val="24"/>
          <w:szCs w:val="24"/>
        </w:rPr>
        <w:t xml:space="preserve"> предусмотрено осуществление контроля не только уполномоченными государственными органами в сфере закупок, но и ведомственный контроль (осуществляется органами исполнительной власти, уполномоченными на кассовое обслуживание исполнения бюджетов, финансовыми органами субъектов Российской Федерации и муниципальных образований, органами управления государственными внебюджетными фондами), а также самим заказчиком и общественными объединениями (общественный контроль).</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2. Данная </w:t>
      </w:r>
      <w:hyperlink r:id="rId3453" w:history="1">
        <w:r w:rsidRPr="00A02655">
          <w:rPr>
            <w:rFonts w:ascii="Times New Roman" w:hAnsi="Times New Roman" w:cs="Times New Roman"/>
            <w:color w:val="000000" w:themeColor="text1"/>
            <w:sz w:val="24"/>
            <w:szCs w:val="24"/>
          </w:rPr>
          <w:t>часть</w:t>
        </w:r>
      </w:hyperlink>
      <w:r w:rsidRPr="00A02655">
        <w:rPr>
          <w:rFonts w:ascii="Times New Roman" w:hAnsi="Times New Roman" w:cs="Times New Roman"/>
          <w:color w:val="000000" w:themeColor="text1"/>
          <w:sz w:val="24"/>
          <w:szCs w:val="24"/>
        </w:rPr>
        <w:t xml:space="preserve"> определяет круг лиц, в отношении которых осуществляется контроль в сфере закупок. К ним отнесены: заказчики, контрактные службы, контрактные управляющие, комиссии по осуществлению закупок и их члены, уполномоченные органы, уполномоченные учреждения, специализированные организации, операторы электронных площадок.</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Следует отметить, что данные лица названы Законом как субъекты контроля, что, на наш взгляд, ошибочно, поскольку субъектами контроля выступают, прежде всего, органы, осуществляющие контроль и проводящие контрольные мероприятия. Указанных в </w:t>
      </w:r>
      <w:hyperlink r:id="rId3454" w:history="1">
        <w:r w:rsidRPr="00A02655">
          <w:rPr>
            <w:rFonts w:ascii="Times New Roman" w:hAnsi="Times New Roman" w:cs="Times New Roman"/>
            <w:color w:val="000000" w:themeColor="text1"/>
            <w:sz w:val="24"/>
            <w:szCs w:val="24"/>
          </w:rPr>
          <w:t>ч. 2 ст. 99</w:t>
        </w:r>
      </w:hyperlink>
      <w:r w:rsidRPr="00A02655">
        <w:rPr>
          <w:rFonts w:ascii="Times New Roman" w:hAnsi="Times New Roman" w:cs="Times New Roman"/>
          <w:color w:val="000000" w:themeColor="text1"/>
          <w:sz w:val="24"/>
          <w:szCs w:val="24"/>
        </w:rPr>
        <w:t xml:space="preserve"> лиц корректнее называть объектами контроля.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lastRenderedPageBreak/>
        <w:t>Вместе с тем поставщики, подрядчики, исполнители не являются субъектами контроля в сфере закупок, поскольку контроль их деятельности осуществляется в рамках ведения реестра недобросовестных поставщиков (подрядчиков, исполнителей).</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Кроме того, заметим, что с 1 июля 2018 г. в связи со вступлением в силу изменений в комментируемый </w:t>
      </w:r>
      <w:hyperlink r:id="rId3455" w:history="1">
        <w:r w:rsidRPr="00A02655">
          <w:rPr>
            <w:rFonts w:ascii="Times New Roman" w:hAnsi="Times New Roman" w:cs="Times New Roman"/>
            <w:color w:val="000000" w:themeColor="text1"/>
            <w:sz w:val="24"/>
            <w:szCs w:val="24"/>
          </w:rPr>
          <w:t>Закон</w:t>
        </w:r>
      </w:hyperlink>
      <w:r w:rsidRPr="00A02655">
        <w:rPr>
          <w:rFonts w:ascii="Times New Roman" w:hAnsi="Times New Roman" w:cs="Times New Roman"/>
          <w:color w:val="000000" w:themeColor="text1"/>
          <w:sz w:val="24"/>
          <w:szCs w:val="24"/>
        </w:rPr>
        <w:t xml:space="preserve"> к числу лиц, в отношении которых осуществляется контроль, отнесены операторы специализированных электронных площадок.</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3. </w:t>
      </w:r>
      <w:hyperlink r:id="rId3456" w:history="1">
        <w:r w:rsidRPr="00A02655">
          <w:rPr>
            <w:rFonts w:ascii="Times New Roman" w:hAnsi="Times New Roman" w:cs="Times New Roman"/>
            <w:color w:val="000000" w:themeColor="text1"/>
            <w:sz w:val="24"/>
            <w:szCs w:val="24"/>
          </w:rPr>
          <w:t>Часть 3 комментируемой статьи</w:t>
        </w:r>
      </w:hyperlink>
      <w:r w:rsidRPr="00A02655">
        <w:rPr>
          <w:rFonts w:ascii="Times New Roman" w:hAnsi="Times New Roman" w:cs="Times New Roman"/>
          <w:color w:val="000000" w:themeColor="text1"/>
          <w:sz w:val="24"/>
          <w:szCs w:val="24"/>
        </w:rPr>
        <w:t xml:space="preserve"> посвящена дифференциации контроля в сфере закупок в зависимости от уровня контрольных органов (федеральный, региональный, муниципальный), а также видам контрольных мероприятий, которые могут проводить указанные органы.</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Так, на федеральном уровне уполномоченный федеральный орган исполнительной власти (ФАС России) осуществляет контроль за действиями заказчиков, контрактных служб, контрактных управляющих, комиссий по осуществлению закупок и их членов, уполномоченных органов, уполномоченных учреждений при осуществлении закупок для обеспечения федеральных нужд, специализированных организаций, выполняющих отдельные полномочия в рамках осуществления закупок для обеспечения федеральных нужд, а также операторов электронных площадок.</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Кроме того, с 1 июля 2018 г. к числу подконтрольных субъектов на федеральном уровне отнесены операторы специализированных электронных площадок.</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В рамках выполнения контрольных функций федеральные органы могут проводить плановые и внеплановые проверки.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Плановые проверки проводятся на основании полугодового плана проверок, в связи с чем в отношении одного заказчика плановая проверка не может проводиться чаще, чем 1 раз в полугодие. В отношении иных субъектов контроля плановые проверки осуществляются не более чем 1 раз за период со дня опубликования извещения о проведении закупки до дня заключения контракта либо признания закупки несостоявшейся. Плановые проверки осуществляются в форме выездной сплошной проверки.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Внеплановые проверки могут носить как выездной, так и камеральный характер, а также быть выборочными и сплошными. Внеплановые проверки проводятся в случаях поступления информации из любых источников, в том числе от региональных и муниципальных контрольных органов, участников закупки, общественности, о совершении заказчиком действия (бездействия), содержащего признаки административного правонарушения, а также в целях контроля за исполнением ранее выданных предложений или предписаний.</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На региональном и местном уровнях в качестве подконтрольных субъектов выступают заказчики, контрактные службы, контрактные управляющие, комиссии по осуществлению закупок и их члены, уполномоченные органы, уполномоченные учреждения при осуществлении закупок для обеспечения нужд субъекта Российской Федерации и муниципальных нужд, специализированные организации, выполняющие отдельные полномочия в рамках осуществления закупок для обеспечения нужд субъекта Российской Федерации и муниципальных нужд.</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Региональные и муниципальные контрольные органы также вправе проводить плановые и внеплановые проверки, регулируемые нормативными правовыми актами соответствующего уровня.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Отдельно следует отметить, что положения комментируемой </w:t>
      </w:r>
      <w:hyperlink r:id="rId3457" w:history="1">
        <w:r w:rsidRPr="00A02655">
          <w:rPr>
            <w:rFonts w:ascii="Times New Roman" w:hAnsi="Times New Roman" w:cs="Times New Roman"/>
            <w:color w:val="000000" w:themeColor="text1"/>
            <w:sz w:val="24"/>
            <w:szCs w:val="24"/>
          </w:rPr>
          <w:t>части</w:t>
        </w:r>
      </w:hyperlink>
      <w:r w:rsidRPr="00A02655">
        <w:rPr>
          <w:rFonts w:ascii="Times New Roman" w:hAnsi="Times New Roman" w:cs="Times New Roman"/>
          <w:color w:val="000000" w:themeColor="text1"/>
          <w:sz w:val="24"/>
          <w:szCs w:val="24"/>
        </w:rPr>
        <w:t xml:space="preserve"> не распространяются на случаи осуществления контроля в сфере закупок, предусмотренного </w:t>
      </w:r>
      <w:hyperlink r:id="rId3458" w:history="1">
        <w:r w:rsidRPr="00A02655">
          <w:rPr>
            <w:rFonts w:ascii="Times New Roman" w:hAnsi="Times New Roman" w:cs="Times New Roman"/>
            <w:color w:val="000000" w:themeColor="text1"/>
            <w:sz w:val="24"/>
            <w:szCs w:val="24"/>
          </w:rPr>
          <w:t>ч. 5</w:t>
        </w:r>
      </w:hyperlink>
      <w:r w:rsidRPr="00A02655">
        <w:rPr>
          <w:rFonts w:ascii="Times New Roman" w:hAnsi="Times New Roman" w:cs="Times New Roman"/>
          <w:color w:val="000000" w:themeColor="text1"/>
          <w:sz w:val="24"/>
          <w:szCs w:val="24"/>
        </w:rPr>
        <w:t xml:space="preserve">, </w:t>
      </w:r>
      <w:hyperlink r:id="rId3459" w:history="1">
        <w:r w:rsidRPr="00A02655">
          <w:rPr>
            <w:rFonts w:ascii="Times New Roman" w:hAnsi="Times New Roman" w:cs="Times New Roman"/>
            <w:color w:val="000000" w:themeColor="text1"/>
            <w:sz w:val="24"/>
            <w:szCs w:val="24"/>
          </w:rPr>
          <w:t>8</w:t>
        </w:r>
      </w:hyperlink>
      <w:r w:rsidRPr="00A02655">
        <w:rPr>
          <w:rFonts w:ascii="Times New Roman" w:hAnsi="Times New Roman" w:cs="Times New Roman"/>
          <w:color w:val="000000" w:themeColor="text1"/>
          <w:sz w:val="24"/>
          <w:szCs w:val="24"/>
        </w:rPr>
        <w:t xml:space="preserve"> и </w:t>
      </w:r>
      <w:hyperlink r:id="rId3460" w:history="1">
        <w:r w:rsidRPr="00A02655">
          <w:rPr>
            <w:rFonts w:ascii="Times New Roman" w:hAnsi="Times New Roman" w:cs="Times New Roman"/>
            <w:color w:val="000000" w:themeColor="text1"/>
            <w:sz w:val="24"/>
            <w:szCs w:val="24"/>
          </w:rPr>
          <w:t>10 настоящей статьи</w:t>
        </w:r>
      </w:hyperlink>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4. Данная </w:t>
      </w:r>
      <w:hyperlink r:id="rId3461" w:history="1">
        <w:r w:rsidRPr="00A02655">
          <w:rPr>
            <w:rFonts w:ascii="Times New Roman" w:hAnsi="Times New Roman" w:cs="Times New Roman"/>
            <w:color w:val="000000" w:themeColor="text1"/>
            <w:sz w:val="24"/>
            <w:szCs w:val="24"/>
          </w:rPr>
          <w:t>часть</w:t>
        </w:r>
      </w:hyperlink>
      <w:r w:rsidRPr="00A02655">
        <w:rPr>
          <w:rFonts w:ascii="Times New Roman" w:hAnsi="Times New Roman" w:cs="Times New Roman"/>
          <w:color w:val="000000" w:themeColor="text1"/>
          <w:sz w:val="24"/>
          <w:szCs w:val="24"/>
        </w:rPr>
        <w:t xml:space="preserve"> устанавливает особенность проведения контроля действия операторов электронных площадок, а также иных субъектов контроля, но лишь при проведении электронных аукционов. Такой контроль может осуществляться как уполномоченным федеральным органом исполнительной власти, так и контрольным органом в сфере государственного оборонного заказа.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Заметим, что с 1 июля 2018 г. положения данной </w:t>
      </w:r>
      <w:hyperlink r:id="rId3462" w:history="1">
        <w:r w:rsidRPr="00A02655">
          <w:rPr>
            <w:rFonts w:ascii="Times New Roman" w:hAnsi="Times New Roman" w:cs="Times New Roman"/>
            <w:color w:val="000000" w:themeColor="text1"/>
            <w:sz w:val="24"/>
            <w:szCs w:val="24"/>
          </w:rPr>
          <w:t>части</w:t>
        </w:r>
      </w:hyperlink>
      <w:r w:rsidRPr="00A02655">
        <w:rPr>
          <w:rFonts w:ascii="Times New Roman" w:hAnsi="Times New Roman" w:cs="Times New Roman"/>
          <w:color w:val="000000" w:themeColor="text1"/>
          <w:sz w:val="24"/>
          <w:szCs w:val="24"/>
        </w:rPr>
        <w:t xml:space="preserve"> распространяются на контроль в отношении операторов специализированных электронных площадок.</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5. Комментируемая </w:t>
      </w:r>
      <w:hyperlink r:id="rId3463" w:history="1">
        <w:r w:rsidRPr="00A02655">
          <w:rPr>
            <w:rFonts w:ascii="Times New Roman" w:hAnsi="Times New Roman" w:cs="Times New Roman"/>
            <w:color w:val="000000" w:themeColor="text1"/>
            <w:sz w:val="24"/>
            <w:szCs w:val="24"/>
          </w:rPr>
          <w:t>часть</w:t>
        </w:r>
      </w:hyperlink>
      <w:r w:rsidRPr="00A02655">
        <w:rPr>
          <w:rFonts w:ascii="Times New Roman" w:hAnsi="Times New Roman" w:cs="Times New Roman"/>
          <w:color w:val="000000" w:themeColor="text1"/>
          <w:sz w:val="24"/>
          <w:szCs w:val="24"/>
        </w:rPr>
        <w:t xml:space="preserve"> устанавливает порядок реализации контрольных полномочий органами государственной власти и местного самоуправления, осуществляющими функции по кассовому обслуживанию исполнения бюджетов бюджетной системы Российской Федерации (Федеральное казначейство, а также финансовые органы субъектов РФ и муниципальных </w:t>
      </w:r>
      <w:r w:rsidRPr="00A02655">
        <w:rPr>
          <w:rFonts w:ascii="Times New Roman" w:hAnsi="Times New Roman" w:cs="Times New Roman"/>
          <w:color w:val="000000" w:themeColor="text1"/>
          <w:sz w:val="24"/>
          <w:szCs w:val="24"/>
        </w:rPr>
        <w:lastRenderedPageBreak/>
        <w:t>образований), а также органами управления государственными внебюджетными фондами (Пенсионный фонд России, Фонд социального страхования, Фонд обязательного медицинского страхования).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Так, указанные органы осуществляют контроль по следующим направлениям деятельности: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1) соответствие включенной в планы закупок информации об объеме финансового обеспечения тем сведениям об объеме финансового обеспечения для осуществления закупок, которые в установленном порядке утверждены и доведены до заказчика;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2) соответствие указанной в планах-графиках информации об идентификационных кодах закупок и об объеме финансового обеспечения для осуществления закупок сведениям планов закупок;</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3) соответствие указанной в извещениях об осуществлении закупок и в документации о закупках информации об идентификационных кодах закупок и об объеме финансового обеспечения для осуществления закупок сведениям планов-графиков;</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4) соответствие указанной в протоколах определения поставщиков (подрядчиков, исполнителей) информации об идентификационных кодах закупок и об объеме финансового обеспечения для осуществления закупок информации, содержащейся в документации о закупках (утратил силу с 1 июля 2018 г.);</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5) соответствие указанной в условиях проектов контрактов, направляемых участникам закупок, с которыми заключаются контракты, информации об идентификационных кодах закупок и об объеме финансового обеспечения для осуществления закупок сведениям, содержащимся в протоколах определения поставщиков (подрядчиков, исполнителей);</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6) соответствие указанной в реестре контрактов, заключенных заказчиками, информации об идентификационных кодах закупок и об объеме финансового обеспечения для осуществления закупок условиям контрактов.</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Таким образом, законодатель выделяет последовательность и стадийность осуществления контроля органами финансового управления бюджетной системы Российской Федерации.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6. Указанной </w:t>
      </w:r>
      <w:hyperlink r:id="rId3464" w:history="1">
        <w:r w:rsidRPr="00A02655">
          <w:rPr>
            <w:rFonts w:ascii="Times New Roman" w:hAnsi="Times New Roman" w:cs="Times New Roman"/>
            <w:color w:val="000000" w:themeColor="text1"/>
            <w:sz w:val="24"/>
            <w:szCs w:val="24"/>
          </w:rPr>
          <w:t>частью</w:t>
        </w:r>
      </w:hyperlink>
      <w:r w:rsidRPr="00A02655">
        <w:rPr>
          <w:rFonts w:ascii="Times New Roman" w:hAnsi="Times New Roman" w:cs="Times New Roman"/>
          <w:color w:val="000000" w:themeColor="text1"/>
          <w:sz w:val="24"/>
          <w:szCs w:val="24"/>
        </w:rPr>
        <w:t xml:space="preserve"> Правительству Российской Федерации делегированы полномочия по утверждению порядка осуществления контроля, предусмотренного предыдущей частью комментируемой статьи, в частности, по установлению порядка действий органов контроля при выявлении несоответствия контролируемой информации.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Данный порядок вместе с </w:t>
      </w:r>
      <w:hyperlink r:id="rId3465" w:history="1">
        <w:r w:rsidRPr="00A02655">
          <w:rPr>
            <w:rFonts w:ascii="Times New Roman" w:hAnsi="Times New Roman" w:cs="Times New Roman"/>
            <w:color w:val="000000" w:themeColor="text1"/>
            <w:sz w:val="24"/>
            <w:szCs w:val="24"/>
          </w:rPr>
          <w:t>Правилами</w:t>
        </w:r>
      </w:hyperlink>
      <w:r w:rsidRPr="00A02655">
        <w:rPr>
          <w:rFonts w:ascii="Times New Roman" w:hAnsi="Times New Roman" w:cs="Times New Roman"/>
          <w:color w:val="000000" w:themeColor="text1"/>
          <w:sz w:val="24"/>
          <w:szCs w:val="24"/>
        </w:rPr>
        <w:t xml:space="preserve"> осуществления контроля, предусмотренного ч. 5 ст. 99 Федерального закона "О контрактной системе в сфере закупок товаров, работ, услуг для обеспечения государственных и муниципальных нужд", утвержден Постановлением Правительства Российской Федерации от 12 декабря 2015 г. N 1367.</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В соответствии с указанным </w:t>
      </w:r>
      <w:hyperlink r:id="rId3466" w:history="1">
        <w:r w:rsidRPr="00A02655">
          <w:rPr>
            <w:rFonts w:ascii="Times New Roman" w:hAnsi="Times New Roman" w:cs="Times New Roman"/>
            <w:color w:val="000000" w:themeColor="text1"/>
            <w:sz w:val="24"/>
            <w:szCs w:val="24"/>
          </w:rPr>
          <w:t>Постановлением</w:t>
        </w:r>
      </w:hyperlink>
      <w:r w:rsidRPr="00A02655">
        <w:rPr>
          <w:rFonts w:ascii="Times New Roman" w:hAnsi="Times New Roman" w:cs="Times New Roman"/>
          <w:color w:val="000000" w:themeColor="text1"/>
          <w:sz w:val="24"/>
          <w:szCs w:val="24"/>
        </w:rPr>
        <w:t xml:space="preserve"> субъектами контроля являются для Федерального казначейства: государственные заказчики, осуществляющие закупки от имени Российской Федерации за счет средств федерального бюджета, федеральные бюджетные учреждения, федеральные автономные учреждения, осуществляющие закупки в соответствии с </w:t>
      </w:r>
      <w:hyperlink r:id="rId3467" w:history="1">
        <w:r w:rsidRPr="00A02655">
          <w:rPr>
            <w:rFonts w:ascii="Times New Roman" w:hAnsi="Times New Roman" w:cs="Times New Roman"/>
            <w:color w:val="000000" w:themeColor="text1"/>
            <w:sz w:val="24"/>
            <w:szCs w:val="24"/>
          </w:rPr>
          <w:t>ч. 1</w:t>
        </w:r>
      </w:hyperlink>
      <w:r w:rsidRPr="00A02655">
        <w:rPr>
          <w:rFonts w:ascii="Times New Roman" w:hAnsi="Times New Roman" w:cs="Times New Roman"/>
          <w:color w:val="000000" w:themeColor="text1"/>
          <w:sz w:val="24"/>
          <w:szCs w:val="24"/>
        </w:rPr>
        <w:t xml:space="preserve">, </w:t>
      </w:r>
      <w:hyperlink r:id="rId3468" w:history="1">
        <w:r w:rsidRPr="00A02655">
          <w:rPr>
            <w:rFonts w:ascii="Times New Roman" w:hAnsi="Times New Roman" w:cs="Times New Roman"/>
            <w:color w:val="000000" w:themeColor="text1"/>
            <w:sz w:val="24"/>
            <w:szCs w:val="24"/>
          </w:rPr>
          <w:t>4 ст. 15</w:t>
        </w:r>
      </w:hyperlink>
      <w:r w:rsidRPr="00A02655">
        <w:rPr>
          <w:rFonts w:ascii="Times New Roman" w:hAnsi="Times New Roman" w:cs="Times New Roman"/>
          <w:color w:val="000000" w:themeColor="text1"/>
          <w:sz w:val="24"/>
          <w:szCs w:val="24"/>
        </w:rPr>
        <w:t xml:space="preserve"> комментируемого Закона, федеральные государственные унитарные предприятия, осуществляющие закупки за счет средств субсидий, предоставленных им из федерального бюджета на осуществление капитальных вложений в объекты федеральной собственности или приобретение объектов недвижимого имущества в федеральную собственность. Аналогичные субъекты контроля с поправкой на региональный и муниципальный уровень установлены и для региональных и муниципальных финансовых органов.</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Субъектами контроля, осуществляемого органами управления государственными внебюджетными фондами, являются государственные заказчики, осуществляющие закупки от имени Российской Федерации (субъекта Российской Федерации) за счет средств бюджетов государственных внебюджетных фондов Российской Федерации, а также подведомственные государственным внебюджетным фондам Российской Федерации государственные учреждения.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Порядок взаимодействия Федерального казначейства с субъектами контроля, включая порядок направления и формы направления субъектами контроля предусмотренных указанными правилами осуществления контроля сведений и формы уведомлений и протоколов, направляемых Федеральным казначейством субъектам контроля, устанавливается Министерством финансов </w:t>
      </w:r>
      <w:r w:rsidRPr="00A02655">
        <w:rPr>
          <w:rFonts w:ascii="Times New Roman" w:hAnsi="Times New Roman" w:cs="Times New Roman"/>
          <w:color w:val="000000" w:themeColor="text1"/>
          <w:sz w:val="24"/>
          <w:szCs w:val="24"/>
        </w:rPr>
        <w:lastRenderedPageBreak/>
        <w:t>Российской Федерации.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7. </w:t>
      </w:r>
      <w:hyperlink r:id="rId3469" w:history="1">
        <w:r w:rsidRPr="00A02655">
          <w:rPr>
            <w:rFonts w:ascii="Times New Roman" w:hAnsi="Times New Roman" w:cs="Times New Roman"/>
            <w:color w:val="000000" w:themeColor="text1"/>
            <w:sz w:val="24"/>
            <w:szCs w:val="24"/>
          </w:rPr>
          <w:t>Данная часть комментируемой статьи</w:t>
        </w:r>
      </w:hyperlink>
      <w:r w:rsidRPr="00A02655">
        <w:rPr>
          <w:rFonts w:ascii="Times New Roman" w:hAnsi="Times New Roman" w:cs="Times New Roman"/>
          <w:color w:val="000000" w:themeColor="text1"/>
          <w:sz w:val="24"/>
          <w:szCs w:val="24"/>
        </w:rPr>
        <w:t xml:space="preserve"> развивает норму предыдущей </w:t>
      </w:r>
      <w:hyperlink r:id="rId3470" w:history="1">
        <w:r w:rsidRPr="00A02655">
          <w:rPr>
            <w:rFonts w:ascii="Times New Roman" w:hAnsi="Times New Roman" w:cs="Times New Roman"/>
            <w:color w:val="000000" w:themeColor="text1"/>
            <w:sz w:val="24"/>
            <w:szCs w:val="24"/>
          </w:rPr>
          <w:t>части</w:t>
        </w:r>
      </w:hyperlink>
      <w:r w:rsidRPr="00A02655">
        <w:rPr>
          <w:rFonts w:ascii="Times New Roman" w:hAnsi="Times New Roman" w:cs="Times New Roman"/>
          <w:color w:val="000000" w:themeColor="text1"/>
          <w:sz w:val="24"/>
          <w:szCs w:val="24"/>
        </w:rPr>
        <w:t xml:space="preserve"> о порядке осуществления контроля финансовыми органами публично-правовых образований и устанавливает возможность централизованного финансового контроля в сфере закупок путем передачи соответствующих контрольных полномочий органов управления государственными внебюджетными фондами, финансовых органов субъектов Российской Федерации, финансовых органов муниципальных образований Федеральному казначейству. Данный порядок реализуется путем заключения соглашений о передаче контрольных полномочий, заключаемых органами управления государственными внебюджетными фондами, высшими исполнительными органами государственной власти субъектов Российской Федерации, местными администрациями с Федеральным казначейством.</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8. Комментируемая </w:t>
      </w:r>
      <w:hyperlink r:id="rId3471" w:history="1">
        <w:r w:rsidRPr="00A02655">
          <w:rPr>
            <w:rFonts w:ascii="Times New Roman" w:hAnsi="Times New Roman" w:cs="Times New Roman"/>
            <w:color w:val="000000" w:themeColor="text1"/>
            <w:sz w:val="24"/>
            <w:szCs w:val="24"/>
          </w:rPr>
          <w:t>часть</w:t>
        </w:r>
      </w:hyperlink>
      <w:r w:rsidRPr="00A02655">
        <w:rPr>
          <w:rFonts w:ascii="Times New Roman" w:hAnsi="Times New Roman" w:cs="Times New Roman"/>
          <w:color w:val="000000" w:themeColor="text1"/>
          <w:sz w:val="24"/>
          <w:szCs w:val="24"/>
        </w:rPr>
        <w:t xml:space="preserve"> посвящена регулированию внутреннего государственного (муниципального) финансового контроля в сфере закупок товаров, работ, услуг для обеспечения государственных и муниципальных нужд.</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Так, внутренний финансовый контроль осуществляется по следующим направлениям:</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1) соблюдение требований к обоснованию и обоснованности закупок, которые осуществляется заказчиком при формировании плана закупок, плана-графика и заключается в установлении соответствия планируемой закупки целям осуществления закупок, а также нормативным правовым актам в сфере закупок. Предметом обоснования выступают объект закупки, требования к закупаемому заказчиком товару, в том числе предельная цена товара, работы, услуги и нормативные затраты на надлежащее обеспечение функций государственных, муниципальных органов, органов управления государственными внебюджетными фондами;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2) соблюдение правил нормирования в сфере закупок, т.е. установления требований к закупаемым заказчиком товарам, работам, услугам;</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3) обоснование начальной (максимальной) цены контракта, цены контракта, заключаемого с единственным поставщиком (подрядчиком, исполнителем), включенной в план-график;</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4) применение заказчиком мер ответственности и совершение иных действий в случае нарушения поставщиком (подрядчиком, исполнителем) условий контракта. Данные меры могут быть предусмотрены как самим контрактом, так и действующим законодательством (например, законная неустойка, установленная в </w:t>
      </w:r>
      <w:hyperlink r:id="rId3472" w:history="1">
        <w:r w:rsidRPr="00A02655">
          <w:rPr>
            <w:rFonts w:ascii="Times New Roman" w:hAnsi="Times New Roman" w:cs="Times New Roman"/>
            <w:color w:val="000000" w:themeColor="text1"/>
            <w:sz w:val="24"/>
            <w:szCs w:val="24"/>
          </w:rPr>
          <w:t>ст. 34</w:t>
        </w:r>
      </w:hyperlink>
      <w:r w:rsidRPr="00A02655">
        <w:rPr>
          <w:rFonts w:ascii="Times New Roman" w:hAnsi="Times New Roman" w:cs="Times New Roman"/>
          <w:color w:val="000000" w:themeColor="text1"/>
          <w:sz w:val="24"/>
          <w:szCs w:val="24"/>
        </w:rPr>
        <w:t xml:space="preserve"> комментируемого Закона);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5) соответствие поставленного товара, результата выполненной работы или оказанной услуги условиям контракта;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6) своевременность, полнота и достоверность отражения в документах учета поставленного товара, результата выполненной работы или оказанной услуги;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7) соответствие использования поставленного товара, выполненной работы (ее результата) или оказанной услуги целям осуществления закупки.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9. Данная </w:t>
      </w:r>
      <w:hyperlink r:id="rId3473" w:history="1">
        <w:r w:rsidRPr="00A02655">
          <w:rPr>
            <w:rFonts w:ascii="Times New Roman" w:hAnsi="Times New Roman" w:cs="Times New Roman"/>
            <w:color w:val="000000" w:themeColor="text1"/>
            <w:sz w:val="24"/>
            <w:szCs w:val="24"/>
          </w:rPr>
          <w:t>часть</w:t>
        </w:r>
      </w:hyperlink>
      <w:r w:rsidRPr="00A02655">
        <w:rPr>
          <w:rFonts w:ascii="Times New Roman" w:hAnsi="Times New Roman" w:cs="Times New Roman"/>
          <w:color w:val="000000" w:themeColor="text1"/>
          <w:sz w:val="24"/>
          <w:szCs w:val="24"/>
        </w:rPr>
        <w:t xml:space="preserve"> продолжает правовое регулирование внутреннего финансового контроля в сфере закупок, установленного в предыдущей </w:t>
      </w:r>
      <w:hyperlink r:id="rId3474" w:history="1">
        <w:r w:rsidRPr="00A02655">
          <w:rPr>
            <w:rFonts w:ascii="Times New Roman" w:hAnsi="Times New Roman" w:cs="Times New Roman"/>
            <w:color w:val="000000" w:themeColor="text1"/>
            <w:sz w:val="24"/>
            <w:szCs w:val="24"/>
          </w:rPr>
          <w:t>части</w:t>
        </w:r>
      </w:hyperlink>
      <w:r w:rsidRPr="00A02655">
        <w:rPr>
          <w:rFonts w:ascii="Times New Roman" w:hAnsi="Times New Roman" w:cs="Times New Roman"/>
          <w:color w:val="000000" w:themeColor="text1"/>
          <w:sz w:val="24"/>
          <w:szCs w:val="24"/>
        </w:rPr>
        <w:t xml:space="preserve"> статьи. В данном случае Закон определяет полномочные органы на осуществление такого контроля, а именно: федеральным органом исполнительной власти, осуществляющим функции по контролю и надзору в финансово-бюджетной сфере - в отношении закупок для обеспечения федеральных нужд; органом государственного финансового контроля, являющимся органом исполнительной власти субъекта Российской Федерации - в отношении закупок для обеспечения нужд субъекта Российской Федерации; органом муниципального финансового контроля, являющимся органом местной администрации - в отношении закупок для обеспечения муниципальных нужд.</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10. Указанная </w:t>
      </w:r>
      <w:hyperlink r:id="rId3475" w:history="1">
        <w:r w:rsidRPr="00A02655">
          <w:rPr>
            <w:rFonts w:ascii="Times New Roman" w:hAnsi="Times New Roman" w:cs="Times New Roman"/>
            <w:color w:val="000000" w:themeColor="text1"/>
            <w:sz w:val="24"/>
            <w:szCs w:val="24"/>
          </w:rPr>
          <w:t>часть</w:t>
        </w:r>
      </w:hyperlink>
      <w:r w:rsidRPr="00A02655">
        <w:rPr>
          <w:rFonts w:ascii="Times New Roman" w:hAnsi="Times New Roman" w:cs="Times New Roman"/>
          <w:color w:val="000000" w:themeColor="text1"/>
          <w:sz w:val="24"/>
          <w:szCs w:val="24"/>
        </w:rPr>
        <w:t xml:space="preserve"> по аналогии с </w:t>
      </w:r>
      <w:hyperlink r:id="rId3476" w:history="1">
        <w:r w:rsidRPr="00A02655">
          <w:rPr>
            <w:rFonts w:ascii="Times New Roman" w:hAnsi="Times New Roman" w:cs="Times New Roman"/>
            <w:color w:val="000000" w:themeColor="text1"/>
            <w:sz w:val="24"/>
            <w:szCs w:val="24"/>
          </w:rPr>
          <w:t>ч. 8 комментируемой статьи</w:t>
        </w:r>
      </w:hyperlink>
      <w:r w:rsidRPr="00A02655">
        <w:rPr>
          <w:rFonts w:ascii="Times New Roman" w:hAnsi="Times New Roman" w:cs="Times New Roman"/>
          <w:color w:val="000000" w:themeColor="text1"/>
          <w:sz w:val="24"/>
          <w:szCs w:val="24"/>
        </w:rPr>
        <w:t xml:space="preserve"> определяет полномочия контрольного органа в сфере государственного оборонного заказа. Контроль осуществляется путем проведения плановых и внеплановых проверок в отношении субъектов контроля, указанных в </w:t>
      </w:r>
      <w:hyperlink r:id="rId3477" w:history="1">
        <w:r w:rsidRPr="00A02655">
          <w:rPr>
            <w:rFonts w:ascii="Times New Roman" w:hAnsi="Times New Roman" w:cs="Times New Roman"/>
            <w:color w:val="000000" w:themeColor="text1"/>
            <w:sz w:val="24"/>
            <w:szCs w:val="24"/>
          </w:rPr>
          <w:t>ч. 2 комментируемой статьи</w:t>
        </w:r>
      </w:hyperlink>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11. В комментируемой </w:t>
      </w:r>
      <w:hyperlink r:id="rId3478" w:history="1">
        <w:r w:rsidRPr="00A02655">
          <w:rPr>
            <w:rFonts w:ascii="Times New Roman" w:hAnsi="Times New Roman" w:cs="Times New Roman"/>
            <w:color w:val="000000" w:themeColor="text1"/>
            <w:sz w:val="24"/>
            <w:szCs w:val="24"/>
          </w:rPr>
          <w:t>части</w:t>
        </w:r>
      </w:hyperlink>
      <w:r w:rsidRPr="00A02655">
        <w:rPr>
          <w:rFonts w:ascii="Times New Roman" w:hAnsi="Times New Roman" w:cs="Times New Roman"/>
          <w:color w:val="000000" w:themeColor="text1"/>
          <w:sz w:val="24"/>
          <w:szCs w:val="24"/>
        </w:rPr>
        <w:t xml:space="preserve"> устанавливаются особенности осуществления внутреннего государственного (муниципального) финансового контроля. Так, Правительству Российской Федерации, высшему исполнительному органу государственной власти субъекта Российской Федерации, местной администрации делегировано право определять порядок осуществления </w:t>
      </w:r>
      <w:r w:rsidRPr="00A02655">
        <w:rPr>
          <w:rFonts w:ascii="Times New Roman" w:hAnsi="Times New Roman" w:cs="Times New Roman"/>
          <w:color w:val="000000" w:themeColor="text1"/>
          <w:sz w:val="24"/>
          <w:szCs w:val="24"/>
        </w:rPr>
        <w:lastRenderedPageBreak/>
        <w:t>данной формы контроля, в том числе основания, порядок организации, предмет, форму, сроки, периодичность проведения проверок субъектов контроля и оформление результатов таких проверок. Означенными органами также регулируются вопросы направления, исполнения и отмены предписаний органов контроля, их действий, а также взаимодействия с субъектами контроля.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11.1. Данная </w:t>
      </w:r>
      <w:hyperlink r:id="rId3479" w:history="1">
        <w:r w:rsidRPr="00A02655">
          <w:rPr>
            <w:rFonts w:ascii="Times New Roman" w:hAnsi="Times New Roman" w:cs="Times New Roman"/>
            <w:color w:val="000000" w:themeColor="text1"/>
            <w:sz w:val="24"/>
            <w:szCs w:val="24"/>
          </w:rPr>
          <w:t>часть</w:t>
        </w:r>
      </w:hyperlink>
      <w:r w:rsidRPr="00A02655">
        <w:rPr>
          <w:rFonts w:ascii="Times New Roman" w:hAnsi="Times New Roman" w:cs="Times New Roman"/>
          <w:color w:val="000000" w:themeColor="text1"/>
          <w:sz w:val="24"/>
          <w:szCs w:val="24"/>
        </w:rPr>
        <w:t xml:space="preserve"> развивает положения </w:t>
      </w:r>
      <w:hyperlink r:id="rId3480" w:history="1">
        <w:r w:rsidRPr="00A02655">
          <w:rPr>
            <w:rFonts w:ascii="Times New Roman" w:hAnsi="Times New Roman" w:cs="Times New Roman"/>
            <w:color w:val="000000" w:themeColor="text1"/>
            <w:sz w:val="24"/>
            <w:szCs w:val="24"/>
          </w:rPr>
          <w:t>предыдущей части комментируемой статьи</w:t>
        </w:r>
      </w:hyperlink>
      <w:r w:rsidRPr="00A02655">
        <w:rPr>
          <w:rFonts w:ascii="Times New Roman" w:hAnsi="Times New Roman" w:cs="Times New Roman"/>
          <w:color w:val="000000" w:themeColor="text1"/>
          <w:sz w:val="24"/>
          <w:szCs w:val="24"/>
        </w:rPr>
        <w:t>, устанавливая обязательность соответствия порядка осуществления финансового контроля в сфере закупок на региональном и муниципальном уровне требованиям, устанавливаемым федеральным органом исполнительной власти, осуществляющим функции по контролю и надзору в финансово-бюджетной сфере.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Во исполнение данной нормы Приказом Казначейства России от 12 марта 2018 г. N 14н утверждены Общие </w:t>
      </w:r>
      <w:hyperlink r:id="rId3481" w:history="1">
        <w:r w:rsidRPr="00A02655">
          <w:rPr>
            <w:rFonts w:ascii="Times New Roman" w:hAnsi="Times New Roman" w:cs="Times New Roman"/>
            <w:color w:val="000000" w:themeColor="text1"/>
            <w:sz w:val="24"/>
            <w:szCs w:val="24"/>
          </w:rPr>
          <w:t>требования</w:t>
        </w:r>
      </w:hyperlink>
      <w:r w:rsidRPr="00A02655">
        <w:rPr>
          <w:rFonts w:ascii="Times New Roman" w:hAnsi="Times New Roman" w:cs="Times New Roman"/>
          <w:color w:val="000000" w:themeColor="text1"/>
          <w:sz w:val="24"/>
          <w:szCs w:val="24"/>
        </w:rPr>
        <w:t xml:space="preserve"> к осуществлению органами государственного (муниципального) финансового контроля, являющимися органами (должностными лицами) исполнительной власти субъектов Российской Федерации (местных администраций), контроля за соблюдением Федерального закона "О контрактной системе в сфере закупок товаров, работ, услуг для обеспечения государственных и муниципальных нужд".</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Указанными требованиями определены принципы контрольной деятельности, должностные лица, полномочные проводить контрольные мероприятия, их права и обязанности, урегулированы вопросы назначения и проведения контрольных мероприятий, а также порядок оформления их результатов, в том числе выдачи предписаний.</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11.2. Данной </w:t>
      </w:r>
      <w:hyperlink r:id="rId3482" w:history="1">
        <w:r w:rsidRPr="00A02655">
          <w:rPr>
            <w:rFonts w:ascii="Times New Roman" w:hAnsi="Times New Roman" w:cs="Times New Roman"/>
            <w:color w:val="000000" w:themeColor="text1"/>
            <w:sz w:val="24"/>
            <w:szCs w:val="24"/>
          </w:rPr>
          <w:t>частью</w:t>
        </w:r>
      </w:hyperlink>
      <w:r w:rsidRPr="00A02655">
        <w:rPr>
          <w:rFonts w:ascii="Times New Roman" w:hAnsi="Times New Roman" w:cs="Times New Roman"/>
          <w:color w:val="000000" w:themeColor="text1"/>
          <w:sz w:val="24"/>
          <w:szCs w:val="24"/>
        </w:rPr>
        <w:t xml:space="preserve"> также установлена важная особенность осуществления финансового контроля в сфере закупок товаров, работ, услуг для обеспечения государственных и муниципальных нужд. Так, региональные и муниципальные органы государственного (муниципального) финансового контроля в своей деятельности подконтрольны федеральному органу по контролю и надзору в финансово-бюджетной сфере (Казначейству России), который наделен правом проводить проверки осуществления контроля за соблюдением требований комментируемого Закона.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12. Данная </w:t>
      </w:r>
      <w:hyperlink r:id="rId3483" w:history="1">
        <w:r w:rsidRPr="00A02655">
          <w:rPr>
            <w:rFonts w:ascii="Times New Roman" w:hAnsi="Times New Roman" w:cs="Times New Roman"/>
            <w:color w:val="000000" w:themeColor="text1"/>
            <w:sz w:val="24"/>
            <w:szCs w:val="24"/>
          </w:rPr>
          <w:t>часть</w:t>
        </w:r>
      </w:hyperlink>
      <w:r w:rsidRPr="00A02655">
        <w:rPr>
          <w:rFonts w:ascii="Times New Roman" w:hAnsi="Times New Roman" w:cs="Times New Roman"/>
          <w:color w:val="000000" w:themeColor="text1"/>
          <w:sz w:val="24"/>
          <w:szCs w:val="24"/>
        </w:rPr>
        <w:t xml:space="preserve"> устанавливает изъятие из сферы контроля при проведении плановых и внеплановых проверок. Так, качественные, функциональные и экологические характеристики объекта закупки, а также квалификация участников закупки, в том числе наличие у них финансовых ресурсов, опыта работы, связанного с предметом контракта, и деловой репутации, специалистов и иных работников определенного уровня квалификации не могут являться предметом административного контроля. Данные результаты подлежат проверке в порядке судебного контроля.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13. Комментируемая </w:t>
      </w:r>
      <w:hyperlink r:id="rId3484" w:history="1">
        <w:r w:rsidRPr="00A02655">
          <w:rPr>
            <w:rFonts w:ascii="Times New Roman" w:hAnsi="Times New Roman" w:cs="Times New Roman"/>
            <w:color w:val="000000" w:themeColor="text1"/>
            <w:sz w:val="24"/>
            <w:szCs w:val="24"/>
          </w:rPr>
          <w:t>часть</w:t>
        </w:r>
      </w:hyperlink>
      <w:r w:rsidRPr="00A02655">
        <w:rPr>
          <w:rFonts w:ascii="Times New Roman" w:hAnsi="Times New Roman" w:cs="Times New Roman"/>
          <w:color w:val="000000" w:themeColor="text1"/>
          <w:sz w:val="24"/>
          <w:szCs w:val="24"/>
        </w:rPr>
        <w:t xml:space="preserve"> устанавливает ограничение периодичности и частоты проведения плановых проверок в отношении таких субъектов контроля, как заказчик, контрактная служба (контрактный управляющий) заказчика, постоянно действующая закупочная комиссия и ее члены, уполномоченный орган, уполномоченное учреждение, операторы электронной площадки. В отношении указанных лиц и органов плановые проверки проводятся контрольным органом в сфере закупок не чаще чем 1 раз в 6 месяцев. Нарушение данного срока может являться основанием для признания в судебном порядке результатов проверки недействительными.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Кроме того, с 1 июля 2018 г. вступила в силу новая редакция </w:t>
      </w:r>
      <w:hyperlink r:id="rId3485" w:history="1">
        <w:r w:rsidRPr="00A02655">
          <w:rPr>
            <w:rFonts w:ascii="Times New Roman" w:hAnsi="Times New Roman" w:cs="Times New Roman"/>
            <w:color w:val="000000" w:themeColor="text1"/>
            <w:sz w:val="24"/>
            <w:szCs w:val="24"/>
          </w:rPr>
          <w:t>комментируемой части ст. 99</w:t>
        </w:r>
      </w:hyperlink>
      <w:r w:rsidRPr="00A02655">
        <w:rPr>
          <w:rFonts w:ascii="Times New Roman" w:hAnsi="Times New Roman" w:cs="Times New Roman"/>
          <w:color w:val="000000" w:themeColor="text1"/>
          <w:sz w:val="24"/>
          <w:szCs w:val="24"/>
        </w:rPr>
        <w:t xml:space="preserve"> Закона, в которой в число подконтрольных субъектов включен оператор специализированной электронной площадки.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14. Данная </w:t>
      </w:r>
      <w:hyperlink r:id="rId3486" w:history="1">
        <w:r w:rsidRPr="00A02655">
          <w:rPr>
            <w:rFonts w:ascii="Times New Roman" w:hAnsi="Times New Roman" w:cs="Times New Roman"/>
            <w:color w:val="000000" w:themeColor="text1"/>
            <w:sz w:val="24"/>
            <w:szCs w:val="24"/>
          </w:rPr>
          <w:t>часть</w:t>
        </w:r>
      </w:hyperlink>
      <w:r w:rsidRPr="00A02655">
        <w:rPr>
          <w:rFonts w:ascii="Times New Roman" w:hAnsi="Times New Roman" w:cs="Times New Roman"/>
          <w:color w:val="000000" w:themeColor="text1"/>
          <w:sz w:val="24"/>
          <w:szCs w:val="24"/>
        </w:rPr>
        <w:t xml:space="preserve"> устанавливает минимальную периодичность проведения плановых проверок в отношении специализированной организации, комиссии по осуществлению закупки, т.е. лиц, привлекаемых для осуществления конкретных закупок в связи с их особенностями. Указанные субъекты подлежат проверке не чаще чем 1 раз за период проведения каждого определения поставщика (подрядчика, исполнителя).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15. Комментируемая </w:t>
      </w:r>
      <w:hyperlink r:id="rId3487" w:history="1">
        <w:r w:rsidRPr="00A02655">
          <w:rPr>
            <w:rFonts w:ascii="Times New Roman" w:hAnsi="Times New Roman" w:cs="Times New Roman"/>
            <w:color w:val="000000" w:themeColor="text1"/>
            <w:sz w:val="24"/>
            <w:szCs w:val="24"/>
          </w:rPr>
          <w:t>часть</w:t>
        </w:r>
      </w:hyperlink>
      <w:r w:rsidRPr="00A02655">
        <w:rPr>
          <w:rFonts w:ascii="Times New Roman" w:hAnsi="Times New Roman" w:cs="Times New Roman"/>
          <w:color w:val="000000" w:themeColor="text1"/>
          <w:sz w:val="24"/>
          <w:szCs w:val="24"/>
        </w:rPr>
        <w:t xml:space="preserve"> посвящена основаниям проведения внеплановых проверок органами контроля в сфере закупок. Наиболее распространенным основанием служит обращение участника закупки либо общественного объединения (объединения юридических лиц), осуществляющих общественный контроль, с жалобой на действия (бездействие) заказчика, </w:t>
      </w:r>
      <w:r w:rsidRPr="00A02655">
        <w:rPr>
          <w:rFonts w:ascii="Times New Roman" w:hAnsi="Times New Roman" w:cs="Times New Roman"/>
          <w:color w:val="000000" w:themeColor="text1"/>
          <w:sz w:val="24"/>
          <w:szCs w:val="24"/>
        </w:rPr>
        <w:lastRenderedPageBreak/>
        <w:t>уполномоченного органа, учреждения, специализированной организации, оператора электронной площадки или комиссии по осуществлению закупок, ее членов, должностных лиц контрактной службы, контрактного управляющего. С 1 июля 2018 г. к их числу отнесены операторы специализированных электронных площадок.</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Рассмотрение жалобы осуществляется в порядке </w:t>
      </w:r>
      <w:hyperlink r:id="rId3488" w:history="1">
        <w:r w:rsidRPr="00A02655">
          <w:rPr>
            <w:rFonts w:ascii="Times New Roman" w:hAnsi="Times New Roman" w:cs="Times New Roman"/>
            <w:color w:val="000000" w:themeColor="text1"/>
            <w:sz w:val="24"/>
            <w:szCs w:val="24"/>
          </w:rPr>
          <w:t>главы 6</w:t>
        </w:r>
      </w:hyperlink>
      <w:r w:rsidRPr="00A02655">
        <w:rPr>
          <w:rFonts w:ascii="Times New Roman" w:hAnsi="Times New Roman" w:cs="Times New Roman"/>
          <w:color w:val="000000" w:themeColor="text1"/>
          <w:sz w:val="24"/>
          <w:szCs w:val="24"/>
        </w:rPr>
        <w:t xml:space="preserve"> комментируемого Закона, за исключением случая обжалования действий (бездействия), предусмотренного </w:t>
      </w:r>
      <w:hyperlink r:id="rId3489" w:history="1">
        <w:r w:rsidRPr="00A02655">
          <w:rPr>
            <w:rFonts w:ascii="Times New Roman" w:hAnsi="Times New Roman" w:cs="Times New Roman"/>
            <w:color w:val="000000" w:themeColor="text1"/>
            <w:sz w:val="24"/>
            <w:szCs w:val="24"/>
          </w:rPr>
          <w:t>ч. 15.1 комментируемой статьи</w:t>
        </w:r>
      </w:hyperlink>
      <w:r w:rsidRPr="00A02655">
        <w:rPr>
          <w:rFonts w:ascii="Times New Roman" w:hAnsi="Times New Roman" w:cs="Times New Roman"/>
          <w:color w:val="000000" w:themeColor="text1"/>
          <w:sz w:val="24"/>
          <w:szCs w:val="24"/>
        </w:rPr>
        <w:t>. В случае, если внеплановая проверка проводится на основании жалобы участника закупки, по результатам проведения указанной проверки и рассмотрения такой жалобы принимается единое решение.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Иными основаниями проведения внеплановых проверок служат поступление информации о нарушении законодательства Российской Федерации о контрактной системе в сфере закупок (например, из правоохранительных органов или СМИ), а также истечение срока исполнения ранее выданного предписания по итогам проведения проверки (плановой либо внеплановой).</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Внеплановые проверки могут иметь форму как камеральных выборочных проверок, так и выездных сплошных (</w:t>
      </w:r>
      <w:hyperlink r:id="rId3490" w:history="1">
        <w:r w:rsidRPr="00A02655">
          <w:rPr>
            <w:rFonts w:ascii="Times New Roman" w:hAnsi="Times New Roman" w:cs="Times New Roman"/>
            <w:color w:val="000000" w:themeColor="text1"/>
            <w:sz w:val="24"/>
            <w:szCs w:val="24"/>
          </w:rPr>
          <w:t>Постановление</w:t>
        </w:r>
      </w:hyperlink>
      <w:r w:rsidRPr="00A02655">
        <w:rPr>
          <w:rFonts w:ascii="Times New Roman" w:hAnsi="Times New Roman" w:cs="Times New Roman"/>
          <w:color w:val="000000" w:themeColor="text1"/>
          <w:sz w:val="24"/>
          <w:szCs w:val="24"/>
        </w:rPr>
        <w:t xml:space="preserve"> Первого арбитражного апелляционного суда от 17 сентября 2014 г. по делу N А79-3161/2014).</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15.1. Данной </w:t>
      </w:r>
      <w:hyperlink r:id="rId3491" w:history="1">
        <w:r w:rsidRPr="00A02655">
          <w:rPr>
            <w:rFonts w:ascii="Times New Roman" w:hAnsi="Times New Roman" w:cs="Times New Roman"/>
            <w:color w:val="000000" w:themeColor="text1"/>
            <w:sz w:val="24"/>
            <w:szCs w:val="24"/>
          </w:rPr>
          <w:t>частью</w:t>
        </w:r>
      </w:hyperlink>
      <w:r w:rsidRPr="00A02655">
        <w:rPr>
          <w:rFonts w:ascii="Times New Roman" w:hAnsi="Times New Roman" w:cs="Times New Roman"/>
          <w:color w:val="000000" w:themeColor="text1"/>
          <w:sz w:val="24"/>
          <w:szCs w:val="24"/>
        </w:rPr>
        <w:t xml:space="preserve">, введенной в действие с 1 июля 2018 г., устанавливается обязанность контрольных органов рассматривать обращения (жалобы) на действие (бездействие) всех подконтрольных лиц, установленных в </w:t>
      </w:r>
      <w:hyperlink r:id="rId3492" w:history="1">
        <w:r w:rsidRPr="00A02655">
          <w:rPr>
            <w:rFonts w:ascii="Times New Roman" w:hAnsi="Times New Roman" w:cs="Times New Roman"/>
            <w:color w:val="000000" w:themeColor="text1"/>
            <w:sz w:val="24"/>
            <w:szCs w:val="24"/>
          </w:rPr>
          <w:t>ч. 15 комментируемой статьи</w:t>
        </w:r>
      </w:hyperlink>
      <w:r w:rsidRPr="00A02655">
        <w:rPr>
          <w:rFonts w:ascii="Times New Roman" w:hAnsi="Times New Roman" w:cs="Times New Roman"/>
          <w:color w:val="000000" w:themeColor="text1"/>
          <w:sz w:val="24"/>
          <w:szCs w:val="24"/>
        </w:rPr>
        <w:t xml:space="preserve">, а также информацию о нарушениях законодательства Российской Федерации в сфере закупок, поступившие от физического лица, права и законные интересы которого не нарушены такими действиями (бездействием), положениями документации, извещения, в соответствии с Федеральным </w:t>
      </w:r>
      <w:hyperlink r:id="rId3493" w:history="1">
        <w:r w:rsidRPr="00A02655">
          <w:rPr>
            <w:rFonts w:ascii="Times New Roman" w:hAnsi="Times New Roman" w:cs="Times New Roman"/>
            <w:color w:val="000000" w:themeColor="text1"/>
            <w:sz w:val="24"/>
            <w:szCs w:val="24"/>
          </w:rPr>
          <w:t>законом</w:t>
        </w:r>
      </w:hyperlink>
      <w:r w:rsidRPr="00A02655">
        <w:rPr>
          <w:rFonts w:ascii="Times New Roman" w:hAnsi="Times New Roman" w:cs="Times New Roman"/>
          <w:color w:val="000000" w:themeColor="text1"/>
          <w:sz w:val="24"/>
          <w:szCs w:val="24"/>
        </w:rPr>
        <w:t xml:space="preserve"> от 2 мая 2006 г. N 59-ФЗ "О порядке рассмотрения обращений граждан Российской Федерации", т.е. как обыкновенное обращение гражданина в государственный орган (орган местного самоуправления).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16. В данной </w:t>
      </w:r>
      <w:hyperlink r:id="rId3494" w:history="1">
        <w:r w:rsidRPr="00A02655">
          <w:rPr>
            <w:rFonts w:ascii="Times New Roman" w:hAnsi="Times New Roman" w:cs="Times New Roman"/>
            <w:color w:val="000000" w:themeColor="text1"/>
            <w:sz w:val="24"/>
            <w:szCs w:val="24"/>
          </w:rPr>
          <w:t>части</w:t>
        </w:r>
      </w:hyperlink>
      <w:r w:rsidRPr="00A02655">
        <w:rPr>
          <w:rFonts w:ascii="Times New Roman" w:hAnsi="Times New Roman" w:cs="Times New Roman"/>
          <w:color w:val="000000" w:themeColor="text1"/>
          <w:sz w:val="24"/>
          <w:szCs w:val="24"/>
        </w:rPr>
        <w:t xml:space="preserve"> отдельно оговорено право проведения внеплановой проверки в связи с истечением срока исполнения ранее выданного предписания лишь тем контрольным органом, который непосредственно выдал предписание.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17. Данная </w:t>
      </w:r>
      <w:hyperlink r:id="rId3495" w:history="1">
        <w:r w:rsidRPr="00A02655">
          <w:rPr>
            <w:rFonts w:ascii="Times New Roman" w:hAnsi="Times New Roman" w:cs="Times New Roman"/>
            <w:color w:val="000000" w:themeColor="text1"/>
            <w:sz w:val="24"/>
            <w:szCs w:val="24"/>
          </w:rPr>
          <w:t>часть</w:t>
        </w:r>
      </w:hyperlink>
      <w:r w:rsidRPr="00A02655">
        <w:rPr>
          <w:rFonts w:ascii="Times New Roman" w:hAnsi="Times New Roman" w:cs="Times New Roman"/>
          <w:color w:val="000000" w:themeColor="text1"/>
          <w:sz w:val="24"/>
          <w:szCs w:val="24"/>
        </w:rPr>
        <w:t xml:space="preserve"> развивает принцип иерархичности действий контрольных органов в сфере закупок в зависимости от их уровня (федеральный, региональный, местный). Так, решения местных контрольных органов, которые приняты по результатам проведения плановой или внеплановой проверки, не могут противоречить решениям федеральных и региональных контрольных органов, принятых по результатам проведения внеплановых проверок одной и той же закупки.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18. Положения комментируемой </w:t>
      </w:r>
      <w:hyperlink r:id="rId3496" w:history="1">
        <w:r w:rsidRPr="00A02655">
          <w:rPr>
            <w:rFonts w:ascii="Times New Roman" w:hAnsi="Times New Roman" w:cs="Times New Roman"/>
            <w:color w:val="000000" w:themeColor="text1"/>
            <w:sz w:val="24"/>
            <w:szCs w:val="24"/>
          </w:rPr>
          <w:t>части</w:t>
        </w:r>
      </w:hyperlink>
      <w:r w:rsidRPr="00A02655">
        <w:rPr>
          <w:rFonts w:ascii="Times New Roman" w:hAnsi="Times New Roman" w:cs="Times New Roman"/>
          <w:color w:val="000000" w:themeColor="text1"/>
          <w:sz w:val="24"/>
          <w:szCs w:val="24"/>
        </w:rPr>
        <w:t xml:space="preserve"> развивают нормы предыдущей </w:t>
      </w:r>
      <w:hyperlink r:id="rId3497" w:history="1">
        <w:r w:rsidRPr="00A02655">
          <w:rPr>
            <w:rFonts w:ascii="Times New Roman" w:hAnsi="Times New Roman" w:cs="Times New Roman"/>
            <w:color w:val="000000" w:themeColor="text1"/>
            <w:sz w:val="24"/>
            <w:szCs w:val="24"/>
          </w:rPr>
          <w:t>части</w:t>
        </w:r>
      </w:hyperlink>
      <w:r w:rsidRPr="00A02655">
        <w:rPr>
          <w:rFonts w:ascii="Times New Roman" w:hAnsi="Times New Roman" w:cs="Times New Roman"/>
          <w:color w:val="000000" w:themeColor="text1"/>
          <w:sz w:val="24"/>
          <w:szCs w:val="24"/>
        </w:rPr>
        <w:t>. В свою очередь, решения региональных контрольных органов, принятых по результатом плановой (внеплановой) проверки, не могут противоречить решениям контрольных органов федерального уровня, принятого по результатам проведения внеплановых проверок одной и той же закупки.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19. Данная </w:t>
      </w:r>
      <w:hyperlink r:id="rId3498" w:history="1">
        <w:r w:rsidRPr="00A02655">
          <w:rPr>
            <w:rFonts w:ascii="Times New Roman" w:hAnsi="Times New Roman" w:cs="Times New Roman"/>
            <w:color w:val="000000" w:themeColor="text1"/>
            <w:sz w:val="24"/>
            <w:szCs w:val="24"/>
          </w:rPr>
          <w:t>часть</w:t>
        </w:r>
      </w:hyperlink>
      <w:r w:rsidRPr="00A02655">
        <w:rPr>
          <w:rFonts w:ascii="Times New Roman" w:hAnsi="Times New Roman" w:cs="Times New Roman"/>
          <w:color w:val="000000" w:themeColor="text1"/>
          <w:sz w:val="24"/>
          <w:szCs w:val="24"/>
        </w:rPr>
        <w:t xml:space="preserve"> устанавливает порядок разрешения коллизий в случае, если все же имеет место принятие противоречащих друг другу решений контрольных органов разных уровней по поводу одной и той же закупки. В таких обстоятельствах применению подлежит решение контрольного органа более высокого уровня, т.е. федерального либо регионального. Вместе с тем соответствующий контрольный орган обязан рассмотреть доводы контрольных органов более низкого уровня при вынесении собственного решения. Кроме того, в случае вынесения контрольными органами различных уровней нескольких решений по одной и той же закупке, в том числе и не противоречащих друг другу, применению подлежит также решение органа более высокого уровня, что способствует стабильности гражданского оборота, а также позволит избежать двойной ответственности за совершение одного и того же правонарушения.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20. Данная </w:t>
      </w:r>
      <w:hyperlink r:id="rId3499" w:history="1">
        <w:r w:rsidRPr="00A02655">
          <w:rPr>
            <w:rFonts w:ascii="Times New Roman" w:hAnsi="Times New Roman" w:cs="Times New Roman"/>
            <w:color w:val="000000" w:themeColor="text1"/>
            <w:sz w:val="24"/>
            <w:szCs w:val="24"/>
          </w:rPr>
          <w:t>часть</w:t>
        </w:r>
      </w:hyperlink>
      <w:r w:rsidRPr="00A02655">
        <w:rPr>
          <w:rFonts w:ascii="Times New Roman" w:hAnsi="Times New Roman" w:cs="Times New Roman"/>
          <w:color w:val="000000" w:themeColor="text1"/>
          <w:sz w:val="24"/>
          <w:szCs w:val="24"/>
        </w:rPr>
        <w:t xml:space="preserve"> содержит положения, аналогичные положениям предыдущей </w:t>
      </w:r>
      <w:hyperlink r:id="rId3500" w:history="1">
        <w:r w:rsidRPr="00A02655">
          <w:rPr>
            <w:rFonts w:ascii="Times New Roman" w:hAnsi="Times New Roman" w:cs="Times New Roman"/>
            <w:color w:val="000000" w:themeColor="text1"/>
            <w:sz w:val="24"/>
            <w:szCs w:val="24"/>
          </w:rPr>
          <w:t>части</w:t>
        </w:r>
      </w:hyperlink>
      <w:r w:rsidRPr="00A02655">
        <w:rPr>
          <w:rFonts w:ascii="Times New Roman" w:hAnsi="Times New Roman" w:cs="Times New Roman"/>
          <w:color w:val="000000" w:themeColor="text1"/>
          <w:sz w:val="24"/>
          <w:szCs w:val="24"/>
        </w:rPr>
        <w:t>, с той разницей, что они применимы к разрешению коллизий между решениями контрольных органов регионального и местного уровней. В таком случае также подлежит применения решения органа более высокого уровня, т.е. регионального органа государственной власти.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bookmarkStart w:id="48" w:name="Par5727"/>
      <w:bookmarkEnd w:id="48"/>
      <w:r w:rsidRPr="00A02655">
        <w:rPr>
          <w:rFonts w:ascii="Times New Roman" w:hAnsi="Times New Roman" w:cs="Times New Roman"/>
          <w:color w:val="000000" w:themeColor="text1"/>
          <w:sz w:val="24"/>
          <w:szCs w:val="24"/>
        </w:rPr>
        <w:t xml:space="preserve">21. Комментируемая </w:t>
      </w:r>
      <w:hyperlink r:id="rId3501" w:history="1">
        <w:r w:rsidRPr="00A02655">
          <w:rPr>
            <w:rFonts w:ascii="Times New Roman" w:hAnsi="Times New Roman" w:cs="Times New Roman"/>
            <w:color w:val="000000" w:themeColor="text1"/>
            <w:sz w:val="24"/>
            <w:szCs w:val="24"/>
          </w:rPr>
          <w:t>часть</w:t>
        </w:r>
      </w:hyperlink>
      <w:r w:rsidRPr="00A02655">
        <w:rPr>
          <w:rFonts w:ascii="Times New Roman" w:hAnsi="Times New Roman" w:cs="Times New Roman"/>
          <w:color w:val="000000" w:themeColor="text1"/>
          <w:sz w:val="24"/>
          <w:szCs w:val="24"/>
        </w:rPr>
        <w:t xml:space="preserve"> предусматривает обязанность контрольных органов в сфере </w:t>
      </w:r>
      <w:r w:rsidRPr="00A02655">
        <w:rPr>
          <w:rFonts w:ascii="Times New Roman" w:hAnsi="Times New Roman" w:cs="Times New Roman"/>
          <w:color w:val="000000" w:themeColor="text1"/>
          <w:sz w:val="24"/>
          <w:szCs w:val="24"/>
        </w:rPr>
        <w:lastRenderedPageBreak/>
        <w:t>закупок, а также органов внутреннего государственного (муниципального) финансового контроля размещать информацию о проведении плановых и внеплановых проверок, их результатах и выданных предписаниях в двух источниках: единой информационной системе в сфере закупок, а также в специальном реестре.</w:t>
      </w:r>
    </w:p>
    <w:p w:rsidR="00261BA1" w:rsidRPr="00A02655" w:rsidRDefault="00A02655" w:rsidP="00261BA1">
      <w:pPr>
        <w:pStyle w:val="ConsPlusNormal"/>
        <w:ind w:firstLine="540"/>
        <w:jc w:val="both"/>
        <w:rPr>
          <w:rFonts w:ascii="Times New Roman" w:hAnsi="Times New Roman" w:cs="Times New Roman"/>
          <w:color w:val="000000" w:themeColor="text1"/>
          <w:sz w:val="24"/>
          <w:szCs w:val="24"/>
        </w:rPr>
      </w:pPr>
      <w:hyperlink r:id="rId3502" w:history="1">
        <w:r w:rsidR="00261BA1" w:rsidRPr="00A02655">
          <w:rPr>
            <w:rFonts w:ascii="Times New Roman" w:hAnsi="Times New Roman" w:cs="Times New Roman"/>
            <w:color w:val="000000" w:themeColor="text1"/>
            <w:sz w:val="24"/>
            <w:szCs w:val="24"/>
          </w:rPr>
          <w:t>Правила</w:t>
        </w:r>
      </w:hyperlink>
      <w:r w:rsidR="00261BA1" w:rsidRPr="00A02655">
        <w:rPr>
          <w:rFonts w:ascii="Times New Roman" w:hAnsi="Times New Roman" w:cs="Times New Roman"/>
          <w:color w:val="000000" w:themeColor="text1"/>
          <w:sz w:val="24"/>
          <w:szCs w:val="24"/>
        </w:rPr>
        <w:t xml:space="preserve"> ведения указанного реестра жалоб, плановых и внеплановых проверок, принятых по ним решений и выданных предписаний утверждены Постановлением Правительства Российской Федерации от 27 октября 2015 г. N 1148.</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Так, реестр образует последовательная совокупность реестровых записей, размещаемых органами контроля в единой информационной системе в сфере закупок. Ведение реестра осуществляется контрольными органами в сфере закупок и органами внутреннего государственного (муниципального) финансового контроля. Информация, содержащаяся в реестре, общедоступна для ознакомления без взимания платы. Реестр ведется в электронной форме в единой информационной системе в сфере закупок. Кроме того, указанными </w:t>
      </w:r>
      <w:hyperlink r:id="rId3503" w:history="1">
        <w:r w:rsidRPr="00A02655">
          <w:rPr>
            <w:rFonts w:ascii="Times New Roman" w:hAnsi="Times New Roman" w:cs="Times New Roman"/>
            <w:color w:val="000000" w:themeColor="text1"/>
            <w:sz w:val="24"/>
            <w:szCs w:val="24"/>
          </w:rPr>
          <w:t>Правилами</w:t>
        </w:r>
      </w:hyperlink>
      <w:r w:rsidRPr="00A02655">
        <w:rPr>
          <w:rFonts w:ascii="Times New Roman" w:hAnsi="Times New Roman" w:cs="Times New Roman"/>
          <w:color w:val="000000" w:themeColor="text1"/>
          <w:sz w:val="24"/>
          <w:szCs w:val="24"/>
        </w:rPr>
        <w:t xml:space="preserve"> установлены перечень размещаемых документов и информации, а также сроки их размещения в данном реестре.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22. Настоящей </w:t>
      </w:r>
      <w:hyperlink r:id="rId3504" w:history="1">
        <w:r w:rsidRPr="00A02655">
          <w:rPr>
            <w:rFonts w:ascii="Times New Roman" w:hAnsi="Times New Roman" w:cs="Times New Roman"/>
            <w:color w:val="000000" w:themeColor="text1"/>
            <w:sz w:val="24"/>
            <w:szCs w:val="24"/>
          </w:rPr>
          <w:t>частью</w:t>
        </w:r>
      </w:hyperlink>
      <w:r w:rsidRPr="00A02655">
        <w:rPr>
          <w:rFonts w:ascii="Times New Roman" w:hAnsi="Times New Roman" w:cs="Times New Roman"/>
          <w:color w:val="000000" w:themeColor="text1"/>
          <w:sz w:val="24"/>
          <w:szCs w:val="24"/>
        </w:rPr>
        <w:t xml:space="preserve"> установлены полномочия контрольных органов в случае выявления в результате проведения плановых, внеплановых проверок, а также рассмотрения жалобы в связи с нарушением законодательства о закупках. К таким полномочиям относятся: составление протоколов об административных правонарушениях, рассмотрение дел о таких административных правонарушениях и принятие мер по их предотвращению в соответствии с законодательством об административных правонарушениях; выдача обязательных для исполнения предписания об устранении выявленных нарушений, в том числе об аннулировании определения поставщиков (подрядчиков, исполнителей); обращение в судебные органы с исками о признании осуществленных закупок недействительными.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Так, в силу </w:t>
      </w:r>
      <w:hyperlink r:id="rId3505" w:history="1">
        <w:r w:rsidRPr="00A02655">
          <w:rPr>
            <w:rFonts w:ascii="Times New Roman" w:hAnsi="Times New Roman" w:cs="Times New Roman"/>
            <w:color w:val="000000" w:themeColor="text1"/>
            <w:sz w:val="24"/>
            <w:szCs w:val="24"/>
          </w:rPr>
          <w:t>ч. 2 ст. 23.66</w:t>
        </w:r>
      </w:hyperlink>
      <w:r w:rsidRPr="00A02655">
        <w:rPr>
          <w:rFonts w:ascii="Times New Roman" w:hAnsi="Times New Roman" w:cs="Times New Roman"/>
          <w:color w:val="000000" w:themeColor="text1"/>
          <w:sz w:val="24"/>
          <w:szCs w:val="24"/>
        </w:rPr>
        <w:t xml:space="preserve"> КоАП РФ от имени контрольного органа в сфере закупок рассматривать дела о таких административных правонарушениях вправе: руководители федеральных органов исполнительной власти в сфере закупок и их заместители; руководители структурных подразделений федеральных органов исполнительной власти в сфере закупок и их заместители; руководители территориальных органов федеральных органов исполнительной власти в сфере закупок и их заместители; руководители органов исполнительной власти субъектов РФ в сфере закупок и их заместители; руководители структурных подразделений органов исполнительной власти субъектов РФ в сфере закупок и их заместители.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В свою очередь, должностные лица контролирующего органа, круг которых шире круга лиц, уполномоченных рассматривать дела об административных правонарушениях, составляют протоколы об административных правонарушениях, в которых должны содержаться доказательства наличия или отсутствия события административного правонарушения, виновности лица, привлекаемого к административной ответственности, а также иные обстоятельства, имеющие значение для правильного разрешения дела.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Кроме того, контрольные органы вправе выдавать предписания об устранении нарушений, обязательные для исполнения в установленный срок. В случае обжалования действий контролирующего органа и признания вынесенного им решения недействительным предписание по такому решению также признается не соответствующим законодательству (</w:t>
      </w:r>
      <w:hyperlink r:id="rId3506" w:history="1">
        <w:r w:rsidRPr="00A02655">
          <w:rPr>
            <w:rFonts w:ascii="Times New Roman" w:hAnsi="Times New Roman" w:cs="Times New Roman"/>
            <w:color w:val="000000" w:themeColor="text1"/>
            <w:sz w:val="24"/>
            <w:szCs w:val="24"/>
          </w:rPr>
          <w:t>Постановление</w:t>
        </w:r>
      </w:hyperlink>
      <w:r w:rsidRPr="00A02655">
        <w:rPr>
          <w:rFonts w:ascii="Times New Roman" w:hAnsi="Times New Roman" w:cs="Times New Roman"/>
          <w:color w:val="000000" w:themeColor="text1"/>
          <w:sz w:val="24"/>
          <w:szCs w:val="24"/>
        </w:rPr>
        <w:t xml:space="preserve"> Шестого арбитражного апелляционного суда от 22 октября 2014 г. по делу N А04-3879/2014).</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Наконец, комментируемый </w:t>
      </w:r>
      <w:hyperlink r:id="rId3507" w:history="1">
        <w:r w:rsidRPr="00A02655">
          <w:rPr>
            <w:rFonts w:ascii="Times New Roman" w:hAnsi="Times New Roman" w:cs="Times New Roman"/>
            <w:color w:val="000000" w:themeColor="text1"/>
            <w:sz w:val="24"/>
            <w:szCs w:val="24"/>
          </w:rPr>
          <w:t>Закон</w:t>
        </w:r>
      </w:hyperlink>
      <w:r w:rsidRPr="00A02655">
        <w:rPr>
          <w:rFonts w:ascii="Times New Roman" w:hAnsi="Times New Roman" w:cs="Times New Roman"/>
          <w:color w:val="000000" w:themeColor="text1"/>
          <w:sz w:val="24"/>
          <w:szCs w:val="24"/>
        </w:rPr>
        <w:t xml:space="preserve"> наделил контрольные органы правом на иск о признании осуществленных закупок недействительными в соответствии с нормами ГК РФ. Так, согласно </w:t>
      </w:r>
      <w:hyperlink r:id="rId3508" w:history="1">
        <w:r w:rsidRPr="00A02655">
          <w:rPr>
            <w:rFonts w:ascii="Times New Roman" w:hAnsi="Times New Roman" w:cs="Times New Roman"/>
            <w:color w:val="000000" w:themeColor="text1"/>
            <w:sz w:val="24"/>
            <w:szCs w:val="24"/>
          </w:rPr>
          <w:t>ст. 449</w:t>
        </w:r>
      </w:hyperlink>
      <w:r w:rsidRPr="00A02655">
        <w:rPr>
          <w:rFonts w:ascii="Times New Roman" w:hAnsi="Times New Roman" w:cs="Times New Roman"/>
          <w:color w:val="000000" w:themeColor="text1"/>
          <w:sz w:val="24"/>
          <w:szCs w:val="24"/>
        </w:rPr>
        <w:t xml:space="preserve"> ГК РФ торги, проведенные с нарушением установленных законом правил, могут быть признаны судом недействительными по иску заинтересованного лица. Признание торгов недействительными влечет недействительность договора, заключенного с лицом, выигравшим торги. В процессуальном законодательстве положениям комментируемой статьи корреспондирует, например, норма </w:t>
      </w:r>
      <w:hyperlink r:id="rId3509" w:history="1">
        <w:r w:rsidRPr="00A02655">
          <w:rPr>
            <w:rFonts w:ascii="Times New Roman" w:hAnsi="Times New Roman" w:cs="Times New Roman"/>
            <w:color w:val="000000" w:themeColor="text1"/>
            <w:sz w:val="24"/>
            <w:szCs w:val="24"/>
          </w:rPr>
          <w:t>ст. 53</w:t>
        </w:r>
      </w:hyperlink>
      <w:r w:rsidRPr="00A02655">
        <w:rPr>
          <w:rFonts w:ascii="Times New Roman" w:hAnsi="Times New Roman" w:cs="Times New Roman"/>
          <w:color w:val="000000" w:themeColor="text1"/>
          <w:sz w:val="24"/>
          <w:szCs w:val="24"/>
        </w:rPr>
        <w:t xml:space="preserve"> АПК РФ, наделяющая государственные органы, органы местного самоуправления и иных органы в случаях, предусмотренных законом, обратиться в арбитражный суд в защиту публичных интересов. В этом случае обращение с исковым заявлением в арбитражный суд мотивировано защитой публичных интересов, а не конкретного лица. Тем </w:t>
      </w:r>
      <w:r w:rsidRPr="00A02655">
        <w:rPr>
          <w:rFonts w:ascii="Times New Roman" w:hAnsi="Times New Roman" w:cs="Times New Roman"/>
          <w:color w:val="000000" w:themeColor="text1"/>
          <w:sz w:val="24"/>
          <w:szCs w:val="24"/>
        </w:rPr>
        <w:lastRenderedPageBreak/>
        <w:t>самым на истце лежит обязанность доказать, что оспариваемой сделкой нарушены публичные интересы, т.е. права и интересы государства, муниципального образования либо неопределенного круга лиц, и такое обращение в суд повлечет за собой их реальное восстановление (</w:t>
      </w:r>
      <w:hyperlink r:id="rId3510" w:history="1">
        <w:r w:rsidRPr="00A02655">
          <w:rPr>
            <w:rFonts w:ascii="Times New Roman" w:hAnsi="Times New Roman" w:cs="Times New Roman"/>
            <w:color w:val="000000" w:themeColor="text1"/>
            <w:sz w:val="24"/>
            <w:szCs w:val="24"/>
          </w:rPr>
          <w:t>Постановление</w:t>
        </w:r>
      </w:hyperlink>
      <w:r w:rsidRPr="00A02655">
        <w:rPr>
          <w:rFonts w:ascii="Times New Roman" w:hAnsi="Times New Roman" w:cs="Times New Roman"/>
          <w:color w:val="000000" w:themeColor="text1"/>
          <w:sz w:val="24"/>
          <w:szCs w:val="24"/>
        </w:rPr>
        <w:t xml:space="preserve"> Первого арбитражного апелляционного суда от 23 октября 2014 г. по делу N А43-2969/2014).</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23. Данная </w:t>
      </w:r>
      <w:hyperlink r:id="rId3511" w:history="1">
        <w:r w:rsidRPr="00A02655">
          <w:rPr>
            <w:rFonts w:ascii="Times New Roman" w:hAnsi="Times New Roman" w:cs="Times New Roman"/>
            <w:color w:val="000000" w:themeColor="text1"/>
            <w:sz w:val="24"/>
            <w:szCs w:val="24"/>
          </w:rPr>
          <w:t>часть</w:t>
        </w:r>
      </w:hyperlink>
      <w:r w:rsidRPr="00A02655">
        <w:rPr>
          <w:rFonts w:ascii="Times New Roman" w:hAnsi="Times New Roman" w:cs="Times New Roman"/>
          <w:color w:val="000000" w:themeColor="text1"/>
          <w:sz w:val="24"/>
          <w:szCs w:val="24"/>
        </w:rPr>
        <w:t xml:space="preserve"> раскрывает содержание предписания, выдаваемого контрольным органом в сфере закупок, а именно: в предписании должны быть указаны конкретные действия, которые должно совершить лицо, получившее такое предписание, для устранения указанного нарушения (например, провести повторную процедуру оценки первых частей заявок на участие в электронном аукционе). В качестве правового последствия неисполнения предписания </w:t>
      </w:r>
      <w:hyperlink r:id="rId3512" w:history="1">
        <w:r w:rsidRPr="00A02655">
          <w:rPr>
            <w:rFonts w:ascii="Times New Roman" w:hAnsi="Times New Roman" w:cs="Times New Roman"/>
            <w:color w:val="000000" w:themeColor="text1"/>
            <w:sz w:val="24"/>
            <w:szCs w:val="24"/>
          </w:rPr>
          <w:t>Закон</w:t>
        </w:r>
      </w:hyperlink>
      <w:r w:rsidRPr="00A02655">
        <w:rPr>
          <w:rFonts w:ascii="Times New Roman" w:hAnsi="Times New Roman" w:cs="Times New Roman"/>
          <w:color w:val="000000" w:themeColor="text1"/>
          <w:sz w:val="24"/>
          <w:szCs w:val="24"/>
        </w:rPr>
        <w:t xml:space="preserve"> указывает невозможность заключения государственного (муниципального) контракта, причем такая невозможность реализуется прежде всего программными средствами единой информационной системы в сфере закупок.</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24. Данной </w:t>
      </w:r>
      <w:hyperlink r:id="rId3513" w:history="1">
        <w:r w:rsidRPr="00A02655">
          <w:rPr>
            <w:rFonts w:ascii="Times New Roman" w:hAnsi="Times New Roman" w:cs="Times New Roman"/>
            <w:color w:val="000000" w:themeColor="text1"/>
            <w:sz w:val="24"/>
            <w:szCs w:val="24"/>
          </w:rPr>
          <w:t>частью</w:t>
        </w:r>
      </w:hyperlink>
      <w:r w:rsidRPr="00A02655">
        <w:rPr>
          <w:rFonts w:ascii="Times New Roman" w:hAnsi="Times New Roman" w:cs="Times New Roman"/>
          <w:color w:val="000000" w:themeColor="text1"/>
          <w:sz w:val="24"/>
          <w:szCs w:val="24"/>
        </w:rPr>
        <w:t xml:space="preserve"> предусмотрена обязанность контрольного органа в сфере закупок размещать выдаваемые предписания об устранении нарушения законодательства о контрактной системе в сфере закупок в единой информационной системе в течение 3 рабочих дней со дня выдачи предписания.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25. Данная </w:t>
      </w:r>
      <w:hyperlink r:id="rId3514" w:history="1">
        <w:r w:rsidRPr="00A02655">
          <w:rPr>
            <w:rFonts w:ascii="Times New Roman" w:hAnsi="Times New Roman" w:cs="Times New Roman"/>
            <w:color w:val="000000" w:themeColor="text1"/>
            <w:sz w:val="24"/>
            <w:szCs w:val="24"/>
          </w:rPr>
          <w:t>часть</w:t>
        </w:r>
      </w:hyperlink>
      <w:r w:rsidRPr="00A02655">
        <w:rPr>
          <w:rFonts w:ascii="Times New Roman" w:hAnsi="Times New Roman" w:cs="Times New Roman"/>
          <w:color w:val="000000" w:themeColor="text1"/>
          <w:sz w:val="24"/>
          <w:szCs w:val="24"/>
        </w:rPr>
        <w:t xml:space="preserve"> в свою очередь предусматривает право контрольного органа применять меры административной ответственности (</w:t>
      </w:r>
      <w:hyperlink r:id="rId3515" w:history="1">
        <w:r w:rsidRPr="00A02655">
          <w:rPr>
            <w:rFonts w:ascii="Times New Roman" w:hAnsi="Times New Roman" w:cs="Times New Roman"/>
            <w:color w:val="000000" w:themeColor="text1"/>
            <w:sz w:val="24"/>
            <w:szCs w:val="24"/>
          </w:rPr>
          <w:t>ст. 19.5</w:t>
        </w:r>
      </w:hyperlink>
      <w:r w:rsidRPr="00A02655">
        <w:rPr>
          <w:rFonts w:ascii="Times New Roman" w:hAnsi="Times New Roman" w:cs="Times New Roman"/>
          <w:color w:val="000000" w:themeColor="text1"/>
          <w:sz w:val="24"/>
          <w:szCs w:val="24"/>
        </w:rPr>
        <w:t xml:space="preserve"> КоАП РФ) к лицу, не исполнившему ранее выданное предписание об устранении нарушений.</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26. Комментируемая </w:t>
      </w:r>
      <w:hyperlink r:id="rId3516" w:history="1">
        <w:r w:rsidRPr="00A02655">
          <w:rPr>
            <w:rFonts w:ascii="Times New Roman" w:hAnsi="Times New Roman" w:cs="Times New Roman"/>
            <w:color w:val="000000" w:themeColor="text1"/>
            <w:sz w:val="24"/>
            <w:szCs w:val="24"/>
          </w:rPr>
          <w:t>часть</w:t>
        </w:r>
      </w:hyperlink>
      <w:r w:rsidRPr="00A02655">
        <w:rPr>
          <w:rFonts w:ascii="Times New Roman" w:hAnsi="Times New Roman" w:cs="Times New Roman"/>
          <w:color w:val="000000" w:themeColor="text1"/>
          <w:sz w:val="24"/>
          <w:szCs w:val="24"/>
        </w:rPr>
        <w:t xml:space="preserve"> устанавливает полномочия должностных лиц контрольного органа в сфере закупок по сбору доказательств при проведении плановых и внеплановых проверок. Указанный круг полномочий стандартен и включает в себя право запрашивать и получать на основании мотивированного запроса в письменной форме документы и информацию, необходимые для проведения проверки, а право беспрепятственного доступа в помещения и на территории, которые занимают субъекты контроля (заказчики, специализированные организации, операторы электронных площадок, операторы специализированных электронных площадок) для получения необходимых документов и информации.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27. Аналогичные полномочия предусмотрены и для должностных лиц органов внутреннего государственного (муниципального) финансового контроля. Помимо права истребовать письменные пояснения и документы, а также права беспрепятственного доступа в помещения подконтрольных лиц при проведении плановых и внеплановых проверок к полномочиям органов финансового контроля также отнесены выдача обязательных для исполнения предписаний, рассмотрение дел об административных правонарушениях, а также право на обращение в суд с иском о признании осуществленной закупки недействительной.</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Вместе с тем в силу особенностей финансового контроля в сфере закупок, который может происходить и по завершении закупки, должностные лица органов внутреннего государственного (муниципального) финансового контроля имеют право дополнительно требовать предъявления поставленных товаров, результатов выполненных работ, оказанных услуг, а также проведения необходимых экспертиз их соответствия требованиям контракта.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27.1. Данной </w:t>
      </w:r>
      <w:hyperlink r:id="rId3517" w:history="1">
        <w:r w:rsidRPr="00A02655">
          <w:rPr>
            <w:rFonts w:ascii="Times New Roman" w:hAnsi="Times New Roman" w:cs="Times New Roman"/>
            <w:color w:val="000000" w:themeColor="text1"/>
            <w:sz w:val="24"/>
            <w:szCs w:val="24"/>
          </w:rPr>
          <w:t>частью</w:t>
        </w:r>
      </w:hyperlink>
      <w:r w:rsidRPr="00A02655">
        <w:rPr>
          <w:rFonts w:ascii="Times New Roman" w:hAnsi="Times New Roman" w:cs="Times New Roman"/>
          <w:color w:val="000000" w:themeColor="text1"/>
          <w:sz w:val="24"/>
          <w:szCs w:val="24"/>
        </w:rPr>
        <w:t xml:space="preserve"> устанавливается право федерального органа исполнительной власти по контролю и надзору в финансово-бюджетной сфере на повторное проведение проверок субъектов контроля, в отношении которых уже проводились проверки региональными и муниципальными органами финансового контроля уровня. Такие полномочия предоставляются в рамках наделения федерального органа исполнительной власти полномочиями по контролю за соблюдением комментируемого </w:t>
      </w:r>
      <w:hyperlink r:id="rId3518" w:history="1">
        <w:r w:rsidRPr="00A02655">
          <w:rPr>
            <w:rFonts w:ascii="Times New Roman" w:hAnsi="Times New Roman" w:cs="Times New Roman"/>
            <w:color w:val="000000" w:themeColor="text1"/>
            <w:sz w:val="24"/>
            <w:szCs w:val="24"/>
          </w:rPr>
          <w:t>Закона</w:t>
        </w:r>
      </w:hyperlink>
      <w:r w:rsidRPr="00A02655">
        <w:rPr>
          <w:rFonts w:ascii="Times New Roman" w:hAnsi="Times New Roman" w:cs="Times New Roman"/>
          <w:color w:val="000000" w:themeColor="text1"/>
          <w:sz w:val="24"/>
          <w:szCs w:val="24"/>
        </w:rPr>
        <w:t xml:space="preserve"> органами государственного (муниципального) финансового контроля, исполнительной власти субъектов Российской Федерации либо местных администраций (</w:t>
      </w:r>
      <w:hyperlink r:id="rId3519" w:history="1">
        <w:r w:rsidRPr="00A02655">
          <w:rPr>
            <w:rFonts w:ascii="Times New Roman" w:hAnsi="Times New Roman" w:cs="Times New Roman"/>
            <w:color w:val="000000" w:themeColor="text1"/>
            <w:sz w:val="24"/>
            <w:szCs w:val="24"/>
          </w:rPr>
          <w:t>письмо</w:t>
        </w:r>
      </w:hyperlink>
      <w:r w:rsidRPr="00A02655">
        <w:rPr>
          <w:rFonts w:ascii="Times New Roman" w:hAnsi="Times New Roman" w:cs="Times New Roman"/>
          <w:color w:val="000000" w:themeColor="text1"/>
          <w:sz w:val="24"/>
          <w:szCs w:val="24"/>
        </w:rPr>
        <w:t xml:space="preserve"> Минэкономразвития России от 12 декабря 2014 г. N Д28И-2823).</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28. Положения комментируемой </w:t>
      </w:r>
      <w:hyperlink r:id="rId3520" w:history="1">
        <w:r w:rsidRPr="00A02655">
          <w:rPr>
            <w:rFonts w:ascii="Times New Roman" w:hAnsi="Times New Roman" w:cs="Times New Roman"/>
            <w:color w:val="000000" w:themeColor="text1"/>
            <w:sz w:val="24"/>
            <w:szCs w:val="24"/>
          </w:rPr>
          <w:t>части</w:t>
        </w:r>
      </w:hyperlink>
      <w:r w:rsidRPr="00A02655">
        <w:rPr>
          <w:rFonts w:ascii="Times New Roman" w:hAnsi="Times New Roman" w:cs="Times New Roman"/>
          <w:color w:val="000000" w:themeColor="text1"/>
          <w:sz w:val="24"/>
          <w:szCs w:val="24"/>
        </w:rPr>
        <w:t xml:space="preserve"> корреспондируют нормам </w:t>
      </w:r>
      <w:hyperlink r:id="rId3521" w:history="1">
        <w:r w:rsidRPr="00A02655">
          <w:rPr>
            <w:rFonts w:ascii="Times New Roman" w:hAnsi="Times New Roman" w:cs="Times New Roman"/>
            <w:color w:val="000000" w:themeColor="text1"/>
            <w:sz w:val="24"/>
            <w:szCs w:val="24"/>
          </w:rPr>
          <w:t>ч. 26</w:t>
        </w:r>
      </w:hyperlink>
      <w:r w:rsidRPr="00A02655">
        <w:rPr>
          <w:rFonts w:ascii="Times New Roman" w:hAnsi="Times New Roman" w:cs="Times New Roman"/>
          <w:color w:val="000000" w:themeColor="text1"/>
          <w:sz w:val="24"/>
          <w:szCs w:val="24"/>
        </w:rPr>
        <w:t xml:space="preserve"> - </w:t>
      </w:r>
      <w:hyperlink r:id="rId3522" w:history="1">
        <w:r w:rsidRPr="00A02655">
          <w:rPr>
            <w:rFonts w:ascii="Times New Roman" w:hAnsi="Times New Roman" w:cs="Times New Roman"/>
            <w:color w:val="000000" w:themeColor="text1"/>
            <w:sz w:val="24"/>
            <w:szCs w:val="24"/>
          </w:rPr>
          <w:t>27 комментируемой статьи</w:t>
        </w:r>
      </w:hyperlink>
      <w:r w:rsidRPr="00A02655">
        <w:rPr>
          <w:rFonts w:ascii="Times New Roman" w:hAnsi="Times New Roman" w:cs="Times New Roman"/>
          <w:color w:val="000000" w:themeColor="text1"/>
          <w:sz w:val="24"/>
          <w:szCs w:val="24"/>
        </w:rPr>
        <w:t>, поскольку устанавливают обязанность субъектов контроля представлять в контрольный орган в сфере закупок и органы внутреннего государственного (муниципального) финансового контроля документы, объяснения в письменной форме, информацию о закупках (в том числе сведения о закупках, составляющие государственную тайну), а также давать в устной форме объяснения.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lastRenderedPageBreak/>
        <w:t xml:space="preserve">29. Комментируемая </w:t>
      </w:r>
      <w:hyperlink r:id="rId3523" w:history="1">
        <w:r w:rsidRPr="00A02655">
          <w:rPr>
            <w:rFonts w:ascii="Times New Roman" w:hAnsi="Times New Roman" w:cs="Times New Roman"/>
            <w:color w:val="000000" w:themeColor="text1"/>
            <w:sz w:val="24"/>
            <w:szCs w:val="24"/>
          </w:rPr>
          <w:t>часть</w:t>
        </w:r>
      </w:hyperlink>
      <w:r w:rsidRPr="00A02655">
        <w:rPr>
          <w:rFonts w:ascii="Times New Roman" w:hAnsi="Times New Roman" w:cs="Times New Roman"/>
          <w:color w:val="000000" w:themeColor="text1"/>
          <w:sz w:val="24"/>
          <w:szCs w:val="24"/>
        </w:rPr>
        <w:t xml:space="preserve"> накладывает на должностных лиц контрольных органов обязанность обращаться в правоохранительные органы в случае, если в результате плановой либо внеплановой проверки будет выявлен факт совершения действия (бездействия), содержащего признаки состава преступления. Информация о таком факте и документы, его подтверждающие, подлежат передаче в соответствующие органы предварительного расследования в течение 3 рабочих дней с даты выявления такого факта.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30. Данная </w:t>
      </w:r>
      <w:hyperlink r:id="rId3524" w:history="1">
        <w:r w:rsidRPr="00A02655">
          <w:rPr>
            <w:rFonts w:ascii="Times New Roman" w:hAnsi="Times New Roman" w:cs="Times New Roman"/>
            <w:color w:val="000000" w:themeColor="text1"/>
            <w:sz w:val="24"/>
            <w:szCs w:val="24"/>
          </w:rPr>
          <w:t>часть</w:t>
        </w:r>
      </w:hyperlink>
      <w:r w:rsidRPr="00A02655">
        <w:rPr>
          <w:rFonts w:ascii="Times New Roman" w:hAnsi="Times New Roman" w:cs="Times New Roman"/>
          <w:color w:val="000000" w:themeColor="text1"/>
          <w:sz w:val="24"/>
          <w:szCs w:val="24"/>
        </w:rPr>
        <w:t xml:space="preserve"> устанавливает ограничение на разглашение контрольными органами информации ограниченного доступа, в том числе государственной тайны либо иной охраняемой законом информации (например, коммерческой, налоговой, банковской, адвокатской, врачебной тайны, персональных данных физических лиц), ставшей известной им в результате проведения контрольных мероприятий.</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31. </w:t>
      </w:r>
      <w:hyperlink r:id="rId3525" w:history="1">
        <w:r w:rsidRPr="00A02655">
          <w:rPr>
            <w:rFonts w:ascii="Times New Roman" w:hAnsi="Times New Roman" w:cs="Times New Roman"/>
            <w:color w:val="000000" w:themeColor="text1"/>
            <w:sz w:val="24"/>
            <w:szCs w:val="24"/>
          </w:rPr>
          <w:t>Заключительная часть комментируемой статьи</w:t>
        </w:r>
      </w:hyperlink>
      <w:r w:rsidRPr="00A02655">
        <w:rPr>
          <w:rFonts w:ascii="Times New Roman" w:hAnsi="Times New Roman" w:cs="Times New Roman"/>
          <w:color w:val="000000" w:themeColor="text1"/>
          <w:sz w:val="24"/>
          <w:szCs w:val="24"/>
        </w:rPr>
        <w:t xml:space="preserve"> носит отсылочный характер и устанавливает возможность существования особенностей контроля в сфере государственного оборонного заказа.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Так, </w:t>
      </w:r>
      <w:hyperlink r:id="rId3526" w:history="1">
        <w:r w:rsidRPr="00A02655">
          <w:rPr>
            <w:rFonts w:ascii="Times New Roman" w:hAnsi="Times New Roman" w:cs="Times New Roman"/>
            <w:color w:val="000000" w:themeColor="text1"/>
            <w:sz w:val="24"/>
            <w:szCs w:val="24"/>
          </w:rPr>
          <w:t>главой 5.1</w:t>
        </w:r>
      </w:hyperlink>
      <w:r w:rsidRPr="00A02655">
        <w:rPr>
          <w:rFonts w:ascii="Times New Roman" w:hAnsi="Times New Roman" w:cs="Times New Roman"/>
          <w:color w:val="000000" w:themeColor="text1"/>
          <w:sz w:val="24"/>
          <w:szCs w:val="24"/>
        </w:rPr>
        <w:t xml:space="preserve"> Федерального закона от 29 декабря 2012 г. N 275-ФЗ "О государственном оборонном заказе" устанавливаются особенности государственного контроля и надзора в сфере государственного оборонного заказа. Примечательно, что к полномочиям контрольных органов в данной сфере, наряду с выявлением и пресечением нарушений законодательства о закупках, отнесено и обеспечение защиты публичных интересов Российской Федерации при осуществлении государственного контроля (надзора) в сфере государственного оборонного заказа.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outlineLvl w:val="1"/>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Статья 100. Ведомственный контроль в сфере закупок</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Комментарий к </w:t>
      </w:r>
      <w:hyperlink r:id="rId3527" w:history="1">
        <w:r w:rsidRPr="00A02655">
          <w:rPr>
            <w:rFonts w:ascii="Times New Roman" w:hAnsi="Times New Roman" w:cs="Times New Roman"/>
            <w:color w:val="000000" w:themeColor="text1"/>
            <w:sz w:val="24"/>
            <w:szCs w:val="24"/>
          </w:rPr>
          <w:t>статье 100</w:t>
        </w:r>
      </w:hyperlink>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Комментируемая </w:t>
      </w:r>
      <w:hyperlink r:id="rId3528" w:history="1">
        <w:r w:rsidRPr="00A02655">
          <w:rPr>
            <w:rFonts w:ascii="Times New Roman" w:hAnsi="Times New Roman" w:cs="Times New Roman"/>
            <w:color w:val="000000" w:themeColor="text1"/>
            <w:sz w:val="24"/>
            <w:szCs w:val="24"/>
          </w:rPr>
          <w:t>статья</w:t>
        </w:r>
      </w:hyperlink>
      <w:r w:rsidRPr="00A02655">
        <w:rPr>
          <w:rFonts w:ascii="Times New Roman" w:hAnsi="Times New Roman" w:cs="Times New Roman"/>
          <w:color w:val="000000" w:themeColor="text1"/>
          <w:sz w:val="24"/>
          <w:szCs w:val="24"/>
        </w:rPr>
        <w:t xml:space="preserve"> содержит краткие характеристики ведомственного контроля в сфере закупок товаров, работ, услуг для обеспечения государственных и муниципальных нужд.</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Так, контрольными органами в порядке ведомственного контроля выступают: государственные органы; государственная корпорация по атомной энергии "Росатом"; государственная корпорация по космической деятельности "Роскосмос"; органы управления государственными внебюджетными фондами; муниципальные органы.</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Предметом ведомственного контроля является соблюдение заказчиками законодательства Российской Федерации о контрактной системе в сфере закупок.</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Порядок проведения ведомственного контроля определяется соответственно Правительством Российской Федерации, высшим исполнительным органом государственной власти субъекта Российской Федерации, местной администрацией. На сегодняшний день действует </w:t>
      </w:r>
      <w:hyperlink r:id="rId3529" w:history="1">
        <w:r w:rsidRPr="00A02655">
          <w:rPr>
            <w:rFonts w:ascii="Times New Roman" w:hAnsi="Times New Roman" w:cs="Times New Roman"/>
            <w:color w:val="000000" w:themeColor="text1"/>
            <w:sz w:val="24"/>
            <w:szCs w:val="24"/>
          </w:rPr>
          <w:t>Постановление</w:t>
        </w:r>
      </w:hyperlink>
      <w:r w:rsidRPr="00A02655">
        <w:rPr>
          <w:rFonts w:ascii="Times New Roman" w:hAnsi="Times New Roman" w:cs="Times New Roman"/>
          <w:color w:val="000000" w:themeColor="text1"/>
          <w:sz w:val="24"/>
          <w:szCs w:val="24"/>
        </w:rPr>
        <w:t xml:space="preserve"> Правительства Российской Федерации от 10 февраля 2014 г. N 89 "Об утверждении Правил осуществления ведомственного контроля в сфере закупок для обеспечения федеральных нужд".</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В соответствии с данными </w:t>
      </w:r>
      <w:hyperlink r:id="rId3530" w:history="1">
        <w:r w:rsidRPr="00A02655">
          <w:rPr>
            <w:rFonts w:ascii="Times New Roman" w:hAnsi="Times New Roman" w:cs="Times New Roman"/>
            <w:color w:val="000000" w:themeColor="text1"/>
            <w:sz w:val="24"/>
            <w:szCs w:val="24"/>
          </w:rPr>
          <w:t>Правилами</w:t>
        </w:r>
      </w:hyperlink>
      <w:r w:rsidRPr="00A02655">
        <w:rPr>
          <w:rFonts w:ascii="Times New Roman" w:hAnsi="Times New Roman" w:cs="Times New Roman"/>
          <w:color w:val="000000" w:themeColor="text1"/>
          <w:sz w:val="24"/>
          <w:szCs w:val="24"/>
        </w:rPr>
        <w:t xml:space="preserve"> органы ведомственного контроля осуществляют проверку соблюдения законодательства Российской Федерации о контрактной системе в сфере закупок, в том числе: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соблюдения ограничений и запретов, установленных законодательством Российской Федерации о контрактной системе в сфере закупок;</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соблюдения требований к обоснованию закупок и обоснованности закупок;</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соблюдения требований о нормировании в сфере закупок;</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правильности определения и обоснования начальной (максимальной) цены контракта, цены контракта, заключаемого с единственным поставщиком (подрядчиком, исполнителем);</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соответствия информации об объеме финансового обеспечения, включенной в планы закупок, информации об объеме финансового обеспечения для осуществления закупок, утвержденном и доведенном до сведения заказчика;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соответствия информации об идентификационных кодах закупок и об объеме финансового обеспечения для осуществления данных закупок;</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 предоставления учреждениям и предприятиям уголовно-исполнительной системы, </w:t>
      </w:r>
      <w:r w:rsidRPr="00A02655">
        <w:rPr>
          <w:rFonts w:ascii="Times New Roman" w:hAnsi="Times New Roman" w:cs="Times New Roman"/>
          <w:color w:val="000000" w:themeColor="text1"/>
          <w:sz w:val="24"/>
          <w:szCs w:val="24"/>
        </w:rPr>
        <w:lastRenderedPageBreak/>
        <w:t>организациям инвалидов преимущества в отношении предлагаемой ими цены контракта;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соблюдения требований, касающихся участия в закупках субъектов малого предпринимательства, социально ориентированных некоммерческих организаций;</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соблюдения требований по определению поставщика (подрядчика, исполнителя);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обоснованности в документально оформленном отчете невозможности или нецелесообразности использования иных способов определения поставщика (подрядчика, исполнителя), а также цены контракта и иных существенных условий контракта в случае осуществления закупки у единственного поставщика (подрядчика, исполнителя) для заключения контракта;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применения заказчиком мер ответственности и совершения иных действий в случае нарушения поставщиком (подрядчиком, исполнителем) условий контракта;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соответствия поставленного товара, выполненной работы (ее результата) или оказанной услуги условиям контракта;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своевременности, полноты и достоверности отражения в документах учета поставленного товара, выполненной работы (ее результата) или оказанной услуги;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соответствия использования поставленного товара, выполненной работы (ее результата) или оказанной услуги целям осуществления закупки.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Ведомственный контроль осуществляется в соответствии с регламентом, утвержденным органом ведомственного контроля, путем проведения выездных или документарных мероприятий ведомственного контроля.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Органом ведомственного контроля определяется состав работников, уполномоченных на осуществление ведомственного контроля.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Следует также отметить, что порядок осуществления ведомственного контроля устанавливают непосредственно сами контролирующие органы, например, министерства или иные ведомства (см.: </w:t>
      </w:r>
      <w:hyperlink r:id="rId3531" w:history="1">
        <w:r w:rsidRPr="00A02655">
          <w:rPr>
            <w:rFonts w:ascii="Times New Roman" w:hAnsi="Times New Roman" w:cs="Times New Roman"/>
            <w:color w:val="000000" w:themeColor="text1"/>
            <w:sz w:val="24"/>
            <w:szCs w:val="24"/>
          </w:rPr>
          <w:t>Приказ</w:t>
        </w:r>
      </w:hyperlink>
      <w:r w:rsidRPr="00A02655">
        <w:rPr>
          <w:rFonts w:ascii="Times New Roman" w:hAnsi="Times New Roman" w:cs="Times New Roman"/>
          <w:color w:val="000000" w:themeColor="text1"/>
          <w:sz w:val="24"/>
          <w:szCs w:val="24"/>
        </w:rPr>
        <w:t xml:space="preserve"> Министерства строительства и жилищно-коммунального хозяйства РФ от 30 апреля 2015 г. N 330/пр "Об утверждении регламента проведения Минстроем России ведомственного контроля в сфере закупок для обеспечения федеральных нужд", </w:t>
      </w:r>
      <w:hyperlink r:id="rId3532" w:history="1">
        <w:r w:rsidRPr="00A02655">
          <w:rPr>
            <w:rFonts w:ascii="Times New Roman" w:hAnsi="Times New Roman" w:cs="Times New Roman"/>
            <w:color w:val="000000" w:themeColor="text1"/>
            <w:sz w:val="24"/>
            <w:szCs w:val="24"/>
          </w:rPr>
          <w:t>Приказ</w:t>
        </w:r>
      </w:hyperlink>
      <w:r w:rsidRPr="00A02655">
        <w:rPr>
          <w:rFonts w:ascii="Times New Roman" w:hAnsi="Times New Roman" w:cs="Times New Roman"/>
          <w:color w:val="000000" w:themeColor="text1"/>
          <w:sz w:val="24"/>
          <w:szCs w:val="24"/>
        </w:rPr>
        <w:t xml:space="preserve"> ФАС России от 9 июля 2015 г. N 582/15 "Об утверждении регламента проведения Федеральной антимонопольной службой ведомственного контроля в сфере закупок для обеспечения федеральных нужд", </w:t>
      </w:r>
      <w:hyperlink r:id="rId3533" w:history="1">
        <w:r w:rsidRPr="00A02655">
          <w:rPr>
            <w:rFonts w:ascii="Times New Roman" w:hAnsi="Times New Roman" w:cs="Times New Roman"/>
            <w:color w:val="000000" w:themeColor="text1"/>
            <w:sz w:val="24"/>
            <w:szCs w:val="24"/>
          </w:rPr>
          <w:t>Приказ</w:t>
        </w:r>
      </w:hyperlink>
      <w:r w:rsidRPr="00A02655">
        <w:rPr>
          <w:rFonts w:ascii="Times New Roman" w:hAnsi="Times New Roman" w:cs="Times New Roman"/>
          <w:color w:val="000000" w:themeColor="text1"/>
          <w:sz w:val="24"/>
          <w:szCs w:val="24"/>
        </w:rPr>
        <w:t xml:space="preserve"> ФССП России от 1 апреля 2015 г. N 217 "Об утверждении Регламента осуществления Федеральной службой судебных приставов ведомственного контроля в сфере закупок для обеспечения федеральных нужд", </w:t>
      </w:r>
      <w:hyperlink r:id="rId3534" w:history="1">
        <w:r w:rsidRPr="00A02655">
          <w:rPr>
            <w:rFonts w:ascii="Times New Roman" w:hAnsi="Times New Roman" w:cs="Times New Roman"/>
            <w:color w:val="000000" w:themeColor="text1"/>
            <w:sz w:val="24"/>
            <w:szCs w:val="24"/>
          </w:rPr>
          <w:t>Постановление</w:t>
        </w:r>
      </w:hyperlink>
      <w:r w:rsidRPr="00A02655">
        <w:rPr>
          <w:rFonts w:ascii="Times New Roman" w:hAnsi="Times New Roman" w:cs="Times New Roman"/>
          <w:color w:val="000000" w:themeColor="text1"/>
          <w:sz w:val="24"/>
          <w:szCs w:val="24"/>
        </w:rPr>
        <w:t xml:space="preserve"> Правления Пенсионного фонда России от 19 мая 2015 г. N 167п "Об утверждении Регламента проведения ведомственного контроля в сфере закупок для обеспечения федеральных нужд" и т.д.).</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outlineLvl w:val="1"/>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Статья 101. Контроль в сфере закупок, осуществляемый заказчиком</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Комментарий к </w:t>
      </w:r>
      <w:hyperlink r:id="rId3535" w:history="1">
        <w:r w:rsidRPr="00A02655">
          <w:rPr>
            <w:rFonts w:ascii="Times New Roman" w:hAnsi="Times New Roman" w:cs="Times New Roman"/>
            <w:color w:val="000000" w:themeColor="text1"/>
            <w:sz w:val="24"/>
            <w:szCs w:val="24"/>
          </w:rPr>
          <w:t>статье 101</w:t>
        </w:r>
      </w:hyperlink>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Комментируемая </w:t>
      </w:r>
      <w:hyperlink r:id="rId3536" w:history="1">
        <w:r w:rsidRPr="00A02655">
          <w:rPr>
            <w:rFonts w:ascii="Times New Roman" w:hAnsi="Times New Roman" w:cs="Times New Roman"/>
            <w:color w:val="000000" w:themeColor="text1"/>
            <w:sz w:val="24"/>
            <w:szCs w:val="24"/>
          </w:rPr>
          <w:t>статья</w:t>
        </w:r>
      </w:hyperlink>
      <w:r w:rsidRPr="00A02655">
        <w:rPr>
          <w:rFonts w:ascii="Times New Roman" w:hAnsi="Times New Roman" w:cs="Times New Roman"/>
          <w:color w:val="000000" w:themeColor="text1"/>
          <w:sz w:val="24"/>
          <w:szCs w:val="24"/>
        </w:rPr>
        <w:t xml:space="preserve"> закладывает основы наделения самого государственного (муниципального) заказчика контрольными функциями, но лишь для своего контрагента в части проверки соблюдения условий контракта и привлечения к исполнению контракта субподрядчиков, соисполнителей из числа субъектов малого предпринимательства и социально ориентированных некоммерческих организаций.</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Полагаем, такой контроль необходимо проводить на всех уровнях: федеральном, региональном, местном.</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Вместе с тем порядка осуществления контрольных мероприятий, либо основ проведения контроля в сфере закупок, осуществляемого заказчиком, законодательство не приводит. Указанный пробел ликвидируют контрольные органы в сфере закупок, издавая соответствующие нормативно правовые акты, регулирующую данную сферу.</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outlineLvl w:val="1"/>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Статья 102. Общественный контроль за соблюдением требований законодательства Российской Федерации и иных нормативных правовых актов о контрактной системе в сфере </w:t>
      </w:r>
      <w:r w:rsidRPr="00A02655">
        <w:rPr>
          <w:rFonts w:ascii="Times New Roman" w:hAnsi="Times New Roman" w:cs="Times New Roman"/>
          <w:color w:val="000000" w:themeColor="text1"/>
          <w:sz w:val="24"/>
          <w:szCs w:val="24"/>
        </w:rPr>
        <w:lastRenderedPageBreak/>
        <w:t>закупок</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Комментарий к </w:t>
      </w:r>
      <w:hyperlink r:id="rId3537" w:history="1">
        <w:r w:rsidRPr="00A02655">
          <w:rPr>
            <w:rFonts w:ascii="Times New Roman" w:hAnsi="Times New Roman" w:cs="Times New Roman"/>
            <w:color w:val="000000" w:themeColor="text1"/>
            <w:sz w:val="24"/>
            <w:szCs w:val="24"/>
          </w:rPr>
          <w:t>статье 102</w:t>
        </w:r>
      </w:hyperlink>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1. Комментируемая </w:t>
      </w:r>
      <w:hyperlink r:id="rId3538" w:history="1">
        <w:r w:rsidRPr="00A02655">
          <w:rPr>
            <w:rFonts w:ascii="Times New Roman" w:hAnsi="Times New Roman" w:cs="Times New Roman"/>
            <w:color w:val="000000" w:themeColor="text1"/>
            <w:sz w:val="24"/>
            <w:szCs w:val="24"/>
          </w:rPr>
          <w:t>статья</w:t>
        </w:r>
      </w:hyperlink>
      <w:r w:rsidRPr="00A02655">
        <w:rPr>
          <w:rFonts w:ascii="Times New Roman" w:hAnsi="Times New Roman" w:cs="Times New Roman"/>
          <w:color w:val="000000" w:themeColor="text1"/>
          <w:sz w:val="24"/>
          <w:szCs w:val="24"/>
        </w:rPr>
        <w:t xml:space="preserve"> посвящена одному из нововведений Закона о контрактной системе - возможности осуществления общественного контроля за соблюдением законодательства Российской Федерации о контрактной системе в сфере закупок. Такой контроль могут осуществлять граждане, общественные объединения и объединения юридических лиц, круг которых законом не ограничен. При этом на органы государственной власти и органы местного самоуправления возлагается обязанность обеспечивать возможность осуществления общественного контроля, что в свою очередь является развитием принципа прозрачности в сфере государственных и муниципальных закупок.</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2. Комментируемая </w:t>
      </w:r>
      <w:hyperlink r:id="rId3539" w:history="1">
        <w:r w:rsidRPr="00A02655">
          <w:rPr>
            <w:rFonts w:ascii="Times New Roman" w:hAnsi="Times New Roman" w:cs="Times New Roman"/>
            <w:color w:val="000000" w:themeColor="text1"/>
            <w:sz w:val="24"/>
            <w:szCs w:val="24"/>
          </w:rPr>
          <w:t>часть</w:t>
        </w:r>
      </w:hyperlink>
      <w:r w:rsidRPr="00A02655">
        <w:rPr>
          <w:rFonts w:ascii="Times New Roman" w:hAnsi="Times New Roman" w:cs="Times New Roman"/>
          <w:color w:val="000000" w:themeColor="text1"/>
          <w:sz w:val="24"/>
          <w:szCs w:val="24"/>
        </w:rPr>
        <w:t xml:space="preserve"> устанавливает цели общественного контроля, к которым относятся: 1) реализация принципов контрактной системы в сфере закупок; 2) содействие развитию и совершенствованию контрактной системы в сфере закупок; 3) предупреждение и выявление нарушений требований законодательства Российской Федерации о контрактной системе; 4) информирование заказчиков и контрольных органов в сфере закупок о выявленных нарушениях.</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3. Данная </w:t>
      </w:r>
      <w:hyperlink r:id="rId3540" w:history="1">
        <w:r w:rsidRPr="00A02655">
          <w:rPr>
            <w:rFonts w:ascii="Times New Roman" w:hAnsi="Times New Roman" w:cs="Times New Roman"/>
            <w:color w:val="000000" w:themeColor="text1"/>
            <w:sz w:val="24"/>
            <w:szCs w:val="24"/>
          </w:rPr>
          <w:t>часть</w:t>
        </w:r>
      </w:hyperlink>
      <w:r w:rsidRPr="00A02655">
        <w:rPr>
          <w:rFonts w:ascii="Times New Roman" w:hAnsi="Times New Roman" w:cs="Times New Roman"/>
          <w:color w:val="000000" w:themeColor="text1"/>
          <w:sz w:val="24"/>
          <w:szCs w:val="24"/>
        </w:rPr>
        <w:t xml:space="preserve"> устанавливает основные права общественных объединений и объединений юридических лиц, осуществляющих общественный контроль. К их числу отнесены полномочия по истребованию информации от заказчиков, подготовке предложений по совершенствованию действующего законодательства о контрактной системе, проведению независимого мониторинга закупок и оценки эффективности закупок. Особую группу прав лиц, осуществляющих общественный контроль, образуют права на обращение в органы государственной власти, в том числе судебные органы, с заявлением о преступлении либо с исковым заявлением в защиту нарушенных или оспариваемых прав и законных интересов группы лиц. Общественный контроль, как правило, осуществляется в формах общественного мониторинга, общественной проверки, общественной экспертизы. Следует отметить, что данные права могут уточняться в зависимости от органа, осуществляющего общественный контроль, и субъектов контроля.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Кроме того, необходимо учитывать, что изложенные в данной </w:t>
      </w:r>
      <w:hyperlink r:id="rId3541" w:history="1">
        <w:r w:rsidRPr="00A02655">
          <w:rPr>
            <w:rFonts w:ascii="Times New Roman" w:hAnsi="Times New Roman" w:cs="Times New Roman"/>
            <w:color w:val="000000" w:themeColor="text1"/>
            <w:sz w:val="24"/>
            <w:szCs w:val="24"/>
          </w:rPr>
          <w:t>части</w:t>
        </w:r>
      </w:hyperlink>
      <w:r w:rsidRPr="00A02655">
        <w:rPr>
          <w:rFonts w:ascii="Times New Roman" w:hAnsi="Times New Roman" w:cs="Times New Roman"/>
          <w:color w:val="000000" w:themeColor="text1"/>
          <w:sz w:val="24"/>
          <w:szCs w:val="24"/>
        </w:rPr>
        <w:t xml:space="preserve"> права органов общественного контроля не распространяются на граждан, осуществляющих такой контроль.</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4. Данная </w:t>
      </w:r>
      <w:hyperlink r:id="rId3542" w:history="1">
        <w:r w:rsidRPr="00A02655">
          <w:rPr>
            <w:rFonts w:ascii="Times New Roman" w:hAnsi="Times New Roman" w:cs="Times New Roman"/>
            <w:color w:val="000000" w:themeColor="text1"/>
            <w:sz w:val="24"/>
            <w:szCs w:val="24"/>
          </w:rPr>
          <w:t>часть</w:t>
        </w:r>
      </w:hyperlink>
      <w:r w:rsidRPr="00A02655">
        <w:rPr>
          <w:rFonts w:ascii="Times New Roman" w:hAnsi="Times New Roman" w:cs="Times New Roman"/>
          <w:color w:val="000000" w:themeColor="text1"/>
          <w:sz w:val="24"/>
          <w:szCs w:val="24"/>
        </w:rPr>
        <w:t xml:space="preserve"> устанавливает обязанность заказчиков рассматривать обращения органов общественного контроля через призму не только </w:t>
      </w:r>
      <w:hyperlink r:id="rId3543" w:history="1">
        <w:r w:rsidRPr="00A02655">
          <w:rPr>
            <w:rFonts w:ascii="Times New Roman" w:hAnsi="Times New Roman" w:cs="Times New Roman"/>
            <w:color w:val="000000" w:themeColor="text1"/>
            <w:sz w:val="24"/>
            <w:szCs w:val="24"/>
          </w:rPr>
          <w:t>Закона</w:t>
        </w:r>
      </w:hyperlink>
      <w:r w:rsidRPr="00A02655">
        <w:rPr>
          <w:rFonts w:ascii="Times New Roman" w:hAnsi="Times New Roman" w:cs="Times New Roman"/>
          <w:color w:val="000000" w:themeColor="text1"/>
          <w:sz w:val="24"/>
          <w:szCs w:val="24"/>
        </w:rPr>
        <w:t xml:space="preserve"> о контрактной системе, но и с учетом Федерального </w:t>
      </w:r>
      <w:hyperlink r:id="rId3544" w:history="1">
        <w:r w:rsidRPr="00A02655">
          <w:rPr>
            <w:rFonts w:ascii="Times New Roman" w:hAnsi="Times New Roman" w:cs="Times New Roman"/>
            <w:color w:val="000000" w:themeColor="text1"/>
            <w:sz w:val="24"/>
            <w:szCs w:val="24"/>
          </w:rPr>
          <w:t>закона</w:t>
        </w:r>
      </w:hyperlink>
      <w:r w:rsidRPr="00A02655">
        <w:rPr>
          <w:rFonts w:ascii="Times New Roman" w:hAnsi="Times New Roman" w:cs="Times New Roman"/>
          <w:color w:val="000000" w:themeColor="text1"/>
          <w:sz w:val="24"/>
          <w:szCs w:val="24"/>
        </w:rPr>
        <w:t xml:space="preserve"> от 2 мая 2006 г. N 59-ФЗ "О порядке рассмотрения обращений граждан Российской Федерации". При этом заказчик обязан рассматривать запросы о предоставлении информации об осуществлении закупок и о ходе исполнения контрактов, иные обращения, представленные общественными объединениями и объединениями юридических лиц, в соответствии с нормами указанного </w:t>
      </w:r>
      <w:hyperlink r:id="rId3545" w:history="1">
        <w:r w:rsidRPr="00A02655">
          <w:rPr>
            <w:rFonts w:ascii="Times New Roman" w:hAnsi="Times New Roman" w:cs="Times New Roman"/>
            <w:color w:val="000000" w:themeColor="text1"/>
            <w:sz w:val="24"/>
            <w:szCs w:val="24"/>
          </w:rPr>
          <w:t>Закона</w:t>
        </w:r>
      </w:hyperlink>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5. Данная </w:t>
      </w:r>
      <w:hyperlink r:id="rId3546" w:history="1">
        <w:r w:rsidRPr="00A02655">
          <w:rPr>
            <w:rFonts w:ascii="Times New Roman" w:hAnsi="Times New Roman" w:cs="Times New Roman"/>
            <w:color w:val="000000" w:themeColor="text1"/>
            <w:sz w:val="24"/>
            <w:szCs w:val="24"/>
          </w:rPr>
          <w:t>часть</w:t>
        </w:r>
      </w:hyperlink>
      <w:r w:rsidRPr="00A02655">
        <w:rPr>
          <w:rFonts w:ascii="Times New Roman" w:hAnsi="Times New Roman" w:cs="Times New Roman"/>
          <w:color w:val="000000" w:themeColor="text1"/>
          <w:sz w:val="24"/>
          <w:szCs w:val="24"/>
        </w:rPr>
        <w:t xml:space="preserve"> устанавливает аналогичную для должностных лиц государственных (муниципальных) контрольных органов обязанность членов общественных объединений и объединений юридических лиц обеспечивать конфиденциальность информации, доступ к которой ограничен и которая стала им известна в ходе осуществления общественного контроля. Под конфиденциальностью информации понимается обязательное выполнение лицом требования не передавать информацию третьим лицам без согласия ее обладателя.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outlineLvl w:val="1"/>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Статья 103. Реестр контрактов, заключенных заказчиками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bookmarkStart w:id="49" w:name="Par5796"/>
      <w:bookmarkEnd w:id="49"/>
      <w:r w:rsidRPr="00A02655">
        <w:rPr>
          <w:rFonts w:ascii="Times New Roman" w:hAnsi="Times New Roman" w:cs="Times New Roman"/>
          <w:color w:val="000000" w:themeColor="text1"/>
          <w:sz w:val="24"/>
          <w:szCs w:val="24"/>
        </w:rPr>
        <w:t xml:space="preserve">Комментарий к </w:t>
      </w:r>
      <w:hyperlink r:id="rId3547" w:history="1">
        <w:r w:rsidRPr="00A02655">
          <w:rPr>
            <w:rFonts w:ascii="Times New Roman" w:hAnsi="Times New Roman" w:cs="Times New Roman"/>
            <w:color w:val="000000" w:themeColor="text1"/>
            <w:sz w:val="24"/>
            <w:szCs w:val="24"/>
          </w:rPr>
          <w:t>статье 103</w:t>
        </w:r>
      </w:hyperlink>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1. Комментируемая </w:t>
      </w:r>
      <w:hyperlink r:id="rId3548" w:history="1">
        <w:r w:rsidRPr="00A02655">
          <w:rPr>
            <w:rFonts w:ascii="Times New Roman" w:hAnsi="Times New Roman" w:cs="Times New Roman"/>
            <w:color w:val="000000" w:themeColor="text1"/>
            <w:sz w:val="24"/>
            <w:szCs w:val="24"/>
          </w:rPr>
          <w:t>статья</w:t>
        </w:r>
      </w:hyperlink>
      <w:r w:rsidRPr="00A02655">
        <w:rPr>
          <w:rFonts w:ascii="Times New Roman" w:hAnsi="Times New Roman" w:cs="Times New Roman"/>
          <w:color w:val="000000" w:themeColor="text1"/>
          <w:sz w:val="24"/>
          <w:szCs w:val="24"/>
        </w:rPr>
        <w:t xml:space="preserve"> регламентирует порядок ведения и содержание реестра контрактов, заключенных государственными и муниципальными заказчиками, который ведется федеральным органом исполнительной власти, осуществляющим правоприменительные функции по кассовому обслуживанию исполнения бюджетов бюджетной системы Российской Федерации (в настоящее время - Федеральное казначейство). Сами </w:t>
      </w:r>
      <w:hyperlink r:id="rId3549" w:history="1">
        <w:r w:rsidRPr="00A02655">
          <w:rPr>
            <w:rFonts w:ascii="Times New Roman" w:hAnsi="Times New Roman" w:cs="Times New Roman"/>
            <w:color w:val="000000" w:themeColor="text1"/>
            <w:sz w:val="24"/>
            <w:szCs w:val="24"/>
          </w:rPr>
          <w:t>Правила</w:t>
        </w:r>
      </w:hyperlink>
      <w:r w:rsidRPr="00A02655">
        <w:rPr>
          <w:rFonts w:ascii="Times New Roman" w:hAnsi="Times New Roman" w:cs="Times New Roman"/>
          <w:color w:val="000000" w:themeColor="text1"/>
          <w:sz w:val="24"/>
          <w:szCs w:val="24"/>
        </w:rPr>
        <w:t xml:space="preserve"> ведения реестра контрактов, </w:t>
      </w:r>
      <w:r w:rsidRPr="00A02655">
        <w:rPr>
          <w:rFonts w:ascii="Times New Roman" w:hAnsi="Times New Roman" w:cs="Times New Roman"/>
          <w:color w:val="000000" w:themeColor="text1"/>
          <w:sz w:val="24"/>
          <w:szCs w:val="24"/>
        </w:rPr>
        <w:lastRenderedPageBreak/>
        <w:t>заключенных заказчиками, утверждены Постановлением Правительства Российской Федерации от 28 ноября 2013 г. N 1084 "О порядке ведения реестра контрактов, заключенных заказчиками, и реестра контрактов, содержащего сведения, составляющие государственную тайну".</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Отдельно в Законе оговаривается невключение в реестр контрактов информации о контрактах, заключенных в соответствии с </w:t>
      </w:r>
      <w:hyperlink r:id="rId3550" w:history="1">
        <w:r w:rsidRPr="00A02655">
          <w:rPr>
            <w:rFonts w:ascii="Times New Roman" w:hAnsi="Times New Roman" w:cs="Times New Roman"/>
            <w:color w:val="000000" w:themeColor="text1"/>
            <w:sz w:val="24"/>
            <w:szCs w:val="24"/>
          </w:rPr>
          <w:t>п. 4</w:t>
        </w:r>
      </w:hyperlink>
      <w:r w:rsidRPr="00A02655">
        <w:rPr>
          <w:rFonts w:ascii="Times New Roman" w:hAnsi="Times New Roman" w:cs="Times New Roman"/>
          <w:color w:val="000000" w:themeColor="text1"/>
          <w:sz w:val="24"/>
          <w:szCs w:val="24"/>
        </w:rPr>
        <w:t xml:space="preserve">, </w:t>
      </w:r>
      <w:hyperlink r:id="rId3551" w:history="1">
        <w:r w:rsidRPr="00A02655">
          <w:rPr>
            <w:rFonts w:ascii="Times New Roman" w:hAnsi="Times New Roman" w:cs="Times New Roman"/>
            <w:color w:val="000000" w:themeColor="text1"/>
            <w:sz w:val="24"/>
            <w:szCs w:val="24"/>
          </w:rPr>
          <w:t>5</w:t>
        </w:r>
      </w:hyperlink>
      <w:r w:rsidRPr="00A02655">
        <w:rPr>
          <w:rFonts w:ascii="Times New Roman" w:hAnsi="Times New Roman" w:cs="Times New Roman"/>
          <w:color w:val="000000" w:themeColor="text1"/>
          <w:sz w:val="24"/>
          <w:szCs w:val="24"/>
        </w:rPr>
        <w:t xml:space="preserve">, </w:t>
      </w:r>
      <w:hyperlink r:id="rId3552" w:history="1">
        <w:r w:rsidRPr="00A02655">
          <w:rPr>
            <w:rFonts w:ascii="Times New Roman" w:hAnsi="Times New Roman" w:cs="Times New Roman"/>
            <w:color w:val="000000" w:themeColor="text1"/>
            <w:sz w:val="24"/>
            <w:szCs w:val="24"/>
          </w:rPr>
          <w:t>23</w:t>
        </w:r>
      </w:hyperlink>
      <w:r w:rsidRPr="00A02655">
        <w:rPr>
          <w:rFonts w:ascii="Times New Roman" w:hAnsi="Times New Roman" w:cs="Times New Roman"/>
          <w:color w:val="000000" w:themeColor="text1"/>
          <w:sz w:val="24"/>
          <w:szCs w:val="24"/>
        </w:rPr>
        <w:t xml:space="preserve">, </w:t>
      </w:r>
      <w:hyperlink r:id="rId3553" w:history="1">
        <w:r w:rsidRPr="00A02655">
          <w:rPr>
            <w:rFonts w:ascii="Times New Roman" w:hAnsi="Times New Roman" w:cs="Times New Roman"/>
            <w:color w:val="000000" w:themeColor="text1"/>
            <w:sz w:val="24"/>
            <w:szCs w:val="24"/>
          </w:rPr>
          <w:t>42</w:t>
        </w:r>
      </w:hyperlink>
      <w:r w:rsidRPr="00A02655">
        <w:rPr>
          <w:rFonts w:ascii="Times New Roman" w:hAnsi="Times New Roman" w:cs="Times New Roman"/>
          <w:color w:val="000000" w:themeColor="text1"/>
          <w:sz w:val="24"/>
          <w:szCs w:val="24"/>
        </w:rPr>
        <w:t xml:space="preserve">, </w:t>
      </w:r>
      <w:hyperlink r:id="rId3554" w:history="1">
        <w:r w:rsidRPr="00A02655">
          <w:rPr>
            <w:rFonts w:ascii="Times New Roman" w:hAnsi="Times New Roman" w:cs="Times New Roman"/>
            <w:color w:val="000000" w:themeColor="text1"/>
            <w:sz w:val="24"/>
            <w:szCs w:val="24"/>
          </w:rPr>
          <w:t>44</w:t>
        </w:r>
      </w:hyperlink>
      <w:r w:rsidRPr="00A02655">
        <w:rPr>
          <w:rFonts w:ascii="Times New Roman" w:hAnsi="Times New Roman" w:cs="Times New Roman"/>
          <w:color w:val="000000" w:themeColor="text1"/>
          <w:sz w:val="24"/>
          <w:szCs w:val="24"/>
        </w:rPr>
        <w:t xml:space="preserve">, </w:t>
      </w:r>
      <w:hyperlink r:id="rId3555" w:history="1">
        <w:r w:rsidRPr="00A02655">
          <w:rPr>
            <w:rFonts w:ascii="Times New Roman" w:hAnsi="Times New Roman" w:cs="Times New Roman"/>
            <w:color w:val="000000" w:themeColor="text1"/>
            <w:sz w:val="24"/>
            <w:szCs w:val="24"/>
          </w:rPr>
          <w:t>45</w:t>
        </w:r>
      </w:hyperlink>
      <w:r w:rsidRPr="00A02655">
        <w:rPr>
          <w:rFonts w:ascii="Times New Roman" w:hAnsi="Times New Roman" w:cs="Times New Roman"/>
          <w:color w:val="000000" w:themeColor="text1"/>
          <w:sz w:val="24"/>
          <w:szCs w:val="24"/>
        </w:rPr>
        <w:t xml:space="preserve">, </w:t>
      </w:r>
      <w:hyperlink r:id="rId3556" w:history="1">
        <w:r w:rsidRPr="00A02655">
          <w:rPr>
            <w:rFonts w:ascii="Times New Roman" w:hAnsi="Times New Roman" w:cs="Times New Roman"/>
            <w:color w:val="000000" w:themeColor="text1"/>
            <w:sz w:val="24"/>
            <w:szCs w:val="24"/>
          </w:rPr>
          <w:t>п. 46</w:t>
        </w:r>
      </w:hyperlink>
      <w:r w:rsidRPr="00A02655">
        <w:rPr>
          <w:rFonts w:ascii="Times New Roman" w:hAnsi="Times New Roman" w:cs="Times New Roman"/>
          <w:color w:val="000000" w:themeColor="text1"/>
          <w:sz w:val="24"/>
          <w:szCs w:val="24"/>
        </w:rPr>
        <w:t xml:space="preserve"> (в части контрактов, заключаемых с физическими лицами) и </w:t>
      </w:r>
      <w:hyperlink r:id="rId3557" w:history="1">
        <w:r w:rsidRPr="00A02655">
          <w:rPr>
            <w:rFonts w:ascii="Times New Roman" w:hAnsi="Times New Roman" w:cs="Times New Roman"/>
            <w:color w:val="000000" w:themeColor="text1"/>
            <w:sz w:val="24"/>
            <w:szCs w:val="24"/>
          </w:rPr>
          <w:t>п. 52 ч. 1 ст. 93</w:t>
        </w:r>
      </w:hyperlink>
      <w:r w:rsidRPr="00A02655">
        <w:rPr>
          <w:rFonts w:ascii="Times New Roman" w:hAnsi="Times New Roman" w:cs="Times New Roman"/>
          <w:color w:val="000000" w:themeColor="text1"/>
          <w:sz w:val="24"/>
          <w:szCs w:val="24"/>
        </w:rPr>
        <w:t xml:space="preserve"> настоящего Федерального закона. Указанные контракты заключаются с единственным поставщиком.</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2. Комментируемая </w:t>
      </w:r>
      <w:hyperlink r:id="rId3558" w:history="1">
        <w:r w:rsidRPr="00A02655">
          <w:rPr>
            <w:rFonts w:ascii="Times New Roman" w:hAnsi="Times New Roman" w:cs="Times New Roman"/>
            <w:color w:val="000000" w:themeColor="text1"/>
            <w:sz w:val="24"/>
            <w:szCs w:val="24"/>
          </w:rPr>
          <w:t>часть</w:t>
        </w:r>
      </w:hyperlink>
      <w:r w:rsidRPr="00A02655">
        <w:rPr>
          <w:rFonts w:ascii="Times New Roman" w:hAnsi="Times New Roman" w:cs="Times New Roman"/>
          <w:color w:val="000000" w:themeColor="text1"/>
          <w:sz w:val="24"/>
          <w:szCs w:val="24"/>
        </w:rPr>
        <w:t xml:space="preserve"> устанавливает перечень документов и информации, подлежащей включению в реестр, который не является закрытым. Так, помимо характеристики контракта в статике (существенные условия контракта, способ определения поставщика (подрядчика, исполнителя), дата заключения контракта, копия заключенного контракта), в реестр подлежат включению и сведения об исполнении контракта, изменении и расторжении контракта. Кроме того, в связи с повсеместным внедрением идентификационных кодов закупки данный код также подлежит включению в реестр контрактов. Наконец, </w:t>
      </w:r>
      <w:hyperlink r:id="rId3559" w:history="1">
        <w:r w:rsidRPr="00A02655">
          <w:rPr>
            <w:rFonts w:ascii="Times New Roman" w:hAnsi="Times New Roman" w:cs="Times New Roman"/>
            <w:color w:val="000000" w:themeColor="text1"/>
            <w:sz w:val="24"/>
            <w:szCs w:val="24"/>
          </w:rPr>
          <w:t>Закон</w:t>
        </w:r>
      </w:hyperlink>
      <w:r w:rsidRPr="00A02655">
        <w:rPr>
          <w:rFonts w:ascii="Times New Roman" w:hAnsi="Times New Roman" w:cs="Times New Roman"/>
          <w:color w:val="000000" w:themeColor="text1"/>
          <w:sz w:val="24"/>
          <w:szCs w:val="24"/>
        </w:rPr>
        <w:t xml:space="preserve"> делегирует Правительству Российской Федерации, устанавливающему порядок ведения реестра контрактов, право определять иные информацию и документы, подлежащие включению в реестр контрактов.</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3. Данная </w:t>
      </w:r>
      <w:hyperlink r:id="rId3560" w:history="1">
        <w:r w:rsidRPr="00A02655">
          <w:rPr>
            <w:rFonts w:ascii="Times New Roman" w:hAnsi="Times New Roman" w:cs="Times New Roman"/>
            <w:color w:val="000000" w:themeColor="text1"/>
            <w:sz w:val="24"/>
            <w:szCs w:val="24"/>
          </w:rPr>
          <w:t>часть</w:t>
        </w:r>
      </w:hyperlink>
      <w:r w:rsidRPr="00A02655">
        <w:rPr>
          <w:rFonts w:ascii="Times New Roman" w:hAnsi="Times New Roman" w:cs="Times New Roman"/>
          <w:color w:val="000000" w:themeColor="text1"/>
          <w:sz w:val="24"/>
          <w:szCs w:val="24"/>
        </w:rPr>
        <w:t xml:space="preserve"> регламентирует порядок взаимодействия заказчиков и органа, осуществляющего ведение реестра контрактов, по поводу передачи сведений о заключении, исполнении, изменении и расторжении контрактов для их включения в реестр. Информация и документы, подлежащие включению в реестр контрактов, направляются заказчиком в электронном виде и подписываются усиленной неквалифицированной электронной подписью лица, имеющего право действовать от имени заказчика.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Информация, указанная в </w:t>
      </w:r>
      <w:hyperlink r:id="rId3561" w:history="1">
        <w:r w:rsidRPr="00A02655">
          <w:rPr>
            <w:rFonts w:ascii="Times New Roman" w:hAnsi="Times New Roman" w:cs="Times New Roman"/>
            <w:color w:val="000000" w:themeColor="text1"/>
            <w:sz w:val="24"/>
            <w:szCs w:val="24"/>
          </w:rPr>
          <w:t>ч. 2 комментируемой статьи</w:t>
        </w:r>
      </w:hyperlink>
      <w:r w:rsidRPr="00A02655">
        <w:rPr>
          <w:rFonts w:ascii="Times New Roman" w:hAnsi="Times New Roman" w:cs="Times New Roman"/>
          <w:color w:val="000000" w:themeColor="text1"/>
          <w:sz w:val="24"/>
          <w:szCs w:val="24"/>
        </w:rPr>
        <w:t>, направляется заказчиками в Федеральное казначейство в течение 3 рабочих дней с даты заключения, изменения, исполнения контракта, расторжения контракта либо приемки поставленного товара, выполненной работы, оказанной услуги.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Следует заметить, что с 1 июля 2018 г. указанные сроки представления информации продлены до 5 рабочих дней.</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4. Данная </w:t>
      </w:r>
      <w:hyperlink r:id="rId3562" w:history="1">
        <w:r w:rsidRPr="00A02655">
          <w:rPr>
            <w:rFonts w:ascii="Times New Roman" w:hAnsi="Times New Roman" w:cs="Times New Roman"/>
            <w:color w:val="000000" w:themeColor="text1"/>
            <w:sz w:val="24"/>
            <w:szCs w:val="24"/>
          </w:rPr>
          <w:t>часть</w:t>
        </w:r>
      </w:hyperlink>
      <w:r w:rsidRPr="00A02655">
        <w:rPr>
          <w:rFonts w:ascii="Times New Roman" w:hAnsi="Times New Roman" w:cs="Times New Roman"/>
          <w:color w:val="000000" w:themeColor="text1"/>
          <w:sz w:val="24"/>
          <w:szCs w:val="24"/>
        </w:rPr>
        <w:t xml:space="preserve"> предусматривает обязанность Федерального казначейства проводить проверку наличия установленных </w:t>
      </w:r>
      <w:hyperlink r:id="rId3563" w:history="1">
        <w:r w:rsidRPr="00A02655">
          <w:rPr>
            <w:rFonts w:ascii="Times New Roman" w:hAnsi="Times New Roman" w:cs="Times New Roman"/>
            <w:color w:val="000000" w:themeColor="text1"/>
            <w:sz w:val="24"/>
            <w:szCs w:val="24"/>
          </w:rPr>
          <w:t>ч. 2 комментируемой статьи</w:t>
        </w:r>
      </w:hyperlink>
      <w:r w:rsidRPr="00A02655">
        <w:rPr>
          <w:rFonts w:ascii="Times New Roman" w:hAnsi="Times New Roman" w:cs="Times New Roman"/>
          <w:color w:val="000000" w:themeColor="text1"/>
          <w:sz w:val="24"/>
          <w:szCs w:val="24"/>
        </w:rPr>
        <w:t xml:space="preserve"> сведений и документов, полученных от заказчиков, а также проверять их соответствие требованиям, установленным порядком ведения реестра контрактов. После проведения проверки в течение 3 рабочих дней Казначейство размещает в единой информационной системе проверенные информацию и документы путем формирования реестровой записи, в которую включаются информация и документы, подлежащие включению в реестр контрактов. Реестровой записи присваивается уникальный номер, который содержит в том числе: год формирования реестровой записи, идентификационный код заказчика, порядковый номер реестровой записи. При выявлении в результате проверки несоответствия представленных документов и сведений установленным требованиям такие информация и документы не подлежат размещению в реестре контрактов.</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5. Данная </w:t>
      </w:r>
      <w:hyperlink r:id="rId3564" w:history="1">
        <w:r w:rsidRPr="00A02655">
          <w:rPr>
            <w:rFonts w:ascii="Times New Roman" w:hAnsi="Times New Roman" w:cs="Times New Roman"/>
            <w:color w:val="000000" w:themeColor="text1"/>
            <w:sz w:val="24"/>
            <w:szCs w:val="24"/>
          </w:rPr>
          <w:t>часть</w:t>
        </w:r>
      </w:hyperlink>
      <w:r w:rsidRPr="00A02655">
        <w:rPr>
          <w:rFonts w:ascii="Times New Roman" w:hAnsi="Times New Roman" w:cs="Times New Roman"/>
          <w:color w:val="000000" w:themeColor="text1"/>
          <w:sz w:val="24"/>
          <w:szCs w:val="24"/>
        </w:rPr>
        <w:t xml:space="preserve"> устанавливает, что документы и информация, содержащиеся в реестре контрактов, должны быть доступны для ознакомления без взимания платы. Безвозмездность доступа к информации в контрактной системе закупок является одним из основополагающих принципов в сфере закупок.</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Вместе с тем с 1 июля 2018 г. из данной нормы появилось изъятие. Так, бесплатное представление информации из реестра контрактов не будет предусматриваться для документов и информации, предусмотренных </w:t>
      </w:r>
      <w:hyperlink r:id="rId3565" w:history="1">
        <w:r w:rsidRPr="00A02655">
          <w:rPr>
            <w:rFonts w:ascii="Times New Roman" w:hAnsi="Times New Roman" w:cs="Times New Roman"/>
            <w:color w:val="000000" w:themeColor="text1"/>
            <w:sz w:val="24"/>
            <w:szCs w:val="24"/>
          </w:rPr>
          <w:t>п. 7</w:t>
        </w:r>
      </w:hyperlink>
      <w:r w:rsidRPr="00A02655">
        <w:rPr>
          <w:rFonts w:ascii="Times New Roman" w:hAnsi="Times New Roman" w:cs="Times New Roman"/>
          <w:color w:val="000000" w:themeColor="text1"/>
          <w:sz w:val="24"/>
          <w:szCs w:val="24"/>
        </w:rPr>
        <w:t xml:space="preserve"> - </w:t>
      </w:r>
      <w:hyperlink r:id="rId3566" w:history="1">
        <w:r w:rsidRPr="00A02655">
          <w:rPr>
            <w:rFonts w:ascii="Times New Roman" w:hAnsi="Times New Roman" w:cs="Times New Roman"/>
            <w:color w:val="000000" w:themeColor="text1"/>
            <w:sz w:val="24"/>
            <w:szCs w:val="24"/>
          </w:rPr>
          <w:t>9</w:t>
        </w:r>
      </w:hyperlink>
      <w:r w:rsidRPr="00A02655">
        <w:rPr>
          <w:rFonts w:ascii="Times New Roman" w:hAnsi="Times New Roman" w:cs="Times New Roman"/>
          <w:color w:val="000000" w:themeColor="text1"/>
          <w:sz w:val="24"/>
          <w:szCs w:val="24"/>
        </w:rPr>
        <w:t xml:space="preserve">, </w:t>
      </w:r>
      <w:hyperlink r:id="rId3567" w:history="1">
        <w:r w:rsidRPr="00A02655">
          <w:rPr>
            <w:rFonts w:ascii="Times New Roman" w:hAnsi="Times New Roman" w:cs="Times New Roman"/>
            <w:color w:val="000000" w:themeColor="text1"/>
            <w:sz w:val="24"/>
            <w:szCs w:val="24"/>
          </w:rPr>
          <w:t>13</w:t>
        </w:r>
      </w:hyperlink>
      <w:r w:rsidRPr="00A02655">
        <w:rPr>
          <w:rFonts w:ascii="Times New Roman" w:hAnsi="Times New Roman" w:cs="Times New Roman"/>
          <w:color w:val="000000" w:themeColor="text1"/>
          <w:sz w:val="24"/>
          <w:szCs w:val="24"/>
        </w:rPr>
        <w:t xml:space="preserve"> - </w:t>
      </w:r>
      <w:hyperlink r:id="rId3568" w:history="1">
        <w:r w:rsidRPr="00A02655">
          <w:rPr>
            <w:rFonts w:ascii="Times New Roman" w:hAnsi="Times New Roman" w:cs="Times New Roman"/>
            <w:color w:val="000000" w:themeColor="text1"/>
            <w:sz w:val="24"/>
            <w:szCs w:val="24"/>
          </w:rPr>
          <w:t>14 ч. 2 настоящей статьи</w:t>
        </w:r>
      </w:hyperlink>
      <w:r w:rsidRPr="00A02655">
        <w:rPr>
          <w:rFonts w:ascii="Times New Roman" w:hAnsi="Times New Roman" w:cs="Times New Roman"/>
          <w:color w:val="000000" w:themeColor="text1"/>
          <w:sz w:val="24"/>
          <w:szCs w:val="24"/>
        </w:rPr>
        <w:t xml:space="preserve">, при осуществлении закупок в случаях, предусмотренных </w:t>
      </w:r>
      <w:hyperlink r:id="rId3569" w:history="1">
        <w:r w:rsidRPr="00A02655">
          <w:rPr>
            <w:rFonts w:ascii="Times New Roman" w:hAnsi="Times New Roman" w:cs="Times New Roman"/>
            <w:color w:val="000000" w:themeColor="text1"/>
            <w:sz w:val="24"/>
            <w:szCs w:val="24"/>
          </w:rPr>
          <w:t>п. 3</w:t>
        </w:r>
      </w:hyperlink>
      <w:r w:rsidRPr="00A02655">
        <w:rPr>
          <w:rFonts w:ascii="Times New Roman" w:hAnsi="Times New Roman" w:cs="Times New Roman"/>
          <w:color w:val="000000" w:themeColor="text1"/>
          <w:sz w:val="24"/>
          <w:szCs w:val="24"/>
        </w:rPr>
        <w:t xml:space="preserve"> - </w:t>
      </w:r>
      <w:hyperlink r:id="rId3570" w:history="1">
        <w:r w:rsidRPr="00A02655">
          <w:rPr>
            <w:rFonts w:ascii="Times New Roman" w:hAnsi="Times New Roman" w:cs="Times New Roman"/>
            <w:color w:val="000000" w:themeColor="text1"/>
            <w:sz w:val="24"/>
            <w:szCs w:val="24"/>
          </w:rPr>
          <w:t>5 ч. 2 ст. 84</w:t>
        </w:r>
      </w:hyperlink>
      <w:r w:rsidRPr="00A02655">
        <w:rPr>
          <w:rFonts w:ascii="Times New Roman" w:hAnsi="Times New Roman" w:cs="Times New Roman"/>
          <w:color w:val="000000" w:themeColor="text1"/>
          <w:sz w:val="24"/>
          <w:szCs w:val="24"/>
        </w:rPr>
        <w:t xml:space="preserve"> комментируемого Закона.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6. Данная </w:t>
      </w:r>
      <w:hyperlink r:id="rId3571" w:history="1">
        <w:r w:rsidRPr="00A02655">
          <w:rPr>
            <w:rFonts w:ascii="Times New Roman" w:hAnsi="Times New Roman" w:cs="Times New Roman"/>
            <w:color w:val="000000" w:themeColor="text1"/>
            <w:sz w:val="24"/>
            <w:szCs w:val="24"/>
          </w:rPr>
          <w:t>часть</w:t>
        </w:r>
      </w:hyperlink>
      <w:r w:rsidRPr="00A02655">
        <w:rPr>
          <w:rFonts w:ascii="Times New Roman" w:hAnsi="Times New Roman" w:cs="Times New Roman"/>
          <w:color w:val="000000" w:themeColor="text1"/>
          <w:sz w:val="24"/>
          <w:szCs w:val="24"/>
        </w:rPr>
        <w:t xml:space="preserve"> устанавливает полномочия Правительства Российской Федерации по определению порядка ведения реестра контрактов. Постановлением Правительства Российской Федерации от 28 ноября 2013 г. N 1084 "О порядке ведения реестра контрактов, заключенных заказчиками, и реестра контрактов, содержащего сведения, составляющие государственную тайну" установлены </w:t>
      </w:r>
      <w:hyperlink r:id="rId3572" w:history="1">
        <w:r w:rsidRPr="00A02655">
          <w:rPr>
            <w:rFonts w:ascii="Times New Roman" w:hAnsi="Times New Roman" w:cs="Times New Roman"/>
            <w:color w:val="000000" w:themeColor="text1"/>
            <w:sz w:val="24"/>
            <w:szCs w:val="24"/>
          </w:rPr>
          <w:t>Правила</w:t>
        </w:r>
      </w:hyperlink>
      <w:r w:rsidRPr="00A02655">
        <w:rPr>
          <w:rFonts w:ascii="Times New Roman" w:hAnsi="Times New Roman" w:cs="Times New Roman"/>
          <w:color w:val="000000" w:themeColor="text1"/>
          <w:sz w:val="24"/>
          <w:szCs w:val="24"/>
        </w:rPr>
        <w:t xml:space="preserve"> ведения реестра контрактов, заключенных заказчиками.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7. Данная </w:t>
      </w:r>
      <w:hyperlink r:id="rId3573" w:history="1">
        <w:r w:rsidRPr="00A02655">
          <w:rPr>
            <w:rFonts w:ascii="Times New Roman" w:hAnsi="Times New Roman" w:cs="Times New Roman"/>
            <w:color w:val="000000" w:themeColor="text1"/>
            <w:sz w:val="24"/>
            <w:szCs w:val="24"/>
          </w:rPr>
          <w:t>часть</w:t>
        </w:r>
      </w:hyperlink>
      <w:r w:rsidRPr="00A02655">
        <w:rPr>
          <w:rFonts w:ascii="Times New Roman" w:hAnsi="Times New Roman" w:cs="Times New Roman"/>
          <w:color w:val="000000" w:themeColor="text1"/>
          <w:sz w:val="24"/>
          <w:szCs w:val="24"/>
        </w:rPr>
        <w:t xml:space="preserve"> предусматривает специфику ведения реестра контрактов, содержащих </w:t>
      </w:r>
      <w:r w:rsidRPr="00A02655">
        <w:rPr>
          <w:rFonts w:ascii="Times New Roman" w:hAnsi="Times New Roman" w:cs="Times New Roman"/>
          <w:color w:val="000000" w:themeColor="text1"/>
          <w:sz w:val="24"/>
          <w:szCs w:val="24"/>
        </w:rPr>
        <w:lastRenderedPageBreak/>
        <w:t xml:space="preserve">сведения, составляющие государственную тайну. Порядок ведения такого реестра устанавливается отдельно, он закреплен в </w:t>
      </w:r>
      <w:hyperlink r:id="rId3574" w:history="1">
        <w:r w:rsidRPr="00A02655">
          <w:rPr>
            <w:rFonts w:ascii="Times New Roman" w:hAnsi="Times New Roman" w:cs="Times New Roman"/>
            <w:color w:val="000000" w:themeColor="text1"/>
            <w:sz w:val="24"/>
            <w:szCs w:val="24"/>
          </w:rPr>
          <w:t>приложении N 2</w:t>
        </w:r>
      </w:hyperlink>
      <w:r w:rsidRPr="00A02655">
        <w:rPr>
          <w:rFonts w:ascii="Times New Roman" w:hAnsi="Times New Roman" w:cs="Times New Roman"/>
          <w:color w:val="000000" w:themeColor="text1"/>
          <w:sz w:val="24"/>
          <w:szCs w:val="24"/>
        </w:rPr>
        <w:t xml:space="preserve"> к Постановлению Правительства РФ от 28 ноября 2013 г. N 1084 "О порядке ведения реестра контрактов, заключенных заказчиками, и реестра контрактов, содержащего сведения, составляющие государственную тайну".</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Такие сведения, включенные в реестр контрактов, подлежат хранению в порядке, определенном законодательством об архивном деле и о защите государственной тайны. Данные сведения не подлежат опубликованию в средствах массовой информации и размещению в сети Интернет.</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8. Комментируемая </w:t>
      </w:r>
      <w:hyperlink r:id="rId3575" w:history="1">
        <w:r w:rsidRPr="00A02655">
          <w:rPr>
            <w:rFonts w:ascii="Times New Roman" w:hAnsi="Times New Roman" w:cs="Times New Roman"/>
            <w:color w:val="000000" w:themeColor="text1"/>
            <w:sz w:val="24"/>
            <w:szCs w:val="24"/>
          </w:rPr>
          <w:t>часть</w:t>
        </w:r>
      </w:hyperlink>
      <w:r w:rsidRPr="00A02655">
        <w:rPr>
          <w:rFonts w:ascii="Times New Roman" w:hAnsi="Times New Roman" w:cs="Times New Roman"/>
          <w:color w:val="000000" w:themeColor="text1"/>
          <w:sz w:val="24"/>
          <w:szCs w:val="24"/>
        </w:rPr>
        <w:t xml:space="preserve"> устанавливает, что контракты, информация о которых не включена в реестр контрактов, не подлежат оплате, за исключением договоров, заключенных с единственным поставщиком (подрядчиком, исполнителем) в порядке </w:t>
      </w:r>
      <w:hyperlink r:id="rId3576" w:history="1">
        <w:r w:rsidRPr="00A02655">
          <w:rPr>
            <w:rFonts w:ascii="Times New Roman" w:hAnsi="Times New Roman" w:cs="Times New Roman"/>
            <w:color w:val="000000" w:themeColor="text1"/>
            <w:sz w:val="24"/>
            <w:szCs w:val="24"/>
          </w:rPr>
          <w:t>п. 4</w:t>
        </w:r>
      </w:hyperlink>
      <w:r w:rsidRPr="00A02655">
        <w:rPr>
          <w:rFonts w:ascii="Times New Roman" w:hAnsi="Times New Roman" w:cs="Times New Roman"/>
          <w:color w:val="000000" w:themeColor="text1"/>
          <w:sz w:val="24"/>
          <w:szCs w:val="24"/>
        </w:rPr>
        <w:t xml:space="preserve">, </w:t>
      </w:r>
      <w:hyperlink r:id="rId3577" w:history="1">
        <w:r w:rsidRPr="00A02655">
          <w:rPr>
            <w:rFonts w:ascii="Times New Roman" w:hAnsi="Times New Roman" w:cs="Times New Roman"/>
            <w:color w:val="000000" w:themeColor="text1"/>
            <w:sz w:val="24"/>
            <w:szCs w:val="24"/>
          </w:rPr>
          <w:t>5</w:t>
        </w:r>
      </w:hyperlink>
      <w:r w:rsidRPr="00A02655">
        <w:rPr>
          <w:rFonts w:ascii="Times New Roman" w:hAnsi="Times New Roman" w:cs="Times New Roman"/>
          <w:color w:val="000000" w:themeColor="text1"/>
          <w:sz w:val="24"/>
          <w:szCs w:val="24"/>
        </w:rPr>
        <w:t xml:space="preserve">, </w:t>
      </w:r>
      <w:hyperlink r:id="rId3578" w:history="1">
        <w:r w:rsidRPr="00A02655">
          <w:rPr>
            <w:rFonts w:ascii="Times New Roman" w:hAnsi="Times New Roman" w:cs="Times New Roman"/>
            <w:color w:val="000000" w:themeColor="text1"/>
            <w:sz w:val="24"/>
            <w:szCs w:val="24"/>
          </w:rPr>
          <w:t>23</w:t>
        </w:r>
      </w:hyperlink>
      <w:r w:rsidRPr="00A02655">
        <w:rPr>
          <w:rFonts w:ascii="Times New Roman" w:hAnsi="Times New Roman" w:cs="Times New Roman"/>
          <w:color w:val="000000" w:themeColor="text1"/>
          <w:sz w:val="24"/>
          <w:szCs w:val="24"/>
        </w:rPr>
        <w:t xml:space="preserve">, </w:t>
      </w:r>
      <w:hyperlink r:id="rId3579" w:history="1">
        <w:r w:rsidRPr="00A02655">
          <w:rPr>
            <w:rFonts w:ascii="Times New Roman" w:hAnsi="Times New Roman" w:cs="Times New Roman"/>
            <w:color w:val="000000" w:themeColor="text1"/>
            <w:sz w:val="24"/>
            <w:szCs w:val="24"/>
          </w:rPr>
          <w:t>42</w:t>
        </w:r>
      </w:hyperlink>
      <w:r w:rsidRPr="00A02655">
        <w:rPr>
          <w:rFonts w:ascii="Times New Roman" w:hAnsi="Times New Roman" w:cs="Times New Roman"/>
          <w:color w:val="000000" w:themeColor="text1"/>
          <w:sz w:val="24"/>
          <w:szCs w:val="24"/>
        </w:rPr>
        <w:t xml:space="preserve">, </w:t>
      </w:r>
      <w:hyperlink r:id="rId3580" w:history="1">
        <w:r w:rsidRPr="00A02655">
          <w:rPr>
            <w:rFonts w:ascii="Times New Roman" w:hAnsi="Times New Roman" w:cs="Times New Roman"/>
            <w:color w:val="000000" w:themeColor="text1"/>
            <w:sz w:val="24"/>
            <w:szCs w:val="24"/>
          </w:rPr>
          <w:t>55</w:t>
        </w:r>
      </w:hyperlink>
      <w:r w:rsidRPr="00A02655">
        <w:rPr>
          <w:rFonts w:ascii="Times New Roman" w:hAnsi="Times New Roman" w:cs="Times New Roman"/>
          <w:color w:val="000000" w:themeColor="text1"/>
          <w:sz w:val="24"/>
          <w:szCs w:val="24"/>
        </w:rPr>
        <w:t xml:space="preserve">, </w:t>
      </w:r>
      <w:hyperlink r:id="rId3581" w:history="1">
        <w:r w:rsidRPr="00A02655">
          <w:rPr>
            <w:rFonts w:ascii="Times New Roman" w:hAnsi="Times New Roman" w:cs="Times New Roman"/>
            <w:color w:val="000000" w:themeColor="text1"/>
            <w:sz w:val="24"/>
            <w:szCs w:val="24"/>
          </w:rPr>
          <w:t>45</w:t>
        </w:r>
      </w:hyperlink>
      <w:r w:rsidRPr="00A02655">
        <w:rPr>
          <w:rFonts w:ascii="Times New Roman" w:hAnsi="Times New Roman" w:cs="Times New Roman"/>
          <w:color w:val="000000" w:themeColor="text1"/>
          <w:sz w:val="24"/>
          <w:szCs w:val="24"/>
        </w:rPr>
        <w:t xml:space="preserve">, </w:t>
      </w:r>
      <w:hyperlink r:id="rId3582" w:history="1">
        <w:r w:rsidRPr="00A02655">
          <w:rPr>
            <w:rFonts w:ascii="Times New Roman" w:hAnsi="Times New Roman" w:cs="Times New Roman"/>
            <w:color w:val="000000" w:themeColor="text1"/>
            <w:sz w:val="24"/>
            <w:szCs w:val="24"/>
          </w:rPr>
          <w:t>46 ч. 1 ст. 93</w:t>
        </w:r>
      </w:hyperlink>
      <w:r w:rsidRPr="00A02655">
        <w:rPr>
          <w:rFonts w:ascii="Times New Roman" w:hAnsi="Times New Roman" w:cs="Times New Roman"/>
          <w:color w:val="000000" w:themeColor="text1"/>
          <w:sz w:val="24"/>
          <w:szCs w:val="24"/>
        </w:rPr>
        <w:t xml:space="preserve"> комментируемого Закона (</w:t>
      </w:r>
      <w:hyperlink r:id="rId3583" w:history="1">
        <w:r w:rsidRPr="00A02655">
          <w:rPr>
            <w:rFonts w:ascii="Times New Roman" w:hAnsi="Times New Roman" w:cs="Times New Roman"/>
            <w:color w:val="000000" w:themeColor="text1"/>
            <w:sz w:val="24"/>
            <w:szCs w:val="24"/>
          </w:rPr>
          <w:t>Постановление</w:t>
        </w:r>
      </w:hyperlink>
      <w:r w:rsidRPr="00A02655">
        <w:rPr>
          <w:rFonts w:ascii="Times New Roman" w:hAnsi="Times New Roman" w:cs="Times New Roman"/>
          <w:color w:val="000000" w:themeColor="text1"/>
          <w:sz w:val="24"/>
          <w:szCs w:val="24"/>
        </w:rPr>
        <w:t xml:space="preserve"> Арбитражного суда Северо-Западного округа от 16 февраля 2015 г. по делу N А42-3033/2014).</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outlineLvl w:val="1"/>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Статья 104. Реестр недобросовестных поставщиков (подрядчиков, исполнителей)</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bookmarkStart w:id="50" w:name="Par5814"/>
      <w:bookmarkEnd w:id="50"/>
      <w:r w:rsidRPr="00A02655">
        <w:rPr>
          <w:rFonts w:ascii="Times New Roman" w:hAnsi="Times New Roman" w:cs="Times New Roman"/>
          <w:color w:val="000000" w:themeColor="text1"/>
          <w:sz w:val="24"/>
          <w:szCs w:val="24"/>
        </w:rPr>
        <w:t xml:space="preserve">Комментарий к </w:t>
      </w:r>
      <w:hyperlink r:id="rId3584" w:history="1">
        <w:r w:rsidRPr="00A02655">
          <w:rPr>
            <w:rFonts w:ascii="Times New Roman" w:hAnsi="Times New Roman" w:cs="Times New Roman"/>
            <w:color w:val="000000" w:themeColor="text1"/>
            <w:sz w:val="24"/>
            <w:szCs w:val="24"/>
          </w:rPr>
          <w:t>статье 104</w:t>
        </w:r>
      </w:hyperlink>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1. Комментируемая </w:t>
      </w:r>
      <w:hyperlink r:id="rId3585" w:history="1">
        <w:r w:rsidRPr="00A02655">
          <w:rPr>
            <w:rFonts w:ascii="Times New Roman" w:hAnsi="Times New Roman" w:cs="Times New Roman"/>
            <w:color w:val="000000" w:themeColor="text1"/>
            <w:sz w:val="24"/>
            <w:szCs w:val="24"/>
          </w:rPr>
          <w:t>статья</w:t>
        </w:r>
      </w:hyperlink>
      <w:r w:rsidRPr="00A02655">
        <w:rPr>
          <w:rFonts w:ascii="Times New Roman" w:hAnsi="Times New Roman" w:cs="Times New Roman"/>
          <w:color w:val="000000" w:themeColor="text1"/>
          <w:sz w:val="24"/>
          <w:szCs w:val="24"/>
        </w:rPr>
        <w:t xml:space="preserve"> устанавливает основы правового регулирования специфического правового института отечественного закупочного законодательства - реестра недобросовестных поставщиков (подрядчиков, исполнителей). Данный институт впервые был введен в действие </w:t>
      </w:r>
      <w:hyperlink r:id="rId3586" w:history="1">
        <w:r w:rsidRPr="00A02655">
          <w:rPr>
            <w:rFonts w:ascii="Times New Roman" w:hAnsi="Times New Roman" w:cs="Times New Roman"/>
            <w:color w:val="000000" w:themeColor="text1"/>
            <w:sz w:val="24"/>
            <w:szCs w:val="24"/>
          </w:rPr>
          <w:t>Законом</w:t>
        </w:r>
      </w:hyperlink>
      <w:r w:rsidRPr="00A02655">
        <w:rPr>
          <w:rFonts w:ascii="Times New Roman" w:hAnsi="Times New Roman" w:cs="Times New Roman"/>
          <w:color w:val="000000" w:themeColor="text1"/>
          <w:sz w:val="24"/>
          <w:szCs w:val="24"/>
        </w:rPr>
        <w:t xml:space="preserve"> о размещении заказов и успешно себя зарекомендовал. Вместе с тем в странах развитой рыночной экономики, имеющих сформированную систему государственного контроля и предупреждения злоупотреблений в сфере закупок, аналогичные реестры успешно функционирует длительное время. Кроме того, нормами международного права также предусматривается возможность принятия мер для создания надлежащих систем закупок, которые основываются на прозрачности, конкуренции и объективных критериях принятия решений и являются эффективными, среди прочего, с точки зрения предупреждения коррупции и затрагивают эффективную систему внутреннего контроля &lt;1&gt;.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&lt;1&gt; См.: </w:t>
      </w:r>
      <w:hyperlink r:id="rId3587" w:history="1">
        <w:r w:rsidRPr="00A02655">
          <w:rPr>
            <w:rFonts w:ascii="Times New Roman" w:hAnsi="Times New Roman" w:cs="Times New Roman"/>
            <w:color w:val="000000" w:themeColor="text1"/>
            <w:sz w:val="24"/>
            <w:szCs w:val="24"/>
          </w:rPr>
          <w:t>ст. 9</w:t>
        </w:r>
      </w:hyperlink>
      <w:r w:rsidRPr="00A02655">
        <w:rPr>
          <w:rFonts w:ascii="Times New Roman" w:hAnsi="Times New Roman" w:cs="Times New Roman"/>
          <w:color w:val="000000" w:themeColor="text1"/>
          <w:sz w:val="24"/>
          <w:szCs w:val="24"/>
        </w:rPr>
        <w:t xml:space="preserve"> Конвенции Организации Объединенных Наций против коррупции (принята в г. Нью-Йорке 31 октября 2003 г. Резолюцией 58/4 на 51-м пленарном заседании 58-й сессии Генеральной Ассамблеи ООН).</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Необходимо заметить, что реестр недобросовестных поставщиков (подрядчиков, исполнителей) имеет комплексную правовую природу: как специальная мера ответственности в сфере отечественных закупок, как первоначальная (нулевая) стадия производства по делу об административных правонарушениях (по отдельным категориям дел), а также как инструмент обеспечения реализации целей и принципов регулирования закупочных отношений в сфере закупок и предотвращения злоупотреблений в сфере закупок.</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Ведение реестра недобросовестных поставщиков (подрядчиков, исполнителей) осуществляется федеральным органом исполнительной власти, уполномоченным на осуществление контроля в сфере закупок. Таким органом в силу </w:t>
      </w:r>
      <w:hyperlink r:id="rId3588" w:history="1">
        <w:r w:rsidRPr="00A02655">
          <w:rPr>
            <w:rFonts w:ascii="Times New Roman" w:hAnsi="Times New Roman" w:cs="Times New Roman"/>
            <w:color w:val="000000" w:themeColor="text1"/>
            <w:sz w:val="24"/>
            <w:szCs w:val="24"/>
          </w:rPr>
          <w:t>ст. 99</w:t>
        </w:r>
      </w:hyperlink>
      <w:r w:rsidRPr="00A02655">
        <w:rPr>
          <w:rFonts w:ascii="Times New Roman" w:hAnsi="Times New Roman" w:cs="Times New Roman"/>
          <w:color w:val="000000" w:themeColor="text1"/>
          <w:sz w:val="24"/>
          <w:szCs w:val="24"/>
        </w:rPr>
        <w:t xml:space="preserve"> комментируемого Закона и </w:t>
      </w:r>
      <w:hyperlink r:id="rId3589" w:history="1">
        <w:r w:rsidRPr="00A02655">
          <w:rPr>
            <w:rFonts w:ascii="Times New Roman" w:hAnsi="Times New Roman" w:cs="Times New Roman"/>
            <w:color w:val="000000" w:themeColor="text1"/>
            <w:sz w:val="24"/>
            <w:szCs w:val="24"/>
          </w:rPr>
          <w:t>Постановлению</w:t>
        </w:r>
      </w:hyperlink>
      <w:r w:rsidRPr="00A02655">
        <w:rPr>
          <w:rFonts w:ascii="Times New Roman" w:hAnsi="Times New Roman" w:cs="Times New Roman"/>
          <w:color w:val="000000" w:themeColor="text1"/>
          <w:sz w:val="24"/>
          <w:szCs w:val="24"/>
        </w:rPr>
        <w:t xml:space="preserve"> Правительства Российской Федерации от 26 августа 2013 г. N 728 является Федеральная антимонопольная служба.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2. Данная </w:t>
      </w:r>
      <w:hyperlink r:id="rId3590" w:history="1">
        <w:r w:rsidRPr="00A02655">
          <w:rPr>
            <w:rFonts w:ascii="Times New Roman" w:hAnsi="Times New Roman" w:cs="Times New Roman"/>
            <w:color w:val="000000" w:themeColor="text1"/>
            <w:sz w:val="24"/>
            <w:szCs w:val="24"/>
          </w:rPr>
          <w:t>часть</w:t>
        </w:r>
      </w:hyperlink>
      <w:r w:rsidRPr="00A02655">
        <w:rPr>
          <w:rFonts w:ascii="Times New Roman" w:hAnsi="Times New Roman" w:cs="Times New Roman"/>
          <w:color w:val="000000" w:themeColor="text1"/>
          <w:sz w:val="24"/>
          <w:szCs w:val="24"/>
        </w:rPr>
        <w:t xml:space="preserve"> определяет круг лиц, информация о которых подлежит включению в реестр недобросовестных поставщиков (подрядчиков, исполнителей), а также основания включения этой информации в реестр. К таким лицам относятся, прежде всего, участники закупок, уклонившиеся от заключения контрактов, а также поставщики (подрядчики, исполнители), с которыми контракты расторгнуты по решению суда или по решению государственного (муниципального) заказчика об одностороннем отказе заказчика от исполнения контракта в связи с существенным нарушением ими условий контрактов.</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Односторонний отказ заказчика от исполнения контракта может выражаться как в действии </w:t>
      </w:r>
      <w:r w:rsidRPr="00A02655">
        <w:rPr>
          <w:rFonts w:ascii="Times New Roman" w:hAnsi="Times New Roman" w:cs="Times New Roman"/>
          <w:color w:val="000000" w:themeColor="text1"/>
          <w:sz w:val="24"/>
          <w:szCs w:val="24"/>
        </w:rPr>
        <w:lastRenderedPageBreak/>
        <w:t>(например, письме об отказе от заключения контракта), так и в бездействии (например, в непредставлении им документов, необходимых для заключения государственного контракта, либо непредставлении банковской гарантии, оформленной надлежащим образом) (</w:t>
      </w:r>
      <w:hyperlink r:id="rId3591" w:history="1">
        <w:r w:rsidRPr="00A02655">
          <w:rPr>
            <w:rFonts w:ascii="Times New Roman" w:hAnsi="Times New Roman" w:cs="Times New Roman"/>
            <w:color w:val="000000" w:themeColor="text1"/>
            <w:sz w:val="24"/>
            <w:szCs w:val="24"/>
          </w:rPr>
          <w:t>Постановление</w:t>
        </w:r>
      </w:hyperlink>
      <w:r w:rsidRPr="00A02655">
        <w:rPr>
          <w:rFonts w:ascii="Times New Roman" w:hAnsi="Times New Roman" w:cs="Times New Roman"/>
          <w:color w:val="000000" w:themeColor="text1"/>
          <w:sz w:val="24"/>
          <w:szCs w:val="24"/>
        </w:rPr>
        <w:t xml:space="preserve"> Арбитражного суда Московского округа от 30 января 2015 г. по делу N А40-57465/14).</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3. Данная </w:t>
      </w:r>
      <w:hyperlink r:id="rId3592" w:history="1">
        <w:r w:rsidRPr="00A02655">
          <w:rPr>
            <w:rFonts w:ascii="Times New Roman" w:hAnsi="Times New Roman" w:cs="Times New Roman"/>
            <w:color w:val="000000" w:themeColor="text1"/>
            <w:sz w:val="24"/>
            <w:szCs w:val="24"/>
          </w:rPr>
          <w:t>часть</w:t>
        </w:r>
      </w:hyperlink>
      <w:r w:rsidRPr="00A02655">
        <w:rPr>
          <w:rFonts w:ascii="Times New Roman" w:hAnsi="Times New Roman" w:cs="Times New Roman"/>
          <w:color w:val="000000" w:themeColor="text1"/>
          <w:sz w:val="24"/>
          <w:szCs w:val="24"/>
        </w:rPr>
        <w:t xml:space="preserve"> определяет информацию, которая должна содержаться в реестре недобросовестных поставщиков (подрядчиков, исполнителей).</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В реестр включается следующая информация: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1) наименование, фирменное наименование, место нахождения, фамилия, имя, отчество, идентификационный номер налогоплательщика (его аналог для иностранного лица) лиц, уклонившихся от заключения контракта, либо контракт с которыми расторгнут </w:t>
      </w:r>
      <w:hyperlink r:id="rId3593" w:history="1">
        <w:r w:rsidRPr="00A02655">
          <w:rPr>
            <w:rFonts w:ascii="Times New Roman" w:hAnsi="Times New Roman" w:cs="Times New Roman"/>
            <w:color w:val="000000" w:themeColor="text1"/>
            <w:sz w:val="24"/>
            <w:szCs w:val="24"/>
          </w:rPr>
          <w:t>(ч. 2 комментируемой статьи)</w:t>
        </w:r>
      </w:hyperlink>
      <w:r w:rsidRPr="00A02655">
        <w:rPr>
          <w:rFonts w:ascii="Times New Roman" w:hAnsi="Times New Roman" w:cs="Times New Roman"/>
          <w:color w:val="000000" w:themeColor="text1"/>
          <w:sz w:val="24"/>
          <w:szCs w:val="24"/>
        </w:rPr>
        <w:t>. В отношении иностранных юридических и физических лиц следует отметить, что имеются различные аналоги идентификационного номера налогоплательщика в зависимости от законодательства данной страны. Данная информация, как правило, содержится в регистрационных документах, выписке из торгового реестра для юридических лиц, в специальном регистрационном свидетельстве для физических лиц;</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2) наименование, идентификационный номер налогоплательщика (его аналог для иностранного лица), фамилии, имена, отчества учредителей, членов коллегиальных исполнительных органов, лиц, исполняющих функции единоличного исполнительного органа юридических лиц, уклонившихся от заключения контракта, либо контракт с которыми расторгнут </w:t>
      </w:r>
      <w:hyperlink r:id="rId3594" w:history="1">
        <w:r w:rsidRPr="00A02655">
          <w:rPr>
            <w:rFonts w:ascii="Times New Roman" w:hAnsi="Times New Roman" w:cs="Times New Roman"/>
            <w:color w:val="000000" w:themeColor="text1"/>
            <w:sz w:val="24"/>
            <w:szCs w:val="24"/>
          </w:rPr>
          <w:t>(ч. 2 комментируемой статьи)</w:t>
        </w:r>
      </w:hyperlink>
      <w:r w:rsidRPr="00A02655">
        <w:rPr>
          <w:rFonts w:ascii="Times New Roman" w:hAnsi="Times New Roman" w:cs="Times New Roman"/>
          <w:color w:val="000000" w:themeColor="text1"/>
          <w:sz w:val="24"/>
          <w:szCs w:val="24"/>
        </w:rPr>
        <w:t>. Данная норма является нововведением Закона о контрактной системе. Отметим, что включение указанных сведений в реестр недобросовестных поставщиков позволяет установить лиц, контролирующих деятельность внесенных в реестр недобросовестных поставщиков юридических лиц либо их аффилированных лиц и предотвратить их участие в других закупках. В случае нахождения сведений об участнике аукциона либо сведений о его учредителях, членах коллегиального исполнительного органа, лице, исполняющем функции единоличного исполнительного органа, в реестре недобросовестных поставщиков (подрядчиков, исполнителей) закупочная комиссия вправе признать заявку данного участника не соответствующей требованиям документации;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3) информация о закупочной процедуре: даты проведения электронного аукциона, подведения итогов открытого конкурса, конкурса с ограниченным участием, двухэтапного конкурса, запроса котировок, запроса предложений в случае, если победитель определения поставщика (подрядчика, исполнителя) уклонился от заключения контракта, дата признания несостоявшейся закупки, в которой единственный участник закупки, подавший заявку, окончательное предложение или признанный единственным участником закупки, уклонился либо отказался от заключения контракта, дата заключения неисполненного или ненадлежащим образом исполненного контракта. Указанные сведения отражаются в документах, составляемых в ходе проведения закупки, а также дублируется в единой информационной системе;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4) объект закупки, цена контракта и срок его исполнения;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5) идентификационный код закупки. Данное требование применяется с 1 января 2017 г. До указанной даты идентификационный код закупки формируется на основе кода бюджетной классификации, кодов общероссийских классификаторов и не включается в реестр недобросовестных поставщиков;</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6) основания и дата расторжения контракта в случае его расторжения по решению суда или в случае одностороннего отказа заказчика от исполнения контракта. В соответствии с нормами закупочного законодательства заказчик вправе принять решение об одностороннем отказе от исполнения контракта по основаниям, предусмотренным </w:t>
      </w:r>
      <w:hyperlink r:id="rId3595" w:history="1">
        <w:r w:rsidRPr="00A02655">
          <w:rPr>
            <w:rFonts w:ascii="Times New Roman" w:hAnsi="Times New Roman" w:cs="Times New Roman"/>
            <w:color w:val="000000" w:themeColor="text1"/>
            <w:sz w:val="24"/>
            <w:szCs w:val="24"/>
          </w:rPr>
          <w:t>ГК</w:t>
        </w:r>
      </w:hyperlink>
      <w:r w:rsidRPr="00A02655">
        <w:rPr>
          <w:rFonts w:ascii="Times New Roman" w:hAnsi="Times New Roman" w:cs="Times New Roman"/>
          <w:color w:val="000000" w:themeColor="text1"/>
          <w:sz w:val="24"/>
          <w:szCs w:val="24"/>
        </w:rPr>
        <w:t xml:space="preserve"> РФ для одностороннего отказа от исполнения отдельных видов обязательств, при условии указания данного основания в тексте контракта. Информация о расторжении контракта, за исключением сведений, составляющих государственную тайну, размещается заказчиком в единой информационной системе в течение 1 рабочего дня, следующего за датой изменения контракта или расторжения контракта;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7) дата внесения информации в реестр недобросовестных поставщиков (подрядчиков, исполнителей). Такой датой считается дата размещения указанных сведений в единой информационной системе.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lastRenderedPageBreak/>
        <w:t xml:space="preserve">4. Данная </w:t>
      </w:r>
      <w:hyperlink r:id="rId3596" w:history="1">
        <w:r w:rsidRPr="00A02655">
          <w:rPr>
            <w:rFonts w:ascii="Times New Roman" w:hAnsi="Times New Roman" w:cs="Times New Roman"/>
            <w:color w:val="000000" w:themeColor="text1"/>
            <w:sz w:val="24"/>
            <w:szCs w:val="24"/>
          </w:rPr>
          <w:t>часть</w:t>
        </w:r>
      </w:hyperlink>
      <w:r w:rsidRPr="00A02655">
        <w:rPr>
          <w:rFonts w:ascii="Times New Roman" w:hAnsi="Times New Roman" w:cs="Times New Roman"/>
          <w:color w:val="000000" w:themeColor="text1"/>
          <w:sz w:val="24"/>
          <w:szCs w:val="24"/>
        </w:rPr>
        <w:t xml:space="preserve"> устанавливает процедуру включения в реестр недобросовестных поставщиков (подрядчиков, исполнителей) участников закупки, признанных уклонившимся от заключения контракта. Такими участниками могут быть лишь победители определения поставщика (подрядчика, исполнителя), уклонившиеся от заключения контракта по следующим основаниям:</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1) невыполнение победителем определения поставщика (подрядчика, исполнителя) требования о предоставлении надлежащей информации в соответствии с требованиями </w:t>
      </w:r>
      <w:hyperlink r:id="rId3597" w:history="1">
        <w:r w:rsidRPr="00A02655">
          <w:rPr>
            <w:rFonts w:ascii="Times New Roman" w:hAnsi="Times New Roman" w:cs="Times New Roman"/>
            <w:color w:val="000000" w:themeColor="text1"/>
            <w:sz w:val="24"/>
            <w:szCs w:val="24"/>
          </w:rPr>
          <w:t>Закона</w:t>
        </w:r>
      </w:hyperlink>
      <w:r w:rsidRPr="00A02655">
        <w:rPr>
          <w:rFonts w:ascii="Times New Roman" w:hAnsi="Times New Roman" w:cs="Times New Roman"/>
          <w:color w:val="000000" w:themeColor="text1"/>
          <w:sz w:val="24"/>
          <w:szCs w:val="24"/>
        </w:rPr>
        <w:t xml:space="preserve"> о контрактной системе;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2) непредставление победителем определения поставщика (подрядчика, исполнителя) в установленный срок надлежащего обеспечения исполнения контракта;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3) неподписание (уклонение от подписания) победителем определения поставщика (подрядчика, исполнителя) в установленный срок проекта контракта.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Уклонение от заключения контракта оформляется решением комиссии по осуществлению закупок, которое в форме протокола размещается в единой информационной системе в сфере закупок и доводится до сведения всех участников закупки не позднее рабочего дня, следующего за днем подписания указанного протокола.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Кроме того, уклонившемуся участнику закупки не осуществляется возврат денежных средств, внесенных в качестве обеспечения заявки на участие в закупочной процедуре.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Указанная информация, а также иные сведения, предусмотренные </w:t>
      </w:r>
      <w:hyperlink r:id="rId3598" w:history="1">
        <w:r w:rsidRPr="00A02655">
          <w:rPr>
            <w:rFonts w:ascii="Times New Roman" w:hAnsi="Times New Roman" w:cs="Times New Roman"/>
            <w:color w:val="000000" w:themeColor="text1"/>
            <w:sz w:val="24"/>
            <w:szCs w:val="24"/>
          </w:rPr>
          <w:t>п. 1</w:t>
        </w:r>
      </w:hyperlink>
      <w:r w:rsidRPr="00A02655">
        <w:rPr>
          <w:rFonts w:ascii="Times New Roman" w:hAnsi="Times New Roman" w:cs="Times New Roman"/>
          <w:color w:val="000000" w:themeColor="text1"/>
          <w:sz w:val="24"/>
          <w:szCs w:val="24"/>
        </w:rPr>
        <w:t xml:space="preserve"> - </w:t>
      </w:r>
      <w:hyperlink r:id="rId3599" w:history="1">
        <w:r w:rsidRPr="00A02655">
          <w:rPr>
            <w:rFonts w:ascii="Times New Roman" w:hAnsi="Times New Roman" w:cs="Times New Roman"/>
            <w:color w:val="000000" w:themeColor="text1"/>
            <w:sz w:val="24"/>
            <w:szCs w:val="24"/>
          </w:rPr>
          <w:t>3 ч. 3 комментируемой статьи</w:t>
        </w:r>
      </w:hyperlink>
      <w:r w:rsidRPr="00A02655">
        <w:rPr>
          <w:rFonts w:ascii="Times New Roman" w:hAnsi="Times New Roman" w:cs="Times New Roman"/>
          <w:color w:val="000000" w:themeColor="text1"/>
          <w:sz w:val="24"/>
          <w:szCs w:val="24"/>
        </w:rPr>
        <w:t>, направляются заказчиком в контрольный орган в сфере закупок в течение 3 рабочих дней с даты признания участника уклонившимся от заключения контракта. Кроме того, заказчик обязан представить дополнительные документы, свидетельствующие об уклонении победителя от заключения контракта, в частности, переписку заказчика и уклонившегося участника, в том числе электронную, протоколы разногласий и пр.</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5. Данная </w:t>
      </w:r>
      <w:hyperlink r:id="rId3600" w:history="1">
        <w:r w:rsidRPr="00A02655">
          <w:rPr>
            <w:rFonts w:ascii="Times New Roman" w:hAnsi="Times New Roman" w:cs="Times New Roman"/>
            <w:color w:val="000000" w:themeColor="text1"/>
            <w:sz w:val="24"/>
            <w:szCs w:val="24"/>
          </w:rPr>
          <w:t>часть</w:t>
        </w:r>
      </w:hyperlink>
      <w:r w:rsidRPr="00A02655">
        <w:rPr>
          <w:rFonts w:ascii="Times New Roman" w:hAnsi="Times New Roman" w:cs="Times New Roman"/>
          <w:color w:val="000000" w:themeColor="text1"/>
          <w:sz w:val="24"/>
          <w:szCs w:val="24"/>
        </w:rPr>
        <w:t xml:space="preserve"> предусматривает порядок и сроки передачи заказчиком в контрольный орган в сфере закупок информации и документов в случае, если единственный участник закупки уклонился от заключения контракта в случаях, предусмотренных </w:t>
      </w:r>
      <w:hyperlink r:id="rId3601" w:history="1">
        <w:r w:rsidRPr="00A02655">
          <w:rPr>
            <w:rFonts w:ascii="Times New Roman" w:hAnsi="Times New Roman" w:cs="Times New Roman"/>
            <w:color w:val="000000" w:themeColor="text1"/>
            <w:sz w:val="24"/>
            <w:szCs w:val="24"/>
          </w:rPr>
          <w:t>п. 24</w:t>
        </w:r>
      </w:hyperlink>
      <w:r w:rsidRPr="00A02655">
        <w:rPr>
          <w:rFonts w:ascii="Times New Roman" w:hAnsi="Times New Roman" w:cs="Times New Roman"/>
          <w:color w:val="000000" w:themeColor="text1"/>
          <w:sz w:val="24"/>
          <w:szCs w:val="24"/>
        </w:rPr>
        <w:t xml:space="preserve"> и </w:t>
      </w:r>
      <w:hyperlink r:id="rId3602" w:history="1">
        <w:r w:rsidRPr="00A02655">
          <w:rPr>
            <w:rFonts w:ascii="Times New Roman" w:hAnsi="Times New Roman" w:cs="Times New Roman"/>
            <w:color w:val="000000" w:themeColor="text1"/>
            <w:sz w:val="24"/>
            <w:szCs w:val="24"/>
          </w:rPr>
          <w:t>25 ч. 1 ст. 93</w:t>
        </w:r>
      </w:hyperlink>
      <w:r w:rsidRPr="00A02655">
        <w:rPr>
          <w:rFonts w:ascii="Times New Roman" w:hAnsi="Times New Roman" w:cs="Times New Roman"/>
          <w:color w:val="000000" w:themeColor="text1"/>
          <w:sz w:val="24"/>
          <w:szCs w:val="24"/>
        </w:rPr>
        <w:t xml:space="preserve"> комментируемого Закона. Особо законодателем оговаривается необходимость представления выписки из протокола рассмотрения и оценки заявок на участие в закупке или из протокола о результатах закупки в части определения победителя определения поставщика (подрядчика, исполнителя), заявке или предложению которого присвоен второй номер, и иных свидетельствующих об отказе победителя определения поставщика (подрядчика, исполнителя) от заключения контракта документов.</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Вместе с тем с 1 июля 2018 г. в связи со вступлением в силу новой редакции комментируемой части заказчик обязан будет в течение 3 рабочих дней с даты признания участника закупки уклонившимся от заключения контракта направлять в контрольный орган в сфере закупок информацию, предусмотренную </w:t>
      </w:r>
      <w:hyperlink r:id="rId3603" w:history="1">
        <w:r w:rsidRPr="00A02655">
          <w:rPr>
            <w:rFonts w:ascii="Times New Roman" w:hAnsi="Times New Roman" w:cs="Times New Roman"/>
            <w:color w:val="000000" w:themeColor="text1"/>
            <w:sz w:val="24"/>
            <w:szCs w:val="24"/>
          </w:rPr>
          <w:t>п. 1</w:t>
        </w:r>
      </w:hyperlink>
      <w:r w:rsidRPr="00A02655">
        <w:rPr>
          <w:rFonts w:ascii="Times New Roman" w:hAnsi="Times New Roman" w:cs="Times New Roman"/>
          <w:color w:val="000000" w:themeColor="text1"/>
          <w:sz w:val="24"/>
          <w:szCs w:val="24"/>
        </w:rPr>
        <w:t xml:space="preserve"> - </w:t>
      </w:r>
      <w:hyperlink r:id="rId3604" w:history="1">
        <w:r w:rsidRPr="00A02655">
          <w:rPr>
            <w:rFonts w:ascii="Times New Roman" w:hAnsi="Times New Roman" w:cs="Times New Roman"/>
            <w:color w:val="000000" w:themeColor="text1"/>
            <w:sz w:val="24"/>
            <w:szCs w:val="24"/>
          </w:rPr>
          <w:t>3 ч. 3 комментируемой статьи</w:t>
        </w:r>
      </w:hyperlink>
      <w:r w:rsidRPr="00A02655">
        <w:rPr>
          <w:rFonts w:ascii="Times New Roman" w:hAnsi="Times New Roman" w:cs="Times New Roman"/>
          <w:color w:val="000000" w:themeColor="text1"/>
          <w:sz w:val="24"/>
          <w:szCs w:val="24"/>
        </w:rPr>
        <w:t>, а также документы, свидетельствующие об уклонении от заключения контракта.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6. Данная </w:t>
      </w:r>
      <w:hyperlink r:id="rId3605" w:history="1">
        <w:r w:rsidRPr="00A02655">
          <w:rPr>
            <w:rFonts w:ascii="Times New Roman" w:hAnsi="Times New Roman" w:cs="Times New Roman"/>
            <w:color w:val="000000" w:themeColor="text1"/>
            <w:sz w:val="24"/>
            <w:szCs w:val="24"/>
          </w:rPr>
          <w:t>часть</w:t>
        </w:r>
      </w:hyperlink>
      <w:r w:rsidRPr="00A02655">
        <w:rPr>
          <w:rFonts w:ascii="Times New Roman" w:hAnsi="Times New Roman" w:cs="Times New Roman"/>
          <w:color w:val="000000" w:themeColor="text1"/>
          <w:sz w:val="24"/>
          <w:szCs w:val="24"/>
        </w:rPr>
        <w:t xml:space="preserve"> устанавливает порядок и сроки обращения заказчика в контрольный орган в сфере закупок в связи с расторжением контракта по решению суда или одностороннего отказа заказчика от исполнения контракта. При указанных обстоятельствах заказчик в течение 3 рабочих дней с даты расторжения контракта обязан направить информацию, предусмотренную </w:t>
      </w:r>
      <w:hyperlink r:id="rId3606" w:history="1">
        <w:r w:rsidRPr="00A02655">
          <w:rPr>
            <w:rFonts w:ascii="Times New Roman" w:hAnsi="Times New Roman" w:cs="Times New Roman"/>
            <w:color w:val="000000" w:themeColor="text1"/>
            <w:sz w:val="24"/>
            <w:szCs w:val="24"/>
          </w:rPr>
          <w:t>ч. 3 комментируемой статьи</w:t>
        </w:r>
      </w:hyperlink>
      <w:r w:rsidRPr="00A02655">
        <w:rPr>
          <w:rFonts w:ascii="Times New Roman" w:hAnsi="Times New Roman" w:cs="Times New Roman"/>
          <w:color w:val="000000" w:themeColor="text1"/>
          <w:sz w:val="24"/>
          <w:szCs w:val="24"/>
        </w:rPr>
        <w:t>, а также копию решения суда о расторжении контракта, или в письменной форме обоснование причин одностороннего отказа заказчика от исполнения контракта.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Вместе с тем установленный срок не является пресекательным, и его пропуск не может служить основанием для отказа заказчику во включении сведений в реестр недобросовестных поставщиков (</w:t>
      </w:r>
      <w:hyperlink r:id="rId3607" w:history="1">
        <w:r w:rsidRPr="00A02655">
          <w:rPr>
            <w:rFonts w:ascii="Times New Roman" w:hAnsi="Times New Roman" w:cs="Times New Roman"/>
            <w:color w:val="000000" w:themeColor="text1"/>
            <w:sz w:val="24"/>
            <w:szCs w:val="24"/>
          </w:rPr>
          <w:t>Постановление</w:t>
        </w:r>
      </w:hyperlink>
      <w:r w:rsidRPr="00A02655">
        <w:rPr>
          <w:rFonts w:ascii="Times New Roman" w:hAnsi="Times New Roman" w:cs="Times New Roman"/>
          <w:color w:val="000000" w:themeColor="text1"/>
          <w:sz w:val="24"/>
          <w:szCs w:val="24"/>
        </w:rPr>
        <w:t xml:space="preserve"> Тринадцатого арбитражного апелляционного суда от 22 июля 2014 г. по делу N А56-2510/2014).</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7. В данной </w:t>
      </w:r>
      <w:hyperlink r:id="rId3608" w:history="1">
        <w:r w:rsidRPr="00A02655">
          <w:rPr>
            <w:rFonts w:ascii="Times New Roman" w:hAnsi="Times New Roman" w:cs="Times New Roman"/>
            <w:color w:val="000000" w:themeColor="text1"/>
            <w:sz w:val="24"/>
            <w:szCs w:val="24"/>
          </w:rPr>
          <w:t>части</w:t>
        </w:r>
      </w:hyperlink>
      <w:r w:rsidRPr="00A02655">
        <w:rPr>
          <w:rFonts w:ascii="Times New Roman" w:hAnsi="Times New Roman" w:cs="Times New Roman"/>
          <w:color w:val="000000" w:themeColor="text1"/>
          <w:sz w:val="24"/>
          <w:szCs w:val="24"/>
        </w:rPr>
        <w:t xml:space="preserve"> установлен порядок действий органа, ведущего реестр недобросовестных поставщиков (подрядчиков, исполнителей), по рассмотрению соответствующего обращения заказчика. Так, контрольный орган в сфере закупок обязан в течение 10 рабочих дней с даты поступления необходимых документов и информации проверить достоверность приведенных заказчиком фактов и в случае положительного результата проверки в течение 3 рабочих дней </w:t>
      </w:r>
      <w:r w:rsidRPr="00A02655">
        <w:rPr>
          <w:rFonts w:ascii="Times New Roman" w:hAnsi="Times New Roman" w:cs="Times New Roman"/>
          <w:color w:val="000000" w:themeColor="text1"/>
          <w:sz w:val="24"/>
          <w:szCs w:val="24"/>
        </w:rPr>
        <w:lastRenderedPageBreak/>
        <w:t>включить необходимую информацию в реестр недобросовестных поставщиков (подрядчиков, исполнителей).</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В случае поступления документов, из которых прямо следует отказ участника закупки заключить контракт, ФАС России выносит решение о включении участника закупки в реестр без дополнительной проверки. К таким документам относятся: копия решения суда о понуждении участника закупки заключить контракт, копия уведомления участника закупки об отказе от заключения контракта либо другой подтверждающий документ, исходящий от участника, например, протокол разногласий.</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Вместе с тем не может являться основанием для включения сведений в реестр уведомление, из которого следует, что участник закупки отказался от заключения контракта в связи с неправомерными действиями заказчика.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8. Согласно данной </w:t>
      </w:r>
      <w:hyperlink r:id="rId3609" w:history="1">
        <w:r w:rsidRPr="00A02655">
          <w:rPr>
            <w:rFonts w:ascii="Times New Roman" w:hAnsi="Times New Roman" w:cs="Times New Roman"/>
            <w:color w:val="000000" w:themeColor="text1"/>
            <w:sz w:val="24"/>
            <w:szCs w:val="24"/>
          </w:rPr>
          <w:t>части</w:t>
        </w:r>
      </w:hyperlink>
      <w:r w:rsidRPr="00A02655">
        <w:rPr>
          <w:rFonts w:ascii="Times New Roman" w:hAnsi="Times New Roman" w:cs="Times New Roman"/>
          <w:color w:val="000000" w:themeColor="text1"/>
          <w:sz w:val="24"/>
          <w:szCs w:val="24"/>
        </w:rPr>
        <w:t xml:space="preserve"> сведения реестра недобросовестных поставщиков (подрядчиков, исполнителей) размещаются в единой информационной системе и должны быть доступны для ознакомления без взимания платы. Таким образом, реестр недобросовестных поставщиков, по существу, является составной частью единой информационной системы в сфере закупок.</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9. Данная </w:t>
      </w:r>
      <w:hyperlink r:id="rId3610" w:history="1">
        <w:r w:rsidRPr="00A02655">
          <w:rPr>
            <w:rFonts w:ascii="Times New Roman" w:hAnsi="Times New Roman" w:cs="Times New Roman"/>
            <w:color w:val="000000" w:themeColor="text1"/>
            <w:sz w:val="24"/>
            <w:szCs w:val="24"/>
          </w:rPr>
          <w:t>часть</w:t>
        </w:r>
      </w:hyperlink>
      <w:r w:rsidRPr="00A02655">
        <w:rPr>
          <w:rFonts w:ascii="Times New Roman" w:hAnsi="Times New Roman" w:cs="Times New Roman"/>
          <w:color w:val="000000" w:themeColor="text1"/>
          <w:sz w:val="24"/>
          <w:szCs w:val="24"/>
        </w:rPr>
        <w:t xml:space="preserve"> устанавливает срочность нахождения информации в реестре недобросовестных поставщиков (подрядчиков, исполнителей), поскольку по истечении 2 лет с даты ее включения в реестр такая информация подлежит автоматическому удалению из реестра без издания каких-либо приказов или принятия решений об исключении.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10. Данная </w:t>
      </w:r>
      <w:hyperlink r:id="rId3611" w:history="1">
        <w:r w:rsidRPr="00A02655">
          <w:rPr>
            <w:rFonts w:ascii="Times New Roman" w:hAnsi="Times New Roman" w:cs="Times New Roman"/>
            <w:color w:val="000000" w:themeColor="text1"/>
            <w:sz w:val="24"/>
            <w:szCs w:val="24"/>
          </w:rPr>
          <w:t>часть</w:t>
        </w:r>
      </w:hyperlink>
      <w:r w:rsidRPr="00A02655">
        <w:rPr>
          <w:rFonts w:ascii="Times New Roman" w:hAnsi="Times New Roman" w:cs="Times New Roman"/>
          <w:color w:val="000000" w:themeColor="text1"/>
          <w:sz w:val="24"/>
          <w:szCs w:val="24"/>
        </w:rPr>
        <w:t xml:space="preserve"> устанавливает полномочия Правительства Российской Федерации на определение порядка ведения реестра недобросовестных поставщиков, в том числе требований к технологическим, программным, лингвистическим, правовым и организационным средствам обеспечения ведения реестра недобросовестных поставщиков. Указанные правила и требования установлены </w:t>
      </w:r>
      <w:hyperlink r:id="rId3612" w:history="1">
        <w:r w:rsidRPr="00A02655">
          <w:rPr>
            <w:rFonts w:ascii="Times New Roman" w:hAnsi="Times New Roman" w:cs="Times New Roman"/>
            <w:color w:val="000000" w:themeColor="text1"/>
            <w:sz w:val="24"/>
            <w:szCs w:val="24"/>
          </w:rPr>
          <w:t>Постановлением</w:t>
        </w:r>
      </w:hyperlink>
      <w:r w:rsidRPr="00A02655">
        <w:rPr>
          <w:rFonts w:ascii="Times New Roman" w:hAnsi="Times New Roman" w:cs="Times New Roman"/>
          <w:color w:val="000000" w:themeColor="text1"/>
          <w:sz w:val="24"/>
          <w:szCs w:val="24"/>
        </w:rPr>
        <w:t xml:space="preserve"> Правительства Российской Федерации от 25 ноября 2013 г. N 1062 "О порядке ведения реестра недобросовестных поставщиков (подрядчиков, исполнителей)".</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Так, под технологическими средствами обеспечения ведения реестра понимается совокупность мер, направленных на комплектацию соответствующим оборудованием надлежащего уровня и обеспечение его бесперебойной работы. В частности, при ведении реестра обеспечиваются применение средств электронной подписи, антивирусной защиты, ведение электронных журналов учета операций, выполненных с помощью единой информационной системы в сфере закупок; ограничение доступа к техническим средствам, с помощью которых размещается и функционирует реестр; ежедневное копирование на резервный носитель содержащейся в реестре информации, обеспечивающее возможность ее восстановления; автоматическое исключение из реестра информации о недобросовестных поставщиках (подрядчиках, исполнителях) по истечении 2-летнего срока с даты внесения такой информации в реестр с сохранением указанной информации в архиве.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Под программно-техническими средствами понимаются средства, с помощью которых осуществляется ведение реестра. Они должны обеспечивать бесперебойную работу по ведению реестра, защиту информационных ресурсов от взлома и несанкционированного доступа; учет информации о недобросовестных поставщиках (подрядчиках, исполнителях), полученной уполномоченным органом в электронном виде и включенной в реестр; поиск информации о недобросовестном поставщике (подрядчике, исполнителе); формирование по запросу посетителя единой информационной системы в сфере закупок справки о нахождении в реестре информации о недобросовестном поставщике (подрядчике, исполнителе).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Лингвистическим обеспечением является комплекс средств, используемых для формирования, обработки, хранения и поиска информации, а также средств и методов их создания, ведения, использования и контроля. Например, реестр ведется на государственном языке Российской Федерации, наименования иностранных лиц могут быть указаны с использованием букв латинского алфавита.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Организационные средства обеспечения - это совокупность мероприятий кадрового, финансового, материально-технического и иного характера, направленных на создание условий для ведения реестра недобросовестных поставщиков надлежащим образом.</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11. Данная </w:t>
      </w:r>
      <w:hyperlink r:id="rId3613" w:history="1">
        <w:r w:rsidRPr="00A02655">
          <w:rPr>
            <w:rFonts w:ascii="Times New Roman" w:hAnsi="Times New Roman" w:cs="Times New Roman"/>
            <w:color w:val="000000" w:themeColor="text1"/>
            <w:sz w:val="24"/>
            <w:szCs w:val="24"/>
          </w:rPr>
          <w:t>часть</w:t>
        </w:r>
      </w:hyperlink>
      <w:r w:rsidRPr="00A02655">
        <w:rPr>
          <w:rFonts w:ascii="Times New Roman" w:hAnsi="Times New Roman" w:cs="Times New Roman"/>
          <w:color w:val="000000" w:themeColor="text1"/>
          <w:sz w:val="24"/>
          <w:szCs w:val="24"/>
        </w:rPr>
        <w:t xml:space="preserve"> предусматривает возможность обжалования в судебном порядке </w:t>
      </w:r>
      <w:r w:rsidRPr="00A02655">
        <w:rPr>
          <w:rFonts w:ascii="Times New Roman" w:hAnsi="Times New Roman" w:cs="Times New Roman"/>
          <w:color w:val="000000" w:themeColor="text1"/>
          <w:sz w:val="24"/>
          <w:szCs w:val="24"/>
        </w:rPr>
        <w:lastRenderedPageBreak/>
        <w:t>заинтересованными лицами как включения в реестр недобросовестных поставщиков (подрядчиков, исполнителей), так и неудаления информации о них спустя 2 года после включения. Кроме того, судебной проверке подлежат те сведения, которые непосредственно содержатся в реестре.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Порядок такого обжалования определяется соответствующими положениями </w:t>
      </w:r>
      <w:hyperlink r:id="rId3614" w:history="1">
        <w:r w:rsidRPr="00A02655">
          <w:rPr>
            <w:rFonts w:ascii="Times New Roman" w:hAnsi="Times New Roman" w:cs="Times New Roman"/>
            <w:color w:val="000000" w:themeColor="text1"/>
            <w:sz w:val="24"/>
            <w:szCs w:val="24"/>
          </w:rPr>
          <w:t>главы 25</w:t>
        </w:r>
      </w:hyperlink>
      <w:r w:rsidRPr="00A02655">
        <w:rPr>
          <w:rFonts w:ascii="Times New Roman" w:hAnsi="Times New Roman" w:cs="Times New Roman"/>
          <w:color w:val="000000" w:themeColor="text1"/>
          <w:sz w:val="24"/>
          <w:szCs w:val="24"/>
        </w:rPr>
        <w:t xml:space="preserve"> Гражданского процессуального кодекса Российской Федерации и </w:t>
      </w:r>
      <w:hyperlink r:id="rId3615" w:history="1">
        <w:r w:rsidRPr="00A02655">
          <w:rPr>
            <w:rFonts w:ascii="Times New Roman" w:hAnsi="Times New Roman" w:cs="Times New Roman"/>
            <w:color w:val="000000" w:themeColor="text1"/>
            <w:sz w:val="24"/>
            <w:szCs w:val="24"/>
          </w:rPr>
          <w:t>главы 24</w:t>
        </w:r>
      </w:hyperlink>
      <w:r w:rsidRPr="00A02655">
        <w:rPr>
          <w:rFonts w:ascii="Times New Roman" w:hAnsi="Times New Roman" w:cs="Times New Roman"/>
          <w:color w:val="000000" w:themeColor="text1"/>
          <w:sz w:val="24"/>
          <w:szCs w:val="24"/>
        </w:rPr>
        <w:t xml:space="preserve"> Арбитражного процессуального кодекса Российской Федерации.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Субъектом такого обжалования являются не только лица, включенные в реестр недобросовестных поставщиков, но и любые граждане, организации, если оспариваемое решение нарушает их права и законные интересы, незаконно создает препятствия для осуществления ими своей деятельности. При этом за защитой нарушенных прав могут обратиться как участники, так и организаторы конкурса (</w:t>
      </w:r>
      <w:hyperlink r:id="rId3616" w:history="1">
        <w:r w:rsidRPr="00A02655">
          <w:rPr>
            <w:rFonts w:ascii="Times New Roman" w:hAnsi="Times New Roman" w:cs="Times New Roman"/>
            <w:color w:val="000000" w:themeColor="text1"/>
            <w:sz w:val="24"/>
            <w:szCs w:val="24"/>
          </w:rPr>
          <w:t>Постановление</w:t>
        </w:r>
      </w:hyperlink>
      <w:r w:rsidRPr="00A02655">
        <w:rPr>
          <w:rFonts w:ascii="Times New Roman" w:hAnsi="Times New Roman" w:cs="Times New Roman"/>
          <w:color w:val="000000" w:themeColor="text1"/>
          <w:sz w:val="24"/>
          <w:szCs w:val="24"/>
        </w:rPr>
        <w:t xml:space="preserve"> Двадцатого арбитражного апелляционного суда от 24 сентября 2014 г. по делу N А23-1711/2014).</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В ходе судебного разбирательства суд выясняет наличие обстоятельств, подтверждающих факты умышленных и недобросовестных действий поставщика, повлекших его уклонение (отказ) от заключения государственного контракта. При отсутствии данных обстоятельств судом выносится решение об удовлетворении требований и исключении поставщика из реестра недобросовестных поставщиков (</w:t>
      </w:r>
      <w:hyperlink r:id="rId3617" w:history="1">
        <w:r w:rsidRPr="00A02655">
          <w:rPr>
            <w:rFonts w:ascii="Times New Roman" w:hAnsi="Times New Roman" w:cs="Times New Roman"/>
            <w:color w:val="000000" w:themeColor="text1"/>
            <w:sz w:val="24"/>
            <w:szCs w:val="24"/>
          </w:rPr>
          <w:t>Определение</w:t>
        </w:r>
      </w:hyperlink>
      <w:r w:rsidRPr="00A02655">
        <w:rPr>
          <w:rFonts w:ascii="Times New Roman" w:hAnsi="Times New Roman" w:cs="Times New Roman"/>
          <w:color w:val="000000" w:themeColor="text1"/>
          <w:sz w:val="24"/>
          <w:szCs w:val="24"/>
        </w:rPr>
        <w:t xml:space="preserve"> Верховного Суда Российской Федерации от 22 октября 2014 г. N 302-КГ14-2346 по делу N А19-11820/2013). При этом отсутствие вины участника закупки при отказе в заключении контракта является одним из обстоятельств, исключающих возможность наступления неблагоприятных последствий, поскольку свидетельствует об отсутствии самого неправомерного поведения (</w:t>
      </w:r>
      <w:hyperlink r:id="rId3618" w:history="1">
        <w:r w:rsidRPr="00A02655">
          <w:rPr>
            <w:rFonts w:ascii="Times New Roman" w:hAnsi="Times New Roman" w:cs="Times New Roman"/>
            <w:color w:val="000000" w:themeColor="text1"/>
            <w:sz w:val="24"/>
            <w:szCs w:val="24"/>
          </w:rPr>
          <w:t>Постановление</w:t>
        </w:r>
      </w:hyperlink>
      <w:r w:rsidRPr="00A02655">
        <w:rPr>
          <w:rFonts w:ascii="Times New Roman" w:hAnsi="Times New Roman" w:cs="Times New Roman"/>
          <w:color w:val="000000" w:themeColor="text1"/>
          <w:sz w:val="24"/>
          <w:szCs w:val="24"/>
        </w:rPr>
        <w:t xml:space="preserve"> Двадцатого апелляционного суда от 14 ноября 2014 г. по делу N А54-2314/2014).</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jc w:val="center"/>
        <w:outlineLvl w:val="0"/>
        <w:rPr>
          <w:rFonts w:ascii="Times New Roman" w:hAnsi="Times New Roman" w:cs="Times New Roman"/>
          <w:b/>
          <w:bCs/>
          <w:color w:val="000000" w:themeColor="text1"/>
          <w:sz w:val="24"/>
          <w:szCs w:val="24"/>
        </w:rPr>
      </w:pPr>
      <w:r w:rsidRPr="00A02655">
        <w:rPr>
          <w:rFonts w:ascii="Times New Roman" w:hAnsi="Times New Roman" w:cs="Times New Roman"/>
          <w:b/>
          <w:bCs/>
          <w:color w:val="000000" w:themeColor="text1"/>
          <w:sz w:val="24"/>
          <w:szCs w:val="24"/>
        </w:rPr>
        <w:t>Глава 6. ОБЖАЛОВАНИЕ ДЕЙСТВИЙ (БЕЗДЕЙСТВИЯ) ЗАКАЗЧИКА,</w:t>
      </w:r>
    </w:p>
    <w:p w:rsidR="00261BA1" w:rsidRPr="00A02655" w:rsidRDefault="00261BA1" w:rsidP="00261BA1">
      <w:pPr>
        <w:pStyle w:val="ConsPlusNormal"/>
        <w:jc w:val="center"/>
        <w:rPr>
          <w:rFonts w:ascii="Times New Roman" w:hAnsi="Times New Roman" w:cs="Times New Roman"/>
          <w:b/>
          <w:bCs/>
          <w:color w:val="000000" w:themeColor="text1"/>
          <w:sz w:val="24"/>
          <w:szCs w:val="24"/>
        </w:rPr>
      </w:pPr>
      <w:r w:rsidRPr="00A02655">
        <w:rPr>
          <w:rFonts w:ascii="Times New Roman" w:hAnsi="Times New Roman" w:cs="Times New Roman"/>
          <w:b/>
          <w:bCs/>
          <w:color w:val="000000" w:themeColor="text1"/>
          <w:sz w:val="24"/>
          <w:szCs w:val="24"/>
        </w:rPr>
        <w:t>УПОЛНОМОЧЕННОГО ОРГАНА, УПОЛНОМОЧЕННОГО УЧРЕЖДЕНИЯ,</w:t>
      </w:r>
    </w:p>
    <w:p w:rsidR="00261BA1" w:rsidRPr="00A02655" w:rsidRDefault="00261BA1" w:rsidP="00261BA1">
      <w:pPr>
        <w:pStyle w:val="ConsPlusNormal"/>
        <w:jc w:val="center"/>
        <w:rPr>
          <w:rFonts w:ascii="Times New Roman" w:hAnsi="Times New Roman" w:cs="Times New Roman"/>
          <w:b/>
          <w:bCs/>
          <w:color w:val="000000" w:themeColor="text1"/>
          <w:sz w:val="24"/>
          <w:szCs w:val="24"/>
        </w:rPr>
      </w:pPr>
      <w:r w:rsidRPr="00A02655">
        <w:rPr>
          <w:rFonts w:ascii="Times New Roman" w:hAnsi="Times New Roman" w:cs="Times New Roman"/>
          <w:b/>
          <w:bCs/>
          <w:color w:val="000000" w:themeColor="text1"/>
          <w:sz w:val="24"/>
          <w:szCs w:val="24"/>
        </w:rPr>
        <w:t>СПЕЦИАЛИЗИРОВАННОЙ ОРГАНИЗАЦИИ, КОМИССИИ ПО ОСУЩЕСТВЛЕНИЮ</w:t>
      </w:r>
    </w:p>
    <w:p w:rsidR="00261BA1" w:rsidRPr="00A02655" w:rsidRDefault="00261BA1" w:rsidP="00261BA1">
      <w:pPr>
        <w:pStyle w:val="ConsPlusNormal"/>
        <w:jc w:val="center"/>
        <w:rPr>
          <w:rFonts w:ascii="Times New Roman" w:hAnsi="Times New Roman" w:cs="Times New Roman"/>
          <w:b/>
          <w:bCs/>
          <w:color w:val="000000" w:themeColor="text1"/>
          <w:sz w:val="24"/>
          <w:szCs w:val="24"/>
        </w:rPr>
      </w:pPr>
      <w:r w:rsidRPr="00A02655">
        <w:rPr>
          <w:rFonts w:ascii="Times New Roman" w:hAnsi="Times New Roman" w:cs="Times New Roman"/>
          <w:b/>
          <w:bCs/>
          <w:color w:val="000000" w:themeColor="text1"/>
          <w:sz w:val="24"/>
          <w:szCs w:val="24"/>
        </w:rPr>
        <w:t>ЗАКУПОК, ЕЕ ЧЛЕНОВ, ДОЛЖНОСТНОГО ЛИЦА КОНТРАКТНОЙ СЛУЖБЫ,</w:t>
      </w:r>
    </w:p>
    <w:p w:rsidR="00261BA1" w:rsidRPr="00A02655" w:rsidRDefault="00261BA1" w:rsidP="00261BA1">
      <w:pPr>
        <w:pStyle w:val="ConsPlusNormal"/>
        <w:jc w:val="center"/>
        <w:rPr>
          <w:rFonts w:ascii="Times New Roman" w:hAnsi="Times New Roman" w:cs="Times New Roman"/>
          <w:b/>
          <w:bCs/>
          <w:color w:val="000000" w:themeColor="text1"/>
          <w:sz w:val="24"/>
          <w:szCs w:val="24"/>
        </w:rPr>
      </w:pPr>
      <w:r w:rsidRPr="00A02655">
        <w:rPr>
          <w:rFonts w:ascii="Times New Roman" w:hAnsi="Times New Roman" w:cs="Times New Roman"/>
          <w:b/>
          <w:bCs/>
          <w:color w:val="000000" w:themeColor="text1"/>
          <w:sz w:val="24"/>
          <w:szCs w:val="24"/>
        </w:rPr>
        <w:t>КОНТРАКТНОГО УПРАВЛЯЮЩЕГО, ОПЕРАТОРА ЭЛЕКТРОННОЙ ПЛОЩАДКИ,</w:t>
      </w:r>
    </w:p>
    <w:p w:rsidR="00261BA1" w:rsidRPr="00A02655" w:rsidRDefault="00261BA1" w:rsidP="00261BA1">
      <w:pPr>
        <w:pStyle w:val="ConsPlusNormal"/>
        <w:jc w:val="center"/>
        <w:rPr>
          <w:rFonts w:ascii="Times New Roman" w:hAnsi="Times New Roman" w:cs="Times New Roman"/>
          <w:b/>
          <w:bCs/>
          <w:color w:val="000000" w:themeColor="text1"/>
          <w:sz w:val="24"/>
          <w:szCs w:val="24"/>
        </w:rPr>
      </w:pPr>
      <w:r w:rsidRPr="00A02655">
        <w:rPr>
          <w:rFonts w:ascii="Times New Roman" w:hAnsi="Times New Roman" w:cs="Times New Roman"/>
          <w:b/>
          <w:bCs/>
          <w:color w:val="000000" w:themeColor="text1"/>
          <w:sz w:val="24"/>
          <w:szCs w:val="24"/>
        </w:rPr>
        <w:t>ОПЕРАТОРА СПЕЦИАЛИЗИРОВАННОЙ ЭЛЕКТРОННОЙ ПЛОЩАДКИ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outlineLvl w:val="1"/>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Статья 105. Порядок подачи жалобы</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bookmarkStart w:id="51" w:name="Par5868"/>
      <w:bookmarkEnd w:id="51"/>
      <w:r w:rsidRPr="00A02655">
        <w:rPr>
          <w:rFonts w:ascii="Times New Roman" w:hAnsi="Times New Roman" w:cs="Times New Roman"/>
          <w:color w:val="000000" w:themeColor="text1"/>
          <w:sz w:val="24"/>
          <w:szCs w:val="24"/>
        </w:rPr>
        <w:t xml:space="preserve">Комментарий к </w:t>
      </w:r>
      <w:hyperlink r:id="rId3619" w:history="1">
        <w:r w:rsidRPr="00A02655">
          <w:rPr>
            <w:rFonts w:ascii="Times New Roman" w:hAnsi="Times New Roman" w:cs="Times New Roman"/>
            <w:color w:val="000000" w:themeColor="text1"/>
            <w:sz w:val="24"/>
            <w:szCs w:val="24"/>
          </w:rPr>
          <w:t>статье 105</w:t>
        </w:r>
      </w:hyperlink>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Установление требований и определения порядка осуществления закупок является только первым шагом на пути достижений тех целей закупок, которые установлены комментируемым Федеральным </w:t>
      </w:r>
      <w:hyperlink r:id="rId3620" w:history="1">
        <w:r w:rsidRPr="00A02655">
          <w:rPr>
            <w:rFonts w:ascii="Times New Roman" w:hAnsi="Times New Roman" w:cs="Times New Roman"/>
            <w:color w:val="000000" w:themeColor="text1"/>
            <w:sz w:val="24"/>
            <w:szCs w:val="24"/>
          </w:rPr>
          <w:t>законом</w:t>
        </w:r>
      </w:hyperlink>
      <w:r w:rsidRPr="00A02655">
        <w:rPr>
          <w:rFonts w:ascii="Times New Roman" w:hAnsi="Times New Roman" w:cs="Times New Roman"/>
          <w:color w:val="000000" w:themeColor="text1"/>
          <w:sz w:val="24"/>
          <w:szCs w:val="24"/>
        </w:rPr>
        <w:t>. Не менее важным является наличие возможностей участниками закупок защиты своих прав.</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Сфера закупок для государственных и муниципальных нужд характеризуется особой внесудебной формой защиты. Такой формой является обращение в антимонопольный орган, который является уполномоченным органом государственной власти по осуществлению контроля в сфере закупок для государственных и муниципальных нужд. Антимонопольный орган, как справедливо отмечается в юридической литературе, является своеобразным квазисудебным органом &lt;1&gt;. Основное преимущество защиты прав в антимонопольном органе, в отличие от судебной формы защиты, состоит в оперативности и быстроте принятия решений, поскольку судебное разбирательство носит более длительный характер. При этом оперативность при осуществлении государственных закупок необходима, поскольку могут иметь место нужды, требующие незамедлительного удовлетворения, например, закупка лекарственных средств.</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&lt;1&gt; См.: Башлаков-Николаев И.В. </w:t>
      </w:r>
      <w:hyperlink r:id="rId3621" w:history="1">
        <w:r w:rsidRPr="00A02655">
          <w:rPr>
            <w:rFonts w:ascii="Times New Roman" w:hAnsi="Times New Roman" w:cs="Times New Roman"/>
            <w:color w:val="000000" w:themeColor="text1"/>
            <w:sz w:val="24"/>
            <w:szCs w:val="24"/>
          </w:rPr>
          <w:t>Об обжаловании в антимонопольные органы</w:t>
        </w:r>
      </w:hyperlink>
      <w:r w:rsidRPr="00A02655">
        <w:rPr>
          <w:rFonts w:ascii="Times New Roman" w:hAnsi="Times New Roman" w:cs="Times New Roman"/>
          <w:color w:val="000000" w:themeColor="text1"/>
          <w:sz w:val="24"/>
          <w:szCs w:val="24"/>
        </w:rPr>
        <w:t xml:space="preserve"> порядка проведения торгов и заключения договоров по их итогам в соответствии со статьей 18.1 Закона о защите конкуренции: процессуальные аспекты // Законы России: опыт, анализ, практика. 2014. N </w:t>
      </w:r>
      <w:r w:rsidRPr="00A02655">
        <w:rPr>
          <w:rFonts w:ascii="Times New Roman" w:hAnsi="Times New Roman" w:cs="Times New Roman"/>
          <w:color w:val="000000" w:themeColor="text1"/>
          <w:sz w:val="24"/>
          <w:szCs w:val="24"/>
        </w:rPr>
        <w:lastRenderedPageBreak/>
        <w:t>5. С. 55 - 60.</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Помимо норм </w:t>
      </w:r>
      <w:hyperlink r:id="rId3622" w:history="1">
        <w:r w:rsidRPr="00A02655">
          <w:rPr>
            <w:rFonts w:ascii="Times New Roman" w:hAnsi="Times New Roman" w:cs="Times New Roman"/>
            <w:color w:val="000000" w:themeColor="text1"/>
            <w:sz w:val="24"/>
            <w:szCs w:val="24"/>
          </w:rPr>
          <w:t>Закона</w:t>
        </w:r>
      </w:hyperlink>
      <w:r w:rsidRPr="00A02655">
        <w:rPr>
          <w:rFonts w:ascii="Times New Roman" w:hAnsi="Times New Roman" w:cs="Times New Roman"/>
          <w:color w:val="000000" w:themeColor="text1"/>
          <w:sz w:val="24"/>
          <w:szCs w:val="24"/>
        </w:rPr>
        <w:t xml:space="preserve"> о контрактной системе важным документом, касающимся порядка рассмотрения жалоб в рамках контрактной системы, является административный </w:t>
      </w:r>
      <w:hyperlink r:id="rId3623" w:history="1">
        <w:r w:rsidRPr="00A02655">
          <w:rPr>
            <w:rFonts w:ascii="Times New Roman" w:hAnsi="Times New Roman" w:cs="Times New Roman"/>
            <w:color w:val="000000" w:themeColor="text1"/>
            <w:sz w:val="24"/>
            <w:szCs w:val="24"/>
          </w:rPr>
          <w:t>регламент</w:t>
        </w:r>
      </w:hyperlink>
      <w:r w:rsidRPr="00A02655">
        <w:rPr>
          <w:rFonts w:ascii="Times New Roman" w:hAnsi="Times New Roman" w:cs="Times New Roman"/>
          <w:color w:val="000000" w:themeColor="text1"/>
          <w:sz w:val="24"/>
          <w:szCs w:val="24"/>
        </w:rPr>
        <w:t xml:space="preserve"> ФАС России, утвержденный Приказом ФАС России от 19 ноября 2014 г. N 727/14 &lt;1&gt; (далее - Административный регламент ФАС России).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&lt;1&gt; </w:t>
      </w:r>
      <w:hyperlink r:id="rId3624" w:history="1">
        <w:r w:rsidRPr="00A02655">
          <w:rPr>
            <w:rFonts w:ascii="Times New Roman" w:hAnsi="Times New Roman" w:cs="Times New Roman"/>
            <w:color w:val="000000" w:themeColor="text1"/>
            <w:sz w:val="24"/>
            <w:szCs w:val="24"/>
          </w:rPr>
          <w:t>Приказ</w:t>
        </w:r>
      </w:hyperlink>
      <w:r w:rsidRPr="00A02655">
        <w:rPr>
          <w:rFonts w:ascii="Times New Roman" w:hAnsi="Times New Roman" w:cs="Times New Roman"/>
          <w:color w:val="000000" w:themeColor="text1"/>
          <w:sz w:val="24"/>
          <w:szCs w:val="24"/>
        </w:rPr>
        <w:t xml:space="preserve"> ФАС России от 19 ноября 2014 г. N 727/14 "Об утверждении административного регламента Федеральной антимонопольной службы по исполнению государственной функции по рассмотрению жалоб на действия (бездействие) заказчика, уполномоченного органа, уполномоченного учреждения, специализированной организации, комиссии по осуществлению закупок, ее членов, должностного лица контрактной службы, контрактного управляющего, оператора электронной площадки при определении поставщиков (подрядчиков, исполнителей) для обеспечения государственных и муниципальных нужд" // СПС "КонсультантПлюс".</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bookmarkStart w:id="52" w:name="Par5879"/>
    <w:bookmarkEnd w:id="52"/>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fldChar w:fldCharType="begin"/>
      </w:r>
      <w:r w:rsidRPr="00A02655">
        <w:rPr>
          <w:rFonts w:ascii="Times New Roman" w:hAnsi="Times New Roman" w:cs="Times New Roman"/>
          <w:color w:val="000000" w:themeColor="text1"/>
          <w:sz w:val="24"/>
          <w:szCs w:val="24"/>
        </w:rPr>
        <w:instrText xml:space="preserve">HYPERLINK consultantplus://offline/ref=7902DC4B3641510C5050D59AD8963AAC7C7B0B4D9D378B844C7E83B459BB0DAA782B1895FD2303B05771464CC472C2ADC62BBD01A2C0T5zCG </w:instrText>
      </w:r>
      <w:r w:rsidRPr="00A02655">
        <w:rPr>
          <w:rFonts w:ascii="Times New Roman" w:hAnsi="Times New Roman" w:cs="Times New Roman"/>
          <w:color w:val="000000" w:themeColor="text1"/>
          <w:sz w:val="24"/>
          <w:szCs w:val="24"/>
        </w:rPr>
        <w:fldChar w:fldCharType="separate"/>
      </w:r>
      <w:r w:rsidRPr="00A02655">
        <w:rPr>
          <w:rFonts w:ascii="Times New Roman" w:hAnsi="Times New Roman" w:cs="Times New Roman"/>
          <w:b/>
          <w:bCs/>
          <w:color w:val="000000" w:themeColor="text1"/>
          <w:sz w:val="24"/>
          <w:szCs w:val="24"/>
        </w:rPr>
        <w:t>Часть 1</w:t>
      </w:r>
      <w:r w:rsidRPr="00A02655">
        <w:rPr>
          <w:rFonts w:ascii="Times New Roman" w:hAnsi="Times New Roman" w:cs="Times New Roman"/>
          <w:color w:val="000000" w:themeColor="text1"/>
          <w:sz w:val="24"/>
          <w:szCs w:val="24"/>
        </w:rPr>
        <w:fldChar w:fldCharType="end"/>
      </w:r>
      <w:hyperlink r:id="rId3625" w:history="1">
        <w:r w:rsidRPr="00A02655">
          <w:rPr>
            <w:rFonts w:ascii="Times New Roman" w:hAnsi="Times New Roman" w:cs="Times New Roman"/>
            <w:color w:val="000000" w:themeColor="text1"/>
            <w:sz w:val="24"/>
            <w:szCs w:val="24"/>
          </w:rPr>
          <w:t xml:space="preserve"> комментируемой статьи</w:t>
        </w:r>
      </w:hyperlink>
      <w:r w:rsidRPr="00A02655">
        <w:rPr>
          <w:rFonts w:ascii="Times New Roman" w:hAnsi="Times New Roman" w:cs="Times New Roman"/>
          <w:color w:val="000000" w:themeColor="text1"/>
          <w:sz w:val="24"/>
          <w:szCs w:val="24"/>
        </w:rPr>
        <w:t xml:space="preserve"> предусматривает, что любой участник закупки, а также общественные объединения, объединения юридических лиц имеют право обжаловать в контрольный орган (федеральная антимонопольная служба и ее территориальные подразделения) действия или бездействие: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заказчика;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 уполномоченного органа и уполномоченного учреждения (уполномоченные на осуществление централизованных закупок согласно </w:t>
      </w:r>
      <w:hyperlink r:id="rId3626" w:history="1">
        <w:r w:rsidRPr="00A02655">
          <w:rPr>
            <w:rFonts w:ascii="Times New Roman" w:hAnsi="Times New Roman" w:cs="Times New Roman"/>
            <w:color w:val="000000" w:themeColor="text1"/>
            <w:sz w:val="24"/>
            <w:szCs w:val="24"/>
          </w:rPr>
          <w:t>ст. 26</w:t>
        </w:r>
      </w:hyperlink>
      <w:r w:rsidRPr="00A02655">
        <w:rPr>
          <w:rFonts w:ascii="Times New Roman" w:hAnsi="Times New Roman" w:cs="Times New Roman"/>
          <w:color w:val="000000" w:themeColor="text1"/>
          <w:sz w:val="24"/>
          <w:szCs w:val="24"/>
        </w:rPr>
        <w:t xml:space="preserve"> Закона о контрактной системе);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 специализированной организации (привлекаемой для осуществления закупки согласно </w:t>
      </w:r>
      <w:hyperlink r:id="rId3627" w:history="1">
        <w:r w:rsidRPr="00A02655">
          <w:rPr>
            <w:rFonts w:ascii="Times New Roman" w:hAnsi="Times New Roman" w:cs="Times New Roman"/>
            <w:color w:val="000000" w:themeColor="text1"/>
            <w:sz w:val="24"/>
            <w:szCs w:val="24"/>
          </w:rPr>
          <w:t>ст. 40</w:t>
        </w:r>
      </w:hyperlink>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комиссии по осуществлению закупок и ее членов;</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должностных лиц, контрактной службы;</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контрактного управляющего;</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оператора электронной площадки и оператора специализированной электронной площадки.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Говоря о перечне лиц, действия (бездействия) которых могут быть обжалованы, необходимо отметить, что включение в этот перечень конкурсной комиссии, членов конкурсной комиссии видится необоснованным, поскольку цель деятельности конкурсной комиссии заключается в организации проведения процедуры конкурса и выявлении его победителя для заключения договора. Вместе с тем конкурсная комиссия действует в интересах организатора, так как договор в итоге заключается организатором и в его интересах. Кроме того, данный вывод подтверждается примерами из правоприменительной практики. Так, в апелляционном суде по спору о признании протокола о признании участника уклонившимся от заключения контракта ответчик требовал привлечь к участию в деле котировочную комиссию, однако суд указал, что котировочная комиссия наделена полномочиями юридическим лицом и при проведении запроса котировок представляет юридическое лицо - заказчика. Соответственно, комиссия, а равно физические лица - члены комиссии, не могут быть признаны ответчиками по рассматриваемому спору &lt;1&gt;. Так как комиссия совершает действия от имени заказчика, и, по сути, не выступает как самостоятельный субъект, то говорить об обжаловании действий комиссии видится не совсем корректным.</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&lt;1&gt; См.: </w:t>
      </w:r>
      <w:hyperlink r:id="rId3628" w:history="1">
        <w:r w:rsidRPr="00A02655">
          <w:rPr>
            <w:rFonts w:ascii="Times New Roman" w:hAnsi="Times New Roman" w:cs="Times New Roman"/>
            <w:color w:val="000000" w:themeColor="text1"/>
            <w:sz w:val="24"/>
            <w:szCs w:val="24"/>
          </w:rPr>
          <w:t>Постановление</w:t>
        </w:r>
      </w:hyperlink>
      <w:r w:rsidRPr="00A02655">
        <w:rPr>
          <w:rFonts w:ascii="Times New Roman" w:hAnsi="Times New Roman" w:cs="Times New Roman"/>
          <w:color w:val="000000" w:themeColor="text1"/>
          <w:sz w:val="24"/>
          <w:szCs w:val="24"/>
        </w:rPr>
        <w:t xml:space="preserve"> Восемнадцатого арбитражного апелляционного суда от 6 ноября 2015 г. по делу N А07-12265/2015 //СПС "КонсультантПлюс".</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Также возникает вопрос о том, вправе ли лицо, которое не подало заявку на участие в закупке, обжаловать действия (бездействия) заказчика. Такая проблема возникает в связи с тем, что законодатель дает крайне широкое понятие участника как любое юридическое лицо независимо от его организационно-правовой формы, формы собственности, места нахождения и места происхождения капитала, или любое физическое лицо, в том числе зарегистрированное в качестве индивидуального предпринимателя.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Такая проблема возникает, прежде всего, при обжаловании положений документации о </w:t>
      </w:r>
      <w:r w:rsidRPr="00A02655">
        <w:rPr>
          <w:rFonts w:ascii="Times New Roman" w:hAnsi="Times New Roman" w:cs="Times New Roman"/>
          <w:color w:val="000000" w:themeColor="text1"/>
          <w:sz w:val="24"/>
          <w:szCs w:val="24"/>
        </w:rPr>
        <w:lastRenderedPageBreak/>
        <w:t xml:space="preserve">закупке, поскольку в </w:t>
      </w:r>
      <w:hyperlink r:id="rId3629" w:history="1">
        <w:r w:rsidRPr="00A02655">
          <w:rPr>
            <w:rFonts w:ascii="Times New Roman" w:hAnsi="Times New Roman" w:cs="Times New Roman"/>
            <w:color w:val="000000" w:themeColor="text1"/>
            <w:sz w:val="24"/>
            <w:szCs w:val="24"/>
          </w:rPr>
          <w:t>ч. 3 комментируемой статьи</w:t>
        </w:r>
      </w:hyperlink>
      <w:r w:rsidRPr="00A02655">
        <w:rPr>
          <w:rFonts w:ascii="Times New Roman" w:hAnsi="Times New Roman" w:cs="Times New Roman"/>
          <w:color w:val="000000" w:themeColor="text1"/>
          <w:sz w:val="24"/>
          <w:szCs w:val="24"/>
        </w:rPr>
        <w:t xml:space="preserve"> прямо указано на то, что после вскрытия конвертов с заявками или открытия доступа к заявкам, поданным в форме электронных документов, право на обжалование сохраняется только у участников, подавших заявки.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Как показывает правоприменительная практика, лицо, которое обжалует действия (бездействие) заказчика и иных лиц, обязано доказать, что эти деяния нарушают его права. Так, арбитражный суд указал, что "оспаривая действия Учреждения в рамках спорных торгов, Общество не представило доказательств того, что оно являлось участником закупки, и подавало заявку, либо на него в соответствии с нормами действующего законодательства возложены обязанности по осуществлению общественного контроля, а также не обосновало, каким образом его права и законные интересы нарушены оспариваемыми действиями Учреждения.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Учитывая изложенное, суды первой и апелляционной инстанций сделали правильный вывод о том, что Общество не доказало, что является заинтересованным лицом, чьи субъективные права нарушены обжалуемыми действиями заказчика. Данное обстоятельство в силу приведенных выше положений </w:t>
      </w:r>
      <w:hyperlink r:id="rId3630" w:history="1">
        <w:r w:rsidRPr="00A02655">
          <w:rPr>
            <w:rFonts w:ascii="Times New Roman" w:hAnsi="Times New Roman" w:cs="Times New Roman"/>
            <w:color w:val="000000" w:themeColor="text1"/>
            <w:sz w:val="24"/>
            <w:szCs w:val="24"/>
          </w:rPr>
          <w:t>ст. 4</w:t>
        </w:r>
      </w:hyperlink>
      <w:r w:rsidRPr="00A02655">
        <w:rPr>
          <w:rFonts w:ascii="Times New Roman" w:hAnsi="Times New Roman" w:cs="Times New Roman"/>
          <w:color w:val="000000" w:themeColor="text1"/>
          <w:sz w:val="24"/>
          <w:szCs w:val="24"/>
        </w:rPr>
        <w:t xml:space="preserve"> АПК РФ и </w:t>
      </w:r>
      <w:hyperlink r:id="rId3631" w:history="1">
        <w:r w:rsidRPr="00A02655">
          <w:rPr>
            <w:rFonts w:ascii="Times New Roman" w:hAnsi="Times New Roman" w:cs="Times New Roman"/>
            <w:color w:val="000000" w:themeColor="text1"/>
            <w:sz w:val="24"/>
            <w:szCs w:val="24"/>
          </w:rPr>
          <w:t>ст. 105</w:t>
        </w:r>
      </w:hyperlink>
      <w:r w:rsidRPr="00A02655">
        <w:rPr>
          <w:rFonts w:ascii="Times New Roman" w:hAnsi="Times New Roman" w:cs="Times New Roman"/>
          <w:color w:val="000000" w:themeColor="text1"/>
          <w:sz w:val="24"/>
          <w:szCs w:val="24"/>
        </w:rPr>
        <w:t xml:space="preserve"> Закона N 44-ФЗ является самостоятельным и достаточным основанием для отказа в удовлетворении заявленных требований" &lt;1&gt;.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&lt;1&gt; См.: </w:t>
      </w:r>
      <w:hyperlink r:id="rId3632" w:history="1">
        <w:r w:rsidRPr="00A02655">
          <w:rPr>
            <w:rFonts w:ascii="Times New Roman" w:hAnsi="Times New Roman" w:cs="Times New Roman"/>
            <w:color w:val="000000" w:themeColor="text1"/>
            <w:sz w:val="24"/>
            <w:szCs w:val="24"/>
          </w:rPr>
          <w:t>Постановление</w:t>
        </w:r>
      </w:hyperlink>
      <w:r w:rsidRPr="00A02655">
        <w:rPr>
          <w:rFonts w:ascii="Times New Roman" w:hAnsi="Times New Roman" w:cs="Times New Roman"/>
          <w:color w:val="000000" w:themeColor="text1"/>
          <w:sz w:val="24"/>
          <w:szCs w:val="24"/>
        </w:rPr>
        <w:t xml:space="preserve"> Арбитражного суда Северо-Западного округа от 24 июля 2017 г. N Ф07-5607/2017 по делу N А56-49309/2016 // СПС "КонсультантПлюс".</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Еще один аналогичный пример содержится в решении антимонопольной службы, в котором указывается, что "в ходе рассмотрения жалобы по существу Комиссией Свердловского УФАС установлено, что согласно сведениям из реестра поставщиков (</w:t>
      </w:r>
      <w:hyperlink r:id="rId3633" w:history="1">
        <w:r w:rsidRPr="00A02655">
          <w:rPr>
            <w:rFonts w:ascii="Times New Roman" w:hAnsi="Times New Roman" w:cs="Times New Roman"/>
            <w:color w:val="000000" w:themeColor="text1"/>
            <w:sz w:val="24"/>
            <w:szCs w:val="24"/>
          </w:rPr>
          <w:t>ст. 62</w:t>
        </w:r>
      </w:hyperlink>
      <w:r w:rsidRPr="00A02655">
        <w:rPr>
          <w:rFonts w:ascii="Times New Roman" w:hAnsi="Times New Roman" w:cs="Times New Roman"/>
          <w:color w:val="000000" w:themeColor="text1"/>
          <w:sz w:val="24"/>
          <w:szCs w:val="24"/>
        </w:rPr>
        <w:t xml:space="preserve"> Закона о контрактной системе), получивших аккредитацию на электронной площадке ООО "Р", информация об аккредитации на электронной площадке ООО "Э" отсутствует. Указанные обстоятельства исключают участие заявителя в данном электронном аукционе, ввиду чего положения документации не могут нарушить права и законные интересы заявителя ООО "Э" &lt;1&gt;.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&lt;1&gt; См.: </w:t>
      </w:r>
      <w:hyperlink r:id="rId3634" w:history="1">
        <w:r w:rsidRPr="00A02655">
          <w:rPr>
            <w:rFonts w:ascii="Times New Roman" w:hAnsi="Times New Roman" w:cs="Times New Roman"/>
            <w:color w:val="000000" w:themeColor="text1"/>
            <w:sz w:val="24"/>
            <w:szCs w:val="24"/>
          </w:rPr>
          <w:t>решение</w:t>
        </w:r>
      </w:hyperlink>
      <w:r w:rsidRPr="00A02655">
        <w:rPr>
          <w:rFonts w:ascii="Times New Roman" w:hAnsi="Times New Roman" w:cs="Times New Roman"/>
          <w:color w:val="000000" w:themeColor="text1"/>
          <w:sz w:val="24"/>
          <w:szCs w:val="24"/>
        </w:rPr>
        <w:t xml:space="preserve"> Челябинского УФАС России от 12 августа 2015 г. по делу N 520-ж, 143-вп/2015 // СПС "КонсультантПлюс".</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Свидетельствовать о том, что действия заказчика нарушают права лица, может направление участником запросов разъяснений положений документации &lt;1&gt;, осуществление деятельности, которая является предметом контракта, и т.п.</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&lt;1&gt; См.: </w:t>
      </w:r>
      <w:hyperlink r:id="rId3635" w:history="1">
        <w:r w:rsidRPr="00A02655">
          <w:rPr>
            <w:rFonts w:ascii="Times New Roman" w:hAnsi="Times New Roman" w:cs="Times New Roman"/>
            <w:color w:val="000000" w:themeColor="text1"/>
            <w:sz w:val="24"/>
            <w:szCs w:val="24"/>
          </w:rPr>
          <w:t>Постановление</w:t>
        </w:r>
      </w:hyperlink>
      <w:r w:rsidRPr="00A02655">
        <w:rPr>
          <w:rFonts w:ascii="Times New Roman" w:hAnsi="Times New Roman" w:cs="Times New Roman"/>
          <w:color w:val="000000" w:themeColor="text1"/>
          <w:sz w:val="24"/>
          <w:szCs w:val="24"/>
        </w:rPr>
        <w:t xml:space="preserve"> Арбитражного суда Восточно-Сибирского округа от 23 марта 2016 г. N Ф02-970/2016 по делу N А33-14170/2015 // СПС "КонсультантПлюс".</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A02655" w:rsidP="00261BA1">
      <w:pPr>
        <w:pStyle w:val="ConsPlusNormal"/>
        <w:ind w:firstLine="540"/>
        <w:jc w:val="both"/>
        <w:rPr>
          <w:rFonts w:ascii="Times New Roman" w:hAnsi="Times New Roman" w:cs="Times New Roman"/>
          <w:color w:val="000000" w:themeColor="text1"/>
          <w:sz w:val="24"/>
          <w:szCs w:val="24"/>
        </w:rPr>
      </w:pPr>
      <w:hyperlink r:id="rId3636" w:history="1">
        <w:r w:rsidR="00261BA1" w:rsidRPr="00A02655">
          <w:rPr>
            <w:rFonts w:ascii="Times New Roman" w:hAnsi="Times New Roman" w:cs="Times New Roman"/>
            <w:b/>
            <w:bCs/>
            <w:color w:val="000000" w:themeColor="text1"/>
            <w:sz w:val="24"/>
            <w:szCs w:val="24"/>
          </w:rPr>
          <w:t>Часть 2</w:t>
        </w:r>
      </w:hyperlink>
      <w:r w:rsidR="00261BA1" w:rsidRPr="00A02655">
        <w:rPr>
          <w:rFonts w:ascii="Times New Roman" w:hAnsi="Times New Roman" w:cs="Times New Roman"/>
          <w:color w:val="000000" w:themeColor="text1"/>
          <w:sz w:val="24"/>
          <w:szCs w:val="24"/>
        </w:rPr>
        <w:t xml:space="preserve"> закрепляет важное правило о том, что обжалование действий (бездействия) заказчика и иных лиц, указанных в </w:t>
      </w:r>
      <w:hyperlink r:id="rId3637" w:history="1">
        <w:r w:rsidR="00261BA1" w:rsidRPr="00A02655">
          <w:rPr>
            <w:rFonts w:ascii="Times New Roman" w:hAnsi="Times New Roman" w:cs="Times New Roman"/>
            <w:color w:val="000000" w:themeColor="text1"/>
            <w:sz w:val="24"/>
            <w:szCs w:val="24"/>
          </w:rPr>
          <w:t>ч. 1</w:t>
        </w:r>
      </w:hyperlink>
      <w:r w:rsidR="00261BA1" w:rsidRPr="00A02655">
        <w:rPr>
          <w:rFonts w:ascii="Times New Roman" w:hAnsi="Times New Roman" w:cs="Times New Roman"/>
          <w:color w:val="000000" w:themeColor="text1"/>
          <w:sz w:val="24"/>
          <w:szCs w:val="24"/>
        </w:rPr>
        <w:t>, не является препятствием для обжалования действий (бездействия) указанных лиц в судебном порядке.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Одним из ключевых прав граждан и организаций является право на обращение в суд. Согласно </w:t>
      </w:r>
      <w:hyperlink r:id="rId3638" w:history="1">
        <w:r w:rsidRPr="00A02655">
          <w:rPr>
            <w:rFonts w:ascii="Times New Roman" w:hAnsi="Times New Roman" w:cs="Times New Roman"/>
            <w:color w:val="000000" w:themeColor="text1"/>
            <w:sz w:val="24"/>
            <w:szCs w:val="24"/>
          </w:rPr>
          <w:t>ст. 4</w:t>
        </w:r>
      </w:hyperlink>
      <w:r w:rsidRPr="00A02655">
        <w:rPr>
          <w:rFonts w:ascii="Times New Roman" w:hAnsi="Times New Roman" w:cs="Times New Roman"/>
          <w:color w:val="000000" w:themeColor="text1"/>
          <w:sz w:val="24"/>
          <w:szCs w:val="24"/>
        </w:rPr>
        <w:t xml:space="preserve"> Арбитражного процессуального кодекса Российской Федерации (далее - АПК РФ) заинтересованное лицо вправе обратиться в арбитражный суд за защитой своих нарушенных или оспариваемых прав и законных интересов, в порядке, установленном АПК.</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При этом в </w:t>
      </w:r>
      <w:hyperlink r:id="rId3639" w:history="1">
        <w:r w:rsidRPr="00A02655">
          <w:rPr>
            <w:rFonts w:ascii="Times New Roman" w:hAnsi="Times New Roman" w:cs="Times New Roman"/>
            <w:color w:val="000000" w:themeColor="text1"/>
            <w:sz w:val="24"/>
            <w:szCs w:val="24"/>
          </w:rPr>
          <w:t>ч. 5 ст. 4</w:t>
        </w:r>
      </w:hyperlink>
      <w:r w:rsidRPr="00A02655">
        <w:rPr>
          <w:rFonts w:ascii="Times New Roman" w:hAnsi="Times New Roman" w:cs="Times New Roman"/>
          <w:color w:val="000000" w:themeColor="text1"/>
          <w:sz w:val="24"/>
          <w:szCs w:val="24"/>
        </w:rPr>
        <w:t xml:space="preserve"> АПК РФ экономические споры, возникающие из административных и иных публичных правоотношений, могут быть переданы на разрешение арбитражного суда после соблюдения досудебного порядка урегулирования спора, если он установлен федеральным законом. Применительно к обжалованию действий (бездействия) заказчика и иных лиц в делах такого требования не установлено, соответственно, обращение в контрольный орган не является необходимым условием для обращения в арбитражный суд.</w:t>
      </w:r>
    </w:p>
    <w:p w:rsidR="00261BA1" w:rsidRPr="00A02655" w:rsidRDefault="00A02655" w:rsidP="00261BA1">
      <w:pPr>
        <w:pStyle w:val="ConsPlusNormal"/>
        <w:ind w:firstLine="540"/>
        <w:jc w:val="both"/>
        <w:rPr>
          <w:rFonts w:ascii="Times New Roman" w:hAnsi="Times New Roman" w:cs="Times New Roman"/>
          <w:color w:val="000000" w:themeColor="text1"/>
          <w:sz w:val="24"/>
          <w:szCs w:val="24"/>
        </w:rPr>
      </w:pPr>
      <w:hyperlink r:id="rId3640" w:history="1">
        <w:r w:rsidR="00261BA1" w:rsidRPr="00A02655">
          <w:rPr>
            <w:rFonts w:ascii="Times New Roman" w:hAnsi="Times New Roman" w:cs="Times New Roman"/>
            <w:b/>
            <w:bCs/>
            <w:color w:val="000000" w:themeColor="text1"/>
            <w:sz w:val="24"/>
            <w:szCs w:val="24"/>
          </w:rPr>
          <w:t>Часть 3</w:t>
        </w:r>
      </w:hyperlink>
      <w:r w:rsidR="00261BA1" w:rsidRPr="00A02655">
        <w:rPr>
          <w:rFonts w:ascii="Times New Roman" w:hAnsi="Times New Roman" w:cs="Times New Roman"/>
          <w:color w:val="000000" w:themeColor="text1"/>
          <w:sz w:val="24"/>
          <w:szCs w:val="24"/>
        </w:rPr>
        <w:t xml:space="preserve"> определяет сроки обжалования. Так, обжалование действий (бездействия) заказчика и иных лиц, определенных в </w:t>
      </w:r>
      <w:hyperlink r:id="rId3641" w:history="1">
        <w:r w:rsidR="00261BA1" w:rsidRPr="00A02655">
          <w:rPr>
            <w:rFonts w:ascii="Times New Roman" w:hAnsi="Times New Roman" w:cs="Times New Roman"/>
            <w:color w:val="000000" w:themeColor="text1"/>
            <w:sz w:val="24"/>
            <w:szCs w:val="24"/>
          </w:rPr>
          <w:t>ч. 1 комментируемой статьи</w:t>
        </w:r>
      </w:hyperlink>
      <w:r w:rsidR="00261BA1" w:rsidRPr="00A02655">
        <w:rPr>
          <w:rFonts w:ascii="Times New Roman" w:hAnsi="Times New Roman" w:cs="Times New Roman"/>
          <w:color w:val="000000" w:themeColor="text1"/>
          <w:sz w:val="24"/>
          <w:szCs w:val="24"/>
        </w:rPr>
        <w:t xml:space="preserve">, возможно в любое время определения поставщика, но не позднее десяти дней с даты размещения в единой информационной системе </w:t>
      </w:r>
      <w:r w:rsidR="00261BA1" w:rsidRPr="00A02655">
        <w:rPr>
          <w:rFonts w:ascii="Times New Roman" w:hAnsi="Times New Roman" w:cs="Times New Roman"/>
          <w:color w:val="000000" w:themeColor="text1"/>
          <w:sz w:val="24"/>
          <w:szCs w:val="24"/>
        </w:rPr>
        <w:lastRenderedPageBreak/>
        <w:t>протоколов подведения итогов закупки, а в случае определения поставщика закрытым способом - с даты подписания указанного протокола.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Специальный срок установлен для обжалования положений закупочной документации. Ее положения могут быть обжалованы с момента ее размещения, до момента окончания срока приема заявок.</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Также важным является указание на то, что после вскрытия конвертов с заявками на участие в конкурсе, запросе предложений, запросе котировок, обжаловать действия заказчика вправе только лица, подавшие заявки, что более подробно было рассмотрено в </w:t>
      </w:r>
      <w:hyperlink w:anchor="Par5879" w:history="1">
        <w:r w:rsidRPr="00A02655">
          <w:rPr>
            <w:rFonts w:ascii="Times New Roman" w:hAnsi="Times New Roman" w:cs="Times New Roman"/>
            <w:color w:val="000000" w:themeColor="text1"/>
            <w:sz w:val="24"/>
            <w:szCs w:val="24"/>
          </w:rPr>
          <w:t>комментарии к ч. 1 данной статьи</w:t>
        </w:r>
      </w:hyperlink>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В случае пропуска указанных сроков обжалование действий заказчика и иных лиц возможно только в судебном порядке.</w:t>
      </w:r>
    </w:p>
    <w:p w:rsidR="00261BA1" w:rsidRPr="00A02655" w:rsidRDefault="00A02655" w:rsidP="00261BA1">
      <w:pPr>
        <w:pStyle w:val="ConsPlusNormal"/>
        <w:ind w:firstLine="540"/>
        <w:jc w:val="both"/>
        <w:rPr>
          <w:rFonts w:ascii="Times New Roman" w:hAnsi="Times New Roman" w:cs="Times New Roman"/>
          <w:color w:val="000000" w:themeColor="text1"/>
          <w:sz w:val="24"/>
          <w:szCs w:val="24"/>
        </w:rPr>
      </w:pPr>
      <w:hyperlink r:id="rId3642" w:history="1">
        <w:r w:rsidR="00261BA1" w:rsidRPr="00A02655">
          <w:rPr>
            <w:rFonts w:ascii="Times New Roman" w:hAnsi="Times New Roman" w:cs="Times New Roman"/>
            <w:b/>
            <w:bCs/>
            <w:color w:val="000000" w:themeColor="text1"/>
            <w:sz w:val="24"/>
            <w:szCs w:val="24"/>
          </w:rPr>
          <w:t>Часть 4</w:t>
        </w:r>
      </w:hyperlink>
      <w:r w:rsidR="00261BA1" w:rsidRPr="00A02655">
        <w:rPr>
          <w:rFonts w:ascii="Times New Roman" w:hAnsi="Times New Roman" w:cs="Times New Roman"/>
          <w:color w:val="000000" w:themeColor="text1"/>
          <w:sz w:val="24"/>
          <w:szCs w:val="24"/>
        </w:rPr>
        <w:t xml:space="preserve"> устанавливает сроки обжалования действий (бездействия) заказчика и иных лиц в отношении электронных процедур.</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Во-первых, участник вправе подавать жалобы в период проведения электронной процедуры, в том числе в период определения поставщика, аккредитации на электронной площадке или специализированной электронной площадке, не позднее десяти дней, с даты размещения в единой информационной системе протоколов подведения итогов закупочных процедур.</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Соответственно, жалоба на положения документации о закупке может быть подана до окончания срока приема заявок на участие в такой процедуре.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Если обжалуемые действия совершены до начала рассмотрения заявок на участие в электронной процедуре, то обжаловать их могут только лица, подавшие заявки.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Если обжалуемые действия совершены после рассмотрения вторых частей заявок на участие в электронных процедурах, или заявок на участие в запросе котировок и запросе предложений в электронной форме, то такие действия могут быть обжалованы до момента заключения контракта.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По истечении указанных сроков участник теряет право обжаловать данные действия в антимонопольный орган, однако может обжаловать их в судебном порядке.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В </w:t>
      </w:r>
      <w:hyperlink r:id="rId3643" w:history="1">
        <w:r w:rsidRPr="00A02655">
          <w:rPr>
            <w:rFonts w:ascii="Times New Roman" w:hAnsi="Times New Roman" w:cs="Times New Roman"/>
            <w:b/>
            <w:bCs/>
            <w:color w:val="000000" w:themeColor="text1"/>
            <w:sz w:val="24"/>
            <w:szCs w:val="24"/>
          </w:rPr>
          <w:t>ч. 5</w:t>
        </w:r>
      </w:hyperlink>
      <w:r w:rsidRPr="00A02655">
        <w:rPr>
          <w:rFonts w:ascii="Times New Roman" w:hAnsi="Times New Roman" w:cs="Times New Roman"/>
          <w:color w:val="000000" w:themeColor="text1"/>
          <w:sz w:val="24"/>
          <w:szCs w:val="24"/>
        </w:rPr>
        <w:t xml:space="preserve"> закреплен специальный порядок обжалования действий оператора электронной площадки или специализированной электронной площадки.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Комментируемая норма выделяет два вида действий оператора электронной площадки, которые могут обжаловаться.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Так, первое - это действия, связанные с аккредитацией участника на электронной площадке, такие действия могут быть обжалованы в течение тридцати дней с момента их совершения.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Второе - это действия (бездействие) оператора электронной площадки, связанные с нарушением при проведении электронной процедуры. В данном случае применяются положения </w:t>
      </w:r>
      <w:hyperlink r:id="rId3644" w:history="1">
        <w:r w:rsidRPr="00A02655">
          <w:rPr>
            <w:rFonts w:ascii="Times New Roman" w:hAnsi="Times New Roman" w:cs="Times New Roman"/>
            <w:color w:val="000000" w:themeColor="text1"/>
            <w:sz w:val="24"/>
            <w:szCs w:val="24"/>
          </w:rPr>
          <w:t>ч. 4 комментируемой статьи</w:t>
        </w:r>
      </w:hyperlink>
      <w:r w:rsidRPr="00A02655">
        <w:rPr>
          <w:rFonts w:ascii="Times New Roman" w:hAnsi="Times New Roman" w:cs="Times New Roman"/>
          <w:color w:val="000000" w:themeColor="text1"/>
          <w:sz w:val="24"/>
          <w:szCs w:val="24"/>
        </w:rPr>
        <w:t>, т.е. участник может оспорить не позднее десяти дней с момента размещения протокола, подведения итогов электронной процедуры.</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Правила о сроках обжалования положений документации о закупке не распространяются на оператора электронной площадки и специализированной электронной площадки.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В соответствии с </w:t>
      </w:r>
      <w:hyperlink r:id="rId3645" w:history="1">
        <w:r w:rsidRPr="00A02655">
          <w:rPr>
            <w:rFonts w:ascii="Times New Roman" w:hAnsi="Times New Roman" w:cs="Times New Roman"/>
            <w:color w:val="000000" w:themeColor="text1"/>
            <w:sz w:val="24"/>
            <w:szCs w:val="24"/>
          </w:rPr>
          <w:t>ч. 6</w:t>
        </w:r>
      </w:hyperlink>
      <w:r w:rsidRPr="00A02655">
        <w:rPr>
          <w:rFonts w:ascii="Times New Roman" w:hAnsi="Times New Roman" w:cs="Times New Roman"/>
          <w:color w:val="000000" w:themeColor="text1"/>
          <w:sz w:val="24"/>
          <w:szCs w:val="24"/>
        </w:rPr>
        <w:t xml:space="preserve"> действия (бездействие) уполномоченного органа или уполномоченного учреждения, а также специализированной организации, связанные с обжалованием заключением контракта, могут быть обжалованы не позднее даты заключения контракта.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Соответственно, как отмечается в практике антимонопольных органов, даже в случае выявления нарушений законодательства по жалобам, поданным за пределами указанных сроков, комиссия не обладает правом на выдачу предписания об устранении допущенных заказчиком нарушений при наличии подписанного государственного (муниципального) контракта &lt;1&gt;.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&lt;1&gt; См.: </w:t>
      </w:r>
      <w:hyperlink r:id="rId3646" w:history="1">
        <w:r w:rsidRPr="00A02655">
          <w:rPr>
            <w:rFonts w:ascii="Times New Roman" w:hAnsi="Times New Roman" w:cs="Times New Roman"/>
            <w:color w:val="000000" w:themeColor="text1"/>
            <w:sz w:val="24"/>
            <w:szCs w:val="24"/>
          </w:rPr>
          <w:t>решение</w:t>
        </w:r>
      </w:hyperlink>
      <w:r w:rsidRPr="00A02655">
        <w:rPr>
          <w:rFonts w:ascii="Times New Roman" w:hAnsi="Times New Roman" w:cs="Times New Roman"/>
          <w:color w:val="000000" w:themeColor="text1"/>
          <w:sz w:val="24"/>
          <w:szCs w:val="24"/>
        </w:rPr>
        <w:t xml:space="preserve"> Иркутского УФАС России от 3 августа 2017 г. N 734 // СПС "КонсультантПлюс".</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В </w:t>
      </w:r>
      <w:hyperlink r:id="rId3647" w:history="1">
        <w:r w:rsidRPr="00A02655">
          <w:rPr>
            <w:rFonts w:ascii="Times New Roman" w:hAnsi="Times New Roman" w:cs="Times New Roman"/>
            <w:b/>
            <w:bCs/>
            <w:color w:val="000000" w:themeColor="text1"/>
            <w:sz w:val="24"/>
            <w:szCs w:val="24"/>
          </w:rPr>
          <w:t>ч. 7</w:t>
        </w:r>
      </w:hyperlink>
      <w:r w:rsidRPr="00A02655">
        <w:rPr>
          <w:rFonts w:ascii="Times New Roman" w:hAnsi="Times New Roman" w:cs="Times New Roman"/>
          <w:color w:val="000000" w:themeColor="text1"/>
          <w:sz w:val="24"/>
          <w:szCs w:val="24"/>
        </w:rPr>
        <w:t xml:space="preserve"> определяется, что жалоба в соответствии с комментируемой статьей должна подаваться в письменной форме.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Жалоба считается поданной в письменной форме в двух случаях.</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Во-первых, если жалоба оформлена на бумаге и подписана собственноручной подписью </w:t>
      </w:r>
      <w:r w:rsidRPr="00A02655">
        <w:rPr>
          <w:rFonts w:ascii="Times New Roman" w:hAnsi="Times New Roman" w:cs="Times New Roman"/>
          <w:color w:val="000000" w:themeColor="text1"/>
          <w:sz w:val="24"/>
          <w:szCs w:val="24"/>
        </w:rPr>
        <w:lastRenderedPageBreak/>
        <w:t>уполномоченного лица.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Во-вторых, если жалоба подана в электронной форме и подписана усиленной квалифицированной электронной подписью. В соответствии с </w:t>
      </w:r>
      <w:hyperlink r:id="rId3648" w:history="1">
        <w:r w:rsidRPr="00A02655">
          <w:rPr>
            <w:rFonts w:ascii="Times New Roman" w:hAnsi="Times New Roman" w:cs="Times New Roman"/>
            <w:color w:val="000000" w:themeColor="text1"/>
            <w:sz w:val="24"/>
            <w:szCs w:val="24"/>
          </w:rPr>
          <w:t>ч. 1 ст. 6</w:t>
        </w:r>
      </w:hyperlink>
      <w:r w:rsidRPr="00A02655">
        <w:rPr>
          <w:rFonts w:ascii="Times New Roman" w:hAnsi="Times New Roman" w:cs="Times New Roman"/>
          <w:color w:val="000000" w:themeColor="text1"/>
          <w:sz w:val="24"/>
          <w:szCs w:val="24"/>
        </w:rPr>
        <w:t xml:space="preserve"> Федерального закона от 6 апреля 2011 г. N 63-ФЗ "Об электронной подписи" &lt;1&gt; информация в электронной форме, подписанная квалифицированной электронной подписью, признается электронным документом, равнозначным документу на бумажном носителе, подписанному собственноручной подписью, кроме случая, если федеральными законами или принимаемыми в соответствии с ними нормативными правовыми актами установлено требование о необходимости составления документа исключительно на бумажном носителе.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&lt;1&gt; Федеральный </w:t>
      </w:r>
      <w:hyperlink r:id="rId3649" w:history="1">
        <w:r w:rsidRPr="00A02655">
          <w:rPr>
            <w:rFonts w:ascii="Times New Roman" w:hAnsi="Times New Roman" w:cs="Times New Roman"/>
            <w:color w:val="000000" w:themeColor="text1"/>
            <w:sz w:val="24"/>
            <w:szCs w:val="24"/>
          </w:rPr>
          <w:t>закон</w:t>
        </w:r>
      </w:hyperlink>
      <w:r w:rsidRPr="00A02655">
        <w:rPr>
          <w:rFonts w:ascii="Times New Roman" w:hAnsi="Times New Roman" w:cs="Times New Roman"/>
          <w:color w:val="000000" w:themeColor="text1"/>
          <w:sz w:val="24"/>
          <w:szCs w:val="24"/>
        </w:rPr>
        <w:t xml:space="preserve"> от 6 апреля 2011 г. N 63-ФЗ "Об электронной подписи" // СЗ РФ. 2011. N 15. Ст. 2036.</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Поскольку законом не установлено, что жалоба должна быть подана исключительно на бумажном носителе, можно сделать вывод о том, что ее подача допустима и в электронной форме, данный вывод нашел отражение и в судебной практике &lt;1&gt;, и в разъяснениях Минэкономразвития РФ &lt;2&gt;.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&lt;1&gt; См.: </w:t>
      </w:r>
      <w:hyperlink r:id="rId3650" w:history="1">
        <w:r w:rsidRPr="00A02655">
          <w:rPr>
            <w:rFonts w:ascii="Times New Roman" w:hAnsi="Times New Roman" w:cs="Times New Roman"/>
            <w:color w:val="000000" w:themeColor="text1"/>
            <w:sz w:val="24"/>
            <w:szCs w:val="24"/>
          </w:rPr>
          <w:t>Постановление</w:t>
        </w:r>
      </w:hyperlink>
      <w:r w:rsidRPr="00A02655">
        <w:rPr>
          <w:rFonts w:ascii="Times New Roman" w:hAnsi="Times New Roman" w:cs="Times New Roman"/>
          <w:color w:val="000000" w:themeColor="text1"/>
          <w:sz w:val="24"/>
          <w:szCs w:val="24"/>
        </w:rPr>
        <w:t xml:space="preserve"> Четвертого арбитражного апелляционного суда от 22 февраля 2018 г. N 04АП-54/2018 по делу N А19-17965/2017 // СПС "КонсультантПлюс".</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&lt;2&gt; </w:t>
      </w:r>
      <w:hyperlink r:id="rId3651" w:history="1">
        <w:r w:rsidRPr="00A02655">
          <w:rPr>
            <w:rFonts w:ascii="Times New Roman" w:hAnsi="Times New Roman" w:cs="Times New Roman"/>
            <w:color w:val="000000" w:themeColor="text1"/>
            <w:sz w:val="24"/>
            <w:szCs w:val="24"/>
          </w:rPr>
          <w:t>Письмо</w:t>
        </w:r>
      </w:hyperlink>
      <w:r w:rsidRPr="00A02655">
        <w:rPr>
          <w:rFonts w:ascii="Times New Roman" w:hAnsi="Times New Roman" w:cs="Times New Roman"/>
          <w:color w:val="000000" w:themeColor="text1"/>
          <w:sz w:val="24"/>
          <w:szCs w:val="24"/>
        </w:rPr>
        <w:t xml:space="preserve"> Минэкономразвития России от 6 мая 2014 г. N 10073-ЕЕ/Д28и "О разъяснении положений Федерального закона от 5 апреля 2013 г. N 44-ФЗ "О контрактной системе в сфере закупок товаров, работ, услуг для обеспечения государственных и муниципальных нужд" // СПС "КонсультантПлюс".</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Жалоба, подаваемая в рамках комментируемой </w:t>
      </w:r>
      <w:hyperlink r:id="rId3652" w:history="1">
        <w:r w:rsidRPr="00A02655">
          <w:rPr>
            <w:rFonts w:ascii="Times New Roman" w:hAnsi="Times New Roman" w:cs="Times New Roman"/>
            <w:color w:val="000000" w:themeColor="text1"/>
            <w:sz w:val="24"/>
            <w:szCs w:val="24"/>
          </w:rPr>
          <w:t>статьи</w:t>
        </w:r>
      </w:hyperlink>
      <w:r w:rsidRPr="00A02655">
        <w:rPr>
          <w:rFonts w:ascii="Times New Roman" w:hAnsi="Times New Roman" w:cs="Times New Roman"/>
          <w:color w:val="000000" w:themeColor="text1"/>
          <w:sz w:val="24"/>
          <w:szCs w:val="24"/>
        </w:rPr>
        <w:t>, должна содержать следующие сведения: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1) информация о лице, действия которого обжалуются, в частности наименование, фирменное наименование (при наличии), место нахождения (для юридического лица), фамилию, имя, отчество (при наличии), место жительства (для физического лица), почтовый адрес, номер контактного телефона лица;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2) аналогичная информация о лице, подающем жалобу, а также, помимо прочего, указывается адрес электронной почты и номер факса (при наличии);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3) указание на закупку, прежде всего необходимо указать идентификационный код закупки. В случае обжалования действий оператора электронной площадки и специализированной электронной площадки указание данных о закупке не требуется;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4) указание на обжалуемые действия (бездействие) заказчика, уполномоченных органов и учреждений, а также иных лиц, предусмотренных настоящей статьей. Кроме того, в жалобе следует указать доводы заявителя, т.е. какие именно права заявитель считает нарушенными, какие нормы закона, иных нормативных актов и положений документации о закупке, по мнению подателя жалобы, нарушают обжалуемые действия (бездействие).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Согласно </w:t>
      </w:r>
      <w:hyperlink r:id="rId3653" w:history="1">
        <w:r w:rsidRPr="00A02655">
          <w:rPr>
            <w:rFonts w:ascii="Times New Roman" w:hAnsi="Times New Roman" w:cs="Times New Roman"/>
            <w:b/>
            <w:bCs/>
            <w:color w:val="000000" w:themeColor="text1"/>
            <w:sz w:val="24"/>
            <w:szCs w:val="24"/>
          </w:rPr>
          <w:t>ч. 9</w:t>
        </w:r>
      </w:hyperlink>
      <w:r w:rsidRPr="00A02655">
        <w:rPr>
          <w:rFonts w:ascii="Times New Roman" w:hAnsi="Times New Roman" w:cs="Times New Roman"/>
          <w:color w:val="000000" w:themeColor="text1"/>
          <w:sz w:val="24"/>
          <w:szCs w:val="24"/>
        </w:rPr>
        <w:t xml:space="preserve"> к жалобе должен быть приложен перечень необходимых документов, подтверждающих обоснованность жалобы. А в тексте жалобы должен содержаться перечень прилагаемых документов.</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При этом, как было указано ФАС России, "учитывая, что </w:t>
      </w:r>
      <w:hyperlink r:id="rId3654" w:history="1">
        <w:r w:rsidRPr="00A02655">
          <w:rPr>
            <w:rFonts w:ascii="Times New Roman" w:hAnsi="Times New Roman" w:cs="Times New Roman"/>
            <w:color w:val="000000" w:themeColor="text1"/>
            <w:sz w:val="24"/>
            <w:szCs w:val="24"/>
          </w:rPr>
          <w:t>ч. 8 ст. 105</w:t>
        </w:r>
      </w:hyperlink>
      <w:r w:rsidRPr="00A02655">
        <w:rPr>
          <w:rFonts w:ascii="Times New Roman" w:hAnsi="Times New Roman" w:cs="Times New Roman"/>
          <w:color w:val="000000" w:themeColor="text1"/>
          <w:sz w:val="24"/>
          <w:szCs w:val="24"/>
        </w:rPr>
        <w:t xml:space="preserve"> Закона о контрактной системе не содержит требования о необходимости приложения к жалобе документов, подтверждающих ее обоснованность, отсутствие таких документов не может являться основанием для принятия решения о возврате жалобы заявителю без рассмотрения" &lt;1&gt;.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&lt;1&gt; </w:t>
      </w:r>
      <w:hyperlink r:id="rId3655" w:history="1">
        <w:r w:rsidRPr="00A02655">
          <w:rPr>
            <w:rFonts w:ascii="Times New Roman" w:hAnsi="Times New Roman" w:cs="Times New Roman"/>
            <w:color w:val="000000" w:themeColor="text1"/>
            <w:sz w:val="24"/>
            <w:szCs w:val="24"/>
          </w:rPr>
          <w:t>Письмо</w:t>
        </w:r>
      </w:hyperlink>
      <w:r w:rsidRPr="00A02655">
        <w:rPr>
          <w:rFonts w:ascii="Times New Roman" w:hAnsi="Times New Roman" w:cs="Times New Roman"/>
          <w:color w:val="000000" w:themeColor="text1"/>
          <w:sz w:val="24"/>
          <w:szCs w:val="24"/>
        </w:rPr>
        <w:t xml:space="preserve"> ФАС России от 13 октября 2014 г. N ИА/41224/14 "О направлении информации о приеме к рассмотрению жалоб участников закупок" // СПС "КонсультантПлюс".</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Тем самым отсутствие приложенных к жалобе документов не является основанием для ее </w:t>
      </w:r>
      <w:r w:rsidRPr="00A02655">
        <w:rPr>
          <w:rFonts w:ascii="Times New Roman" w:hAnsi="Times New Roman" w:cs="Times New Roman"/>
          <w:color w:val="000000" w:themeColor="text1"/>
          <w:sz w:val="24"/>
          <w:szCs w:val="24"/>
        </w:rPr>
        <w:lastRenderedPageBreak/>
        <w:t>возврата.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bookmarkStart w:id="53" w:name="Par5952"/>
      <w:bookmarkEnd w:id="53"/>
      <w:r w:rsidRPr="00A02655">
        <w:rPr>
          <w:rFonts w:ascii="Times New Roman" w:hAnsi="Times New Roman" w:cs="Times New Roman"/>
          <w:color w:val="000000" w:themeColor="text1"/>
          <w:sz w:val="24"/>
          <w:szCs w:val="24"/>
        </w:rPr>
        <w:t xml:space="preserve">В соответствии с </w:t>
      </w:r>
      <w:hyperlink r:id="rId3656" w:history="1">
        <w:r w:rsidRPr="00A02655">
          <w:rPr>
            <w:rFonts w:ascii="Times New Roman" w:hAnsi="Times New Roman" w:cs="Times New Roman"/>
            <w:b/>
            <w:bCs/>
            <w:color w:val="000000" w:themeColor="text1"/>
            <w:sz w:val="24"/>
            <w:szCs w:val="24"/>
          </w:rPr>
          <w:t>ч. 10</w:t>
        </w:r>
      </w:hyperlink>
      <w:r w:rsidRPr="00A02655">
        <w:rPr>
          <w:rFonts w:ascii="Times New Roman" w:hAnsi="Times New Roman" w:cs="Times New Roman"/>
          <w:color w:val="000000" w:themeColor="text1"/>
          <w:sz w:val="24"/>
          <w:szCs w:val="24"/>
        </w:rPr>
        <w:t xml:space="preserve"> поданная жалоба подписывается подавшим его лицом или его представителем. При этом, если жалоба подписана представителем, должны быть приложены документы, подтверждающие полномочия такого лица.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Такими документами являются, прежде всего, доверенность либо иные документы, подтверждающие полномочия лица.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В правоприменительной практике и практике антимонопольных органов сложился подход, согласно которому, если жалоба подписана единоличным исполнительным органом юридического лица, то приложение документов, подтверждающих его полномочия, не требуется. Например, арбитражный суд Поволжского округа указал, что "отсутствие документа, подтверждающего полномочия директора ОАО, подписавшего жалобу, не могло послужить основанием для возврата этой жалобы" &lt;1&gt;.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&lt;1&gt; </w:t>
      </w:r>
      <w:hyperlink r:id="rId3657" w:history="1">
        <w:r w:rsidRPr="00A02655">
          <w:rPr>
            <w:rFonts w:ascii="Times New Roman" w:hAnsi="Times New Roman" w:cs="Times New Roman"/>
            <w:color w:val="000000" w:themeColor="text1"/>
            <w:sz w:val="24"/>
            <w:szCs w:val="24"/>
          </w:rPr>
          <w:t>Постановлением</w:t>
        </w:r>
      </w:hyperlink>
      <w:r w:rsidRPr="00A02655">
        <w:rPr>
          <w:rFonts w:ascii="Times New Roman" w:hAnsi="Times New Roman" w:cs="Times New Roman"/>
          <w:color w:val="000000" w:themeColor="text1"/>
          <w:sz w:val="24"/>
          <w:szCs w:val="24"/>
        </w:rPr>
        <w:t xml:space="preserve"> Арбитражного суда Поволжского округа от 19 октября 2016 N Ф06-13179/2016 данное </w:t>
      </w:r>
      <w:hyperlink r:id="rId3658" w:history="1">
        <w:r w:rsidRPr="00A02655">
          <w:rPr>
            <w:rFonts w:ascii="Times New Roman" w:hAnsi="Times New Roman" w:cs="Times New Roman"/>
            <w:color w:val="000000" w:themeColor="text1"/>
            <w:sz w:val="24"/>
            <w:szCs w:val="24"/>
          </w:rPr>
          <w:t>Постановление</w:t>
        </w:r>
      </w:hyperlink>
      <w:r w:rsidRPr="00A02655">
        <w:rPr>
          <w:rFonts w:ascii="Times New Roman" w:hAnsi="Times New Roman" w:cs="Times New Roman"/>
          <w:color w:val="000000" w:themeColor="text1"/>
          <w:sz w:val="24"/>
          <w:szCs w:val="24"/>
        </w:rPr>
        <w:t xml:space="preserve"> оставлено без изменения // СПС "КонсультантПлюс".</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Также ФАС России указала, что требование о подтверждении полномочий единоличного исполнительного органа (генерального директора) общества с ограниченной ответственностью, в случае подписания им жалобы, положениями </w:t>
      </w:r>
      <w:hyperlink r:id="rId3659" w:history="1">
        <w:r w:rsidRPr="00A02655">
          <w:rPr>
            <w:rFonts w:ascii="Times New Roman" w:hAnsi="Times New Roman" w:cs="Times New Roman"/>
            <w:color w:val="000000" w:themeColor="text1"/>
            <w:sz w:val="24"/>
            <w:szCs w:val="24"/>
          </w:rPr>
          <w:t>Закона</w:t>
        </w:r>
      </w:hyperlink>
      <w:r w:rsidRPr="00A02655">
        <w:rPr>
          <w:rFonts w:ascii="Times New Roman" w:hAnsi="Times New Roman" w:cs="Times New Roman"/>
          <w:color w:val="000000" w:themeColor="text1"/>
          <w:sz w:val="24"/>
          <w:szCs w:val="24"/>
        </w:rPr>
        <w:t xml:space="preserve"> о контрактной системе не предусмотрено &lt;1&gt;.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&lt;1&gt; См.: </w:t>
      </w:r>
      <w:hyperlink r:id="rId3660" w:history="1">
        <w:r w:rsidRPr="00A02655">
          <w:rPr>
            <w:rFonts w:ascii="Times New Roman" w:hAnsi="Times New Roman" w:cs="Times New Roman"/>
            <w:color w:val="000000" w:themeColor="text1"/>
            <w:sz w:val="24"/>
            <w:szCs w:val="24"/>
          </w:rPr>
          <w:t>письмо</w:t>
        </w:r>
      </w:hyperlink>
      <w:r w:rsidRPr="00A02655">
        <w:rPr>
          <w:rFonts w:ascii="Times New Roman" w:hAnsi="Times New Roman" w:cs="Times New Roman"/>
          <w:color w:val="000000" w:themeColor="text1"/>
          <w:sz w:val="24"/>
          <w:szCs w:val="24"/>
        </w:rPr>
        <w:t xml:space="preserve"> ФАС России от 22 декабря 2015 г. N ИА/74071/15 "По вопросу подтверждения полномочий лица, подписавшего жалобу" // СПС "КонсультантПлюс".</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A02655" w:rsidP="00261BA1">
      <w:pPr>
        <w:pStyle w:val="ConsPlusNormal"/>
        <w:ind w:firstLine="540"/>
        <w:jc w:val="both"/>
        <w:rPr>
          <w:rFonts w:ascii="Times New Roman" w:hAnsi="Times New Roman" w:cs="Times New Roman"/>
          <w:color w:val="000000" w:themeColor="text1"/>
          <w:sz w:val="24"/>
          <w:szCs w:val="24"/>
        </w:rPr>
      </w:pPr>
      <w:hyperlink r:id="rId3661" w:history="1">
        <w:r w:rsidR="00261BA1" w:rsidRPr="00A02655">
          <w:rPr>
            <w:rFonts w:ascii="Times New Roman" w:hAnsi="Times New Roman" w:cs="Times New Roman"/>
            <w:b/>
            <w:bCs/>
            <w:color w:val="000000" w:themeColor="text1"/>
            <w:sz w:val="24"/>
            <w:szCs w:val="24"/>
          </w:rPr>
          <w:t>Часть 11</w:t>
        </w:r>
      </w:hyperlink>
      <w:r w:rsidR="00261BA1" w:rsidRPr="00A02655">
        <w:rPr>
          <w:rFonts w:ascii="Times New Roman" w:hAnsi="Times New Roman" w:cs="Times New Roman"/>
          <w:color w:val="000000" w:themeColor="text1"/>
          <w:sz w:val="24"/>
          <w:szCs w:val="24"/>
        </w:rPr>
        <w:t xml:space="preserve"> устанавливает основания для возврата жалобы без рассмотрения, к таким основаниям относится: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1) несоответствие жалобы требованиям, установленным комментируемой </w:t>
      </w:r>
      <w:hyperlink r:id="rId3662" w:history="1">
        <w:r w:rsidRPr="00A02655">
          <w:rPr>
            <w:rFonts w:ascii="Times New Roman" w:hAnsi="Times New Roman" w:cs="Times New Roman"/>
            <w:color w:val="000000" w:themeColor="text1"/>
            <w:sz w:val="24"/>
            <w:szCs w:val="24"/>
          </w:rPr>
          <w:t>статьей</w:t>
        </w:r>
      </w:hyperlink>
      <w:r w:rsidRPr="00A02655">
        <w:rPr>
          <w:rFonts w:ascii="Times New Roman" w:hAnsi="Times New Roman" w:cs="Times New Roman"/>
          <w:color w:val="000000" w:themeColor="text1"/>
          <w:sz w:val="24"/>
          <w:szCs w:val="24"/>
        </w:rPr>
        <w:t>. Например, отсутствие необходимых сведений в жалобе о заявителе.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При этом не любое формальное несоответствие является основанием для возвращения жалобы. Например, арбитражный суд указал, что отсутствие в жалобе сведений об адресе электронной почты, при наличии данных о почтовом адресе и контактном телефоне, позволяющих своевременно уведомить подателя жалобы о ее рассмотрении, не могло препятствовать рассмотрению жалобы общества по существу &lt;1&gt;;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2) жалоба не подписана или подписана неуполномоченным лицом, данное основание было подробно рассмотрено в </w:t>
      </w:r>
      <w:hyperlink w:anchor="Par5952" w:history="1">
        <w:r w:rsidRPr="00A02655">
          <w:rPr>
            <w:rFonts w:ascii="Times New Roman" w:hAnsi="Times New Roman" w:cs="Times New Roman"/>
            <w:color w:val="000000" w:themeColor="text1"/>
            <w:sz w:val="24"/>
            <w:szCs w:val="24"/>
          </w:rPr>
          <w:t>комментарии к ч. 10 комментируемой статьи</w:t>
        </w:r>
      </w:hyperlink>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3) подача жалобы по истечении установленных сроков. При этом относительно исчисления сроков были даны разъяснения ФАС России, согласно которым понятия "подача жалобы" и "поступление жалобы в контрольный орган" не идентичны, в связи с чем если жалоба подана в орган связи до окончания срока подачи заявок, то такая жалоба считается поданной в срок и подлежит принятию к рассмотрению &lt;2&gt;;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4) по жалобе на те же действия (бездействие) принято решение суда или контрольного органа в сфере закупок.</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&lt;1&gt; </w:t>
      </w:r>
      <w:hyperlink r:id="rId3663" w:history="1">
        <w:r w:rsidRPr="00A02655">
          <w:rPr>
            <w:rFonts w:ascii="Times New Roman" w:hAnsi="Times New Roman" w:cs="Times New Roman"/>
            <w:color w:val="000000" w:themeColor="text1"/>
            <w:sz w:val="24"/>
            <w:szCs w:val="24"/>
          </w:rPr>
          <w:t>Постановление</w:t>
        </w:r>
      </w:hyperlink>
      <w:r w:rsidRPr="00A02655">
        <w:rPr>
          <w:rFonts w:ascii="Times New Roman" w:hAnsi="Times New Roman" w:cs="Times New Roman"/>
          <w:color w:val="000000" w:themeColor="text1"/>
          <w:sz w:val="24"/>
          <w:szCs w:val="24"/>
        </w:rPr>
        <w:t xml:space="preserve"> Арбитражного суда Московского округа от 16 января 2018 г. N Ф05-18953/2017 по делу N А40-53924/17-122-408 // СПС "КонсультантПлюс".</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&lt;2&gt; </w:t>
      </w:r>
      <w:hyperlink r:id="rId3664" w:history="1">
        <w:r w:rsidRPr="00A02655">
          <w:rPr>
            <w:rFonts w:ascii="Times New Roman" w:hAnsi="Times New Roman" w:cs="Times New Roman"/>
            <w:color w:val="000000" w:themeColor="text1"/>
            <w:sz w:val="24"/>
            <w:szCs w:val="24"/>
          </w:rPr>
          <w:t>Письмо</w:t>
        </w:r>
      </w:hyperlink>
      <w:r w:rsidRPr="00A02655">
        <w:rPr>
          <w:rFonts w:ascii="Times New Roman" w:hAnsi="Times New Roman" w:cs="Times New Roman"/>
          <w:color w:val="000000" w:themeColor="text1"/>
          <w:sz w:val="24"/>
          <w:szCs w:val="24"/>
        </w:rPr>
        <w:t xml:space="preserve"> ФАС России от 29 декабря 2015 г. N ИА/76070/15 "По вопросам исчисления сроков обжалования действия (бездействия) заказчика, уполномоченного органа, уполномоченного учреждения, специализированной организации, комиссии по осуществлению закупок, ее членов, должностного лица контрактной службы, контрактного управляющего, оператора электронной площадки" // СПС "КонсультантПлюс".</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Согласно </w:t>
      </w:r>
      <w:hyperlink r:id="rId3665" w:history="1">
        <w:r w:rsidRPr="00A02655">
          <w:rPr>
            <w:rFonts w:ascii="Times New Roman" w:hAnsi="Times New Roman" w:cs="Times New Roman"/>
            <w:b/>
            <w:bCs/>
            <w:color w:val="000000" w:themeColor="text1"/>
            <w:sz w:val="24"/>
            <w:szCs w:val="24"/>
          </w:rPr>
          <w:t>ч. 12</w:t>
        </w:r>
      </w:hyperlink>
      <w:r w:rsidRPr="00A02655">
        <w:rPr>
          <w:rFonts w:ascii="Times New Roman" w:hAnsi="Times New Roman" w:cs="Times New Roman"/>
          <w:color w:val="000000" w:themeColor="text1"/>
          <w:sz w:val="24"/>
          <w:szCs w:val="24"/>
        </w:rPr>
        <w:t xml:space="preserve"> решение о возвращении жалобы принимается в течение 2 дней с даты ее поступления в уполномоченный орган. В данном случае срок исчисляется именно с момента </w:t>
      </w:r>
      <w:r w:rsidRPr="00A02655">
        <w:rPr>
          <w:rFonts w:ascii="Times New Roman" w:hAnsi="Times New Roman" w:cs="Times New Roman"/>
          <w:color w:val="000000" w:themeColor="text1"/>
          <w:sz w:val="24"/>
          <w:szCs w:val="24"/>
        </w:rPr>
        <w:lastRenderedPageBreak/>
        <w:t>поступления жалобы в уполномоченный орган.</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В соответствии с </w:t>
      </w:r>
      <w:hyperlink r:id="rId3666" w:history="1">
        <w:r w:rsidRPr="00A02655">
          <w:rPr>
            <w:rFonts w:ascii="Times New Roman" w:hAnsi="Times New Roman" w:cs="Times New Roman"/>
            <w:b/>
            <w:bCs/>
            <w:color w:val="000000" w:themeColor="text1"/>
            <w:sz w:val="24"/>
            <w:szCs w:val="24"/>
          </w:rPr>
          <w:t>ч. 13</w:t>
        </w:r>
      </w:hyperlink>
      <w:r w:rsidRPr="00A02655">
        <w:rPr>
          <w:rFonts w:ascii="Times New Roman" w:hAnsi="Times New Roman" w:cs="Times New Roman"/>
          <w:color w:val="000000" w:themeColor="text1"/>
          <w:sz w:val="24"/>
          <w:szCs w:val="24"/>
        </w:rPr>
        <w:t xml:space="preserve"> в случае принятия решения о возвращении жалобы уполномоченный орган сообщает подавшему ее лицу о принятом решении с обоснованием причин.</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Такое решение уполномоченного органа может быть обжаловано в судебном порядке.</w:t>
      </w:r>
    </w:p>
    <w:p w:rsidR="00261BA1" w:rsidRPr="00A02655" w:rsidRDefault="00A02655" w:rsidP="00261BA1">
      <w:pPr>
        <w:pStyle w:val="ConsPlusNormal"/>
        <w:ind w:firstLine="540"/>
        <w:jc w:val="both"/>
        <w:rPr>
          <w:rFonts w:ascii="Times New Roman" w:hAnsi="Times New Roman" w:cs="Times New Roman"/>
          <w:color w:val="000000" w:themeColor="text1"/>
          <w:sz w:val="24"/>
          <w:szCs w:val="24"/>
        </w:rPr>
      </w:pPr>
      <w:hyperlink r:id="rId3667" w:history="1">
        <w:r w:rsidR="00261BA1" w:rsidRPr="00A02655">
          <w:rPr>
            <w:rFonts w:ascii="Times New Roman" w:hAnsi="Times New Roman" w:cs="Times New Roman"/>
            <w:b/>
            <w:bCs/>
            <w:color w:val="000000" w:themeColor="text1"/>
            <w:sz w:val="24"/>
            <w:szCs w:val="24"/>
          </w:rPr>
          <w:t>Частями 15</w:t>
        </w:r>
      </w:hyperlink>
      <w:r w:rsidR="00261BA1" w:rsidRPr="00A02655">
        <w:rPr>
          <w:rFonts w:ascii="Times New Roman" w:hAnsi="Times New Roman" w:cs="Times New Roman"/>
          <w:b/>
          <w:bCs/>
          <w:color w:val="000000" w:themeColor="text1"/>
          <w:sz w:val="24"/>
          <w:szCs w:val="24"/>
        </w:rPr>
        <w:t xml:space="preserve"> - </w:t>
      </w:r>
      <w:hyperlink r:id="rId3668" w:history="1">
        <w:r w:rsidR="00261BA1" w:rsidRPr="00A02655">
          <w:rPr>
            <w:rFonts w:ascii="Times New Roman" w:hAnsi="Times New Roman" w:cs="Times New Roman"/>
            <w:b/>
            <w:bCs/>
            <w:color w:val="000000" w:themeColor="text1"/>
            <w:sz w:val="24"/>
            <w:szCs w:val="24"/>
          </w:rPr>
          <w:t>16</w:t>
        </w:r>
      </w:hyperlink>
      <w:r w:rsidR="00261BA1" w:rsidRPr="00A02655">
        <w:rPr>
          <w:rFonts w:ascii="Times New Roman" w:hAnsi="Times New Roman" w:cs="Times New Roman"/>
          <w:color w:val="000000" w:themeColor="text1"/>
          <w:sz w:val="24"/>
          <w:szCs w:val="24"/>
        </w:rPr>
        <w:t xml:space="preserve"> определяет возможность и порядок отзыва жалобы. Так, податель жалобы вправе отозвать ее в любой момент до принятия контрольным органом решения по существу.</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В случае отзыва жалобы в течение двух рабочих дней контрольный орган уведомляет всех заинтересованных лиц об отзыве жалобы и размещает соответствующую информацию в единой информационной системе.</w:t>
      </w:r>
    </w:p>
    <w:p w:rsidR="00261BA1" w:rsidRPr="00A02655" w:rsidRDefault="00A02655" w:rsidP="00261BA1">
      <w:pPr>
        <w:pStyle w:val="ConsPlusNormal"/>
        <w:ind w:firstLine="540"/>
        <w:jc w:val="both"/>
        <w:rPr>
          <w:rFonts w:ascii="Times New Roman" w:hAnsi="Times New Roman" w:cs="Times New Roman"/>
          <w:color w:val="000000" w:themeColor="text1"/>
          <w:sz w:val="24"/>
          <w:szCs w:val="24"/>
        </w:rPr>
      </w:pPr>
      <w:hyperlink r:id="rId3669" w:history="1">
        <w:r w:rsidR="00261BA1" w:rsidRPr="00A02655">
          <w:rPr>
            <w:rFonts w:ascii="Times New Roman" w:hAnsi="Times New Roman" w:cs="Times New Roman"/>
            <w:b/>
            <w:bCs/>
            <w:color w:val="000000" w:themeColor="text1"/>
            <w:sz w:val="24"/>
            <w:szCs w:val="24"/>
          </w:rPr>
          <w:t>Частью 17</w:t>
        </w:r>
      </w:hyperlink>
      <w:r w:rsidR="00261BA1" w:rsidRPr="00A02655">
        <w:rPr>
          <w:rFonts w:ascii="Times New Roman" w:hAnsi="Times New Roman" w:cs="Times New Roman"/>
          <w:color w:val="000000" w:themeColor="text1"/>
          <w:sz w:val="24"/>
          <w:szCs w:val="24"/>
        </w:rPr>
        <w:t xml:space="preserve"> установлены правила подведомственности относительно органов, рассматривающих жалобы.</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1. Так, жалобы на действия заказчиков уполномоченных органов и учреждений специализированной организации, комиссии по осуществлению закупок, ее членов, должностных лиц контрактной службы, контрактного управляющего, оператора электронной площадки в отношении закупок для обеспечения федеральных нужд, нужд субъектов Российской Федерации, муниципальных нужд рассматриваются в федеральном органе исполнительной власти, уполномоченным на осуществление контроля в сфере закупок. Таким органом согласно </w:t>
      </w:r>
      <w:hyperlink r:id="rId3670" w:history="1">
        <w:r w:rsidRPr="00A02655">
          <w:rPr>
            <w:rFonts w:ascii="Times New Roman" w:hAnsi="Times New Roman" w:cs="Times New Roman"/>
            <w:color w:val="000000" w:themeColor="text1"/>
            <w:sz w:val="24"/>
            <w:szCs w:val="24"/>
          </w:rPr>
          <w:t>Постановлению</w:t>
        </w:r>
      </w:hyperlink>
      <w:r w:rsidRPr="00A02655">
        <w:rPr>
          <w:rFonts w:ascii="Times New Roman" w:hAnsi="Times New Roman" w:cs="Times New Roman"/>
          <w:color w:val="000000" w:themeColor="text1"/>
          <w:sz w:val="24"/>
          <w:szCs w:val="24"/>
        </w:rPr>
        <w:t xml:space="preserve"> Правительства РФ от 26 августа 2013 г. N 728 &lt;1&gt; является Федеральная антимонопольная служба.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&lt;1&gt; </w:t>
      </w:r>
      <w:hyperlink r:id="rId3671" w:history="1">
        <w:r w:rsidRPr="00A02655">
          <w:rPr>
            <w:rFonts w:ascii="Times New Roman" w:hAnsi="Times New Roman" w:cs="Times New Roman"/>
            <w:color w:val="000000" w:themeColor="text1"/>
            <w:sz w:val="24"/>
            <w:szCs w:val="24"/>
          </w:rPr>
          <w:t>Постановление</w:t>
        </w:r>
      </w:hyperlink>
      <w:r w:rsidRPr="00A02655">
        <w:rPr>
          <w:rFonts w:ascii="Times New Roman" w:hAnsi="Times New Roman" w:cs="Times New Roman"/>
          <w:color w:val="000000" w:themeColor="text1"/>
          <w:sz w:val="24"/>
          <w:szCs w:val="24"/>
        </w:rPr>
        <w:t xml:space="preserve"> Правительства РФ от 26 августа 2013 г. N 728 "Об определении полномочий федеральных органов исполнительной власти в сфере закупок товаров, работ, услуг для обеспечения государственных и муниципальных нужд и о внесении изменений в некоторые акты Правительства Российской Федерации" // СЗ РФ. 2013. N 35. Ст. 4514.</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При этом немаловажным вопросом при обжаловании действий заказчика и иных указанных в комментируемой норме лиц является определение подведомственности рассмотрения жалоб между органами ФАС.</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Данный вопрос определяется Административным </w:t>
      </w:r>
      <w:hyperlink r:id="rId3672" w:history="1">
        <w:r w:rsidRPr="00A02655">
          <w:rPr>
            <w:rFonts w:ascii="Times New Roman" w:hAnsi="Times New Roman" w:cs="Times New Roman"/>
            <w:color w:val="000000" w:themeColor="text1"/>
            <w:sz w:val="24"/>
            <w:szCs w:val="24"/>
          </w:rPr>
          <w:t>регламентом</w:t>
        </w:r>
      </w:hyperlink>
      <w:r w:rsidRPr="00A02655">
        <w:rPr>
          <w:rFonts w:ascii="Times New Roman" w:hAnsi="Times New Roman" w:cs="Times New Roman"/>
          <w:color w:val="000000" w:themeColor="text1"/>
          <w:sz w:val="24"/>
          <w:szCs w:val="24"/>
        </w:rPr>
        <w:t xml:space="preserve"> ФАС России о рассмотрении жалоб на действия (бездействие) заказчиков и т.д.</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Так, ФАС России, согласно </w:t>
      </w:r>
      <w:hyperlink r:id="rId3673" w:history="1">
        <w:r w:rsidRPr="00A02655">
          <w:rPr>
            <w:rFonts w:ascii="Times New Roman" w:hAnsi="Times New Roman" w:cs="Times New Roman"/>
            <w:color w:val="000000" w:themeColor="text1"/>
            <w:sz w:val="24"/>
            <w:szCs w:val="24"/>
          </w:rPr>
          <w:t>п. 3.9</w:t>
        </w:r>
      </w:hyperlink>
      <w:r w:rsidRPr="00A02655">
        <w:rPr>
          <w:rFonts w:ascii="Times New Roman" w:hAnsi="Times New Roman" w:cs="Times New Roman"/>
          <w:color w:val="000000" w:themeColor="text1"/>
          <w:sz w:val="24"/>
          <w:szCs w:val="24"/>
        </w:rPr>
        <w:t xml:space="preserve"> Регламента, рассматривает жалобы:</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на действия (бездействие) заказчика, уполномоченного органа, уполномоченного учреждения, специализированной организации, комиссии по осуществлению закупок, ее членов, должностного лица контрактной службы, контрактного управляющего, оператора электронной площадки в отношении закупок для федеральных нужд государственным органом (в том числе органом государственной власти), Государственной корпорацией по атомной энергии "Росатом", Государственной корпорацией по космической деятельности "Роскосмос", органом управления государственным внебюджетным фондом;</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действия (бездействие) заказчика, уполномоченного органа, уполномоченного учреждения, специализированной организации, комиссии по осуществлению закупок, ее членов, должностного лица контрактной службы, контрактного управляющего, оператора электронной площадки при применении закрытых способов определения поставщиков (подрядчиков, исполнителей);</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действия (бездействие) оператора электронной площадки, в том числе связанные с аккредитацией участника закупки на электронной площадке;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действия (бездействие) заказчика, уполномоченного органа, уполномоченного учреждения, специализированной организации, комиссии по осуществлению закупок, ее членов, должностного лица контрактной службы, контрактного управляющего, оператора электронной площадки в отношении закупок для обеспечения деятельности заказчика на территории иностранного государства.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В свою очередь, территориальные органы ФАС России согласно </w:t>
      </w:r>
      <w:hyperlink r:id="rId3674" w:history="1">
        <w:r w:rsidRPr="00A02655">
          <w:rPr>
            <w:rFonts w:ascii="Times New Roman" w:hAnsi="Times New Roman" w:cs="Times New Roman"/>
            <w:color w:val="000000" w:themeColor="text1"/>
            <w:sz w:val="24"/>
            <w:szCs w:val="24"/>
          </w:rPr>
          <w:t>п. 3.10</w:t>
        </w:r>
      </w:hyperlink>
      <w:r w:rsidRPr="00A02655">
        <w:rPr>
          <w:rFonts w:ascii="Times New Roman" w:hAnsi="Times New Roman" w:cs="Times New Roman"/>
          <w:color w:val="000000" w:themeColor="text1"/>
          <w:sz w:val="24"/>
          <w:szCs w:val="24"/>
        </w:rPr>
        <w:t xml:space="preserve"> Административного регламента ФАС России рассматривают жалобы в отношении закупок:</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 для обеспечения федеральных нужд территориальными органами государственного органа Российской Федерации (в том числе органом государственной власти), органа управления </w:t>
      </w:r>
      <w:r w:rsidRPr="00A02655">
        <w:rPr>
          <w:rFonts w:ascii="Times New Roman" w:hAnsi="Times New Roman" w:cs="Times New Roman"/>
          <w:color w:val="000000" w:themeColor="text1"/>
          <w:sz w:val="24"/>
          <w:szCs w:val="24"/>
        </w:rPr>
        <w:lastRenderedPageBreak/>
        <w:t>государственными внебюджетными фондами либо государственным казенным учреждением;</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для обеспечения нужд субъекта Российской Федерации;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для обеспечения муниципальных нужд;</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осуществляемых бюджетным учреждением;</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 осуществляемых автономными учреждениями, государственными, муниципальными унитарными предприятиями, в отношении которых применяются положения </w:t>
      </w:r>
      <w:hyperlink r:id="rId3675" w:history="1">
        <w:r w:rsidRPr="00A02655">
          <w:rPr>
            <w:rFonts w:ascii="Times New Roman" w:hAnsi="Times New Roman" w:cs="Times New Roman"/>
            <w:color w:val="000000" w:themeColor="text1"/>
            <w:sz w:val="24"/>
            <w:szCs w:val="24"/>
          </w:rPr>
          <w:t>Закона</w:t>
        </w:r>
      </w:hyperlink>
      <w:r w:rsidRPr="00A02655">
        <w:rPr>
          <w:rFonts w:ascii="Times New Roman" w:hAnsi="Times New Roman" w:cs="Times New Roman"/>
          <w:color w:val="000000" w:themeColor="text1"/>
          <w:sz w:val="24"/>
          <w:szCs w:val="24"/>
        </w:rPr>
        <w:t xml:space="preserve"> о контрактной системе, регулирующие контроль в сфере закупок.</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Важно отметить, что сама по себе подача жалобы в нарушение подведомственности между органами ФАС России не является основанием для ее возврата, поскольку органы ФАС России передают жалобу в соответствии с подведомственностью согласно </w:t>
      </w:r>
      <w:hyperlink r:id="rId3676" w:history="1">
        <w:r w:rsidRPr="00A02655">
          <w:rPr>
            <w:rFonts w:ascii="Times New Roman" w:hAnsi="Times New Roman" w:cs="Times New Roman"/>
            <w:color w:val="000000" w:themeColor="text1"/>
            <w:sz w:val="24"/>
            <w:szCs w:val="24"/>
          </w:rPr>
          <w:t>п. 3.12</w:t>
        </w:r>
      </w:hyperlink>
      <w:r w:rsidRPr="00A02655">
        <w:rPr>
          <w:rFonts w:ascii="Times New Roman" w:hAnsi="Times New Roman" w:cs="Times New Roman"/>
          <w:color w:val="000000" w:themeColor="text1"/>
          <w:sz w:val="24"/>
          <w:szCs w:val="24"/>
        </w:rPr>
        <w:t xml:space="preserve"> Административного регламента ФАС России.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2. Жалобы на действия заказчиков и иных лиц в отношении закупок для обеспечения федеральных нужд, которые относятся к государственному оборонному заказу, а также в отношении закупок для обеспечения федеральных нужд, которые не относятся к государственному оборонному заказу и сведения о которых составляют государственную тайну, рассматриваются также Федеральной антимонопольной службой, поскольку </w:t>
      </w:r>
      <w:hyperlink r:id="rId3677" w:history="1">
        <w:r w:rsidRPr="00A02655">
          <w:rPr>
            <w:rFonts w:ascii="Times New Roman" w:hAnsi="Times New Roman" w:cs="Times New Roman"/>
            <w:color w:val="000000" w:themeColor="text1"/>
            <w:sz w:val="24"/>
            <w:szCs w:val="24"/>
          </w:rPr>
          <w:t>Постановлением</w:t>
        </w:r>
      </w:hyperlink>
      <w:r w:rsidRPr="00A02655">
        <w:rPr>
          <w:rFonts w:ascii="Times New Roman" w:hAnsi="Times New Roman" w:cs="Times New Roman"/>
          <w:color w:val="000000" w:themeColor="text1"/>
          <w:sz w:val="24"/>
          <w:szCs w:val="24"/>
        </w:rPr>
        <w:t xml:space="preserve"> Правительства РФ от 26 августа 2013 г. N 728 именно на ФАС возложены данные функции.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3. В отношении закупок для обеспечения нужд субъектов Российской Федерации и муниципальных нужд муниципальных образований, находящихся на территории субъекта Российской Федерации, рассмотрение жалоб осуществляет орган исполнительной власти субъекта Российской Федерации, уполномоченный на осуществление контроля в сфере закупок.</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4. В отношении закупок для обеспечения муниципальных нужд - орган местного самоуправления, уполномоченный на осуществление контроля в сфере закупок.</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Таким образом, если говорить о соотношении полномочий по рассмотрению жалоб между Федеральной антимонопольной службой и уполномоченными органами субъекта РФ и органами местного самоуправления, то антимонопольный орган уполномочен рассматривать все жалобы, в том числе касающиеся закупок для нужд субъекта РФ и муниципальных образований.</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Кроме того, при определении подведомственности следует учитывать разъяснение ФАС России о том, что при получении жалобы контрольный орган в сфере закупок определяет подведомственность рассмотрения жалоб, исходя из месторасположения субъекта контроля, а не субъекта Российской Федерации, из бюджета которого финансируется закупка, осуществляемая субъектом контроля, действия которого обжалуются &lt;1&gt;.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&lt;1&gt; </w:t>
      </w:r>
      <w:hyperlink r:id="rId3678" w:history="1">
        <w:r w:rsidRPr="00A02655">
          <w:rPr>
            <w:rFonts w:ascii="Times New Roman" w:hAnsi="Times New Roman" w:cs="Times New Roman"/>
            <w:color w:val="000000" w:themeColor="text1"/>
            <w:sz w:val="24"/>
            <w:szCs w:val="24"/>
          </w:rPr>
          <w:t>Письмо</w:t>
        </w:r>
      </w:hyperlink>
      <w:r w:rsidRPr="00A02655">
        <w:rPr>
          <w:rFonts w:ascii="Times New Roman" w:hAnsi="Times New Roman" w:cs="Times New Roman"/>
          <w:color w:val="000000" w:themeColor="text1"/>
          <w:sz w:val="24"/>
          <w:szCs w:val="24"/>
        </w:rPr>
        <w:t xml:space="preserve"> ФАС России от 8 февраля 2016 г. N ИА/6790/16 "По вопросам определения подведомственности рассмотрения жалоб на действия (бездействие) заказчика, уполномоченного органа, уполномоченного учреждения, специализированной организации, комиссии по осуществлению закупок, ее членов, должностного лица контрактной службы, контрактного управляющего, расположенных на территории осуществления деятельности соответствующего территориального органа" // СПС "КонсультантПлюс".</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A02655" w:rsidP="00261BA1">
      <w:pPr>
        <w:pStyle w:val="ConsPlusNormal"/>
        <w:ind w:firstLine="540"/>
        <w:jc w:val="both"/>
        <w:rPr>
          <w:rFonts w:ascii="Times New Roman" w:hAnsi="Times New Roman" w:cs="Times New Roman"/>
          <w:color w:val="000000" w:themeColor="text1"/>
          <w:sz w:val="24"/>
          <w:szCs w:val="24"/>
        </w:rPr>
      </w:pPr>
      <w:hyperlink r:id="rId3679" w:history="1">
        <w:r w:rsidR="00261BA1" w:rsidRPr="00A02655">
          <w:rPr>
            <w:rFonts w:ascii="Times New Roman" w:hAnsi="Times New Roman" w:cs="Times New Roman"/>
            <w:b/>
            <w:bCs/>
            <w:color w:val="000000" w:themeColor="text1"/>
            <w:sz w:val="24"/>
            <w:szCs w:val="24"/>
          </w:rPr>
          <w:t>Часть 18</w:t>
        </w:r>
      </w:hyperlink>
      <w:r w:rsidR="00261BA1" w:rsidRPr="00A02655">
        <w:rPr>
          <w:rFonts w:ascii="Times New Roman" w:hAnsi="Times New Roman" w:cs="Times New Roman"/>
          <w:color w:val="000000" w:themeColor="text1"/>
          <w:sz w:val="24"/>
          <w:szCs w:val="24"/>
        </w:rPr>
        <w:t xml:space="preserve"> закрепляет, что все жалобы, принятые по ним решения включаются в реестре жалоб плановых и внеплановых проверок, принятых по ним решений и выданных предписаний.</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Кроме того, при размещении указанной информации согласие на обработку персональных данных не требуется в силу прямого указания </w:t>
      </w:r>
      <w:hyperlink r:id="rId3680" w:history="1">
        <w:r w:rsidRPr="00A02655">
          <w:rPr>
            <w:rFonts w:ascii="Times New Roman" w:hAnsi="Times New Roman" w:cs="Times New Roman"/>
            <w:color w:val="000000" w:themeColor="text1"/>
            <w:sz w:val="24"/>
            <w:szCs w:val="24"/>
          </w:rPr>
          <w:t>Закона</w:t>
        </w:r>
      </w:hyperlink>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outlineLvl w:val="1"/>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Статья 106. Рассмотрение жалобы по существу</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Комментарий к </w:t>
      </w:r>
      <w:hyperlink r:id="rId3681" w:history="1">
        <w:r w:rsidRPr="00A02655">
          <w:rPr>
            <w:rFonts w:ascii="Times New Roman" w:hAnsi="Times New Roman" w:cs="Times New Roman"/>
            <w:color w:val="000000" w:themeColor="text1"/>
            <w:sz w:val="24"/>
            <w:szCs w:val="24"/>
          </w:rPr>
          <w:t>статье 106</w:t>
        </w:r>
      </w:hyperlink>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Согласно </w:t>
      </w:r>
      <w:hyperlink r:id="rId3682" w:history="1">
        <w:r w:rsidRPr="00A02655">
          <w:rPr>
            <w:rFonts w:ascii="Times New Roman" w:hAnsi="Times New Roman" w:cs="Times New Roman"/>
            <w:b/>
            <w:bCs/>
            <w:color w:val="000000" w:themeColor="text1"/>
            <w:sz w:val="24"/>
            <w:szCs w:val="24"/>
          </w:rPr>
          <w:t>ч. 1</w:t>
        </w:r>
      </w:hyperlink>
      <w:r w:rsidRPr="00A02655">
        <w:rPr>
          <w:rFonts w:ascii="Times New Roman" w:hAnsi="Times New Roman" w:cs="Times New Roman"/>
          <w:color w:val="000000" w:themeColor="text1"/>
          <w:sz w:val="24"/>
          <w:szCs w:val="24"/>
        </w:rPr>
        <w:t xml:space="preserve"> контрольный орган в течение двух дней должен принять решение либо о принятии жалобы к рассмотрению, либо о возвращении жалобы без рассмотрения.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В случае принятия жалобы к рассмотрению (при отсутствии оснований для ее возврата) контрольный орган должен разместить в единой информационной системе информацию о </w:t>
      </w:r>
      <w:r w:rsidRPr="00A02655">
        <w:rPr>
          <w:rFonts w:ascii="Times New Roman" w:hAnsi="Times New Roman" w:cs="Times New Roman"/>
          <w:color w:val="000000" w:themeColor="text1"/>
          <w:sz w:val="24"/>
          <w:szCs w:val="24"/>
        </w:rPr>
        <w:lastRenderedPageBreak/>
        <w:t>принятии жалобы к рассмотрению, а также о ее содержании.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Помимо этого контрольный орган уведомляет лицо, подавшее жалобу, а также заказчика или иное лицо, действия (бездействие) которого обжалуются, уведомления о поступлении жалобы, ее содержании, о месте и времени рассмотрения жалобы.</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В случае если обжалуется определение закупки закрытым способом, то указанная информация не размещается в единой информационной системе.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Как указано в </w:t>
      </w:r>
      <w:hyperlink r:id="rId3683" w:history="1">
        <w:r w:rsidRPr="00A02655">
          <w:rPr>
            <w:rFonts w:ascii="Times New Roman" w:hAnsi="Times New Roman" w:cs="Times New Roman"/>
            <w:color w:val="000000" w:themeColor="text1"/>
            <w:sz w:val="24"/>
            <w:szCs w:val="24"/>
          </w:rPr>
          <w:t>п. 3.17</w:t>
        </w:r>
      </w:hyperlink>
      <w:r w:rsidRPr="00A02655">
        <w:rPr>
          <w:rFonts w:ascii="Times New Roman" w:hAnsi="Times New Roman" w:cs="Times New Roman"/>
          <w:color w:val="000000" w:themeColor="text1"/>
          <w:sz w:val="24"/>
          <w:szCs w:val="24"/>
        </w:rPr>
        <w:t xml:space="preserve"> Административного регламента ФАС России, при подаче жалобы на действия (бездействие) заказчика при проведении аукциона в электронной форме контрольный орган сообщает соответствующему оператору электронной площадки о месте, дате и времени рассмотрения такой жалобы. Думается, что в связи с включением в текст закона новых электронных процедур такое требование должно распространяться на все электронные процедуры.</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Согласно </w:t>
      </w:r>
      <w:hyperlink r:id="rId3684" w:history="1">
        <w:r w:rsidRPr="00A02655">
          <w:rPr>
            <w:rFonts w:ascii="Times New Roman" w:hAnsi="Times New Roman" w:cs="Times New Roman"/>
            <w:color w:val="000000" w:themeColor="text1"/>
            <w:sz w:val="24"/>
            <w:szCs w:val="24"/>
          </w:rPr>
          <w:t>п. 3.18</w:t>
        </w:r>
      </w:hyperlink>
      <w:r w:rsidRPr="00A02655">
        <w:rPr>
          <w:rFonts w:ascii="Times New Roman" w:hAnsi="Times New Roman" w:cs="Times New Roman"/>
          <w:color w:val="000000" w:themeColor="text1"/>
          <w:sz w:val="24"/>
          <w:szCs w:val="24"/>
        </w:rPr>
        <w:t xml:space="preserve"> Административного регламента уведомление о рассмотрении жалобы направляется телеграммой либо другим способом, позволяющим подтвердить надлежащее уведомление. На практике весьма распространенным способом уведомления является уведомление по электронной почте, по факсу и иным средствам связи &lt;1&gt;.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&lt;1&gt; См.: Постановление Двадцать первого арбитражного апелляционного суда от 7 мая 2018 г. N 21АП-494/2018 по делу N А83-11754/2017 // СПС "КонсультантПлюс".</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Ненадлежащее уведомление заинтересованных лиц может служить основанием для признания решения контрольного органа недействительным в судебном порядке &lt;1&gt;.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&lt;1&gt; См.: </w:t>
      </w:r>
      <w:hyperlink r:id="rId3685" w:history="1">
        <w:r w:rsidRPr="00A02655">
          <w:rPr>
            <w:rFonts w:ascii="Times New Roman" w:hAnsi="Times New Roman" w:cs="Times New Roman"/>
            <w:color w:val="000000" w:themeColor="text1"/>
            <w:sz w:val="24"/>
            <w:szCs w:val="24"/>
          </w:rPr>
          <w:t>Постановление</w:t>
        </w:r>
      </w:hyperlink>
      <w:r w:rsidRPr="00A02655">
        <w:rPr>
          <w:rFonts w:ascii="Times New Roman" w:hAnsi="Times New Roman" w:cs="Times New Roman"/>
          <w:color w:val="000000" w:themeColor="text1"/>
          <w:sz w:val="24"/>
          <w:szCs w:val="24"/>
        </w:rPr>
        <w:t xml:space="preserve"> Арбитражного суда Московского округа от 29 марта 2018 г. N Ф05-2306/2018 по делу N А40-36699/2017 // СПС "КонсультантПлюс".</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В соответствии с </w:t>
      </w:r>
      <w:hyperlink r:id="rId3686" w:history="1">
        <w:r w:rsidRPr="00A02655">
          <w:rPr>
            <w:rFonts w:ascii="Times New Roman" w:hAnsi="Times New Roman" w:cs="Times New Roman"/>
            <w:b/>
            <w:bCs/>
            <w:color w:val="000000" w:themeColor="text1"/>
            <w:sz w:val="24"/>
            <w:szCs w:val="24"/>
          </w:rPr>
          <w:t>ч. 2</w:t>
        </w:r>
      </w:hyperlink>
      <w:r w:rsidRPr="00A02655">
        <w:rPr>
          <w:rFonts w:ascii="Times New Roman" w:hAnsi="Times New Roman" w:cs="Times New Roman"/>
          <w:color w:val="000000" w:themeColor="text1"/>
          <w:sz w:val="24"/>
          <w:szCs w:val="24"/>
        </w:rPr>
        <w:t xml:space="preserve"> лица, чьи права и интересы затрагиваются в результате рассмотрения жалобы, вправе направить в контрольный орган возражения на жалобу. А также участвовать в рассмотрении дела.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К содержанию возражения предъявляются те же требования, что и к содержанию жалобы, в частности, должны быть указаны наименование и данные лица, чьи действия обжалуются, наименование и данные лица, подавшего возражение, указание на закупку и обжалуемые действия, а также доводы в пользу той или иной позиции.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Возражение на жалобу должно быть направлено в контрольный орган не позднее чем за два рабочих дня до даты рассмотрения жалобы по существу.</w:t>
      </w:r>
    </w:p>
    <w:p w:rsidR="00261BA1" w:rsidRPr="00A02655" w:rsidRDefault="00A02655" w:rsidP="00261BA1">
      <w:pPr>
        <w:pStyle w:val="ConsPlusNormal"/>
        <w:ind w:firstLine="540"/>
        <w:jc w:val="both"/>
        <w:rPr>
          <w:rFonts w:ascii="Times New Roman" w:hAnsi="Times New Roman" w:cs="Times New Roman"/>
          <w:color w:val="000000" w:themeColor="text1"/>
          <w:sz w:val="24"/>
          <w:szCs w:val="24"/>
        </w:rPr>
      </w:pPr>
      <w:hyperlink r:id="rId3687" w:history="1">
        <w:r w:rsidR="00261BA1" w:rsidRPr="00A02655">
          <w:rPr>
            <w:rFonts w:ascii="Times New Roman" w:hAnsi="Times New Roman" w:cs="Times New Roman"/>
            <w:b/>
            <w:bCs/>
            <w:color w:val="000000" w:themeColor="text1"/>
            <w:sz w:val="24"/>
            <w:szCs w:val="24"/>
          </w:rPr>
          <w:t>Частью 3</w:t>
        </w:r>
      </w:hyperlink>
      <w:r w:rsidR="00261BA1" w:rsidRPr="00A02655">
        <w:rPr>
          <w:rFonts w:ascii="Times New Roman" w:hAnsi="Times New Roman" w:cs="Times New Roman"/>
          <w:color w:val="000000" w:themeColor="text1"/>
          <w:sz w:val="24"/>
          <w:szCs w:val="24"/>
        </w:rPr>
        <w:t xml:space="preserve"> устанавливается предельный пятидневный (пять рабочих дней) срок, исчисляемый с момента поступления жалобы, в течение которого контрольный орган обязан рассмотреть жалобу по существу и уведомить лицо, подавшее жалобу и направившее возражение о результатах рассмотрения.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При этом антимонопольный орган вправе запрашивать дополнительную информацию, в том числе и с заказчика, уполномоченного органа, уполномоченного учреждения, специализированной организации, комиссии по осуществлению закупок, ее членов, должностных лиц контрактной службы, контрактного управляющего, оператора электронной площадки и оператора специализированной электронной площадки.</w:t>
      </w:r>
    </w:p>
    <w:p w:rsidR="00261BA1" w:rsidRPr="00A02655" w:rsidRDefault="00A02655" w:rsidP="00261BA1">
      <w:pPr>
        <w:pStyle w:val="ConsPlusNormal"/>
        <w:ind w:firstLine="540"/>
        <w:jc w:val="both"/>
        <w:rPr>
          <w:rFonts w:ascii="Times New Roman" w:hAnsi="Times New Roman" w:cs="Times New Roman"/>
          <w:color w:val="000000" w:themeColor="text1"/>
          <w:sz w:val="24"/>
          <w:szCs w:val="24"/>
        </w:rPr>
      </w:pPr>
      <w:hyperlink r:id="rId3688" w:history="1">
        <w:r w:rsidR="00261BA1" w:rsidRPr="00A02655">
          <w:rPr>
            <w:rFonts w:ascii="Times New Roman" w:hAnsi="Times New Roman" w:cs="Times New Roman"/>
            <w:b/>
            <w:bCs/>
            <w:color w:val="000000" w:themeColor="text1"/>
            <w:sz w:val="24"/>
            <w:szCs w:val="24"/>
          </w:rPr>
          <w:t>Часть 4</w:t>
        </w:r>
      </w:hyperlink>
      <w:r w:rsidR="00261BA1" w:rsidRPr="00A02655">
        <w:rPr>
          <w:rFonts w:ascii="Times New Roman" w:hAnsi="Times New Roman" w:cs="Times New Roman"/>
          <w:color w:val="000000" w:themeColor="text1"/>
          <w:sz w:val="24"/>
          <w:szCs w:val="24"/>
        </w:rPr>
        <w:t xml:space="preserve"> предусматривает запрет запрашивать у лица, подавшего жалобу, документы и информацию, которые находятся в распоряжении государственных органов и органов местного самоуправления.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Такая информация и документы должны запрашиваться непосредственно у соответствующего государственного органа.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Еще одно важное положение, содержащееся в комментируемой норме, это то, что рассмотрение жалобы по существу осуществляется исключительно коллегиально. Тем самым для рассмотрения жалобы создается комиссия в рамках контрольного органа, которая рассматривает жалобы по существу.</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В соответствии с </w:t>
      </w:r>
      <w:hyperlink r:id="rId3689" w:history="1">
        <w:r w:rsidRPr="00A02655">
          <w:rPr>
            <w:rFonts w:ascii="Times New Roman" w:hAnsi="Times New Roman" w:cs="Times New Roman"/>
            <w:b/>
            <w:bCs/>
            <w:color w:val="000000" w:themeColor="text1"/>
            <w:sz w:val="24"/>
            <w:szCs w:val="24"/>
          </w:rPr>
          <w:t>ч. 5</w:t>
        </w:r>
      </w:hyperlink>
      <w:r w:rsidRPr="00A02655">
        <w:rPr>
          <w:rFonts w:ascii="Times New Roman" w:hAnsi="Times New Roman" w:cs="Times New Roman"/>
          <w:color w:val="000000" w:themeColor="text1"/>
          <w:sz w:val="24"/>
          <w:szCs w:val="24"/>
        </w:rPr>
        <w:t xml:space="preserve"> при рассмотрении жалобы по существу заказчик или иное лицо, чьи </w:t>
      </w:r>
      <w:r w:rsidRPr="00A02655">
        <w:rPr>
          <w:rFonts w:ascii="Times New Roman" w:hAnsi="Times New Roman" w:cs="Times New Roman"/>
          <w:color w:val="000000" w:themeColor="text1"/>
          <w:sz w:val="24"/>
          <w:szCs w:val="24"/>
        </w:rPr>
        <w:lastRenderedPageBreak/>
        <w:t>действия обжалуются, обязаны представить на заседание комиссии контрольного органа при рассмотрении жалобы по существу:</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документацию о закупке;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заявки на участие в закупке;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протоколы;</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иные документы и информацию, составленные в ходе определения поставщика.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Как указало Минэкономразвития РФ, контрольный орган в сфере закупок вправе запрашивать такую информацию и документы, составленные в ходе определения поставщика (подрядчика, исполнителя) или аккредитации участника закупки на электронной площадке, которые необходимы для рассмотрения жалобы по существу. При этом следует учесть, что перечень запрашиваемых информации и документов зависит, в том числе, от фактических обстоятельств, изложенных в конкретной жалобе &lt;1&gt;.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&lt;1&gt; См.: </w:t>
      </w:r>
      <w:hyperlink r:id="rId3690" w:history="1">
        <w:r w:rsidRPr="00A02655">
          <w:rPr>
            <w:rFonts w:ascii="Times New Roman" w:hAnsi="Times New Roman" w:cs="Times New Roman"/>
            <w:color w:val="000000" w:themeColor="text1"/>
            <w:sz w:val="24"/>
            <w:szCs w:val="24"/>
          </w:rPr>
          <w:t>письмо</w:t>
        </w:r>
      </w:hyperlink>
      <w:r w:rsidRPr="00A02655">
        <w:rPr>
          <w:rFonts w:ascii="Times New Roman" w:hAnsi="Times New Roman" w:cs="Times New Roman"/>
          <w:color w:val="000000" w:themeColor="text1"/>
          <w:sz w:val="24"/>
          <w:szCs w:val="24"/>
        </w:rPr>
        <w:t xml:space="preserve"> Минэкономразвития России от 11 августа 2016 г. N Д28и-2030 // СПС "КонсультантПлюс".</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A02655" w:rsidP="00261BA1">
      <w:pPr>
        <w:pStyle w:val="ConsPlusNormal"/>
        <w:ind w:firstLine="540"/>
        <w:jc w:val="both"/>
        <w:rPr>
          <w:rFonts w:ascii="Times New Roman" w:hAnsi="Times New Roman" w:cs="Times New Roman"/>
          <w:color w:val="000000" w:themeColor="text1"/>
          <w:sz w:val="24"/>
          <w:szCs w:val="24"/>
        </w:rPr>
      </w:pPr>
      <w:hyperlink r:id="rId3691" w:history="1">
        <w:r w:rsidR="00261BA1" w:rsidRPr="00A02655">
          <w:rPr>
            <w:rFonts w:ascii="Times New Roman" w:hAnsi="Times New Roman" w:cs="Times New Roman"/>
            <w:b/>
            <w:bCs/>
            <w:color w:val="000000" w:themeColor="text1"/>
            <w:sz w:val="24"/>
            <w:szCs w:val="24"/>
          </w:rPr>
          <w:t>Часть 6</w:t>
        </w:r>
      </w:hyperlink>
      <w:r w:rsidR="00261BA1" w:rsidRPr="00A02655">
        <w:rPr>
          <w:rFonts w:ascii="Times New Roman" w:hAnsi="Times New Roman" w:cs="Times New Roman"/>
          <w:color w:val="000000" w:themeColor="text1"/>
          <w:sz w:val="24"/>
          <w:szCs w:val="24"/>
        </w:rPr>
        <w:t xml:space="preserve"> предусматривает, что жалобы участников относительно окончательной оценки предложений участников конкурса и запроса предложений не рассматриваются.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Таким образом, рассмотрение жалобы не осуществляется в отношении результатов оценки заявок на участие в конкурсе, в том числе по критерию: качественные, функциональные и экологические характеристики объекта закупки.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Согласно </w:t>
      </w:r>
      <w:hyperlink r:id="rId3692" w:history="1">
        <w:r w:rsidRPr="00A02655">
          <w:rPr>
            <w:rFonts w:ascii="Times New Roman" w:hAnsi="Times New Roman" w:cs="Times New Roman"/>
            <w:b/>
            <w:bCs/>
            <w:color w:val="000000" w:themeColor="text1"/>
            <w:sz w:val="24"/>
            <w:szCs w:val="24"/>
          </w:rPr>
          <w:t>ч. 7</w:t>
        </w:r>
      </w:hyperlink>
      <w:r w:rsidRPr="00A02655">
        <w:rPr>
          <w:rFonts w:ascii="Times New Roman" w:hAnsi="Times New Roman" w:cs="Times New Roman"/>
          <w:color w:val="000000" w:themeColor="text1"/>
          <w:sz w:val="24"/>
          <w:szCs w:val="24"/>
        </w:rPr>
        <w:t xml:space="preserve"> у контрольного органа имеется право приостановить осуществление закупки до заключения контракта до момента рассмотрения жалобы по существу. Такая возможность является своего рода мерой оперативного воздействия со стороны контрольного органа, направленной на недопустимость заключения и исполнения контракта с нарушением требований законодательства.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Приостановление осуществления закупки осуществляется путем направления заказчику или иному органу, чьи действия оспариваются, требование о том, что определение поставщика в части заключения контракта приостанавливается.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Если определение поставщика осуществляется путем проведения электронной процедуры, то требование о приостановлении определения поставщика направляется также оператору электронной площадки.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В случае направления требования контрольным органом контракт не может быть заключен до момента рассмотрения жалобы по существу.</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В то же время срок заключения контракта продлевается на время рассмотрения жалобы. Кроме того, если в связи с приостановлением определения поставщика контракт не может быть заключен и исполнен в те сроки, которые определены в документации о закупке, то заказчик вправе такие сроки продлить. Таким образом, как отметило Минэкономразвития РФ, заказчику при заключении контракта необходимо руководствоваться сроками исполнения обязательств по контракту, установленными решением контрольного органа о приостановлении определения поставщика (подрядчика, исполнителя) &lt;1&gt;.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&lt;1&gt; См.: </w:t>
      </w:r>
      <w:hyperlink r:id="rId3693" w:history="1">
        <w:r w:rsidRPr="00A02655">
          <w:rPr>
            <w:rFonts w:ascii="Times New Roman" w:hAnsi="Times New Roman" w:cs="Times New Roman"/>
            <w:color w:val="000000" w:themeColor="text1"/>
            <w:sz w:val="24"/>
            <w:szCs w:val="24"/>
          </w:rPr>
          <w:t>письмо</w:t>
        </w:r>
      </w:hyperlink>
      <w:r w:rsidRPr="00A02655">
        <w:rPr>
          <w:rFonts w:ascii="Times New Roman" w:hAnsi="Times New Roman" w:cs="Times New Roman"/>
          <w:color w:val="000000" w:themeColor="text1"/>
          <w:sz w:val="24"/>
          <w:szCs w:val="24"/>
        </w:rPr>
        <w:t xml:space="preserve"> Минэкономразвития России от 3 апреля 2017 г. N ОГ-Д28-4079 // СПС "КонсультантПлюс".</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В соответствии с </w:t>
      </w:r>
      <w:hyperlink r:id="rId3694" w:history="1">
        <w:r w:rsidRPr="00A02655">
          <w:rPr>
            <w:rFonts w:ascii="Times New Roman" w:hAnsi="Times New Roman" w:cs="Times New Roman"/>
            <w:b/>
            <w:bCs/>
            <w:color w:val="000000" w:themeColor="text1"/>
            <w:sz w:val="24"/>
            <w:szCs w:val="24"/>
          </w:rPr>
          <w:t>ч. 8</w:t>
        </w:r>
      </w:hyperlink>
      <w:r w:rsidRPr="00A02655">
        <w:rPr>
          <w:rFonts w:ascii="Times New Roman" w:hAnsi="Times New Roman" w:cs="Times New Roman"/>
          <w:color w:val="000000" w:themeColor="text1"/>
          <w:sz w:val="24"/>
          <w:szCs w:val="24"/>
        </w:rPr>
        <w:t xml:space="preserve"> по результатам рассмотрения жалобы может быть принято решение либо о признании жалобы необоснованной и отказе в удовлетворении требований, либо о признании жалобы обоснованной.</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При этом признание жалобы обоснованной также при необходимости может сопровождаться предписанием в адрес заказчика или иного лица, совершившего нарушение, об устранении нарушений или совершении иных действий, направленных на устранение нарушения.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Срок на изготовление окончательного варианта решения составляет 3 рабочих дня с момента принятия решения контрольным органом.</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lastRenderedPageBreak/>
        <w:t>Копия решения контролирующего органа направляется участнику, подавшему жалобу, заказчику и иному лицу, чьи действия обжаловались, а в случае определения поставщика путем проведения электронных процедур также направляется оператору электронной площадки.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Кроме того, контролирующий орган, принявший по жалобе, обязан разместить копию решения, а в случае выдачи - и предписания в единой информационной системе.</w:t>
      </w:r>
    </w:p>
    <w:p w:rsidR="00261BA1" w:rsidRPr="00A02655" w:rsidRDefault="00A02655" w:rsidP="00261BA1">
      <w:pPr>
        <w:pStyle w:val="ConsPlusNormal"/>
        <w:ind w:firstLine="540"/>
        <w:jc w:val="both"/>
        <w:rPr>
          <w:rFonts w:ascii="Times New Roman" w:hAnsi="Times New Roman" w:cs="Times New Roman"/>
          <w:color w:val="000000" w:themeColor="text1"/>
          <w:sz w:val="24"/>
          <w:szCs w:val="24"/>
        </w:rPr>
      </w:pPr>
      <w:hyperlink r:id="rId3695" w:history="1">
        <w:r w:rsidR="00261BA1" w:rsidRPr="00A02655">
          <w:rPr>
            <w:rFonts w:ascii="Times New Roman" w:hAnsi="Times New Roman" w:cs="Times New Roman"/>
            <w:b/>
            <w:bCs/>
            <w:color w:val="000000" w:themeColor="text1"/>
            <w:sz w:val="24"/>
            <w:szCs w:val="24"/>
          </w:rPr>
          <w:t>Часть 9</w:t>
        </w:r>
      </w:hyperlink>
      <w:r w:rsidR="00261BA1" w:rsidRPr="00A02655">
        <w:rPr>
          <w:rFonts w:ascii="Times New Roman" w:hAnsi="Times New Roman" w:cs="Times New Roman"/>
          <w:color w:val="000000" w:themeColor="text1"/>
          <w:sz w:val="24"/>
          <w:szCs w:val="24"/>
        </w:rPr>
        <w:t xml:space="preserve"> предусматривает, что принятое по результатам рассмотрения жалобы решение может быть обжаловано в судебном порядке, определенном соответствующим процессуальным законодательством.</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В </w:t>
      </w:r>
      <w:hyperlink r:id="rId3696" w:history="1">
        <w:r w:rsidRPr="00A02655">
          <w:rPr>
            <w:rFonts w:ascii="Times New Roman" w:hAnsi="Times New Roman" w:cs="Times New Roman"/>
            <w:b/>
            <w:bCs/>
            <w:color w:val="000000" w:themeColor="text1"/>
            <w:sz w:val="24"/>
            <w:szCs w:val="24"/>
          </w:rPr>
          <w:t>ч. 10</w:t>
        </w:r>
      </w:hyperlink>
      <w:r w:rsidRPr="00A02655">
        <w:rPr>
          <w:rFonts w:ascii="Times New Roman" w:hAnsi="Times New Roman" w:cs="Times New Roman"/>
          <w:color w:val="000000" w:themeColor="text1"/>
          <w:sz w:val="24"/>
          <w:szCs w:val="24"/>
        </w:rPr>
        <w:t xml:space="preserve"> определяется приоритет между решениями различных контрольных органов. Как уже было отмечено в предыдущей статье, предметом рассмотрения и федерального органа по контролю за осуществление закупок, и органа субъекта и органа местного самоуправления, уполномоченных на осуществление контроля в сфере закупок, могут стать одни и те же жалобы.</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Соответственно комментируемая норма определяет, что в случае принятия решения по жалобам на одни и те же действия федеральным органом и органом субъекта или органом местного самоуправления по контролю в сфере закупок исполнению подлежит решение органа федерального органа исполнительной власти.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Аналогичный подход установлен и в случае принятия решения по жалобам на одни и те же действия органом субъекта и органом местного самоуправления. Приоритет в исполнении отдается решению органа субъекта РФ.</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outlineLvl w:val="1"/>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Статья 107. Ответственность за нарушение законодательства Российской Федерации и иных нормативных правовых актов о контрактной системе в сфере закупок</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bookmarkStart w:id="54" w:name="Par6063"/>
      <w:bookmarkEnd w:id="54"/>
      <w:r w:rsidRPr="00A02655">
        <w:rPr>
          <w:rFonts w:ascii="Times New Roman" w:hAnsi="Times New Roman" w:cs="Times New Roman"/>
          <w:color w:val="000000" w:themeColor="text1"/>
          <w:sz w:val="24"/>
          <w:szCs w:val="24"/>
        </w:rPr>
        <w:t xml:space="preserve">Комментарий к </w:t>
      </w:r>
      <w:hyperlink r:id="rId3697" w:history="1">
        <w:r w:rsidRPr="00A02655">
          <w:rPr>
            <w:rFonts w:ascii="Times New Roman" w:hAnsi="Times New Roman" w:cs="Times New Roman"/>
            <w:color w:val="000000" w:themeColor="text1"/>
            <w:sz w:val="24"/>
            <w:szCs w:val="24"/>
          </w:rPr>
          <w:t>статье 107</w:t>
        </w:r>
      </w:hyperlink>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A02655" w:rsidP="00261BA1">
      <w:pPr>
        <w:pStyle w:val="ConsPlusNormal"/>
        <w:ind w:firstLine="540"/>
        <w:jc w:val="both"/>
        <w:rPr>
          <w:rFonts w:ascii="Times New Roman" w:hAnsi="Times New Roman" w:cs="Times New Roman"/>
          <w:color w:val="000000" w:themeColor="text1"/>
          <w:sz w:val="24"/>
          <w:szCs w:val="24"/>
        </w:rPr>
      </w:pPr>
      <w:hyperlink r:id="rId3698" w:history="1">
        <w:r w:rsidR="00261BA1" w:rsidRPr="00A02655">
          <w:rPr>
            <w:rFonts w:ascii="Times New Roman" w:hAnsi="Times New Roman" w:cs="Times New Roman"/>
            <w:b/>
            <w:bCs/>
            <w:color w:val="000000" w:themeColor="text1"/>
            <w:sz w:val="24"/>
            <w:szCs w:val="24"/>
          </w:rPr>
          <w:t>Часть 1</w:t>
        </w:r>
      </w:hyperlink>
      <w:hyperlink r:id="rId3699" w:history="1">
        <w:r w:rsidR="00261BA1" w:rsidRPr="00A02655">
          <w:rPr>
            <w:rFonts w:ascii="Times New Roman" w:hAnsi="Times New Roman" w:cs="Times New Roman"/>
            <w:color w:val="000000" w:themeColor="text1"/>
            <w:sz w:val="24"/>
            <w:szCs w:val="24"/>
          </w:rPr>
          <w:t xml:space="preserve"> комментируемой статьи</w:t>
        </w:r>
      </w:hyperlink>
      <w:r w:rsidR="00261BA1" w:rsidRPr="00A02655">
        <w:rPr>
          <w:rFonts w:ascii="Times New Roman" w:hAnsi="Times New Roman" w:cs="Times New Roman"/>
          <w:color w:val="000000" w:themeColor="text1"/>
          <w:sz w:val="24"/>
          <w:szCs w:val="24"/>
        </w:rPr>
        <w:t xml:space="preserve"> устанавливает, что лица, виновные в нарушении законодательства о контрактной системе, несут дисциплинарную, гражданско-правовую, административную и уголовную ответственность.</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Так, если говорить о дисциплинарной ответственности, то она определяется в зависимости от статуса заказчика. Так, если должностное лицо осуществляет свою деятельность на основании трудового договора (например, в бюджетном учреждении, унитарном предприятии), то оно несет ответственность, предусмотренную трудовым законодательством. Если должностное лицо заказчика является государственным служащим, то к нему могут применяться дисциплинарные взыскания, предусмотренные </w:t>
      </w:r>
      <w:hyperlink r:id="rId3700" w:history="1">
        <w:r w:rsidRPr="00A02655">
          <w:rPr>
            <w:rFonts w:ascii="Times New Roman" w:hAnsi="Times New Roman" w:cs="Times New Roman"/>
            <w:color w:val="000000" w:themeColor="text1"/>
            <w:sz w:val="24"/>
            <w:szCs w:val="24"/>
          </w:rPr>
          <w:t>ст. 57</w:t>
        </w:r>
      </w:hyperlink>
      <w:r w:rsidRPr="00A02655">
        <w:rPr>
          <w:rFonts w:ascii="Times New Roman" w:hAnsi="Times New Roman" w:cs="Times New Roman"/>
          <w:color w:val="000000" w:themeColor="text1"/>
          <w:sz w:val="24"/>
          <w:szCs w:val="24"/>
        </w:rPr>
        <w:t xml:space="preserve"> Федерального закона от 27 июля 2004 г. N 79-ФЗ "О государственной гражданской службе Российской Федерации" &lt;1&gt;.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&lt;1&gt; Федеральный </w:t>
      </w:r>
      <w:hyperlink r:id="rId3701" w:history="1">
        <w:r w:rsidRPr="00A02655">
          <w:rPr>
            <w:rFonts w:ascii="Times New Roman" w:hAnsi="Times New Roman" w:cs="Times New Roman"/>
            <w:color w:val="000000" w:themeColor="text1"/>
            <w:sz w:val="24"/>
            <w:szCs w:val="24"/>
          </w:rPr>
          <w:t>закон</w:t>
        </w:r>
      </w:hyperlink>
      <w:r w:rsidRPr="00A02655">
        <w:rPr>
          <w:rFonts w:ascii="Times New Roman" w:hAnsi="Times New Roman" w:cs="Times New Roman"/>
          <w:color w:val="000000" w:themeColor="text1"/>
          <w:sz w:val="24"/>
          <w:szCs w:val="24"/>
        </w:rPr>
        <w:t xml:space="preserve"> от 27 июля 2004 г. N 79-ФЗ "О государственной гражданской службе Российской Федерации" // СЗ РФ. 2004. N 31. Ст. 3215.</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Если говорить о гражданско-правовой ответственности, то можно привести в качестве примера </w:t>
      </w:r>
      <w:hyperlink r:id="rId3702" w:history="1">
        <w:r w:rsidRPr="00A02655">
          <w:rPr>
            <w:rFonts w:ascii="Times New Roman" w:hAnsi="Times New Roman" w:cs="Times New Roman"/>
            <w:color w:val="000000" w:themeColor="text1"/>
            <w:sz w:val="24"/>
            <w:szCs w:val="24"/>
          </w:rPr>
          <w:t>ст. 53.1</w:t>
        </w:r>
      </w:hyperlink>
      <w:r w:rsidRPr="00A02655">
        <w:rPr>
          <w:rFonts w:ascii="Times New Roman" w:hAnsi="Times New Roman" w:cs="Times New Roman"/>
          <w:color w:val="000000" w:themeColor="text1"/>
          <w:sz w:val="24"/>
          <w:szCs w:val="24"/>
        </w:rPr>
        <w:t xml:space="preserve"> ГК РФ, согласно которой лицо, которое в силу закона, иного правового акта или учредительного документа юридического лица уполномочено выступать от его имени </w:t>
      </w:r>
      <w:hyperlink r:id="rId3703" w:history="1">
        <w:r w:rsidRPr="00A02655">
          <w:rPr>
            <w:rFonts w:ascii="Times New Roman" w:hAnsi="Times New Roman" w:cs="Times New Roman"/>
            <w:color w:val="000000" w:themeColor="text1"/>
            <w:sz w:val="24"/>
            <w:szCs w:val="24"/>
          </w:rPr>
          <w:t>(п. 3 ст. 53)</w:t>
        </w:r>
      </w:hyperlink>
      <w:r w:rsidRPr="00A02655">
        <w:rPr>
          <w:rFonts w:ascii="Times New Roman" w:hAnsi="Times New Roman" w:cs="Times New Roman"/>
          <w:color w:val="000000" w:themeColor="text1"/>
          <w:sz w:val="24"/>
          <w:szCs w:val="24"/>
        </w:rPr>
        <w:t>, обязано возместить по требованию юридического лица, его учредителей (участников), выступающих в интересах юридического лица, убытки, причиненные по его вине юридическому лицу. Также заказчик несет ответственность, если своими действиями причинит убытки участникам и иным лицам, и обязан возместить причиненные убытки (</w:t>
      </w:r>
      <w:hyperlink r:id="rId3704" w:history="1">
        <w:r w:rsidRPr="00A02655">
          <w:rPr>
            <w:rFonts w:ascii="Times New Roman" w:hAnsi="Times New Roman" w:cs="Times New Roman"/>
            <w:color w:val="000000" w:themeColor="text1"/>
            <w:sz w:val="24"/>
            <w:szCs w:val="24"/>
          </w:rPr>
          <w:t>ст. 15</w:t>
        </w:r>
      </w:hyperlink>
      <w:r w:rsidRPr="00A02655">
        <w:rPr>
          <w:rFonts w:ascii="Times New Roman" w:hAnsi="Times New Roman" w:cs="Times New Roman"/>
          <w:color w:val="000000" w:themeColor="text1"/>
          <w:sz w:val="24"/>
          <w:szCs w:val="24"/>
        </w:rPr>
        <w:t xml:space="preserve"> ГК РФ).</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Достаточно обширный перечень составов административных правонарушений в сфере контрактной системы предусмотрен в КоАП РФ, в частности, это </w:t>
      </w:r>
      <w:hyperlink r:id="rId3705" w:history="1">
        <w:r w:rsidRPr="00A02655">
          <w:rPr>
            <w:rFonts w:ascii="Times New Roman" w:hAnsi="Times New Roman" w:cs="Times New Roman"/>
            <w:color w:val="000000" w:themeColor="text1"/>
            <w:sz w:val="24"/>
            <w:szCs w:val="24"/>
          </w:rPr>
          <w:t>ст. 7.29</w:t>
        </w:r>
      </w:hyperlink>
      <w:r w:rsidRPr="00A02655">
        <w:rPr>
          <w:rFonts w:ascii="Times New Roman" w:hAnsi="Times New Roman" w:cs="Times New Roman"/>
          <w:color w:val="000000" w:themeColor="text1"/>
          <w:sz w:val="24"/>
          <w:szCs w:val="24"/>
        </w:rPr>
        <w:t xml:space="preserve"> - </w:t>
      </w:r>
      <w:hyperlink r:id="rId3706" w:history="1">
        <w:r w:rsidRPr="00A02655">
          <w:rPr>
            <w:rFonts w:ascii="Times New Roman" w:hAnsi="Times New Roman" w:cs="Times New Roman"/>
            <w:color w:val="000000" w:themeColor="text1"/>
            <w:sz w:val="24"/>
            <w:szCs w:val="24"/>
          </w:rPr>
          <w:t>7.32.1</w:t>
        </w:r>
      </w:hyperlink>
      <w:r w:rsidRPr="00A02655">
        <w:rPr>
          <w:rFonts w:ascii="Times New Roman" w:hAnsi="Times New Roman" w:cs="Times New Roman"/>
          <w:color w:val="000000" w:themeColor="text1"/>
          <w:sz w:val="24"/>
          <w:szCs w:val="24"/>
        </w:rPr>
        <w:t xml:space="preserve">, а также </w:t>
      </w:r>
      <w:hyperlink r:id="rId3707" w:history="1">
        <w:r w:rsidRPr="00A02655">
          <w:rPr>
            <w:rFonts w:ascii="Times New Roman" w:hAnsi="Times New Roman" w:cs="Times New Roman"/>
            <w:color w:val="000000" w:themeColor="text1"/>
            <w:sz w:val="24"/>
            <w:szCs w:val="24"/>
          </w:rPr>
          <w:t>ст. 19.5</w:t>
        </w:r>
      </w:hyperlink>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Если говорить об уголовной ответственности, то УК РФ предусматривает три состава преступлений в сфере закупок. В частности: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1) злоупотребления в сфере закупок товаров, работ, услуг для обеспечения государственных или муниципальных нужд (</w:t>
      </w:r>
      <w:hyperlink r:id="rId3708" w:history="1">
        <w:r w:rsidRPr="00A02655">
          <w:rPr>
            <w:rFonts w:ascii="Times New Roman" w:hAnsi="Times New Roman" w:cs="Times New Roman"/>
            <w:color w:val="000000" w:themeColor="text1"/>
            <w:sz w:val="24"/>
            <w:szCs w:val="24"/>
          </w:rPr>
          <w:t>ст. 200.4</w:t>
        </w:r>
      </w:hyperlink>
      <w:r w:rsidRPr="00A02655">
        <w:rPr>
          <w:rFonts w:ascii="Times New Roman" w:hAnsi="Times New Roman" w:cs="Times New Roman"/>
          <w:color w:val="000000" w:themeColor="text1"/>
          <w:sz w:val="24"/>
          <w:szCs w:val="24"/>
        </w:rPr>
        <w:t xml:space="preserve"> УК РФ);</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2) подкуп работника контрактной службы, контрактного управляющего, члена комиссии по </w:t>
      </w:r>
      <w:r w:rsidRPr="00A02655">
        <w:rPr>
          <w:rFonts w:ascii="Times New Roman" w:hAnsi="Times New Roman" w:cs="Times New Roman"/>
          <w:color w:val="000000" w:themeColor="text1"/>
          <w:sz w:val="24"/>
          <w:szCs w:val="24"/>
        </w:rPr>
        <w:lastRenderedPageBreak/>
        <w:t>осуществлению закупок (</w:t>
      </w:r>
      <w:hyperlink r:id="rId3709" w:history="1">
        <w:r w:rsidRPr="00A02655">
          <w:rPr>
            <w:rFonts w:ascii="Times New Roman" w:hAnsi="Times New Roman" w:cs="Times New Roman"/>
            <w:color w:val="000000" w:themeColor="text1"/>
            <w:sz w:val="24"/>
            <w:szCs w:val="24"/>
          </w:rPr>
          <w:t>ст. 205.5</w:t>
        </w:r>
      </w:hyperlink>
      <w:r w:rsidRPr="00A02655">
        <w:rPr>
          <w:rFonts w:ascii="Times New Roman" w:hAnsi="Times New Roman" w:cs="Times New Roman"/>
          <w:color w:val="000000" w:themeColor="text1"/>
          <w:sz w:val="24"/>
          <w:szCs w:val="24"/>
        </w:rPr>
        <w:t xml:space="preserve"> УК РФ);</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3) провокация взятки, коммерческого подкупа либо подкупа в сфере закупок товаров, работ, услуг для обеспечения государственных или муниципальных нужд (</w:t>
      </w:r>
      <w:hyperlink r:id="rId3710" w:history="1">
        <w:r w:rsidRPr="00A02655">
          <w:rPr>
            <w:rFonts w:ascii="Times New Roman" w:hAnsi="Times New Roman" w:cs="Times New Roman"/>
            <w:color w:val="000000" w:themeColor="text1"/>
            <w:sz w:val="24"/>
            <w:szCs w:val="24"/>
          </w:rPr>
          <w:t>ст. 304</w:t>
        </w:r>
      </w:hyperlink>
      <w:r w:rsidRPr="00A02655">
        <w:rPr>
          <w:rFonts w:ascii="Times New Roman" w:hAnsi="Times New Roman" w:cs="Times New Roman"/>
          <w:color w:val="000000" w:themeColor="text1"/>
          <w:sz w:val="24"/>
          <w:szCs w:val="24"/>
        </w:rPr>
        <w:t xml:space="preserve"> УК РФ).</w:t>
      </w:r>
    </w:p>
    <w:p w:rsidR="00261BA1" w:rsidRPr="00A02655" w:rsidRDefault="00A02655" w:rsidP="00261BA1">
      <w:pPr>
        <w:pStyle w:val="ConsPlusNormal"/>
        <w:ind w:firstLine="540"/>
        <w:jc w:val="both"/>
        <w:rPr>
          <w:rFonts w:ascii="Times New Roman" w:hAnsi="Times New Roman" w:cs="Times New Roman"/>
          <w:color w:val="000000" w:themeColor="text1"/>
          <w:sz w:val="24"/>
          <w:szCs w:val="24"/>
        </w:rPr>
      </w:pPr>
      <w:hyperlink r:id="rId3711" w:history="1">
        <w:r w:rsidR="00261BA1" w:rsidRPr="00A02655">
          <w:rPr>
            <w:rFonts w:ascii="Times New Roman" w:hAnsi="Times New Roman" w:cs="Times New Roman"/>
            <w:b/>
            <w:bCs/>
            <w:color w:val="000000" w:themeColor="text1"/>
            <w:sz w:val="24"/>
            <w:szCs w:val="24"/>
          </w:rPr>
          <w:t>Часть 2</w:t>
        </w:r>
      </w:hyperlink>
      <w:r w:rsidR="00261BA1" w:rsidRPr="00A02655">
        <w:rPr>
          <w:rFonts w:ascii="Times New Roman" w:hAnsi="Times New Roman" w:cs="Times New Roman"/>
          <w:color w:val="000000" w:themeColor="text1"/>
          <w:sz w:val="24"/>
          <w:szCs w:val="24"/>
        </w:rPr>
        <w:t xml:space="preserve"> также предусматривает, что операторы электронных площадок, специализированных электронных площадок, виновные в нарушении законодательства о контрактной системе, несут дисциплинарную, гражданско-правовую, административную и уголовную ответственность.</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Кроме того, такие лица обязаны возместить убытки, причиненные их действиями, включая убытки, вызванные разглашением ими информации.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Если говорить об административной ответственности оператора электронной площадки и их должностных лиц, то КоАП РФ содержит специальные составы, например, </w:t>
      </w:r>
      <w:hyperlink r:id="rId3712" w:history="1">
        <w:r w:rsidRPr="00A02655">
          <w:rPr>
            <w:rFonts w:ascii="Times New Roman" w:hAnsi="Times New Roman" w:cs="Times New Roman"/>
            <w:color w:val="000000" w:themeColor="text1"/>
            <w:sz w:val="24"/>
            <w:szCs w:val="24"/>
          </w:rPr>
          <w:t>ч. 10 ст. 7.30</w:t>
        </w:r>
      </w:hyperlink>
      <w:r w:rsidRPr="00A02655">
        <w:rPr>
          <w:rFonts w:ascii="Times New Roman" w:hAnsi="Times New Roman" w:cs="Times New Roman"/>
          <w:color w:val="000000" w:themeColor="text1"/>
          <w:sz w:val="24"/>
          <w:szCs w:val="24"/>
        </w:rPr>
        <w:t xml:space="preserve">, согласно которой нарушение оператором электронной площадки порядка проведения аукциона в электронной форме (далее - электронный аукцион), а также порядка аккредитации участника электронного аукциона, установленного законодательством Российской Федерации о контрактной системе в сфере закупок. Также можно отметить </w:t>
      </w:r>
      <w:hyperlink r:id="rId3713" w:history="1">
        <w:r w:rsidRPr="00A02655">
          <w:rPr>
            <w:rFonts w:ascii="Times New Roman" w:hAnsi="Times New Roman" w:cs="Times New Roman"/>
            <w:color w:val="000000" w:themeColor="text1"/>
            <w:sz w:val="24"/>
            <w:szCs w:val="24"/>
          </w:rPr>
          <w:t>ст. 7.31.1</w:t>
        </w:r>
      </w:hyperlink>
      <w:r w:rsidRPr="00A02655">
        <w:rPr>
          <w:rFonts w:ascii="Times New Roman" w:hAnsi="Times New Roman" w:cs="Times New Roman"/>
          <w:color w:val="000000" w:themeColor="text1"/>
          <w:sz w:val="24"/>
          <w:szCs w:val="24"/>
        </w:rPr>
        <w:t>, согласно которой предусмотрена ответственность за нарушение оператором электронной площадки установленных законодательством Российской Федерации о контрактной системе в сфере закупок порядка и (или) сроков возврата денежных средств, внесенных в качестве обеспечения заявки на участие в определении поставщика (подрядчика, исполнителя).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jc w:val="center"/>
        <w:outlineLvl w:val="0"/>
        <w:rPr>
          <w:rFonts w:ascii="Times New Roman" w:hAnsi="Times New Roman" w:cs="Times New Roman"/>
          <w:b/>
          <w:bCs/>
          <w:color w:val="000000" w:themeColor="text1"/>
          <w:sz w:val="24"/>
          <w:szCs w:val="24"/>
        </w:rPr>
      </w:pPr>
      <w:r w:rsidRPr="00A02655">
        <w:rPr>
          <w:rFonts w:ascii="Times New Roman" w:hAnsi="Times New Roman" w:cs="Times New Roman"/>
          <w:b/>
          <w:bCs/>
          <w:color w:val="000000" w:themeColor="text1"/>
          <w:sz w:val="24"/>
          <w:szCs w:val="24"/>
        </w:rPr>
        <w:t>Глава 7. ОСОБЕННОСТИ ОСУЩЕСТВЛЕНИЯ ОТДЕЛЬНЫХ ВИДОВ ЗАКУПОК</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outlineLvl w:val="1"/>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Статья 108. Особенности заключения энергосервисных контрактов</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bookmarkStart w:id="55" w:name="Par6084"/>
      <w:bookmarkEnd w:id="55"/>
      <w:r w:rsidRPr="00A02655">
        <w:rPr>
          <w:rFonts w:ascii="Times New Roman" w:hAnsi="Times New Roman" w:cs="Times New Roman"/>
          <w:color w:val="000000" w:themeColor="text1"/>
          <w:sz w:val="24"/>
          <w:szCs w:val="24"/>
        </w:rPr>
        <w:t xml:space="preserve">Комментарий к </w:t>
      </w:r>
      <w:hyperlink r:id="rId3714" w:history="1">
        <w:r w:rsidRPr="00A02655">
          <w:rPr>
            <w:rFonts w:ascii="Times New Roman" w:hAnsi="Times New Roman" w:cs="Times New Roman"/>
            <w:color w:val="000000" w:themeColor="text1"/>
            <w:sz w:val="24"/>
            <w:szCs w:val="24"/>
          </w:rPr>
          <w:t>статье 108</w:t>
        </w:r>
      </w:hyperlink>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Энергосервисные контракты являются специфическим видом договорных обязательств, регулируемых законодательством о контрактной системе. В отличие от договоров энергоснабжения, они предполагают не поставку ресурсов, а проведение мероприятий по их экономии. Например, здание заказчика обшивается не пропускающим тепло материалом, лампы накаливания меняются на энергосберегающие, и т.п.</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Содержание энергосервисного контракта установлено в </w:t>
      </w:r>
      <w:hyperlink r:id="rId3715" w:history="1">
        <w:r w:rsidRPr="00A02655">
          <w:rPr>
            <w:rFonts w:ascii="Times New Roman" w:hAnsi="Times New Roman" w:cs="Times New Roman"/>
            <w:color w:val="000000" w:themeColor="text1"/>
            <w:sz w:val="24"/>
            <w:szCs w:val="24"/>
          </w:rPr>
          <w:t>ч. 17 комментируемой статьи</w:t>
        </w:r>
      </w:hyperlink>
      <w:r w:rsidRPr="00A02655">
        <w:rPr>
          <w:rFonts w:ascii="Times New Roman" w:hAnsi="Times New Roman" w:cs="Times New Roman"/>
          <w:color w:val="000000" w:themeColor="text1"/>
          <w:sz w:val="24"/>
          <w:szCs w:val="24"/>
        </w:rPr>
        <w:t xml:space="preserve"> и состоит в обеспечении предусмотренной контрактом экономии в натуральном выражении соответствующих расходов заказчика на поставки энергетических ресурсов без учета экономии в стоимостном выражении. Взамен исполнитель получает оплату, исходя из размера предусмотренных этим контрактом экономии в натуральном выражении соответствующих расходов заказчика на поставки энергетических ресурсов, а также процента такой экономии, определенной в стоимостном выражении по ценам (тарифам) на соответствующие энергетические ресурсы, фактически сложившимся за период исполнения этого контракта </w:t>
      </w:r>
      <w:hyperlink r:id="rId3716" w:history="1">
        <w:r w:rsidRPr="00A02655">
          <w:rPr>
            <w:rFonts w:ascii="Times New Roman" w:hAnsi="Times New Roman" w:cs="Times New Roman"/>
            <w:color w:val="000000" w:themeColor="text1"/>
            <w:sz w:val="24"/>
            <w:szCs w:val="24"/>
          </w:rPr>
          <w:t>(ч. 18 комментируемой статьи)</w:t>
        </w:r>
      </w:hyperlink>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Помимо комментируемой </w:t>
      </w:r>
      <w:hyperlink r:id="rId3717" w:history="1">
        <w:r w:rsidRPr="00A02655">
          <w:rPr>
            <w:rFonts w:ascii="Times New Roman" w:hAnsi="Times New Roman" w:cs="Times New Roman"/>
            <w:color w:val="000000" w:themeColor="text1"/>
            <w:sz w:val="24"/>
            <w:szCs w:val="24"/>
          </w:rPr>
          <w:t>статьи</w:t>
        </w:r>
      </w:hyperlink>
      <w:r w:rsidRPr="00A02655">
        <w:rPr>
          <w:rFonts w:ascii="Times New Roman" w:hAnsi="Times New Roman" w:cs="Times New Roman"/>
          <w:color w:val="000000" w:themeColor="text1"/>
          <w:sz w:val="24"/>
          <w:szCs w:val="24"/>
        </w:rPr>
        <w:t xml:space="preserve"> содержание контракта также определяется </w:t>
      </w:r>
      <w:hyperlink r:id="rId3718" w:history="1">
        <w:r w:rsidRPr="00A02655">
          <w:rPr>
            <w:rFonts w:ascii="Times New Roman" w:hAnsi="Times New Roman" w:cs="Times New Roman"/>
            <w:color w:val="000000" w:themeColor="text1"/>
            <w:sz w:val="24"/>
            <w:szCs w:val="24"/>
          </w:rPr>
          <w:t>Постановлением</w:t>
        </w:r>
      </w:hyperlink>
      <w:r w:rsidRPr="00A02655">
        <w:rPr>
          <w:rFonts w:ascii="Times New Roman" w:hAnsi="Times New Roman" w:cs="Times New Roman"/>
          <w:color w:val="000000" w:themeColor="text1"/>
          <w:sz w:val="24"/>
          <w:szCs w:val="24"/>
        </w:rPr>
        <w:t xml:space="preserve"> Правительства РФ от 18 августа 2010 г. N 636 "О требованиях к условиям энергосервисного договора (контракта) и об особенностях определения начальной (максимальной) цены энергосервисного договора (контракта) (цены лота)" &lt;1&gt;.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&lt;1&gt; СЗ РФ. 2010. N 34. Ст. 4488.</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В соответствии с </w:t>
      </w:r>
      <w:hyperlink r:id="rId3719" w:history="1">
        <w:r w:rsidRPr="00A02655">
          <w:rPr>
            <w:rFonts w:ascii="Times New Roman" w:hAnsi="Times New Roman" w:cs="Times New Roman"/>
            <w:color w:val="000000" w:themeColor="text1"/>
            <w:sz w:val="24"/>
            <w:szCs w:val="24"/>
          </w:rPr>
          <w:t>ч. 2 комментируемой статьи</w:t>
        </w:r>
      </w:hyperlink>
      <w:r w:rsidRPr="00A02655">
        <w:rPr>
          <w:rFonts w:ascii="Times New Roman" w:hAnsi="Times New Roman" w:cs="Times New Roman"/>
          <w:color w:val="000000" w:themeColor="text1"/>
          <w:sz w:val="24"/>
          <w:szCs w:val="24"/>
        </w:rPr>
        <w:t xml:space="preserve"> энергосерсвисный контракт - это самостоятельный договор по отношению к договорам на снабжение ресурсов. Такое разделение обусловлено не только разной правовой природой отношений, но и тем, что исполнитель энергосервисного контракта получает оплату не за поставленный ресурс, а за сэкономленный. Порядок заключения энергосервисного контракта предполагает использование общих норм комментируемого Закона и положений комментируемой </w:t>
      </w:r>
      <w:hyperlink r:id="rId3720" w:history="1">
        <w:r w:rsidRPr="00A02655">
          <w:rPr>
            <w:rFonts w:ascii="Times New Roman" w:hAnsi="Times New Roman" w:cs="Times New Roman"/>
            <w:color w:val="000000" w:themeColor="text1"/>
            <w:sz w:val="24"/>
            <w:szCs w:val="24"/>
          </w:rPr>
          <w:t>статьи</w:t>
        </w:r>
      </w:hyperlink>
      <w:r w:rsidRPr="00A02655">
        <w:rPr>
          <w:rFonts w:ascii="Times New Roman" w:hAnsi="Times New Roman" w:cs="Times New Roman"/>
          <w:color w:val="000000" w:themeColor="text1"/>
          <w:sz w:val="24"/>
          <w:szCs w:val="24"/>
        </w:rPr>
        <w:t xml:space="preserve">. Комментируемая статья также </w:t>
      </w:r>
      <w:r w:rsidRPr="00A02655">
        <w:rPr>
          <w:rFonts w:ascii="Times New Roman" w:hAnsi="Times New Roman" w:cs="Times New Roman"/>
          <w:color w:val="000000" w:themeColor="text1"/>
          <w:sz w:val="24"/>
          <w:szCs w:val="24"/>
        </w:rPr>
        <w:lastRenderedPageBreak/>
        <w:t xml:space="preserve">вводит сокращение - "энергетический ресурс", означающее электрическую энергию, мазут, уголь, топливо, а также тепловую энергию, воду и газ. Это единственное понятие, которое различным образом используется в комментируемом законе и специальном Законе об энергосбережении, в </w:t>
      </w:r>
      <w:hyperlink r:id="rId3721" w:history="1">
        <w:r w:rsidRPr="00A02655">
          <w:rPr>
            <w:rFonts w:ascii="Times New Roman" w:hAnsi="Times New Roman" w:cs="Times New Roman"/>
            <w:color w:val="000000" w:themeColor="text1"/>
            <w:sz w:val="24"/>
            <w:szCs w:val="24"/>
          </w:rPr>
          <w:t>ст. 2</w:t>
        </w:r>
      </w:hyperlink>
      <w:r w:rsidRPr="00A02655">
        <w:rPr>
          <w:rFonts w:ascii="Times New Roman" w:hAnsi="Times New Roman" w:cs="Times New Roman"/>
          <w:color w:val="000000" w:themeColor="text1"/>
          <w:sz w:val="24"/>
          <w:szCs w:val="24"/>
        </w:rPr>
        <w:t xml:space="preserve"> которого энергетический ресурс определяется как "носитель энергии, энергия которого используется или может быть использована при осуществлении хозяйственной и иной деятельности, а также вид энергии (атомная, тепловая, электрическая, электромагнитная энергия или другой вид энергии)" &lt;1&gt;. Однако само по себе данное различие не влечет каких-то значимых противоречий.</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&lt;1&gt; Федеральный </w:t>
      </w:r>
      <w:hyperlink r:id="rId3722" w:history="1">
        <w:r w:rsidRPr="00A02655">
          <w:rPr>
            <w:rFonts w:ascii="Times New Roman" w:hAnsi="Times New Roman" w:cs="Times New Roman"/>
            <w:color w:val="000000" w:themeColor="text1"/>
            <w:sz w:val="24"/>
            <w:szCs w:val="24"/>
          </w:rPr>
          <w:t>закон</w:t>
        </w:r>
      </w:hyperlink>
      <w:r w:rsidRPr="00A02655">
        <w:rPr>
          <w:rFonts w:ascii="Times New Roman" w:hAnsi="Times New Roman" w:cs="Times New Roman"/>
          <w:color w:val="000000" w:themeColor="text1"/>
          <w:sz w:val="24"/>
          <w:szCs w:val="24"/>
        </w:rPr>
        <w:t xml:space="preserve"> от 23 ноября 2009 г. N 261-ФЗ "Об энергосбережении и о повышении энергетической эффективности и о внесении изменений в отдельные законодательные акты Российской Федерации" // СЗ РФ. 2009. N 48. Ст. 5711.</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Первая из особенностей заключения энергосервисного контракта предусмотрена </w:t>
      </w:r>
      <w:hyperlink r:id="rId3723" w:history="1">
        <w:r w:rsidRPr="00A02655">
          <w:rPr>
            <w:rFonts w:ascii="Times New Roman" w:hAnsi="Times New Roman" w:cs="Times New Roman"/>
            <w:color w:val="000000" w:themeColor="text1"/>
            <w:sz w:val="24"/>
            <w:szCs w:val="24"/>
          </w:rPr>
          <w:t>ч. 3 комментируемой статьи</w:t>
        </w:r>
      </w:hyperlink>
      <w:r w:rsidRPr="00A02655">
        <w:rPr>
          <w:rFonts w:ascii="Times New Roman" w:hAnsi="Times New Roman" w:cs="Times New Roman"/>
          <w:color w:val="000000" w:themeColor="text1"/>
          <w:sz w:val="24"/>
          <w:szCs w:val="24"/>
        </w:rPr>
        <w:t xml:space="preserve"> и состоит в формировании начальной (максимальной) цены энергосервисного контракта. За основу начальной (максимальной) цены берутся прошлогодние расходы заказчика на те энергетические ресурсы, которые предполагается сэкономить в результате реализации энергосервисного контракта, а также одна из следующих величин:</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фиксированный размер экономии (если он уплачивается исполнителю полностью);</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минимальный размер экономии, который уплачивается исполнителю, при установлении фиксированного размера экономии, который получит заказчик;</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максимальный уплачиваемый исполнителю процент минимального размера экономии.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Следует отметить, что установление фиксированного процента невыгодно для исполнителя при распределении дополнительной экономии ресурса. Так, Минэкономразвития России в </w:t>
      </w:r>
      <w:hyperlink r:id="rId3724" w:history="1">
        <w:r w:rsidRPr="00A02655">
          <w:rPr>
            <w:rFonts w:ascii="Times New Roman" w:hAnsi="Times New Roman" w:cs="Times New Roman"/>
            <w:color w:val="000000" w:themeColor="text1"/>
            <w:sz w:val="24"/>
            <w:szCs w:val="24"/>
          </w:rPr>
          <w:t>п. 8</w:t>
        </w:r>
      </w:hyperlink>
      <w:r w:rsidRPr="00A02655">
        <w:rPr>
          <w:rFonts w:ascii="Times New Roman" w:hAnsi="Times New Roman" w:cs="Times New Roman"/>
          <w:color w:val="000000" w:themeColor="text1"/>
          <w:sz w:val="24"/>
          <w:szCs w:val="24"/>
        </w:rPr>
        <w:t xml:space="preserve"> Методических рекомендаций для заказчиков по заключению энергосервисных контрактов &lt;1&gt; указывает: "Обычным условием также является определение распределения дополнительной экономии энергетического ресурса, составляющая произведение цены (тарифа) энергетического ресурса, и положительной разницы между размером достигнутой в результате исполнения договора (контракта) экономии в натуральном выражении и размером экономии в натуральном выражении, который должен обеспечиваться исполнителем в соответствии с договором (контрактом)". При этом в случае, "если при определении исполнителя по контракту был установлен фиксированный процент в денежном выражении экономии соответствующих расходов заказчика на поставки энергетического ресурса, то при указанном распределении процент величины дополнительной экономии, уплачиваемый исполнителю, не может превышать указанный фиксированный процент".</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&lt;1&gt; Методические </w:t>
      </w:r>
      <w:hyperlink r:id="rId3725" w:history="1">
        <w:r w:rsidRPr="00A02655">
          <w:rPr>
            <w:rFonts w:ascii="Times New Roman" w:hAnsi="Times New Roman" w:cs="Times New Roman"/>
            <w:color w:val="000000" w:themeColor="text1"/>
            <w:sz w:val="24"/>
            <w:szCs w:val="24"/>
          </w:rPr>
          <w:t>рекомендации</w:t>
        </w:r>
      </w:hyperlink>
      <w:r w:rsidRPr="00A02655">
        <w:rPr>
          <w:rFonts w:ascii="Times New Roman" w:hAnsi="Times New Roman" w:cs="Times New Roman"/>
          <w:color w:val="000000" w:themeColor="text1"/>
          <w:sz w:val="24"/>
          <w:szCs w:val="24"/>
        </w:rPr>
        <w:t xml:space="preserve"> для государственных и муниципальных заказчиков, бюджетных и автономных учреждений по вопросу подготовки энергосервисных договоров (контрактов) // СПС "КонсультантПлюс".</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Основой энергосервисного контракта является объем потребления энергоресурсов заказчика. Немаловажным документом является энергетический паспорт, формируемый в результате энергетического обследования. Само энергетическое обследование является в соответствии с уже упомянутым </w:t>
      </w:r>
      <w:hyperlink r:id="rId3726" w:history="1">
        <w:r w:rsidRPr="00A02655">
          <w:rPr>
            <w:rFonts w:ascii="Times New Roman" w:hAnsi="Times New Roman" w:cs="Times New Roman"/>
            <w:color w:val="000000" w:themeColor="text1"/>
            <w:sz w:val="24"/>
            <w:szCs w:val="24"/>
          </w:rPr>
          <w:t>Законом</w:t>
        </w:r>
      </w:hyperlink>
      <w:r w:rsidRPr="00A02655">
        <w:rPr>
          <w:rFonts w:ascii="Times New Roman" w:hAnsi="Times New Roman" w:cs="Times New Roman"/>
          <w:color w:val="000000" w:themeColor="text1"/>
          <w:sz w:val="24"/>
          <w:szCs w:val="24"/>
        </w:rPr>
        <w:t xml:space="preserve"> об энергосбережении обязательным для следующих лиц:</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1) органы государственной власти, органы местного самоуправления, наделенные правами юридических лиц;</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2) "организации с участием государства или муниципального образования" (полагаем, что термин "участие" здесь толкуется широко и не идентичен таковому в определении корпоративных отношений по </w:t>
      </w:r>
      <w:hyperlink r:id="rId3727" w:history="1">
        <w:r w:rsidRPr="00A02655">
          <w:rPr>
            <w:rFonts w:ascii="Times New Roman" w:hAnsi="Times New Roman" w:cs="Times New Roman"/>
            <w:color w:val="000000" w:themeColor="text1"/>
            <w:sz w:val="24"/>
            <w:szCs w:val="24"/>
          </w:rPr>
          <w:t>ГК</w:t>
        </w:r>
      </w:hyperlink>
      <w:r w:rsidRPr="00A02655">
        <w:rPr>
          <w:rFonts w:ascii="Times New Roman" w:hAnsi="Times New Roman" w:cs="Times New Roman"/>
          <w:color w:val="000000" w:themeColor="text1"/>
          <w:sz w:val="24"/>
          <w:szCs w:val="24"/>
        </w:rPr>
        <w:t xml:space="preserve"> РФ), перечень которых раскрывается </w:t>
      </w:r>
      <w:hyperlink r:id="rId3728" w:history="1">
        <w:r w:rsidRPr="00A02655">
          <w:rPr>
            <w:rFonts w:ascii="Times New Roman" w:hAnsi="Times New Roman" w:cs="Times New Roman"/>
            <w:color w:val="000000" w:themeColor="text1"/>
            <w:sz w:val="24"/>
            <w:szCs w:val="24"/>
          </w:rPr>
          <w:t>ст. 2</w:t>
        </w:r>
      </w:hyperlink>
      <w:r w:rsidRPr="00A02655">
        <w:rPr>
          <w:rFonts w:ascii="Times New Roman" w:hAnsi="Times New Roman" w:cs="Times New Roman"/>
          <w:color w:val="000000" w:themeColor="text1"/>
          <w:sz w:val="24"/>
          <w:szCs w:val="24"/>
        </w:rPr>
        <w:t xml:space="preserve"> указанного Закона: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 юридические лица, в уставных капиталах которых доля (вклад) Российской Федерации, субъекта Российской Федерации, муниципального образования составляет более чем пятьдесят процентов и (или) в отношении которых Российская Федерация, субъект Российской Федерации, муниципальное образование имеют право прямо или косвенно распоряжаться более чем </w:t>
      </w:r>
      <w:r w:rsidRPr="00A02655">
        <w:rPr>
          <w:rFonts w:ascii="Times New Roman" w:hAnsi="Times New Roman" w:cs="Times New Roman"/>
          <w:color w:val="000000" w:themeColor="text1"/>
          <w:sz w:val="24"/>
          <w:szCs w:val="24"/>
        </w:rPr>
        <w:lastRenderedPageBreak/>
        <w:t>пятьюдесятью процентами общего количества голосов, приходящихся на голосующие акции (доли), составляющие уставные капиталы таких юридических лиц;</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государственные или муниципальные унитарные предприятия;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государственные или муниципальные учреждения;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государственные компании;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государственные корпорации;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юридические лица, имущество которых либо более чем пятьдесят процентов акций или долей в уставном капитале которых принадлежат государственным корпорациям.</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Экономически все перечисленные лица являются субъектами публичного сектора экономики &lt;1&gt;.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&lt;1&gt; Кирпичев А.Е. Понятие и структура публичного сектора экономики // Право и экономика. 2013. N 6. С. 8.</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Следует отметить, что судебная практика дифференцирует указанных лиц, и нередко учреждения освобождаются от ответственности за непроведение энергетического обследования. Так, по одному делу суд учел ограниченность финансовых и организационных возможностей вечерней школы &lt;1&gt;, по другому - средней общеобразовательной школы &lt;2&gt;;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3) организации, осуществляющие регулируемые виды деятельности;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4) организации, осуществляющие производство и (или) транспортировку воды, природного газа, тепловой энергии, электрической энергии, добычу природного газа, нефти, угля, производство нефтепродуктов, переработку природного газа, нефти, транспортировку нефти, нефтепродуктов;</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5) организации, совокупные затраты которых на потребление природного газа, дизельного и иного топлива (за исключением моторного топлива), мазута, тепловой энергии, угля, электрической энергии превышают объем соответствующих энергетических ресурсов в стоимостном выражении, установленный Правительством Российской Федерации за календарный год, предшествующий последнему году до истечения срока проведения последующего обязательного энергетического обследования;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6) организации, проводящие мероприятия в области энергосбережения и повышения энергетической эффективности, финансируемые полностью или частично за счет субсидий из федерального бюджета, бюджетов субъектов Российской Федерации, местных бюджетов.</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&lt;1&gt; </w:t>
      </w:r>
      <w:hyperlink r:id="rId3729" w:history="1">
        <w:r w:rsidRPr="00A02655">
          <w:rPr>
            <w:rFonts w:ascii="Times New Roman" w:hAnsi="Times New Roman" w:cs="Times New Roman"/>
            <w:color w:val="000000" w:themeColor="text1"/>
            <w:sz w:val="24"/>
            <w:szCs w:val="24"/>
          </w:rPr>
          <w:t>Постановление</w:t>
        </w:r>
      </w:hyperlink>
      <w:r w:rsidRPr="00A02655">
        <w:rPr>
          <w:rFonts w:ascii="Times New Roman" w:hAnsi="Times New Roman" w:cs="Times New Roman"/>
          <w:color w:val="000000" w:themeColor="text1"/>
          <w:sz w:val="24"/>
          <w:szCs w:val="24"/>
        </w:rPr>
        <w:t xml:space="preserve"> Семнадцатого арбитражного апелляционного суда от 6 ноября 2013 г. N 17АП-12117/2013-АКу по делу N А50-8770/2013.</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&lt;2&gt; </w:t>
      </w:r>
      <w:hyperlink r:id="rId3730" w:history="1">
        <w:r w:rsidRPr="00A02655">
          <w:rPr>
            <w:rFonts w:ascii="Times New Roman" w:hAnsi="Times New Roman" w:cs="Times New Roman"/>
            <w:color w:val="000000" w:themeColor="text1"/>
            <w:sz w:val="24"/>
            <w:szCs w:val="24"/>
          </w:rPr>
          <w:t>Постановление</w:t>
        </w:r>
      </w:hyperlink>
      <w:r w:rsidRPr="00A02655">
        <w:rPr>
          <w:rFonts w:ascii="Times New Roman" w:hAnsi="Times New Roman" w:cs="Times New Roman"/>
          <w:color w:val="000000" w:themeColor="text1"/>
          <w:sz w:val="24"/>
          <w:szCs w:val="24"/>
        </w:rPr>
        <w:t xml:space="preserve"> Двенадцатого арбитражного апелляционного суда от 7 октября 2013 г. по делу N А12-14002/2013.</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Исполнение энергосервисного контракта может повлечь расходы как исполнителя, так и заказчика. Однако предельный размер расходов заказчика может быть изначально установлен в документации о закупке </w:t>
      </w:r>
      <w:hyperlink r:id="rId3731" w:history="1">
        <w:r w:rsidRPr="00A02655">
          <w:rPr>
            <w:rFonts w:ascii="Times New Roman" w:hAnsi="Times New Roman" w:cs="Times New Roman"/>
            <w:color w:val="000000" w:themeColor="text1"/>
            <w:sz w:val="24"/>
            <w:szCs w:val="24"/>
          </w:rPr>
          <w:t>(ч. 5 комментируемой статьи)</w:t>
        </w:r>
      </w:hyperlink>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Если энергосервисные работы закупаются путем проведения такого способа определения поставщика, который предполагает не компьютерный, а человеческий выбор, т.е. функционирование конкурсной или котировочной комиссии, то заказчик обязан указать в документации, что в заявке должно содержаться одно из следующих предложений:</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цена контракта или процент экономии;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разница между расходами заказчика за прошлый год и предложенными расходами на энергосервисный контракт;</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разница между расходами за прошлый год и экономией, уменьшенная на процент экономии.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Если </w:t>
      </w:r>
      <w:hyperlink r:id="rId3732" w:history="1">
        <w:r w:rsidRPr="00A02655">
          <w:rPr>
            <w:rFonts w:ascii="Times New Roman" w:hAnsi="Times New Roman" w:cs="Times New Roman"/>
            <w:color w:val="000000" w:themeColor="text1"/>
            <w:sz w:val="24"/>
            <w:szCs w:val="24"/>
          </w:rPr>
          <w:t>ч. 6 комментируемой статьи</w:t>
        </w:r>
      </w:hyperlink>
      <w:r w:rsidRPr="00A02655">
        <w:rPr>
          <w:rFonts w:ascii="Times New Roman" w:hAnsi="Times New Roman" w:cs="Times New Roman"/>
          <w:color w:val="000000" w:themeColor="text1"/>
          <w:sz w:val="24"/>
          <w:szCs w:val="24"/>
        </w:rPr>
        <w:t xml:space="preserve"> устанавливает обязанность заказчика указать в документации, что должно содержаться в заявке, то ч. 6 устанавливает обязанность участника закупки исполнить это требование.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lastRenderedPageBreak/>
        <w:t xml:space="preserve">Если выбран второй или третий вариант, то победителем признается тот, кто сделал предложение о наиболее низкой сумме </w:t>
      </w:r>
      <w:hyperlink r:id="rId3733" w:history="1">
        <w:r w:rsidRPr="00A02655">
          <w:rPr>
            <w:rFonts w:ascii="Times New Roman" w:hAnsi="Times New Roman" w:cs="Times New Roman"/>
            <w:color w:val="000000" w:themeColor="text1"/>
            <w:sz w:val="24"/>
            <w:szCs w:val="24"/>
          </w:rPr>
          <w:t>(ч. 8 комментируемой статьи)</w:t>
        </w:r>
      </w:hyperlink>
      <w:r w:rsidRPr="00A02655">
        <w:rPr>
          <w:rFonts w:ascii="Times New Roman" w:hAnsi="Times New Roman" w:cs="Times New Roman"/>
          <w:color w:val="000000" w:themeColor="text1"/>
          <w:sz w:val="24"/>
          <w:szCs w:val="24"/>
        </w:rPr>
        <w:t xml:space="preserve">. При этом конкурсная комиссия оценивает такое предложение по тем же правилам, которые применяются в случае открытого конкурса для оценки цены контракт в соответствии с </w:t>
      </w:r>
      <w:hyperlink r:id="rId3734" w:history="1">
        <w:r w:rsidRPr="00A02655">
          <w:rPr>
            <w:rFonts w:ascii="Times New Roman" w:hAnsi="Times New Roman" w:cs="Times New Roman"/>
            <w:color w:val="000000" w:themeColor="text1"/>
            <w:sz w:val="24"/>
            <w:szCs w:val="24"/>
          </w:rPr>
          <w:t>ч. 8 ст. 32</w:t>
        </w:r>
      </w:hyperlink>
      <w:r w:rsidRPr="00A02655">
        <w:rPr>
          <w:rFonts w:ascii="Times New Roman" w:hAnsi="Times New Roman" w:cs="Times New Roman"/>
          <w:color w:val="000000" w:themeColor="text1"/>
          <w:sz w:val="24"/>
          <w:szCs w:val="24"/>
        </w:rPr>
        <w:t xml:space="preserve"> комментируемого Закона </w:t>
      </w:r>
      <w:hyperlink r:id="rId3735" w:history="1">
        <w:r w:rsidRPr="00A02655">
          <w:rPr>
            <w:rFonts w:ascii="Times New Roman" w:hAnsi="Times New Roman" w:cs="Times New Roman"/>
            <w:color w:val="000000" w:themeColor="text1"/>
            <w:sz w:val="24"/>
            <w:szCs w:val="24"/>
          </w:rPr>
          <w:t>(ч. 9 комментируемой статьи)</w:t>
        </w:r>
      </w:hyperlink>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Особенности заключения энергосервисного контракта путем проведения электронного аукциона установлены </w:t>
      </w:r>
      <w:hyperlink r:id="rId3736" w:history="1">
        <w:r w:rsidRPr="00A02655">
          <w:rPr>
            <w:rFonts w:ascii="Times New Roman" w:hAnsi="Times New Roman" w:cs="Times New Roman"/>
            <w:color w:val="000000" w:themeColor="text1"/>
            <w:sz w:val="24"/>
            <w:szCs w:val="24"/>
          </w:rPr>
          <w:t>ч. 10</w:t>
        </w:r>
      </w:hyperlink>
      <w:r w:rsidRPr="00A02655">
        <w:rPr>
          <w:rFonts w:ascii="Times New Roman" w:hAnsi="Times New Roman" w:cs="Times New Roman"/>
          <w:color w:val="000000" w:themeColor="text1"/>
          <w:sz w:val="24"/>
          <w:szCs w:val="24"/>
        </w:rPr>
        <w:t xml:space="preserve"> - </w:t>
      </w:r>
      <w:hyperlink r:id="rId3737" w:history="1">
        <w:r w:rsidRPr="00A02655">
          <w:rPr>
            <w:rFonts w:ascii="Times New Roman" w:hAnsi="Times New Roman" w:cs="Times New Roman"/>
            <w:color w:val="000000" w:themeColor="text1"/>
            <w:sz w:val="24"/>
            <w:szCs w:val="24"/>
          </w:rPr>
          <w:t>12 комментируемой статьи</w:t>
        </w:r>
      </w:hyperlink>
      <w:r w:rsidRPr="00A02655">
        <w:rPr>
          <w:rFonts w:ascii="Times New Roman" w:hAnsi="Times New Roman" w:cs="Times New Roman"/>
          <w:color w:val="000000" w:themeColor="text1"/>
          <w:sz w:val="24"/>
          <w:szCs w:val="24"/>
        </w:rPr>
        <w:t xml:space="preserve"> и состоят в следующем:</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1) на аукционе производится снижение одной из следующих величин:</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 цена энергосервисного контракта или процент экономии (это, вероятно, единственный случай в отечественном правопорядке, когда на аукционе торгуется не цена, не денежная сумма, а процент, что заставляет задуматься о корректности определения </w:t>
      </w:r>
      <w:hyperlink r:id="rId3738" w:history="1">
        <w:r w:rsidRPr="00A02655">
          <w:rPr>
            <w:rFonts w:ascii="Times New Roman" w:hAnsi="Times New Roman" w:cs="Times New Roman"/>
            <w:color w:val="000000" w:themeColor="text1"/>
            <w:sz w:val="24"/>
            <w:szCs w:val="24"/>
          </w:rPr>
          <w:t>ст. 447</w:t>
        </w:r>
      </w:hyperlink>
      <w:r w:rsidRPr="00A02655">
        <w:rPr>
          <w:rFonts w:ascii="Times New Roman" w:hAnsi="Times New Roman" w:cs="Times New Roman"/>
          <w:color w:val="000000" w:themeColor="text1"/>
          <w:sz w:val="24"/>
          <w:szCs w:val="24"/>
        </w:rPr>
        <w:t xml:space="preserve"> ГК РФ и предложить определять аукцион как такую форму торгов, при которой победитель определяется путем арифметической оценки объективных числовых показателей);</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разница между расходами за прошлый год и экономией;</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разница между расходами за прошлый год и экономией, уменьшенная на процент экономии.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Победителем во втором и третьем случае, так же, как и в конкурсе и запросе котировок, становится тот участник, который предложил наименьшую цену.</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При этом на исполнителе в силу </w:t>
      </w:r>
      <w:hyperlink r:id="rId3739" w:history="1">
        <w:r w:rsidRPr="00A02655">
          <w:rPr>
            <w:rFonts w:ascii="Times New Roman" w:hAnsi="Times New Roman" w:cs="Times New Roman"/>
            <w:color w:val="000000" w:themeColor="text1"/>
            <w:sz w:val="24"/>
            <w:szCs w:val="24"/>
          </w:rPr>
          <w:t>ч. 12 комментируемой статьи</w:t>
        </w:r>
      </w:hyperlink>
      <w:r w:rsidRPr="00A02655">
        <w:rPr>
          <w:rFonts w:ascii="Times New Roman" w:hAnsi="Times New Roman" w:cs="Times New Roman"/>
          <w:color w:val="000000" w:themeColor="text1"/>
          <w:sz w:val="24"/>
          <w:szCs w:val="24"/>
        </w:rPr>
        <w:t xml:space="preserve"> лежит обязанность определения размера экономии заказчика.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2) Установление трех различных вариантов "торгуемой" как на аукционе, так и на конкурсе и запросе котировок величины влечет три варианта цены контракт </w:t>
      </w:r>
      <w:hyperlink r:id="rId3740" w:history="1">
        <w:r w:rsidRPr="00A02655">
          <w:rPr>
            <w:rFonts w:ascii="Times New Roman" w:hAnsi="Times New Roman" w:cs="Times New Roman"/>
            <w:color w:val="000000" w:themeColor="text1"/>
            <w:sz w:val="24"/>
            <w:szCs w:val="24"/>
          </w:rPr>
          <w:t>(ч. 13 комментируемой статьи)</w:t>
        </w:r>
      </w:hyperlink>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фиксированный размер экономии;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фиксированный процент экономии;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процент экономии (при выборе третьего варианта торгуемой величины).</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3) В энергосервисном контракте обязательно указывается экономия заказчика в натуральном выражении </w:t>
      </w:r>
      <w:hyperlink r:id="rId3741" w:history="1">
        <w:r w:rsidRPr="00A02655">
          <w:rPr>
            <w:rFonts w:ascii="Times New Roman" w:hAnsi="Times New Roman" w:cs="Times New Roman"/>
            <w:color w:val="000000" w:themeColor="text1"/>
            <w:sz w:val="24"/>
            <w:szCs w:val="24"/>
          </w:rPr>
          <w:t>(ч. 14 комментируемой цены)</w:t>
        </w:r>
      </w:hyperlink>
      <w:r w:rsidRPr="00A02655">
        <w:rPr>
          <w:rFonts w:ascii="Times New Roman" w:hAnsi="Times New Roman" w:cs="Times New Roman"/>
          <w:color w:val="000000" w:themeColor="text1"/>
          <w:sz w:val="24"/>
          <w:szCs w:val="24"/>
        </w:rPr>
        <w:t xml:space="preserve"> исходя из фиксированного размера экономии, который был предусмотрен документацией или размера, который предложил исполнитель, когда был участником. Если документация и заявка предполагали процент экономии, то он также указывается в контракте </w:t>
      </w:r>
      <w:hyperlink r:id="rId3742" w:history="1">
        <w:r w:rsidRPr="00A02655">
          <w:rPr>
            <w:rFonts w:ascii="Times New Roman" w:hAnsi="Times New Roman" w:cs="Times New Roman"/>
            <w:color w:val="000000" w:themeColor="text1"/>
            <w:sz w:val="24"/>
            <w:szCs w:val="24"/>
          </w:rPr>
          <w:t>(ч. 15 комментируемой статьи)</w:t>
        </w:r>
      </w:hyperlink>
      <w:r w:rsidRPr="00A02655">
        <w:rPr>
          <w:rFonts w:ascii="Times New Roman" w:hAnsi="Times New Roman" w:cs="Times New Roman"/>
          <w:color w:val="000000" w:themeColor="text1"/>
          <w:sz w:val="24"/>
          <w:szCs w:val="24"/>
        </w:rPr>
        <w:t xml:space="preserve"> и не подлежит изменению.</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4) Специфика обеспечения контракта состоит в том, что оно устанавливается в соответствии с документацией в размере от 5 до 25% от одной из следующих величин:</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максимальный процент фиксированного размера экономии, который уплачивается исполнителю;</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фиксированный процент минимального размера экономии, который уплачивается исполнителю;</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максимальный процент минимального размера экономии, который уплачивается исполнителю.</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outlineLvl w:val="1"/>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Статья 109. Особенности заключения государственных контрактов на оказание услуг связи для обеспечения обороны страны, безопасности государства, правопорядка с единственным исполнителем</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Комментарий к </w:t>
      </w:r>
      <w:hyperlink r:id="rId3743" w:history="1">
        <w:r w:rsidRPr="00A02655">
          <w:rPr>
            <w:rFonts w:ascii="Times New Roman" w:hAnsi="Times New Roman" w:cs="Times New Roman"/>
            <w:color w:val="000000" w:themeColor="text1"/>
            <w:sz w:val="24"/>
            <w:szCs w:val="24"/>
          </w:rPr>
          <w:t>статье 109</w:t>
        </w:r>
      </w:hyperlink>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Комментируемая </w:t>
      </w:r>
      <w:hyperlink r:id="rId3744" w:history="1">
        <w:r w:rsidRPr="00A02655">
          <w:rPr>
            <w:rFonts w:ascii="Times New Roman" w:hAnsi="Times New Roman" w:cs="Times New Roman"/>
            <w:color w:val="000000" w:themeColor="text1"/>
            <w:sz w:val="24"/>
            <w:szCs w:val="24"/>
          </w:rPr>
          <w:t>статья</w:t>
        </w:r>
      </w:hyperlink>
      <w:r w:rsidRPr="00A02655">
        <w:rPr>
          <w:rFonts w:ascii="Times New Roman" w:hAnsi="Times New Roman" w:cs="Times New Roman"/>
          <w:color w:val="000000" w:themeColor="text1"/>
          <w:sz w:val="24"/>
          <w:szCs w:val="24"/>
        </w:rPr>
        <w:t xml:space="preserve"> устанавливает особенности заключения (исходя из ее содержания - также и исполнения) контрактов на оказание услуг связи для оборонных и правоохранительных целей единственным исполнителем. Примечательно, что в данной статье не используется общий термин "единственный поставщик (исполнитель, подрядчик), так как она регулирует только вопросы оказания услуг и, следовательно, сторона должна называться исполнителем.</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Если конкурентный способ определения исполнителя признан несостоявшимся, то заказчик может по своему выбору провести повторную процедуру или обратиться в Правительство РФ с представлением о возложении обязанности по оказанию услуг на оператора связи. В этом случае </w:t>
      </w:r>
      <w:r w:rsidRPr="00A02655">
        <w:rPr>
          <w:rFonts w:ascii="Times New Roman" w:hAnsi="Times New Roman" w:cs="Times New Roman"/>
          <w:color w:val="000000" w:themeColor="text1"/>
          <w:sz w:val="24"/>
          <w:szCs w:val="24"/>
        </w:rPr>
        <w:lastRenderedPageBreak/>
        <w:t>контракт заключается на основании административного акта Правительства.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Решением Правительства такая обязанность возлагается на оператора связи (юридическое лицо или индивидуальный предприниматель в соответствии с </w:t>
      </w:r>
      <w:hyperlink r:id="rId3745" w:history="1">
        <w:r w:rsidRPr="00A02655">
          <w:rPr>
            <w:rFonts w:ascii="Times New Roman" w:hAnsi="Times New Roman" w:cs="Times New Roman"/>
            <w:color w:val="000000" w:themeColor="text1"/>
            <w:sz w:val="24"/>
            <w:szCs w:val="24"/>
          </w:rPr>
          <w:t>Законом</w:t>
        </w:r>
      </w:hyperlink>
      <w:r w:rsidRPr="00A02655">
        <w:rPr>
          <w:rFonts w:ascii="Times New Roman" w:hAnsi="Times New Roman" w:cs="Times New Roman"/>
          <w:color w:val="000000" w:themeColor="text1"/>
          <w:sz w:val="24"/>
          <w:szCs w:val="24"/>
        </w:rPr>
        <w:t xml:space="preserve"> о связи &lt;1&gt;), имеющего лицензию и техническую возможность исполнения контракта. Условия контракта определяются документацией признанной несостоявшейся процедуры, а его цена не может превышать начальную максимальную цену этой процедуры. При этом сама цена контракта определяется по правилам </w:t>
      </w:r>
      <w:hyperlink r:id="rId3746" w:history="1">
        <w:r w:rsidRPr="00A02655">
          <w:rPr>
            <w:rFonts w:ascii="Times New Roman" w:hAnsi="Times New Roman" w:cs="Times New Roman"/>
            <w:color w:val="000000" w:themeColor="text1"/>
            <w:sz w:val="24"/>
            <w:szCs w:val="24"/>
          </w:rPr>
          <w:t>ст. 22</w:t>
        </w:r>
      </w:hyperlink>
      <w:r w:rsidRPr="00A02655">
        <w:rPr>
          <w:rFonts w:ascii="Times New Roman" w:hAnsi="Times New Roman" w:cs="Times New Roman"/>
          <w:color w:val="000000" w:themeColor="text1"/>
          <w:sz w:val="24"/>
          <w:szCs w:val="24"/>
        </w:rPr>
        <w:t xml:space="preserve"> комментируемого Закона.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&lt;1&gt; Федеральный </w:t>
      </w:r>
      <w:hyperlink r:id="rId3747" w:history="1">
        <w:r w:rsidRPr="00A02655">
          <w:rPr>
            <w:rFonts w:ascii="Times New Roman" w:hAnsi="Times New Roman" w:cs="Times New Roman"/>
            <w:color w:val="000000" w:themeColor="text1"/>
            <w:sz w:val="24"/>
            <w:szCs w:val="24"/>
          </w:rPr>
          <w:t>закон</w:t>
        </w:r>
      </w:hyperlink>
      <w:r w:rsidRPr="00A02655">
        <w:rPr>
          <w:rFonts w:ascii="Times New Roman" w:hAnsi="Times New Roman" w:cs="Times New Roman"/>
          <w:color w:val="000000" w:themeColor="text1"/>
          <w:sz w:val="24"/>
          <w:szCs w:val="24"/>
        </w:rPr>
        <w:t xml:space="preserve"> от 7 июля 2003 г. N 126-ФЗ "О связи" // СЗ РФ. 2003. N 28. Ст. 2895.</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В соответствии с </w:t>
      </w:r>
      <w:hyperlink r:id="rId3748" w:history="1">
        <w:r w:rsidRPr="00A02655">
          <w:rPr>
            <w:rFonts w:ascii="Times New Roman" w:hAnsi="Times New Roman" w:cs="Times New Roman"/>
            <w:color w:val="000000" w:themeColor="text1"/>
            <w:sz w:val="24"/>
            <w:szCs w:val="24"/>
          </w:rPr>
          <w:t>ч. 3 комментируемой статьи</w:t>
        </w:r>
      </w:hyperlink>
      <w:r w:rsidRPr="00A02655">
        <w:rPr>
          <w:rFonts w:ascii="Times New Roman" w:hAnsi="Times New Roman" w:cs="Times New Roman"/>
          <w:color w:val="000000" w:themeColor="text1"/>
          <w:sz w:val="24"/>
          <w:szCs w:val="24"/>
        </w:rPr>
        <w:t xml:space="preserve"> оператор не имеет права отказаться от возложенной на него обязанности по оказанию услуг связи для нужд обороны страны, безопасности государства и обеспечения правопорядка. При этом данная обязанность оператора может быть основанием для предъявления требований заказчику, который надлежащим образом не освободил от нее оператора. Так, по одному из дел суд указал, что "исходя из целей и задач, которые возложены на ПАО "Ростелеком"... приостановление и (или) прекращение оказания услуг связи для нужд обороны страны и безопасности государства не зависит от волеизъявления истца, а обусловлено наличием письменного согласия государственного заказчика таких услуг, которое при намерении оператора приостановить и (или) прекратить оказывать эти услуги должно быть получено им у государственного заказчика в каждом конкретном случае, в том числе при истечении срока действия государственного контракта" &lt;1&gt;. Таким образом, комментируемая </w:t>
      </w:r>
      <w:hyperlink r:id="rId3749" w:history="1">
        <w:r w:rsidRPr="00A02655">
          <w:rPr>
            <w:rFonts w:ascii="Times New Roman" w:hAnsi="Times New Roman" w:cs="Times New Roman"/>
            <w:color w:val="000000" w:themeColor="text1"/>
            <w:sz w:val="24"/>
            <w:szCs w:val="24"/>
          </w:rPr>
          <w:t>статья</w:t>
        </w:r>
      </w:hyperlink>
      <w:r w:rsidRPr="00A02655">
        <w:rPr>
          <w:rFonts w:ascii="Times New Roman" w:hAnsi="Times New Roman" w:cs="Times New Roman"/>
          <w:color w:val="000000" w:themeColor="text1"/>
          <w:sz w:val="24"/>
          <w:szCs w:val="24"/>
        </w:rPr>
        <w:t xml:space="preserve"> регулирует не только преддоговорные, но даже и постдоговорные отношения и не ограничивает обязанность исполнителя сроком действия контракта.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&lt;1&gt; </w:t>
      </w:r>
      <w:hyperlink r:id="rId3750" w:history="1">
        <w:r w:rsidRPr="00A02655">
          <w:rPr>
            <w:rFonts w:ascii="Times New Roman" w:hAnsi="Times New Roman" w:cs="Times New Roman"/>
            <w:color w:val="000000" w:themeColor="text1"/>
            <w:sz w:val="24"/>
            <w:szCs w:val="24"/>
          </w:rPr>
          <w:t>Постановление</w:t>
        </w:r>
      </w:hyperlink>
      <w:r w:rsidRPr="00A02655">
        <w:rPr>
          <w:rFonts w:ascii="Times New Roman" w:hAnsi="Times New Roman" w:cs="Times New Roman"/>
          <w:color w:val="000000" w:themeColor="text1"/>
          <w:sz w:val="24"/>
          <w:szCs w:val="24"/>
        </w:rPr>
        <w:t xml:space="preserve"> Первого арбитражного апелляционного суда от 14 марта 2018 г. N 01АП-1109/2018 по делу N А39-6288/2017.</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outlineLvl w:val="1"/>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Статья 110. Особенности заключения государственных контрактов при осуществлении закупок товаров, работ, услуг, включаемых в государственный оборонный заказ, и закупок материальных ценностей, поставляемых в государственный материальный резерв</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Комментарий к </w:t>
      </w:r>
      <w:hyperlink r:id="rId3751" w:history="1">
        <w:r w:rsidRPr="00A02655">
          <w:rPr>
            <w:rFonts w:ascii="Times New Roman" w:hAnsi="Times New Roman" w:cs="Times New Roman"/>
            <w:color w:val="000000" w:themeColor="text1"/>
            <w:sz w:val="24"/>
            <w:szCs w:val="24"/>
          </w:rPr>
          <w:t>статье 110</w:t>
        </w:r>
      </w:hyperlink>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В соответствии с </w:t>
      </w:r>
      <w:hyperlink r:id="rId3752" w:history="1">
        <w:r w:rsidRPr="00A02655">
          <w:rPr>
            <w:rFonts w:ascii="Times New Roman" w:hAnsi="Times New Roman" w:cs="Times New Roman"/>
            <w:color w:val="000000" w:themeColor="text1"/>
            <w:sz w:val="24"/>
            <w:szCs w:val="24"/>
          </w:rPr>
          <w:t>Законом</w:t>
        </w:r>
      </w:hyperlink>
      <w:r w:rsidRPr="00A02655">
        <w:rPr>
          <w:rFonts w:ascii="Times New Roman" w:hAnsi="Times New Roman" w:cs="Times New Roman"/>
          <w:color w:val="000000" w:themeColor="text1"/>
          <w:sz w:val="24"/>
          <w:szCs w:val="24"/>
        </w:rPr>
        <w:t xml:space="preserve"> о государственном материальном резерве &lt;1&gt; государственный резерв является "особым федеральным (общероссийским) запасом материальных ценностей, предназначенным для использования в целях и порядке, предусмотренных настоящим Федеральным законом, и составляет имущество казны Российской Федерации". Государственный оборонный заказ также регулируется специальным законом и представляет собой "установленные нормативным правовым актом Правительства Российской Федерации задания на поставки товаров, выполнение работ, оказание услуг для федеральных нужд в целях обеспечения обороны и безопасности Российской Федерации, а также поставки продукции в области военно-технического сотрудничества Российской Федерации с иностранными государствами в соответствии с международными обязательствами Российской Федерации" (</w:t>
      </w:r>
      <w:hyperlink r:id="rId3753" w:history="1">
        <w:r w:rsidRPr="00A02655">
          <w:rPr>
            <w:rFonts w:ascii="Times New Roman" w:hAnsi="Times New Roman" w:cs="Times New Roman"/>
            <w:color w:val="000000" w:themeColor="text1"/>
            <w:sz w:val="24"/>
            <w:szCs w:val="24"/>
          </w:rPr>
          <w:t>ст. 3</w:t>
        </w:r>
      </w:hyperlink>
      <w:r w:rsidRPr="00A02655">
        <w:rPr>
          <w:rFonts w:ascii="Times New Roman" w:hAnsi="Times New Roman" w:cs="Times New Roman"/>
          <w:color w:val="000000" w:themeColor="text1"/>
          <w:sz w:val="24"/>
          <w:szCs w:val="24"/>
        </w:rPr>
        <w:t xml:space="preserve"> Закона об оборонном заказе &lt;2&gt;).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&lt;1&gt; Федеральный </w:t>
      </w:r>
      <w:hyperlink r:id="rId3754" w:history="1">
        <w:r w:rsidRPr="00A02655">
          <w:rPr>
            <w:rFonts w:ascii="Times New Roman" w:hAnsi="Times New Roman" w:cs="Times New Roman"/>
            <w:color w:val="000000" w:themeColor="text1"/>
            <w:sz w:val="24"/>
            <w:szCs w:val="24"/>
          </w:rPr>
          <w:t>закон</w:t>
        </w:r>
      </w:hyperlink>
      <w:r w:rsidRPr="00A02655">
        <w:rPr>
          <w:rFonts w:ascii="Times New Roman" w:hAnsi="Times New Roman" w:cs="Times New Roman"/>
          <w:color w:val="000000" w:themeColor="text1"/>
          <w:sz w:val="24"/>
          <w:szCs w:val="24"/>
        </w:rPr>
        <w:t xml:space="preserve"> от 29 декабря 1994 г. N 79-ФЗ "О государственном материальном резерве" // СЗ РФ. 1995. N 1. Ст. 3.</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&lt;2&gt; Федеральный </w:t>
      </w:r>
      <w:hyperlink r:id="rId3755" w:history="1">
        <w:r w:rsidRPr="00A02655">
          <w:rPr>
            <w:rFonts w:ascii="Times New Roman" w:hAnsi="Times New Roman" w:cs="Times New Roman"/>
            <w:color w:val="000000" w:themeColor="text1"/>
            <w:sz w:val="24"/>
            <w:szCs w:val="24"/>
          </w:rPr>
          <w:t>закон</w:t>
        </w:r>
      </w:hyperlink>
      <w:r w:rsidRPr="00A02655">
        <w:rPr>
          <w:rFonts w:ascii="Times New Roman" w:hAnsi="Times New Roman" w:cs="Times New Roman"/>
          <w:color w:val="000000" w:themeColor="text1"/>
          <w:sz w:val="24"/>
          <w:szCs w:val="24"/>
        </w:rPr>
        <w:t xml:space="preserve"> от 29 декабря 2012 г. N 275-ФЗ "О государственном оборонном заказе" // СЗ РФ. 2012. N 53 (ч. 1). Ст. 7600.</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Комментируемый </w:t>
      </w:r>
      <w:hyperlink r:id="rId3756" w:history="1">
        <w:r w:rsidRPr="00A02655">
          <w:rPr>
            <w:rFonts w:ascii="Times New Roman" w:hAnsi="Times New Roman" w:cs="Times New Roman"/>
            <w:color w:val="000000" w:themeColor="text1"/>
            <w:sz w:val="24"/>
            <w:szCs w:val="24"/>
          </w:rPr>
          <w:t>Закон</w:t>
        </w:r>
      </w:hyperlink>
      <w:r w:rsidRPr="00A02655">
        <w:rPr>
          <w:rFonts w:ascii="Times New Roman" w:hAnsi="Times New Roman" w:cs="Times New Roman"/>
          <w:color w:val="000000" w:themeColor="text1"/>
          <w:sz w:val="24"/>
          <w:szCs w:val="24"/>
        </w:rPr>
        <w:t xml:space="preserve"> устанавливает только три особенности оборонного заказа и закупок для государственного материального резерва: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 право Правительства РФ утвердить перечень объектов, которые включаются в </w:t>
      </w:r>
      <w:r w:rsidRPr="00A02655">
        <w:rPr>
          <w:rFonts w:ascii="Times New Roman" w:hAnsi="Times New Roman" w:cs="Times New Roman"/>
          <w:color w:val="000000" w:themeColor="text1"/>
          <w:sz w:val="24"/>
          <w:szCs w:val="24"/>
        </w:rPr>
        <w:lastRenderedPageBreak/>
        <w:t>государственный оборонный заказ, от заключения которого не вправе отказаться поставщики (исполнители, подрядчики);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 цена контрактов по государственному оборонному заказу устанавливается по общим правилам </w:t>
      </w:r>
      <w:hyperlink r:id="rId3757" w:history="1">
        <w:r w:rsidRPr="00A02655">
          <w:rPr>
            <w:rFonts w:ascii="Times New Roman" w:hAnsi="Times New Roman" w:cs="Times New Roman"/>
            <w:color w:val="000000" w:themeColor="text1"/>
            <w:sz w:val="24"/>
            <w:szCs w:val="24"/>
          </w:rPr>
          <w:t>ст. 22</w:t>
        </w:r>
      </w:hyperlink>
      <w:r w:rsidRPr="00A02655">
        <w:rPr>
          <w:rFonts w:ascii="Times New Roman" w:hAnsi="Times New Roman" w:cs="Times New Roman"/>
          <w:color w:val="000000" w:themeColor="text1"/>
          <w:sz w:val="24"/>
          <w:szCs w:val="24"/>
        </w:rPr>
        <w:t xml:space="preserve"> комментируемого Закона для закупок у единственного поставщика;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если поставщик занимает доминирующее положение на рынке, либо если в их объеме производства государственный оборонный заказ превышает 70% (в таком случае они становятся аффилированными с публично-правовым образованием, ведь почти вся их деятельность направлена на (пусть и возмездное) удовлетворение его потребностей), то он не может отказаться от заключения контракта для поставок в государственный материальный резерв.</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outlineLvl w:val="1"/>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Статья 110.1. Особенности заключения контракта, предметом которого являются создание произведения архитектуры, градостроительства или садово-паркового искусства и (или) разработка на его основе проектной документации объектов капитального строительства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Комментарий к </w:t>
      </w:r>
      <w:hyperlink r:id="rId3758" w:history="1">
        <w:r w:rsidRPr="00A02655">
          <w:rPr>
            <w:rFonts w:ascii="Times New Roman" w:hAnsi="Times New Roman" w:cs="Times New Roman"/>
            <w:color w:val="000000" w:themeColor="text1"/>
            <w:sz w:val="24"/>
            <w:szCs w:val="24"/>
          </w:rPr>
          <w:t>статье 110.1</w:t>
        </w:r>
      </w:hyperlink>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Перечисленные в заглавии комментируемой </w:t>
      </w:r>
      <w:hyperlink r:id="rId3759" w:history="1">
        <w:r w:rsidRPr="00A02655">
          <w:rPr>
            <w:rFonts w:ascii="Times New Roman" w:hAnsi="Times New Roman" w:cs="Times New Roman"/>
            <w:color w:val="000000" w:themeColor="text1"/>
            <w:sz w:val="24"/>
            <w:szCs w:val="24"/>
          </w:rPr>
          <w:t>статьи</w:t>
        </w:r>
      </w:hyperlink>
      <w:r w:rsidRPr="00A02655">
        <w:rPr>
          <w:rFonts w:ascii="Times New Roman" w:hAnsi="Times New Roman" w:cs="Times New Roman"/>
          <w:color w:val="000000" w:themeColor="text1"/>
          <w:sz w:val="24"/>
          <w:szCs w:val="24"/>
        </w:rPr>
        <w:t xml:space="preserve"> объекты авторского права как объекты закупок обладают определенной спецификой, которая ранее выводилось из толкования </w:t>
      </w:r>
      <w:hyperlink r:id="rId3760" w:history="1">
        <w:r w:rsidRPr="00A02655">
          <w:rPr>
            <w:rFonts w:ascii="Times New Roman" w:hAnsi="Times New Roman" w:cs="Times New Roman"/>
            <w:color w:val="000000" w:themeColor="text1"/>
            <w:sz w:val="24"/>
            <w:szCs w:val="24"/>
          </w:rPr>
          <w:t>ГК</w:t>
        </w:r>
      </w:hyperlink>
      <w:r w:rsidRPr="00A02655">
        <w:rPr>
          <w:rFonts w:ascii="Times New Roman" w:hAnsi="Times New Roman" w:cs="Times New Roman"/>
          <w:color w:val="000000" w:themeColor="text1"/>
          <w:sz w:val="24"/>
          <w:szCs w:val="24"/>
        </w:rPr>
        <w:t xml:space="preserve"> РФ ФАС России &lt;1&gt;.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&lt;1&gt; </w:t>
      </w:r>
      <w:hyperlink r:id="rId3761" w:history="1">
        <w:r w:rsidRPr="00A02655">
          <w:rPr>
            <w:rFonts w:ascii="Times New Roman" w:hAnsi="Times New Roman" w:cs="Times New Roman"/>
            <w:color w:val="000000" w:themeColor="text1"/>
            <w:sz w:val="24"/>
            <w:szCs w:val="24"/>
          </w:rPr>
          <w:t>Письмо</w:t>
        </w:r>
      </w:hyperlink>
      <w:r w:rsidRPr="00A02655">
        <w:rPr>
          <w:rFonts w:ascii="Times New Roman" w:hAnsi="Times New Roman" w:cs="Times New Roman"/>
          <w:color w:val="000000" w:themeColor="text1"/>
          <w:sz w:val="24"/>
          <w:szCs w:val="24"/>
        </w:rPr>
        <w:t xml:space="preserve"> ФАС России от 31 июля 2013 N АК/29883/13 "О разъяснении законодательства" // СПС "КонсультантПлюс".</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Если предметом контракта является создание произведения архитектуры, градостроительства или садово-паркового искусства и (или) разработка на его основе проектной документации объектов капитального строительства, он императивно должен содержать два условия: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публично-правовому образованию принадлежит исключительное право использовать объект путем разработки проектной документации и путем реализации произведения;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заказчику принадлежит право многократного использования проектной документации без согласия автора.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Кроме того, автор обязан участвовать в конкурентных процедурах, чтобы получить право заключить контракт на разработку проектной документации.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outlineLvl w:val="1"/>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Статья 110.2. Особенности заключения и исполнения контракта, предметом которого является выполнение проектных и (или) изыскательских работ, и контрактов, предметом которых являются строительство, реконструкция объектов капитального строительства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Комментарий к </w:t>
      </w:r>
      <w:hyperlink r:id="rId3762" w:history="1">
        <w:r w:rsidRPr="00A02655">
          <w:rPr>
            <w:rFonts w:ascii="Times New Roman" w:hAnsi="Times New Roman" w:cs="Times New Roman"/>
            <w:color w:val="000000" w:themeColor="text1"/>
            <w:sz w:val="24"/>
            <w:szCs w:val="24"/>
          </w:rPr>
          <w:t>статье 110.2</w:t>
        </w:r>
      </w:hyperlink>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Комментируемая </w:t>
      </w:r>
      <w:hyperlink r:id="rId3763" w:history="1">
        <w:r w:rsidRPr="00A02655">
          <w:rPr>
            <w:rFonts w:ascii="Times New Roman" w:hAnsi="Times New Roman" w:cs="Times New Roman"/>
            <w:color w:val="000000" w:themeColor="text1"/>
            <w:sz w:val="24"/>
            <w:szCs w:val="24"/>
          </w:rPr>
          <w:t>статья</w:t>
        </w:r>
      </w:hyperlink>
      <w:r w:rsidRPr="00A02655">
        <w:rPr>
          <w:rFonts w:ascii="Times New Roman" w:hAnsi="Times New Roman" w:cs="Times New Roman"/>
          <w:color w:val="000000" w:themeColor="text1"/>
          <w:sz w:val="24"/>
          <w:szCs w:val="24"/>
        </w:rPr>
        <w:t xml:space="preserve"> устанавливает специальные правила двух важнейших видов контрактов:</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на выполнение проектных или изыскательских работ;</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на строительство и реконструкцию объектов капитального строительства (далее также - строительный контракт).</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Во-первых, исключительные права на результаты выполненных работ с даты приемки заказчиком принадлежат публично-правовому образованию </w:t>
      </w:r>
      <w:hyperlink r:id="rId3764" w:history="1">
        <w:r w:rsidRPr="00A02655">
          <w:rPr>
            <w:rFonts w:ascii="Times New Roman" w:hAnsi="Times New Roman" w:cs="Times New Roman"/>
            <w:color w:val="000000" w:themeColor="text1"/>
            <w:sz w:val="24"/>
            <w:szCs w:val="24"/>
          </w:rPr>
          <w:t>(ч. 1 комментируемой статьи)</w:t>
        </w:r>
      </w:hyperlink>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Во-вторых, Правительство РФ (в настоящее время </w:t>
      </w:r>
      <w:hyperlink r:id="rId3765" w:history="1">
        <w:r w:rsidRPr="00A02655">
          <w:rPr>
            <w:rFonts w:ascii="Times New Roman" w:hAnsi="Times New Roman" w:cs="Times New Roman"/>
            <w:color w:val="000000" w:themeColor="text1"/>
            <w:sz w:val="24"/>
            <w:szCs w:val="24"/>
          </w:rPr>
          <w:t>Постановлением</w:t>
        </w:r>
      </w:hyperlink>
      <w:r w:rsidRPr="00A02655">
        <w:rPr>
          <w:rFonts w:ascii="Times New Roman" w:hAnsi="Times New Roman" w:cs="Times New Roman"/>
          <w:color w:val="000000" w:themeColor="text1"/>
          <w:sz w:val="24"/>
          <w:szCs w:val="24"/>
        </w:rPr>
        <w:t xml:space="preserve"> Правительства РФ от 15 мая 2017 г. N 570 &lt;1&gt;) устанавливает виды (подготовительные работы; земляные работы; инженерная подготовка территории; инженерная защита территории; свайные работы; устройство фундаментов и оснований; возведение несущих конструкций; возведение наружных ограждающих конструкций; устройство кровли; фасадные работы; внутренние отделочные работы; устройство внутренних санитарно-технических систем; устройство внутренних электротехнических систем; устройство внутренних трубопроводных систем; устройство внутренних слаботочных систем; </w:t>
      </w:r>
      <w:r w:rsidRPr="00A02655">
        <w:rPr>
          <w:rFonts w:ascii="Times New Roman" w:hAnsi="Times New Roman" w:cs="Times New Roman"/>
          <w:color w:val="000000" w:themeColor="text1"/>
          <w:sz w:val="24"/>
          <w:szCs w:val="24"/>
        </w:rPr>
        <w:lastRenderedPageBreak/>
        <w:t>установка подъемно-транспортного оборудования; монтаж технологического оборудования; пусконаладочные работы; устройство наружных электрических сетей и линий связи; устройство наружных сетей канализации; устройство наружных сетей водоснабжения; устройство наружных сетей теплоснабжения; устройство наружных сетей газоснабжения; устройство дорожной одежды автомобильных дорог; работы по обустройству автомобильной дороги; устройство верхнего строения железнодорожного пути; устройство трубопроводов; устройство переходов сетей и трубопроводов через естественные и искусственные препятствия; устройство туннелей; устройство штолен; устройство искусственных сооружений; дноуглубительные и водолазные работы; гидротехнические работы; благоустройство) и объемы работ (с 1 июля 2018 г. - не менее 25%), в отношении которых невозможно привлечение субподрядчиков. Таким образом, ограничивается посредничество на строительном рынке: подрядчики должны иметь собственные ресурсы для выполнения работ, а не исключительно передавать свои права по субподряду.</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&lt;1&gt; </w:t>
      </w:r>
      <w:hyperlink r:id="rId3766" w:history="1">
        <w:r w:rsidRPr="00A02655">
          <w:rPr>
            <w:rFonts w:ascii="Times New Roman" w:hAnsi="Times New Roman" w:cs="Times New Roman"/>
            <w:color w:val="000000" w:themeColor="text1"/>
            <w:sz w:val="24"/>
            <w:szCs w:val="24"/>
          </w:rPr>
          <w:t>Постановление</w:t>
        </w:r>
      </w:hyperlink>
      <w:r w:rsidRPr="00A02655">
        <w:rPr>
          <w:rFonts w:ascii="Times New Roman" w:hAnsi="Times New Roman" w:cs="Times New Roman"/>
          <w:color w:val="000000" w:themeColor="text1"/>
          <w:sz w:val="24"/>
          <w:szCs w:val="24"/>
        </w:rPr>
        <w:t xml:space="preserve"> Правительства РФ от 15 мая 2017 г. N 570 "Об установлении видов и объемов работ по строительству, реконструкции объектов капитального строительства, которые подрядчик обязан выполнить самостоятельно без привлечения других лиц к исполнению своих обязательств по государственному и (или) муниципальному контрактам, и о внесении изменений в Правила определения размера штрафа, начисляемого в случае ненадлежащего исполнения заказчиком,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и размера пени, начисляемой за каждый день просрочки исполнения поставщиком (подрядчиком, исполнителем) обязательства, предусмотренного контрактом" // СЗ РФ. 2017. N 21. Ст. 3022.</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В-третьих, если законодательством устанавливается обязательная экспертиза документации, полученной в ходе выполнения проектных или изыскательских работ, то приемка по контракту невозможна без такой экспертизы.</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В-четвертых, результаты строительства не считаются достигнутыми (а контракт - исполненным) без заключений органов государственного строительного надзора и государственного экологического надзора, на которые заказчик направляет документы в течение 10 дней после приемки работ и после получения которых в течение 10 дней направляет их на получение разрешения на ввод объекта в эксплуатацию (</w:t>
      </w:r>
      <w:hyperlink r:id="rId3767" w:history="1">
        <w:r w:rsidRPr="00A02655">
          <w:rPr>
            <w:rFonts w:ascii="Times New Roman" w:hAnsi="Times New Roman" w:cs="Times New Roman"/>
            <w:color w:val="000000" w:themeColor="text1"/>
            <w:sz w:val="24"/>
            <w:szCs w:val="24"/>
          </w:rPr>
          <w:t>ч. 4</w:t>
        </w:r>
      </w:hyperlink>
      <w:r w:rsidRPr="00A02655">
        <w:rPr>
          <w:rFonts w:ascii="Times New Roman" w:hAnsi="Times New Roman" w:cs="Times New Roman"/>
          <w:color w:val="000000" w:themeColor="text1"/>
          <w:sz w:val="24"/>
          <w:szCs w:val="24"/>
        </w:rPr>
        <w:t xml:space="preserve"> и </w:t>
      </w:r>
      <w:hyperlink r:id="rId3768" w:history="1">
        <w:r w:rsidRPr="00A02655">
          <w:rPr>
            <w:rFonts w:ascii="Times New Roman" w:hAnsi="Times New Roman" w:cs="Times New Roman"/>
            <w:color w:val="000000" w:themeColor="text1"/>
            <w:sz w:val="24"/>
            <w:szCs w:val="24"/>
          </w:rPr>
          <w:t>8 комментируемой статьи</w:t>
        </w:r>
      </w:hyperlink>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В-пятых, строительный контракт обязательно должен предусматривать поэтапную оплату.</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В-шестых, объем работ определяется технической документацией (</w:t>
      </w:r>
      <w:hyperlink r:id="rId3769" w:history="1">
        <w:r w:rsidRPr="00A02655">
          <w:rPr>
            <w:rFonts w:ascii="Times New Roman" w:hAnsi="Times New Roman" w:cs="Times New Roman"/>
            <w:color w:val="000000" w:themeColor="text1"/>
            <w:sz w:val="24"/>
            <w:szCs w:val="24"/>
          </w:rPr>
          <w:t>ст. 743</w:t>
        </w:r>
      </w:hyperlink>
      <w:r w:rsidRPr="00A02655">
        <w:rPr>
          <w:rFonts w:ascii="Times New Roman" w:hAnsi="Times New Roman" w:cs="Times New Roman"/>
          <w:color w:val="000000" w:themeColor="text1"/>
          <w:sz w:val="24"/>
          <w:szCs w:val="24"/>
        </w:rPr>
        <w:t xml:space="preserve"> ГК РФ). Остается неясным, возможно ли применение положений указанной статьи ГК РФ о неучтенных работах, поскольку, с одной стороны, они являются обычным свойством строительства, а с другой - означают изменение контракта.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В-седьмых, сроки и размеры оплаты (</w:t>
      </w:r>
      <w:hyperlink r:id="rId3770" w:history="1">
        <w:r w:rsidRPr="00A02655">
          <w:rPr>
            <w:rFonts w:ascii="Times New Roman" w:hAnsi="Times New Roman" w:cs="Times New Roman"/>
            <w:color w:val="000000" w:themeColor="text1"/>
            <w:sz w:val="24"/>
            <w:szCs w:val="24"/>
          </w:rPr>
          <w:t>ч. 6</w:t>
        </w:r>
      </w:hyperlink>
      <w:r w:rsidRPr="00A02655">
        <w:rPr>
          <w:rFonts w:ascii="Times New Roman" w:hAnsi="Times New Roman" w:cs="Times New Roman"/>
          <w:color w:val="000000" w:themeColor="text1"/>
          <w:sz w:val="24"/>
          <w:szCs w:val="24"/>
        </w:rPr>
        <w:t xml:space="preserve"> и </w:t>
      </w:r>
      <w:hyperlink r:id="rId3771" w:history="1">
        <w:r w:rsidRPr="00A02655">
          <w:rPr>
            <w:rFonts w:ascii="Times New Roman" w:hAnsi="Times New Roman" w:cs="Times New Roman"/>
            <w:color w:val="000000" w:themeColor="text1"/>
            <w:sz w:val="24"/>
            <w:szCs w:val="24"/>
          </w:rPr>
          <w:t>ч. 7</w:t>
        </w:r>
      </w:hyperlink>
      <w:r w:rsidRPr="00A02655">
        <w:rPr>
          <w:rFonts w:ascii="Times New Roman" w:hAnsi="Times New Roman" w:cs="Times New Roman"/>
          <w:color w:val="000000" w:themeColor="text1"/>
          <w:sz w:val="24"/>
          <w:szCs w:val="24"/>
        </w:rPr>
        <w:t>) строительных контрактов определяются графиком оплаты, составленным на основании методики, которую должен утвердить федеральный орган исполнительной власти в сфере строительства.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outlineLvl w:val="1"/>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Статья 111. Особенности осуществления закупок в соответствии с решением Правительства Российской Федерации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Комментарий к </w:t>
      </w:r>
      <w:hyperlink r:id="rId3772" w:history="1">
        <w:r w:rsidRPr="00A02655">
          <w:rPr>
            <w:rFonts w:ascii="Times New Roman" w:hAnsi="Times New Roman" w:cs="Times New Roman"/>
            <w:color w:val="000000" w:themeColor="text1"/>
            <w:sz w:val="24"/>
            <w:szCs w:val="24"/>
          </w:rPr>
          <w:t>статье 111</w:t>
        </w:r>
      </w:hyperlink>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Комментируемая </w:t>
      </w:r>
      <w:hyperlink r:id="rId3773" w:history="1">
        <w:r w:rsidRPr="00A02655">
          <w:rPr>
            <w:rFonts w:ascii="Times New Roman" w:hAnsi="Times New Roman" w:cs="Times New Roman"/>
            <w:color w:val="000000" w:themeColor="text1"/>
            <w:sz w:val="24"/>
            <w:szCs w:val="24"/>
          </w:rPr>
          <w:t>статья</w:t>
        </w:r>
      </w:hyperlink>
      <w:r w:rsidRPr="00A02655">
        <w:rPr>
          <w:rFonts w:ascii="Times New Roman" w:hAnsi="Times New Roman" w:cs="Times New Roman"/>
          <w:color w:val="000000" w:themeColor="text1"/>
          <w:sz w:val="24"/>
          <w:szCs w:val="24"/>
        </w:rPr>
        <w:t xml:space="preserve"> устанавливает право Правительства останавливать особенности осуществления закупки. Права Правительства РФ при этом настолько широки, что оно может предложить даже способ определения поставщика, не предусмотренный перечнем комментируемого Закона. Полномочия Правительства РФ в отношении таких закупок состоят в следующем:</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установить особенности закупки;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определять способ определения поставщика;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lastRenderedPageBreak/>
        <w:t>- определить дополнительные условия контракта (в целях создания дополнительных преимуществ для страны).</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В настоящее время Правительство приняло целый ряд документов, реализуя право, предоставленное комментируемой </w:t>
      </w:r>
      <w:hyperlink r:id="rId3774" w:history="1">
        <w:r w:rsidRPr="00A02655">
          <w:rPr>
            <w:rFonts w:ascii="Times New Roman" w:hAnsi="Times New Roman" w:cs="Times New Roman"/>
            <w:color w:val="000000" w:themeColor="text1"/>
            <w:sz w:val="24"/>
            <w:szCs w:val="24"/>
          </w:rPr>
          <w:t>статьей</w:t>
        </w:r>
      </w:hyperlink>
      <w:r w:rsidRPr="00A02655">
        <w:rPr>
          <w:rFonts w:ascii="Times New Roman" w:hAnsi="Times New Roman" w:cs="Times New Roman"/>
          <w:color w:val="000000" w:themeColor="text1"/>
          <w:sz w:val="24"/>
          <w:szCs w:val="24"/>
        </w:rPr>
        <w:t>:</w:t>
      </w:r>
    </w:p>
    <w:p w:rsidR="00261BA1" w:rsidRPr="00A02655" w:rsidRDefault="00A02655" w:rsidP="00261BA1">
      <w:pPr>
        <w:pStyle w:val="ConsPlusNormal"/>
        <w:ind w:firstLine="540"/>
        <w:jc w:val="both"/>
        <w:rPr>
          <w:rFonts w:ascii="Times New Roman" w:hAnsi="Times New Roman" w:cs="Times New Roman"/>
          <w:color w:val="000000" w:themeColor="text1"/>
          <w:sz w:val="24"/>
          <w:szCs w:val="24"/>
        </w:rPr>
      </w:pPr>
      <w:hyperlink r:id="rId3775" w:history="1">
        <w:r w:rsidR="00261BA1" w:rsidRPr="00A02655">
          <w:rPr>
            <w:rFonts w:ascii="Times New Roman" w:hAnsi="Times New Roman" w:cs="Times New Roman"/>
            <w:color w:val="000000" w:themeColor="text1"/>
            <w:sz w:val="24"/>
            <w:szCs w:val="24"/>
          </w:rPr>
          <w:t>Постановление</w:t>
        </w:r>
      </w:hyperlink>
      <w:r w:rsidR="00261BA1" w:rsidRPr="00A02655">
        <w:rPr>
          <w:rFonts w:ascii="Times New Roman" w:hAnsi="Times New Roman" w:cs="Times New Roman"/>
          <w:color w:val="000000" w:themeColor="text1"/>
          <w:sz w:val="24"/>
          <w:szCs w:val="24"/>
        </w:rPr>
        <w:t xml:space="preserve"> Правительства РФ от 27 ноября 2017 г. N 1428 "Об особенностях осуществления закупки для нужд обороны страны и безопасности государства" &lt;1&gt;;</w:t>
      </w:r>
    </w:p>
    <w:p w:rsidR="00261BA1" w:rsidRPr="00A02655" w:rsidRDefault="00A02655" w:rsidP="00261BA1">
      <w:pPr>
        <w:pStyle w:val="ConsPlusNormal"/>
        <w:ind w:firstLine="540"/>
        <w:jc w:val="both"/>
        <w:rPr>
          <w:rFonts w:ascii="Times New Roman" w:hAnsi="Times New Roman" w:cs="Times New Roman"/>
          <w:color w:val="000000" w:themeColor="text1"/>
          <w:sz w:val="24"/>
          <w:szCs w:val="24"/>
        </w:rPr>
      </w:pPr>
      <w:hyperlink r:id="rId3776" w:history="1">
        <w:r w:rsidR="00261BA1" w:rsidRPr="00A02655">
          <w:rPr>
            <w:rFonts w:ascii="Times New Roman" w:hAnsi="Times New Roman" w:cs="Times New Roman"/>
            <w:color w:val="000000" w:themeColor="text1"/>
            <w:sz w:val="24"/>
            <w:szCs w:val="24"/>
          </w:rPr>
          <w:t>Постановление</w:t>
        </w:r>
      </w:hyperlink>
      <w:r w:rsidR="00261BA1" w:rsidRPr="00A02655">
        <w:rPr>
          <w:rFonts w:ascii="Times New Roman" w:hAnsi="Times New Roman" w:cs="Times New Roman"/>
          <w:color w:val="000000" w:themeColor="text1"/>
          <w:sz w:val="24"/>
          <w:szCs w:val="24"/>
        </w:rPr>
        <w:t xml:space="preserve"> Правительства РФ от 14 августа 2017 г. N 967 "Об особенностях осуществления закупки медицинских изделий одноразового применения (использования) из поливинилхлоридных пластиков для обеспечения государственных и муниципальных нужд" &lt;2&gt;;</w:t>
      </w:r>
    </w:p>
    <w:p w:rsidR="00261BA1" w:rsidRPr="00A02655" w:rsidRDefault="00A02655" w:rsidP="00261BA1">
      <w:pPr>
        <w:pStyle w:val="ConsPlusNormal"/>
        <w:ind w:firstLine="540"/>
        <w:jc w:val="both"/>
        <w:rPr>
          <w:rFonts w:ascii="Times New Roman" w:hAnsi="Times New Roman" w:cs="Times New Roman"/>
          <w:color w:val="000000" w:themeColor="text1"/>
          <w:sz w:val="24"/>
          <w:szCs w:val="24"/>
        </w:rPr>
      </w:pPr>
      <w:hyperlink r:id="rId3777" w:history="1">
        <w:r w:rsidR="00261BA1" w:rsidRPr="00A02655">
          <w:rPr>
            <w:rFonts w:ascii="Times New Roman" w:hAnsi="Times New Roman" w:cs="Times New Roman"/>
            <w:color w:val="000000" w:themeColor="text1"/>
            <w:sz w:val="24"/>
            <w:szCs w:val="24"/>
          </w:rPr>
          <w:t>распоряжение</w:t>
        </w:r>
      </w:hyperlink>
      <w:r w:rsidR="00261BA1" w:rsidRPr="00A02655">
        <w:rPr>
          <w:rFonts w:ascii="Times New Roman" w:hAnsi="Times New Roman" w:cs="Times New Roman"/>
          <w:color w:val="000000" w:themeColor="text1"/>
          <w:sz w:val="24"/>
          <w:szCs w:val="24"/>
        </w:rPr>
        <w:t xml:space="preserve"> Правительства РФ от 17 ноября 2017 г. N 2543-р "О выделении дополнительных бюджетных ассигнований на закупку автомобилей скорой медицинской помощи российского производства" &lt;3&gt;; и другие.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&lt;1&gt; СЗ РФ. 2017. N 49. Ст. 7465.</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&lt;2&gt; СЗ РФ. 2017. N 34. Ст. 5290.</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&lt;3&gt; СЗ РФ. 2017. N 48. Ст. 7257.</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Нормативные акты Правительства РФ устанавливают особенности закупок, рассчитанные на неоднократное применение. Так, в первом из перечисленных документов указано, что при закупках для нужд обороны и безопасности государства "заказчики не размещают в единой информационной системе информацию и документы, размещение которых предусмотрено Федеральным законом, за исключением извещения об осуществлении в соответствии с настоящим </w:t>
      </w:r>
      <w:hyperlink r:id="rId3778" w:history="1">
        <w:r w:rsidRPr="00A02655">
          <w:rPr>
            <w:rFonts w:ascii="Times New Roman" w:hAnsi="Times New Roman" w:cs="Times New Roman"/>
            <w:color w:val="000000" w:themeColor="text1"/>
            <w:sz w:val="24"/>
            <w:szCs w:val="24"/>
          </w:rPr>
          <w:t>Постановлением</w:t>
        </w:r>
      </w:hyperlink>
      <w:r w:rsidRPr="00A02655">
        <w:rPr>
          <w:rFonts w:ascii="Times New Roman" w:hAnsi="Times New Roman" w:cs="Times New Roman"/>
          <w:color w:val="000000" w:themeColor="text1"/>
          <w:sz w:val="24"/>
          <w:szCs w:val="24"/>
        </w:rPr>
        <w:t xml:space="preserve"> закупки, проводимой в порядке, установленном для случая, предусмотренного </w:t>
      </w:r>
      <w:hyperlink r:id="rId3779" w:history="1">
        <w:r w:rsidRPr="00A02655">
          <w:rPr>
            <w:rFonts w:ascii="Times New Roman" w:hAnsi="Times New Roman" w:cs="Times New Roman"/>
            <w:color w:val="000000" w:themeColor="text1"/>
            <w:sz w:val="24"/>
            <w:szCs w:val="24"/>
          </w:rPr>
          <w:t>пунктом 2 части 2 статьи 84</w:t>
        </w:r>
      </w:hyperlink>
      <w:r w:rsidRPr="00A02655">
        <w:rPr>
          <w:rFonts w:ascii="Times New Roman" w:hAnsi="Times New Roman" w:cs="Times New Roman"/>
          <w:color w:val="000000" w:themeColor="text1"/>
          <w:sz w:val="24"/>
          <w:szCs w:val="24"/>
        </w:rPr>
        <w:t xml:space="preserve"> Федерального закона".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В то же время, общая логика </w:t>
      </w:r>
      <w:hyperlink r:id="rId3780" w:history="1">
        <w:r w:rsidRPr="00A02655">
          <w:rPr>
            <w:rFonts w:ascii="Times New Roman" w:hAnsi="Times New Roman" w:cs="Times New Roman"/>
            <w:color w:val="000000" w:themeColor="text1"/>
            <w:sz w:val="24"/>
            <w:szCs w:val="24"/>
          </w:rPr>
          <w:t>ст. 111</w:t>
        </w:r>
      </w:hyperlink>
      <w:r w:rsidRPr="00A02655">
        <w:rPr>
          <w:rFonts w:ascii="Times New Roman" w:hAnsi="Times New Roman" w:cs="Times New Roman"/>
          <w:color w:val="000000" w:themeColor="text1"/>
          <w:sz w:val="24"/>
          <w:szCs w:val="24"/>
        </w:rPr>
        <w:t xml:space="preserve"> говорит, прежде всего, об особенностях конкретных закупок. Такое толкование также используется Правительством РФ.</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В частности, последний документ, являясь индивидуальным актом (распоряжением) устанавливает обязанности Минпромторга России заключить государственные контракты на поставку автомобилей скорой медицинской помощи российского производства и оказание услуг по их доставке с единственными исполнителями, предусмотренными </w:t>
      </w:r>
      <w:hyperlink r:id="rId3781" w:history="1">
        <w:r w:rsidRPr="00A02655">
          <w:rPr>
            <w:rFonts w:ascii="Times New Roman" w:hAnsi="Times New Roman" w:cs="Times New Roman"/>
            <w:color w:val="000000" w:themeColor="text1"/>
            <w:sz w:val="24"/>
            <w:szCs w:val="24"/>
          </w:rPr>
          <w:t>приложением N 1</w:t>
        </w:r>
      </w:hyperlink>
      <w:r w:rsidRPr="00A02655">
        <w:rPr>
          <w:rFonts w:ascii="Times New Roman" w:hAnsi="Times New Roman" w:cs="Times New Roman"/>
          <w:color w:val="000000" w:themeColor="text1"/>
          <w:sz w:val="24"/>
          <w:szCs w:val="24"/>
        </w:rPr>
        <w:t xml:space="preserve"> к распоряжению Правительства Российской Федерации от 6 сентября 2017 г. N 1922-р, и получателями в субъектах Российской Федерации, уполномоченными ФМБА России на получение указанных автомобилей, в соответствии с распределением согласно </w:t>
      </w:r>
      <w:hyperlink r:id="rId3782" w:history="1">
        <w:r w:rsidRPr="00A02655">
          <w:rPr>
            <w:rFonts w:ascii="Times New Roman" w:hAnsi="Times New Roman" w:cs="Times New Roman"/>
            <w:color w:val="000000" w:themeColor="text1"/>
            <w:sz w:val="24"/>
            <w:szCs w:val="24"/>
          </w:rPr>
          <w:t>приложению N 2</w:t>
        </w:r>
      </w:hyperlink>
      <w:r w:rsidRPr="00A02655">
        <w:rPr>
          <w:rFonts w:ascii="Times New Roman" w:hAnsi="Times New Roman" w:cs="Times New Roman"/>
          <w:color w:val="000000" w:themeColor="text1"/>
          <w:sz w:val="24"/>
          <w:szCs w:val="24"/>
        </w:rPr>
        <w:t>, предусмотрев в государственных контрактах следующие существенные условия: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осуществление единственным исполнителем поставки автомобилей скорой медицинской помощи российского производства и их доставки до получателей в субъектах Российской Федерации, уполномоченных ФМБА России на получение указанных автомобилей;</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осуществление приемки автомобилей скорой медицинской помощи российского производства в соответствии с условиями заключенного государственного контракта получателями в субъектах Российской Федерации, уполномоченными ФМБА России на получение указанных автомобилей;</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осуществление Минпромторгом России оплаты поставки автомобилей скорой медицинской помощи российского производства и услуг по их доставке;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требование обеспечения исполнения государственных контрактов;</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требование, касающееся предоставления единственным исполнителем гарантий на автомобили скорой медицинской помощи российского производства и срока действия таких гарантий (не менее 3 лет).</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Таким образом, в индивидуальном предписании установлены особенности нескольких взаимосвязанных закупок.</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outlineLvl w:val="1"/>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Статья 111.1. Особенности планирования и осуществления закупок на территории иностранного государства для обеспечения деятельности заказчиков, осуществляющих деятельность на территории иностранного государства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Комментарий к </w:t>
      </w:r>
      <w:hyperlink r:id="rId3783" w:history="1">
        <w:r w:rsidRPr="00A02655">
          <w:rPr>
            <w:rFonts w:ascii="Times New Roman" w:hAnsi="Times New Roman" w:cs="Times New Roman"/>
            <w:color w:val="000000" w:themeColor="text1"/>
            <w:sz w:val="24"/>
            <w:szCs w:val="24"/>
          </w:rPr>
          <w:t>статье 111.1</w:t>
        </w:r>
      </w:hyperlink>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Комментируемая </w:t>
      </w:r>
      <w:hyperlink r:id="rId3784" w:history="1">
        <w:r w:rsidRPr="00A02655">
          <w:rPr>
            <w:rFonts w:ascii="Times New Roman" w:hAnsi="Times New Roman" w:cs="Times New Roman"/>
            <w:color w:val="000000" w:themeColor="text1"/>
            <w:sz w:val="24"/>
            <w:szCs w:val="24"/>
          </w:rPr>
          <w:t>статья</w:t>
        </w:r>
      </w:hyperlink>
      <w:r w:rsidRPr="00A02655">
        <w:rPr>
          <w:rFonts w:ascii="Times New Roman" w:hAnsi="Times New Roman" w:cs="Times New Roman"/>
          <w:color w:val="000000" w:themeColor="text1"/>
          <w:sz w:val="24"/>
          <w:szCs w:val="24"/>
        </w:rPr>
        <w:t xml:space="preserve"> является собранием общих правил о закупках на территории иностранного государства, поэтому ее помещение в предпоследней главе комментируемого Закона видится неудачным. В частности, ранее помещена </w:t>
      </w:r>
      <w:hyperlink r:id="rId3785" w:history="1">
        <w:r w:rsidRPr="00A02655">
          <w:rPr>
            <w:rFonts w:ascii="Times New Roman" w:hAnsi="Times New Roman" w:cs="Times New Roman"/>
            <w:color w:val="000000" w:themeColor="text1"/>
            <w:sz w:val="24"/>
            <w:szCs w:val="24"/>
          </w:rPr>
          <w:t>ст. 75</w:t>
        </w:r>
      </w:hyperlink>
      <w:r w:rsidRPr="00A02655">
        <w:rPr>
          <w:rFonts w:ascii="Times New Roman" w:hAnsi="Times New Roman" w:cs="Times New Roman"/>
          <w:color w:val="000000" w:themeColor="text1"/>
          <w:sz w:val="24"/>
          <w:szCs w:val="24"/>
        </w:rPr>
        <w:t xml:space="preserve">, которая является специальной по отношению к комментируемой и устанавливает механизм ее реализации в отношении запроса котировок (см. </w:t>
      </w:r>
      <w:hyperlink w:anchor="Par3964" w:history="1">
        <w:r w:rsidRPr="00A02655">
          <w:rPr>
            <w:rFonts w:ascii="Times New Roman" w:hAnsi="Times New Roman" w:cs="Times New Roman"/>
            <w:color w:val="000000" w:themeColor="text1"/>
            <w:sz w:val="24"/>
            <w:szCs w:val="24"/>
          </w:rPr>
          <w:t>комментарий к ст. 75</w:t>
        </w:r>
      </w:hyperlink>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Комментируемая </w:t>
      </w:r>
      <w:hyperlink r:id="rId3786" w:history="1">
        <w:r w:rsidRPr="00A02655">
          <w:rPr>
            <w:rFonts w:ascii="Times New Roman" w:hAnsi="Times New Roman" w:cs="Times New Roman"/>
            <w:color w:val="000000" w:themeColor="text1"/>
            <w:sz w:val="24"/>
            <w:szCs w:val="24"/>
          </w:rPr>
          <w:t>статья</w:t>
        </w:r>
      </w:hyperlink>
      <w:r w:rsidRPr="00A02655">
        <w:rPr>
          <w:rFonts w:ascii="Times New Roman" w:hAnsi="Times New Roman" w:cs="Times New Roman"/>
          <w:color w:val="000000" w:themeColor="text1"/>
          <w:sz w:val="24"/>
          <w:szCs w:val="24"/>
        </w:rPr>
        <w:t xml:space="preserve"> устанавливает три группы особенностей:</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специальные права заказчиков (не руководствоваться положениями об идентификационном коде закупки, о преимуществах отдельным участникам закупки, о контракте, об экспертной оценке, об обеспечении заявок, о реестре контрактов и некоторым положениями о реестре недобросовестных поставщиков; не размещать информацию в единой информационной системе; принимать решение устанавливать или не устанавливать требования об обеспечении исполнения контракта);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полномочия Правительства РФ (определять особенности планирования и осуществления закупок заказчиками на иностранной территории, дифференцировать такие особенности для конкретных заказчиков);</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федеральное казначейство не осуществляет контроль за такими закупками.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outlineLvl w:val="1"/>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Статья 111.2. Особенности исполнения контракта на оказание услуги по предоставлению кредита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Комментарий к </w:t>
      </w:r>
      <w:hyperlink r:id="rId3787" w:history="1">
        <w:r w:rsidRPr="00A02655">
          <w:rPr>
            <w:rFonts w:ascii="Times New Roman" w:hAnsi="Times New Roman" w:cs="Times New Roman"/>
            <w:color w:val="000000" w:themeColor="text1"/>
            <w:sz w:val="24"/>
            <w:szCs w:val="24"/>
          </w:rPr>
          <w:t>статье 111.2</w:t>
        </w:r>
      </w:hyperlink>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Комментируемая </w:t>
      </w:r>
      <w:hyperlink r:id="rId3788" w:history="1">
        <w:r w:rsidRPr="00A02655">
          <w:rPr>
            <w:rFonts w:ascii="Times New Roman" w:hAnsi="Times New Roman" w:cs="Times New Roman"/>
            <w:color w:val="000000" w:themeColor="text1"/>
            <w:sz w:val="24"/>
            <w:szCs w:val="24"/>
          </w:rPr>
          <w:t>статья</w:t>
        </w:r>
      </w:hyperlink>
      <w:r w:rsidRPr="00A02655">
        <w:rPr>
          <w:rFonts w:ascii="Times New Roman" w:hAnsi="Times New Roman" w:cs="Times New Roman"/>
          <w:color w:val="000000" w:themeColor="text1"/>
          <w:sz w:val="24"/>
          <w:szCs w:val="24"/>
        </w:rPr>
        <w:t xml:space="preserve"> устанавливает диспозитивное правило, согласно которому исполнитель может передать право требования к заказчику в залог Центральному Банку Российской Федерации в обеспечение исполнения обязательств исполнителя по кредитам Банка России.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Смысл указанного правила состоит в том, что при выдаче кредитов Банком России кредитным организациям применяются наиболее надежные способы обеспечения обязательств, прежде всего, передаваемые в залог объекты (золото и другие драгоценные металлы в стандартных и мерных слитках, иностранная валюта, векселя, номинированные в российской или иностранной валюте, государственные ценные бумаги), при этом </w:t>
      </w:r>
      <w:hyperlink r:id="rId3789" w:history="1">
        <w:r w:rsidRPr="00A02655">
          <w:rPr>
            <w:rFonts w:ascii="Times New Roman" w:hAnsi="Times New Roman" w:cs="Times New Roman"/>
            <w:color w:val="000000" w:themeColor="text1"/>
            <w:sz w:val="24"/>
            <w:szCs w:val="24"/>
          </w:rPr>
          <w:t>ст. 47</w:t>
        </w:r>
      </w:hyperlink>
      <w:r w:rsidRPr="00A02655">
        <w:rPr>
          <w:rFonts w:ascii="Times New Roman" w:hAnsi="Times New Roman" w:cs="Times New Roman"/>
          <w:color w:val="000000" w:themeColor="text1"/>
          <w:sz w:val="24"/>
          <w:szCs w:val="24"/>
        </w:rPr>
        <w:t xml:space="preserve"> Закона о Центральном банке &lt;1&gt; установлено, что решением Совета директоров Банка России могут предусматриваться и другие способы обеспечения. Использование в качестве такого обеспечения требований к заказчикам позволяет повысить для банков привлекательность кредитов, выдаваемых им, и обусловлена единством публичного сектора экономики, в который входят как Банк России, так и заказчики. Может возникнуть вопрос, почему Банку России не предоставлять кредиты самим заказчикам без посредничества кредитных организаций? Однако в таком случае он будет, по сути, осуществлять публичное финансирование публичной деятельности, в то время как кредиты Банка России имеют иные финансово-экономические цели.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&lt;1&gt; Федеральный </w:t>
      </w:r>
      <w:hyperlink r:id="rId3790" w:history="1">
        <w:r w:rsidRPr="00A02655">
          <w:rPr>
            <w:rFonts w:ascii="Times New Roman" w:hAnsi="Times New Roman" w:cs="Times New Roman"/>
            <w:color w:val="000000" w:themeColor="text1"/>
            <w:sz w:val="24"/>
            <w:szCs w:val="24"/>
          </w:rPr>
          <w:t>закон</w:t>
        </w:r>
      </w:hyperlink>
      <w:r w:rsidRPr="00A02655">
        <w:rPr>
          <w:rFonts w:ascii="Times New Roman" w:hAnsi="Times New Roman" w:cs="Times New Roman"/>
          <w:color w:val="000000" w:themeColor="text1"/>
          <w:sz w:val="24"/>
          <w:szCs w:val="24"/>
        </w:rPr>
        <w:t xml:space="preserve"> от 10 июля 2002 г. N 86-ФЗ "О Центральном банке Российской Федерации (Банке России)" // СЗ РФ. 2002. N 28. Ст. 2790.</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outlineLvl w:val="1"/>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Статья 111.3. Особенности осуществления закупки товара, производство которого создается или модернизируется и (или) осваивается на территории Российской Федерации в соответствии со специальным инвестиционным контрактом</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bookmarkStart w:id="56" w:name="Par6257"/>
      <w:bookmarkEnd w:id="56"/>
      <w:r w:rsidRPr="00A02655">
        <w:rPr>
          <w:rFonts w:ascii="Times New Roman" w:hAnsi="Times New Roman" w:cs="Times New Roman"/>
          <w:color w:val="000000" w:themeColor="text1"/>
          <w:sz w:val="24"/>
          <w:szCs w:val="24"/>
        </w:rPr>
        <w:t xml:space="preserve">Комментарий к </w:t>
      </w:r>
      <w:hyperlink r:id="rId3791" w:history="1">
        <w:r w:rsidRPr="00A02655">
          <w:rPr>
            <w:rFonts w:ascii="Times New Roman" w:hAnsi="Times New Roman" w:cs="Times New Roman"/>
            <w:color w:val="000000" w:themeColor="text1"/>
            <w:sz w:val="24"/>
            <w:szCs w:val="24"/>
          </w:rPr>
          <w:t>статье 111.3</w:t>
        </w:r>
      </w:hyperlink>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Комментируемая </w:t>
      </w:r>
      <w:hyperlink r:id="rId3792" w:history="1">
        <w:r w:rsidRPr="00A02655">
          <w:rPr>
            <w:rFonts w:ascii="Times New Roman" w:hAnsi="Times New Roman" w:cs="Times New Roman"/>
            <w:color w:val="000000" w:themeColor="text1"/>
            <w:sz w:val="24"/>
            <w:szCs w:val="24"/>
          </w:rPr>
          <w:t>статья</w:t>
        </w:r>
      </w:hyperlink>
      <w:r w:rsidRPr="00A02655">
        <w:rPr>
          <w:rFonts w:ascii="Times New Roman" w:hAnsi="Times New Roman" w:cs="Times New Roman"/>
          <w:color w:val="000000" w:themeColor="text1"/>
          <w:sz w:val="24"/>
          <w:szCs w:val="24"/>
        </w:rPr>
        <w:t xml:space="preserve">, а также </w:t>
      </w:r>
      <w:hyperlink r:id="rId3793" w:history="1">
        <w:r w:rsidRPr="00A02655">
          <w:rPr>
            <w:rFonts w:ascii="Times New Roman" w:hAnsi="Times New Roman" w:cs="Times New Roman"/>
            <w:color w:val="000000" w:themeColor="text1"/>
            <w:sz w:val="24"/>
            <w:szCs w:val="24"/>
          </w:rPr>
          <w:t>ст. 111.4</w:t>
        </w:r>
      </w:hyperlink>
      <w:r w:rsidRPr="00A02655">
        <w:rPr>
          <w:rFonts w:ascii="Times New Roman" w:hAnsi="Times New Roman" w:cs="Times New Roman"/>
          <w:color w:val="000000" w:themeColor="text1"/>
          <w:sz w:val="24"/>
          <w:szCs w:val="24"/>
        </w:rPr>
        <w:t xml:space="preserve"> устанавливают особенности контрактов, </w:t>
      </w:r>
      <w:r w:rsidRPr="00A02655">
        <w:rPr>
          <w:rFonts w:ascii="Times New Roman" w:hAnsi="Times New Roman" w:cs="Times New Roman"/>
          <w:color w:val="000000" w:themeColor="text1"/>
          <w:sz w:val="24"/>
          <w:szCs w:val="24"/>
        </w:rPr>
        <w:lastRenderedPageBreak/>
        <w:t>являющихся взаимосвязанными со специальными инвестиционными контрактами по критерию цели.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Специальные инвестиционные контракты урегулированы </w:t>
      </w:r>
      <w:hyperlink r:id="rId3794" w:history="1">
        <w:r w:rsidRPr="00A02655">
          <w:rPr>
            <w:rFonts w:ascii="Times New Roman" w:hAnsi="Times New Roman" w:cs="Times New Roman"/>
            <w:color w:val="000000" w:themeColor="text1"/>
            <w:sz w:val="24"/>
            <w:szCs w:val="24"/>
          </w:rPr>
          <w:t>Законом</w:t>
        </w:r>
      </w:hyperlink>
      <w:r w:rsidRPr="00A02655">
        <w:rPr>
          <w:rFonts w:ascii="Times New Roman" w:hAnsi="Times New Roman" w:cs="Times New Roman"/>
          <w:color w:val="000000" w:themeColor="text1"/>
          <w:sz w:val="24"/>
          <w:szCs w:val="24"/>
        </w:rPr>
        <w:t xml:space="preserve"> о промышленной политике &lt;1&gt; как договор, согласно которому инвестор в предусмотренный этим контрактом срок своими силами или с привлечением иных лиц обязуется создать либо модернизировать и (или) освоить производство промышленной продукции на территории Российской Федерации, на континентальном шельфе Российской Федерации, в исключительной экономической зоне Российской Федерации, а другая сторона - Российская Федерация или субъект Российской Федерации в течение такого срока обязуется осуществлять меры стимулирования деятельности в сфере промышленности, предусмотренные законодательством Российской Федерации или законодательством субъекта Российской Федерации в момент заключения специального инвестиционного контракта.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&lt;1&gt; Федеральный </w:t>
      </w:r>
      <w:hyperlink r:id="rId3795" w:history="1">
        <w:r w:rsidRPr="00A02655">
          <w:rPr>
            <w:rFonts w:ascii="Times New Roman" w:hAnsi="Times New Roman" w:cs="Times New Roman"/>
            <w:color w:val="000000" w:themeColor="text1"/>
            <w:sz w:val="24"/>
            <w:szCs w:val="24"/>
          </w:rPr>
          <w:t>закон</w:t>
        </w:r>
      </w:hyperlink>
      <w:r w:rsidRPr="00A02655">
        <w:rPr>
          <w:rFonts w:ascii="Times New Roman" w:hAnsi="Times New Roman" w:cs="Times New Roman"/>
          <w:color w:val="000000" w:themeColor="text1"/>
          <w:sz w:val="24"/>
          <w:szCs w:val="24"/>
        </w:rPr>
        <w:t xml:space="preserve"> от 31 декабря 2014 г. N 488-ФЗ "О промышленной политике в Российской Федерации" // СЗ РФ. 2015. N 1 (ч. 1). Ст. 41.</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Специальные инвестиционные контракты имеют как юридические, так и экономические особенности.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Экономические особенности состоят в том, что публично-правовые образования заинтересованы в заключении максимального количества специальных инвестиционных контрактов, поэтому здесь отсутствует конкуренция.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Юридические состоят в том, что содержание специального инвестиционного контракта - это управленческие отношения, публичные по своей природе, но облаченные в договорную форму. Поэтому на специальный инвестиционный контракт не должны распространяться положения ч. 2 </w:t>
      </w:r>
      <w:hyperlink r:id="rId3796" w:history="1">
        <w:r w:rsidRPr="00A02655">
          <w:rPr>
            <w:rFonts w:ascii="Times New Roman" w:hAnsi="Times New Roman" w:cs="Times New Roman"/>
            <w:color w:val="000000" w:themeColor="text1"/>
            <w:sz w:val="24"/>
            <w:szCs w:val="24"/>
          </w:rPr>
          <w:t>ГК</w:t>
        </w:r>
      </w:hyperlink>
      <w:r w:rsidRPr="00A02655">
        <w:rPr>
          <w:rFonts w:ascii="Times New Roman" w:hAnsi="Times New Roman" w:cs="Times New Roman"/>
          <w:color w:val="000000" w:themeColor="text1"/>
          <w:sz w:val="24"/>
          <w:szCs w:val="24"/>
        </w:rPr>
        <w:t xml:space="preserve"> РФ, квалифицировать их элементы по конструкциям отдельных видов частноправовых обязательств не имеет смысла, в то же время использование договорной формы вполне допускает применение общих положений о договоре. В целом это соответствует пониманию управленческо-предпринимательского (вертикального) обязательства в теории предпринимательского права.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Так как специальный инвестиционный контракт предполагает перевод производства на территорию Российской Федерации, то для вновь производимого товара необходимо сформировать устойчивый спрос, и публичные закупки являются здесь важным инструментом.</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В </w:t>
      </w:r>
      <w:hyperlink r:id="rId3797" w:history="1">
        <w:r w:rsidRPr="00A02655">
          <w:rPr>
            <w:rFonts w:ascii="Times New Roman" w:hAnsi="Times New Roman" w:cs="Times New Roman"/>
            <w:color w:val="000000" w:themeColor="text1"/>
            <w:sz w:val="24"/>
            <w:szCs w:val="24"/>
          </w:rPr>
          <w:t>ч. 1 комментируемой статьи</w:t>
        </w:r>
      </w:hyperlink>
      <w:r w:rsidRPr="00A02655">
        <w:rPr>
          <w:rFonts w:ascii="Times New Roman" w:hAnsi="Times New Roman" w:cs="Times New Roman"/>
          <w:color w:val="000000" w:themeColor="text1"/>
          <w:sz w:val="24"/>
          <w:szCs w:val="24"/>
        </w:rPr>
        <w:t xml:space="preserve"> устанавливается полномочие Правительства РФ принять акт о том, что инвестор по специальному инвестиционному контракту включается в реестр единственных поставщиков товара, производство которого создается или модернизируется на территории РФ. Для этого необходимо одновременное соблюдение условий:</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специальный инвестиционный контракт заключен Российской Федерацией (в том числе совместно с иными публично-правовыми образованиями);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объем инвестиций, превышает три миллиарда рублей;</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производство товара на территории Российской Федерации будет осуществляться российским юридическим лицом;</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страной происхождения товара является Российская Федерация;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специальный инвестиционный контракт содержит отлагательные условия, которые применяются в случае принятия указанного в настоящей части акта Правительства Российской Федерации и предусматривают:</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а) право производителя товара заключать в контракты в отношении не более 30 процентов произведенного товара;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б) ответственность производителя товара за превышение такого количества товара в виде штрафа;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в) обязанность производителя товара формировать и размещать в единой информационной системе отчет о соблюдении количественных требований.</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Комментируемая </w:t>
      </w:r>
      <w:hyperlink r:id="rId3798" w:history="1">
        <w:r w:rsidRPr="00A02655">
          <w:rPr>
            <w:rFonts w:ascii="Times New Roman" w:hAnsi="Times New Roman" w:cs="Times New Roman"/>
            <w:color w:val="000000" w:themeColor="text1"/>
            <w:sz w:val="24"/>
            <w:szCs w:val="24"/>
          </w:rPr>
          <w:t>статья</w:t>
        </w:r>
      </w:hyperlink>
      <w:r w:rsidRPr="00A02655">
        <w:rPr>
          <w:rFonts w:ascii="Times New Roman" w:hAnsi="Times New Roman" w:cs="Times New Roman"/>
          <w:color w:val="000000" w:themeColor="text1"/>
          <w:sz w:val="24"/>
          <w:szCs w:val="24"/>
        </w:rPr>
        <w:t xml:space="preserve"> устанавливает требования к содержанию акта Правительства РФ. В нем обязательно указываются уполномоченный определять порядок определения цены товара орган исполнительной власти, орган, подписавший специальный инвестиционный контракт, </w:t>
      </w:r>
      <w:r w:rsidRPr="00A02655">
        <w:rPr>
          <w:rFonts w:ascii="Times New Roman" w:hAnsi="Times New Roman" w:cs="Times New Roman"/>
          <w:color w:val="000000" w:themeColor="text1"/>
          <w:sz w:val="24"/>
          <w:szCs w:val="24"/>
        </w:rPr>
        <w:lastRenderedPageBreak/>
        <w:t>производитель и наименование товара.</w:t>
      </w:r>
    </w:p>
    <w:p w:rsidR="00261BA1" w:rsidRPr="00A02655" w:rsidRDefault="00A02655" w:rsidP="00261BA1">
      <w:pPr>
        <w:pStyle w:val="ConsPlusNormal"/>
        <w:ind w:firstLine="540"/>
        <w:jc w:val="both"/>
        <w:rPr>
          <w:rFonts w:ascii="Times New Roman" w:hAnsi="Times New Roman" w:cs="Times New Roman"/>
          <w:color w:val="000000" w:themeColor="text1"/>
          <w:sz w:val="24"/>
          <w:szCs w:val="24"/>
        </w:rPr>
      </w:pPr>
      <w:hyperlink r:id="rId3799" w:history="1">
        <w:r w:rsidR="00261BA1" w:rsidRPr="00A02655">
          <w:rPr>
            <w:rFonts w:ascii="Times New Roman" w:hAnsi="Times New Roman" w:cs="Times New Roman"/>
            <w:color w:val="000000" w:themeColor="text1"/>
            <w:sz w:val="24"/>
            <w:szCs w:val="24"/>
          </w:rPr>
          <w:t>Часть 3 комментируемой статьи</w:t>
        </w:r>
      </w:hyperlink>
      <w:r w:rsidR="00261BA1" w:rsidRPr="00A02655">
        <w:rPr>
          <w:rFonts w:ascii="Times New Roman" w:hAnsi="Times New Roman" w:cs="Times New Roman"/>
          <w:color w:val="000000" w:themeColor="text1"/>
          <w:sz w:val="24"/>
          <w:szCs w:val="24"/>
        </w:rPr>
        <w:t xml:space="preserve"> определяет компетенцию Правительства РФ по установлению порядка ведения реестра единственных поставщиков (</w:t>
      </w:r>
      <w:hyperlink r:id="rId3800" w:history="1">
        <w:r w:rsidR="00261BA1" w:rsidRPr="00A02655">
          <w:rPr>
            <w:rFonts w:ascii="Times New Roman" w:hAnsi="Times New Roman" w:cs="Times New Roman"/>
            <w:color w:val="000000" w:themeColor="text1"/>
            <w:sz w:val="24"/>
            <w:szCs w:val="24"/>
          </w:rPr>
          <w:t>Постановление</w:t>
        </w:r>
      </w:hyperlink>
      <w:r w:rsidR="00261BA1" w:rsidRPr="00A02655">
        <w:rPr>
          <w:rFonts w:ascii="Times New Roman" w:hAnsi="Times New Roman" w:cs="Times New Roman"/>
          <w:color w:val="000000" w:themeColor="text1"/>
          <w:sz w:val="24"/>
          <w:szCs w:val="24"/>
        </w:rPr>
        <w:t xml:space="preserve"> Правительства РФ от 27 февраля 2017 г. N 231 &lt;1&gt;), определению уполномоченного на его ведение органа и иные полномочия, касающиеся организационной стороны обеспечения предусмотренных комментируемой статьей особенностей.</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&lt;1&gt; </w:t>
      </w:r>
      <w:hyperlink r:id="rId3801" w:history="1">
        <w:r w:rsidRPr="00A02655">
          <w:rPr>
            <w:rFonts w:ascii="Times New Roman" w:hAnsi="Times New Roman" w:cs="Times New Roman"/>
            <w:color w:val="000000" w:themeColor="text1"/>
            <w:sz w:val="24"/>
            <w:szCs w:val="24"/>
          </w:rPr>
          <w:t>Постановление</w:t>
        </w:r>
      </w:hyperlink>
      <w:r w:rsidRPr="00A02655">
        <w:rPr>
          <w:rFonts w:ascii="Times New Roman" w:hAnsi="Times New Roman" w:cs="Times New Roman"/>
          <w:color w:val="000000" w:themeColor="text1"/>
          <w:sz w:val="24"/>
          <w:szCs w:val="24"/>
        </w:rPr>
        <w:t xml:space="preserve"> Правительства РФ от 27 февраля 2017 г. N 231 "О ведении реестра единственных поставщиков товара, производство которого создается или модернизируется и (или) осваивается на территории Российской Федерации, и об определении федерального органа исполнительной власти, уполномоченного на ведение реестра единственных поставщиков товара, производство которого создается или модернизируется и (или) осваивается на территории Российской Федерации" // СЗ РФ. 2017. N 10. Ст. 1493.</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Тот федеральный орган исполнительной власти, который заключил специальный инвестиционный контракт от имени Российской Федерации, наделен определенной компетенцией в отношении закупок товаров.</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Во-первых, он принимает в порядке и сроки, предусмотренные специальным инвестиционным контрактом, следующие решения: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о дате начала срока, в течение которого заказчики вправе заключать контракты с производителем товара на основании принятого акта;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о продлении на один год срока осуществления закупок товара после окончания срока действия соответствующего специального инвестиционного контракта, если в течение не менее чем одного календарного года производитель товара осуществил экспорт товара.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Во-вторых, он вносит в реестр единственных поставщиков необходимую информацию о специальном инвестиционном контракте, в том числе о его динамике. Это связано с тем, что, будучи представителем Российской Федерации как стороны контракта, такой орган обладает наиболее оперативной информацией о контракте, содержание которой означает, следует ли сохранять предусмотренную настоящей </w:t>
      </w:r>
      <w:hyperlink r:id="rId3802" w:history="1">
        <w:r w:rsidRPr="00A02655">
          <w:rPr>
            <w:rFonts w:ascii="Times New Roman" w:hAnsi="Times New Roman" w:cs="Times New Roman"/>
            <w:color w:val="000000" w:themeColor="text1"/>
            <w:sz w:val="24"/>
            <w:szCs w:val="24"/>
          </w:rPr>
          <w:t>статьей</w:t>
        </w:r>
      </w:hyperlink>
      <w:r w:rsidRPr="00A02655">
        <w:rPr>
          <w:rFonts w:ascii="Times New Roman" w:hAnsi="Times New Roman" w:cs="Times New Roman"/>
          <w:color w:val="000000" w:themeColor="text1"/>
          <w:sz w:val="24"/>
          <w:szCs w:val="24"/>
        </w:rPr>
        <w:t xml:space="preserve"> льготу.</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Особенности заключения контракта с единственным поставщиком установлены </w:t>
      </w:r>
      <w:hyperlink r:id="rId3803" w:history="1">
        <w:r w:rsidRPr="00A02655">
          <w:rPr>
            <w:rFonts w:ascii="Times New Roman" w:hAnsi="Times New Roman" w:cs="Times New Roman"/>
            <w:color w:val="000000" w:themeColor="text1"/>
            <w:sz w:val="24"/>
            <w:szCs w:val="24"/>
          </w:rPr>
          <w:t>ч. 6 комментируемой статьи</w:t>
        </w:r>
      </w:hyperlink>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заключение такого контракта осуществляется в течение периода, указанного в реестре единственных поставщиков (как правило - до окончания срока действия контракта, если этот период не продлевался);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срок действия контракта не может выходить за указанный период;</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цена единицы товара не может превышать установленную;</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предметом такого контракта является исключительно поставка товара, который произведен в соответствии со специальным инвестиционным контрактом и указан в акте Правительства РФ;</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поставляемый товар должен признаваться товаром российского происхождения.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Поскольку из указанных выше экономических особенностей специального инвестиционного контракта следует, что при его заключении отсутствует конкуренция, одновременно могут реализовываться несколько контрактов в отношении идентичных товаров, конкурирующих на рынке (например, может быть переведено в Российскую Федерацию производство сходных по основным свойствам электронных плат, автомобилей и других товаров), то Правительство РФ наделено правом определить нескольких производителей однородных либо идентичных товаров. В таком случае право выбора между ними контрагента остается за заказчиком.</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outlineLvl w:val="1"/>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Статья 111.4. Особенности заключения государственного контракта, предусматривающего встречные инвестиционные обязательства поставщика-инвестора по созданию или модернизации и (или) освоению производства товара на территории субъекта Российской Федерации для обеспечения государственных нужд субъекта Российской Федерации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bookmarkStart w:id="57" w:name="Par6297"/>
      <w:bookmarkEnd w:id="57"/>
      <w:r w:rsidRPr="00A02655">
        <w:rPr>
          <w:rFonts w:ascii="Times New Roman" w:hAnsi="Times New Roman" w:cs="Times New Roman"/>
          <w:color w:val="000000" w:themeColor="text1"/>
          <w:sz w:val="24"/>
          <w:szCs w:val="24"/>
        </w:rPr>
        <w:t xml:space="preserve">Комментарий к </w:t>
      </w:r>
      <w:hyperlink r:id="rId3804" w:history="1">
        <w:r w:rsidRPr="00A02655">
          <w:rPr>
            <w:rFonts w:ascii="Times New Roman" w:hAnsi="Times New Roman" w:cs="Times New Roman"/>
            <w:color w:val="000000" w:themeColor="text1"/>
            <w:sz w:val="24"/>
            <w:szCs w:val="24"/>
          </w:rPr>
          <w:t>статье 111.4</w:t>
        </w:r>
      </w:hyperlink>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Комментируемая </w:t>
      </w:r>
      <w:hyperlink r:id="rId3805" w:history="1">
        <w:r w:rsidRPr="00A02655">
          <w:rPr>
            <w:rFonts w:ascii="Times New Roman" w:hAnsi="Times New Roman" w:cs="Times New Roman"/>
            <w:color w:val="000000" w:themeColor="text1"/>
            <w:sz w:val="24"/>
            <w:szCs w:val="24"/>
          </w:rPr>
          <w:t>статья</w:t>
        </w:r>
      </w:hyperlink>
      <w:r w:rsidRPr="00A02655">
        <w:rPr>
          <w:rFonts w:ascii="Times New Roman" w:hAnsi="Times New Roman" w:cs="Times New Roman"/>
          <w:color w:val="000000" w:themeColor="text1"/>
          <w:sz w:val="24"/>
          <w:szCs w:val="24"/>
        </w:rPr>
        <w:t xml:space="preserve"> устанавливает противоположный прокомментированному выше (см. </w:t>
      </w:r>
      <w:hyperlink w:anchor="Par6257" w:history="1">
        <w:r w:rsidRPr="00A02655">
          <w:rPr>
            <w:rFonts w:ascii="Times New Roman" w:hAnsi="Times New Roman" w:cs="Times New Roman"/>
            <w:color w:val="000000" w:themeColor="text1"/>
            <w:sz w:val="24"/>
            <w:szCs w:val="24"/>
          </w:rPr>
          <w:t>комментарий к ст. 111.3</w:t>
        </w:r>
      </w:hyperlink>
      <w:r w:rsidRPr="00A02655">
        <w:rPr>
          <w:rFonts w:ascii="Times New Roman" w:hAnsi="Times New Roman" w:cs="Times New Roman"/>
          <w:color w:val="000000" w:themeColor="text1"/>
          <w:sz w:val="24"/>
          <w:szCs w:val="24"/>
        </w:rPr>
        <w:t>) случай, когда содержание государственного контракта содержит элементы специального инвестиционного контракта, а именно обязательства поставщика перевести производство в Российскую Федерацию.</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Такой государственный контракт заключается на конкурсе на основании акта высшего исполнительного органа власти субъекта Российской Федерации, который наделен </w:t>
      </w:r>
      <w:hyperlink r:id="rId3806" w:history="1">
        <w:r w:rsidRPr="00A02655">
          <w:rPr>
            <w:rFonts w:ascii="Times New Roman" w:hAnsi="Times New Roman" w:cs="Times New Roman"/>
            <w:color w:val="000000" w:themeColor="text1"/>
            <w:sz w:val="24"/>
            <w:szCs w:val="24"/>
          </w:rPr>
          <w:t>ч. 1 комментируемой статьи</w:t>
        </w:r>
      </w:hyperlink>
      <w:r w:rsidRPr="00A02655">
        <w:rPr>
          <w:rFonts w:ascii="Times New Roman" w:hAnsi="Times New Roman" w:cs="Times New Roman"/>
          <w:color w:val="000000" w:themeColor="text1"/>
          <w:sz w:val="24"/>
          <w:szCs w:val="24"/>
        </w:rPr>
        <w:t xml:space="preserve"> широкими полномочиями, в том числе по установлению порядка определения цены контракта.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Участниками такого конкурса могут быть только российские юридические лица </w:t>
      </w:r>
      <w:hyperlink r:id="rId3807" w:history="1">
        <w:r w:rsidRPr="00A02655">
          <w:rPr>
            <w:rFonts w:ascii="Times New Roman" w:hAnsi="Times New Roman" w:cs="Times New Roman"/>
            <w:color w:val="000000" w:themeColor="text1"/>
            <w:sz w:val="24"/>
            <w:szCs w:val="24"/>
          </w:rPr>
          <w:t>(ч. 2 комментируемой статьи)</w:t>
        </w:r>
      </w:hyperlink>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Федеральная исполнительная власть в лице Правительства РФ устанавливает нормативное обеспечение таких закупок, приняты:</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1. </w:t>
      </w:r>
      <w:hyperlink r:id="rId3808" w:history="1">
        <w:r w:rsidRPr="00A02655">
          <w:rPr>
            <w:rFonts w:ascii="Times New Roman" w:hAnsi="Times New Roman" w:cs="Times New Roman"/>
            <w:color w:val="000000" w:themeColor="text1"/>
            <w:sz w:val="24"/>
            <w:szCs w:val="24"/>
          </w:rPr>
          <w:t>Постановление</w:t>
        </w:r>
      </w:hyperlink>
      <w:r w:rsidRPr="00A02655">
        <w:rPr>
          <w:rFonts w:ascii="Times New Roman" w:hAnsi="Times New Roman" w:cs="Times New Roman"/>
          <w:color w:val="000000" w:themeColor="text1"/>
          <w:sz w:val="24"/>
          <w:szCs w:val="24"/>
        </w:rPr>
        <w:t xml:space="preserve"> Правительства РФ от 12 ноября 2016 г. N 1166 "Об установлении особенностей планирования закупок и проведения конкурсов для определения поставщика, с которым заключается государственный контракт, предусматривающий встречные инвестиционные обязательства поставщика-инвестора по созданию или модернизации и (или) освоению производства товара на территории субъекта Российской Федерации для обеспечения государственных нужд субъекта Российской Федерации" &lt;1&gt;.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&lt;1&gt; СЗ РФ. 2016. N 47. Ст. 6649.</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2. </w:t>
      </w:r>
      <w:hyperlink r:id="rId3809" w:history="1">
        <w:r w:rsidRPr="00A02655">
          <w:rPr>
            <w:rFonts w:ascii="Times New Roman" w:hAnsi="Times New Roman" w:cs="Times New Roman"/>
            <w:color w:val="000000" w:themeColor="text1"/>
            <w:sz w:val="24"/>
            <w:szCs w:val="24"/>
          </w:rPr>
          <w:t>Постановление</w:t>
        </w:r>
      </w:hyperlink>
      <w:r w:rsidRPr="00A02655">
        <w:rPr>
          <w:rFonts w:ascii="Times New Roman" w:hAnsi="Times New Roman" w:cs="Times New Roman"/>
          <w:color w:val="000000" w:themeColor="text1"/>
          <w:sz w:val="24"/>
          <w:szCs w:val="24"/>
        </w:rPr>
        <w:t xml:space="preserve"> Правительства РФ от 22 декабря 2016 г. N 1441 "Об установлении требований к устанавливаемому органом исполнительной власти субъекта Российской Федерации для целей осуществления закупок в соответствии с п. 48 ч. 1 ст. 93 Федерального закона "О контрактной системе в сфере закупок товаров, работ, услуг для обеспечения государственных и муниципальных нужд" порядку определения предельной цены единицы товара, производство которого создается или модернизируется и (или) осваивается на территории субъекта Российской Федерации в соответствии с государственным контрактом, заключаемым с единственным поставщиком товара - юридическим лицом в соответствии со ст. 111.4 указанного Федерального закона, а также к порядку определения цены такого контракта" &lt;1&gt;.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&lt;1&gt; СЗ РФ. 2017. N 1 (ч. I). Ст. 176.</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Компетенция органа исполнительной власти субъекта Российской Федерации, который заключил государственный контракт, сходна с установленной в </w:t>
      </w:r>
      <w:hyperlink r:id="rId3810" w:history="1">
        <w:r w:rsidRPr="00A02655">
          <w:rPr>
            <w:rFonts w:ascii="Times New Roman" w:hAnsi="Times New Roman" w:cs="Times New Roman"/>
            <w:color w:val="000000" w:themeColor="text1"/>
            <w:sz w:val="24"/>
            <w:szCs w:val="24"/>
          </w:rPr>
          <w:t>ч. 5 ст. 111.3</w:t>
        </w:r>
      </w:hyperlink>
      <w:r w:rsidRPr="00A02655">
        <w:rPr>
          <w:rFonts w:ascii="Times New Roman" w:hAnsi="Times New Roman" w:cs="Times New Roman"/>
          <w:color w:val="000000" w:themeColor="text1"/>
          <w:sz w:val="24"/>
          <w:szCs w:val="24"/>
        </w:rPr>
        <w:t xml:space="preserve"> комментируемого Закона компетенцией федерального органа исполнительно власти - стороны специального инвестиционного контракта и направлена на обеспечение в реестре единственных поставщиков необходимой и актуальной информации о таком государственном контракте.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Особенности заключения контракта с единственным поставщиком, установленные </w:t>
      </w:r>
      <w:hyperlink r:id="rId3811" w:history="1">
        <w:r w:rsidRPr="00A02655">
          <w:rPr>
            <w:rFonts w:ascii="Times New Roman" w:hAnsi="Times New Roman" w:cs="Times New Roman"/>
            <w:color w:val="000000" w:themeColor="text1"/>
            <w:sz w:val="24"/>
            <w:szCs w:val="24"/>
          </w:rPr>
          <w:t>ч. 5 комментируемой статьи</w:t>
        </w:r>
      </w:hyperlink>
      <w:r w:rsidRPr="00A02655">
        <w:rPr>
          <w:rFonts w:ascii="Times New Roman" w:hAnsi="Times New Roman" w:cs="Times New Roman"/>
          <w:color w:val="000000" w:themeColor="text1"/>
          <w:sz w:val="24"/>
          <w:szCs w:val="24"/>
        </w:rPr>
        <w:t xml:space="preserve">, идентичны таковым, установленным в </w:t>
      </w:r>
      <w:hyperlink r:id="rId3812" w:history="1">
        <w:r w:rsidRPr="00A02655">
          <w:rPr>
            <w:rFonts w:ascii="Times New Roman" w:hAnsi="Times New Roman" w:cs="Times New Roman"/>
            <w:color w:val="000000" w:themeColor="text1"/>
            <w:sz w:val="24"/>
            <w:szCs w:val="24"/>
          </w:rPr>
          <w:t>ст. 111.3 (ч. 6)</w:t>
        </w:r>
      </w:hyperlink>
      <w:r w:rsidRPr="00A02655">
        <w:rPr>
          <w:rFonts w:ascii="Times New Roman" w:hAnsi="Times New Roman" w:cs="Times New Roman"/>
          <w:color w:val="000000" w:themeColor="text1"/>
          <w:sz w:val="24"/>
          <w:szCs w:val="24"/>
        </w:rPr>
        <w:t>, что позволяет говорить о том, что это одна и та же норма, просто продублированная в двух статьях;</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заключение такого контракта осуществляется в течение периода, указанного в реестре единственных поставщиков (как правило - до окончания срока действия контракта, если этот период не продлевался);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срок действия контракта не может выходить за указанный период;</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цена единицы товара не может превышать установленную;</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предметом такого контракта является исключительно поставка товара, который произведен в соответствии со специальным инвестиционным контрактом и указан в акте Правительства РФ;</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поставляемый товар должен признаваться товаром российского происхождения.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В </w:t>
      </w:r>
      <w:hyperlink r:id="rId3813" w:history="1">
        <w:r w:rsidRPr="00A02655">
          <w:rPr>
            <w:rFonts w:ascii="Times New Roman" w:hAnsi="Times New Roman" w:cs="Times New Roman"/>
            <w:color w:val="000000" w:themeColor="text1"/>
            <w:sz w:val="24"/>
            <w:szCs w:val="24"/>
          </w:rPr>
          <w:t>ч. 6 комментируемой статьи</w:t>
        </w:r>
      </w:hyperlink>
      <w:r w:rsidRPr="00A02655">
        <w:rPr>
          <w:rFonts w:ascii="Times New Roman" w:hAnsi="Times New Roman" w:cs="Times New Roman"/>
          <w:color w:val="000000" w:themeColor="text1"/>
          <w:sz w:val="24"/>
          <w:szCs w:val="24"/>
        </w:rPr>
        <w:t xml:space="preserve"> устанавливается право заключения нескольких государственных контрактов, предполагающих встречные инвестиционные обязательства поставщиков-инвесторов по созданию или модернизации и (или) освоению производства </w:t>
      </w:r>
      <w:r w:rsidRPr="00A02655">
        <w:rPr>
          <w:rFonts w:ascii="Times New Roman" w:hAnsi="Times New Roman" w:cs="Times New Roman"/>
          <w:color w:val="000000" w:themeColor="text1"/>
          <w:sz w:val="24"/>
          <w:szCs w:val="24"/>
        </w:rPr>
        <w:lastRenderedPageBreak/>
        <w:t xml:space="preserve">однородных либо идентичных товаров. Не совсем ясно, возможно ли одновременное заключение таких контрактов на одном конкурсе. Исходя из буквального толкования </w:t>
      </w:r>
      <w:hyperlink r:id="rId3814" w:history="1">
        <w:r w:rsidRPr="00A02655">
          <w:rPr>
            <w:rFonts w:ascii="Times New Roman" w:hAnsi="Times New Roman" w:cs="Times New Roman"/>
            <w:color w:val="000000" w:themeColor="text1"/>
            <w:sz w:val="24"/>
            <w:szCs w:val="24"/>
          </w:rPr>
          <w:t>статьи</w:t>
        </w:r>
      </w:hyperlink>
      <w:r w:rsidRPr="00A02655">
        <w:rPr>
          <w:rFonts w:ascii="Times New Roman" w:hAnsi="Times New Roman" w:cs="Times New Roman"/>
          <w:color w:val="000000" w:themeColor="text1"/>
          <w:sz w:val="24"/>
          <w:szCs w:val="24"/>
        </w:rPr>
        <w:t xml:space="preserve"> - нет, однако, и расширительное толкование видится здесь уместным.</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jc w:val="center"/>
        <w:outlineLvl w:val="0"/>
        <w:rPr>
          <w:rFonts w:ascii="Times New Roman" w:hAnsi="Times New Roman" w:cs="Times New Roman"/>
          <w:b/>
          <w:bCs/>
          <w:color w:val="000000" w:themeColor="text1"/>
          <w:sz w:val="24"/>
          <w:szCs w:val="24"/>
        </w:rPr>
      </w:pPr>
      <w:r w:rsidRPr="00A02655">
        <w:rPr>
          <w:rFonts w:ascii="Times New Roman" w:hAnsi="Times New Roman" w:cs="Times New Roman"/>
          <w:b/>
          <w:bCs/>
          <w:color w:val="000000" w:themeColor="text1"/>
          <w:sz w:val="24"/>
          <w:szCs w:val="24"/>
        </w:rPr>
        <w:t>Глава 8. ЗАКЛЮЧИТЕЛЬНЫЕ ПОЛОЖЕНИЯ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outlineLvl w:val="1"/>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Статья 112. Заключительные положения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Комментарий к </w:t>
      </w:r>
      <w:hyperlink r:id="rId3815" w:history="1">
        <w:r w:rsidRPr="00A02655">
          <w:rPr>
            <w:rFonts w:ascii="Times New Roman" w:hAnsi="Times New Roman" w:cs="Times New Roman"/>
            <w:color w:val="000000" w:themeColor="text1"/>
            <w:sz w:val="24"/>
            <w:szCs w:val="24"/>
          </w:rPr>
          <w:t>статье 112</w:t>
        </w:r>
      </w:hyperlink>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Комментируемая </w:t>
      </w:r>
      <w:hyperlink r:id="rId3816" w:history="1">
        <w:r w:rsidRPr="00A02655">
          <w:rPr>
            <w:rFonts w:ascii="Times New Roman" w:hAnsi="Times New Roman" w:cs="Times New Roman"/>
            <w:color w:val="000000" w:themeColor="text1"/>
            <w:sz w:val="24"/>
            <w:szCs w:val="24"/>
          </w:rPr>
          <w:t>статья</w:t>
        </w:r>
      </w:hyperlink>
      <w:r w:rsidRPr="00A02655">
        <w:rPr>
          <w:rFonts w:ascii="Times New Roman" w:hAnsi="Times New Roman" w:cs="Times New Roman"/>
          <w:color w:val="000000" w:themeColor="text1"/>
          <w:sz w:val="24"/>
          <w:szCs w:val="24"/>
        </w:rPr>
        <w:t xml:space="preserve"> содержит большое количество норм, определяющих механизм действия остальных положений в отношении тех или иных отношений.</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Многие ее части в совокупности отражают трудности реализации тех или иных реформ законодательства о контрактной системе.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Так, </w:t>
      </w:r>
      <w:hyperlink r:id="rId3817" w:history="1">
        <w:r w:rsidRPr="00A02655">
          <w:rPr>
            <w:rFonts w:ascii="Times New Roman" w:hAnsi="Times New Roman" w:cs="Times New Roman"/>
            <w:color w:val="000000" w:themeColor="text1"/>
            <w:sz w:val="24"/>
            <w:szCs w:val="24"/>
          </w:rPr>
          <w:t>ч. 1 комментируемой статьи</w:t>
        </w:r>
      </w:hyperlink>
      <w:r w:rsidRPr="00A02655">
        <w:rPr>
          <w:rFonts w:ascii="Times New Roman" w:hAnsi="Times New Roman" w:cs="Times New Roman"/>
          <w:color w:val="000000" w:themeColor="text1"/>
          <w:sz w:val="24"/>
          <w:szCs w:val="24"/>
        </w:rPr>
        <w:t xml:space="preserve"> устанавливает действие его положений во времени. Общее правило состоит в том, что комментируемый Закон распространяется только на отношения, возникшие после его вступления в силу, а все договоры, заключенные до этого, сохраняют свою силу.</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В </w:t>
      </w:r>
      <w:hyperlink r:id="rId3818" w:history="1">
        <w:r w:rsidRPr="00A02655">
          <w:rPr>
            <w:rFonts w:ascii="Times New Roman" w:hAnsi="Times New Roman" w:cs="Times New Roman"/>
            <w:color w:val="000000" w:themeColor="text1"/>
            <w:sz w:val="24"/>
            <w:szCs w:val="24"/>
          </w:rPr>
          <w:t>ч. 2</w:t>
        </w:r>
      </w:hyperlink>
      <w:r w:rsidRPr="00A02655">
        <w:rPr>
          <w:rFonts w:ascii="Times New Roman" w:hAnsi="Times New Roman" w:cs="Times New Roman"/>
          <w:color w:val="000000" w:themeColor="text1"/>
          <w:sz w:val="24"/>
          <w:szCs w:val="24"/>
        </w:rPr>
        <w:t xml:space="preserve"> и </w:t>
      </w:r>
      <w:hyperlink r:id="rId3819" w:history="1">
        <w:r w:rsidRPr="00A02655">
          <w:rPr>
            <w:rFonts w:ascii="Times New Roman" w:hAnsi="Times New Roman" w:cs="Times New Roman"/>
            <w:color w:val="000000" w:themeColor="text1"/>
            <w:sz w:val="24"/>
            <w:szCs w:val="24"/>
          </w:rPr>
          <w:t>3 комментируемой статьи</w:t>
        </w:r>
      </w:hyperlink>
      <w:r w:rsidRPr="00A02655">
        <w:rPr>
          <w:rFonts w:ascii="Times New Roman" w:hAnsi="Times New Roman" w:cs="Times New Roman"/>
          <w:color w:val="000000" w:themeColor="text1"/>
          <w:sz w:val="24"/>
          <w:szCs w:val="24"/>
        </w:rPr>
        <w:t xml:space="preserve"> установлены различные особенности функционирования единой информационной системы и содержания размещаемых там документов в 2014 - 2016 гг. Данный период можно назвать переходным и он объективно требовался, так как, например, нельзя требовать отчета по новым правилам по планам и графикам, которые формировались по старым. Можно сказать, что своевременно вступила в силу только гражданско-правовая часть Закона.</w:t>
      </w:r>
    </w:p>
    <w:p w:rsidR="00261BA1" w:rsidRPr="00A02655" w:rsidRDefault="00A02655" w:rsidP="00261BA1">
      <w:pPr>
        <w:pStyle w:val="ConsPlusNormal"/>
        <w:ind w:firstLine="540"/>
        <w:jc w:val="both"/>
        <w:rPr>
          <w:rFonts w:ascii="Times New Roman" w:hAnsi="Times New Roman" w:cs="Times New Roman"/>
          <w:color w:val="000000" w:themeColor="text1"/>
          <w:sz w:val="24"/>
          <w:szCs w:val="24"/>
        </w:rPr>
      </w:pPr>
      <w:hyperlink r:id="rId3820" w:history="1">
        <w:r w:rsidR="00261BA1" w:rsidRPr="00A02655">
          <w:rPr>
            <w:rFonts w:ascii="Times New Roman" w:hAnsi="Times New Roman" w:cs="Times New Roman"/>
            <w:color w:val="000000" w:themeColor="text1"/>
            <w:sz w:val="24"/>
            <w:szCs w:val="24"/>
          </w:rPr>
          <w:t>Часть 4 комментируемой статьи</w:t>
        </w:r>
      </w:hyperlink>
      <w:r w:rsidR="00261BA1" w:rsidRPr="00A02655">
        <w:rPr>
          <w:rFonts w:ascii="Times New Roman" w:hAnsi="Times New Roman" w:cs="Times New Roman"/>
          <w:color w:val="000000" w:themeColor="text1"/>
          <w:sz w:val="24"/>
          <w:szCs w:val="24"/>
        </w:rPr>
        <w:t xml:space="preserve"> устанавливает временные особенности принятия решений о централизации закупок.</w:t>
      </w:r>
    </w:p>
    <w:p w:rsidR="00261BA1" w:rsidRPr="00A02655" w:rsidRDefault="00A02655" w:rsidP="00261BA1">
      <w:pPr>
        <w:pStyle w:val="ConsPlusNormal"/>
        <w:ind w:firstLine="540"/>
        <w:jc w:val="both"/>
        <w:rPr>
          <w:rFonts w:ascii="Times New Roman" w:hAnsi="Times New Roman" w:cs="Times New Roman"/>
          <w:color w:val="000000" w:themeColor="text1"/>
          <w:sz w:val="24"/>
          <w:szCs w:val="24"/>
        </w:rPr>
      </w:pPr>
      <w:hyperlink r:id="rId3821" w:history="1">
        <w:r w:rsidR="00261BA1" w:rsidRPr="00A02655">
          <w:rPr>
            <w:rFonts w:ascii="Times New Roman" w:hAnsi="Times New Roman" w:cs="Times New Roman"/>
            <w:color w:val="000000" w:themeColor="text1"/>
            <w:sz w:val="24"/>
            <w:szCs w:val="24"/>
          </w:rPr>
          <w:t>Части 5</w:t>
        </w:r>
      </w:hyperlink>
      <w:r w:rsidR="00261BA1" w:rsidRPr="00A02655">
        <w:rPr>
          <w:rFonts w:ascii="Times New Roman" w:hAnsi="Times New Roman" w:cs="Times New Roman"/>
          <w:color w:val="000000" w:themeColor="text1"/>
          <w:sz w:val="24"/>
          <w:szCs w:val="24"/>
        </w:rPr>
        <w:t xml:space="preserve">, </w:t>
      </w:r>
      <w:hyperlink r:id="rId3822" w:history="1">
        <w:r w:rsidR="00261BA1" w:rsidRPr="00A02655">
          <w:rPr>
            <w:rFonts w:ascii="Times New Roman" w:hAnsi="Times New Roman" w:cs="Times New Roman"/>
            <w:color w:val="000000" w:themeColor="text1"/>
            <w:sz w:val="24"/>
            <w:szCs w:val="24"/>
          </w:rPr>
          <w:t>5.1</w:t>
        </w:r>
      </w:hyperlink>
      <w:r w:rsidR="00261BA1" w:rsidRPr="00A02655">
        <w:rPr>
          <w:rFonts w:ascii="Times New Roman" w:hAnsi="Times New Roman" w:cs="Times New Roman"/>
          <w:color w:val="000000" w:themeColor="text1"/>
          <w:sz w:val="24"/>
          <w:szCs w:val="24"/>
        </w:rPr>
        <w:t xml:space="preserve">, </w:t>
      </w:r>
      <w:hyperlink r:id="rId3823" w:history="1">
        <w:r w:rsidR="00261BA1" w:rsidRPr="00A02655">
          <w:rPr>
            <w:rFonts w:ascii="Times New Roman" w:hAnsi="Times New Roman" w:cs="Times New Roman"/>
            <w:color w:val="000000" w:themeColor="text1"/>
            <w:sz w:val="24"/>
            <w:szCs w:val="24"/>
          </w:rPr>
          <w:t>5.3</w:t>
        </w:r>
      </w:hyperlink>
      <w:r w:rsidR="00261BA1" w:rsidRPr="00A02655">
        <w:rPr>
          <w:rFonts w:ascii="Times New Roman" w:hAnsi="Times New Roman" w:cs="Times New Roman"/>
          <w:color w:val="000000" w:themeColor="text1"/>
          <w:sz w:val="24"/>
          <w:szCs w:val="24"/>
        </w:rPr>
        <w:t xml:space="preserve">, </w:t>
      </w:r>
      <w:hyperlink r:id="rId3824" w:history="1">
        <w:r w:rsidR="00261BA1" w:rsidRPr="00A02655">
          <w:rPr>
            <w:rFonts w:ascii="Times New Roman" w:hAnsi="Times New Roman" w:cs="Times New Roman"/>
            <w:color w:val="000000" w:themeColor="text1"/>
            <w:sz w:val="24"/>
            <w:szCs w:val="24"/>
          </w:rPr>
          <w:t>5.4</w:t>
        </w:r>
      </w:hyperlink>
      <w:r w:rsidR="00261BA1" w:rsidRPr="00A02655">
        <w:rPr>
          <w:rFonts w:ascii="Times New Roman" w:hAnsi="Times New Roman" w:cs="Times New Roman"/>
          <w:color w:val="000000" w:themeColor="text1"/>
          <w:sz w:val="24"/>
          <w:szCs w:val="24"/>
        </w:rPr>
        <w:t xml:space="preserve"> и </w:t>
      </w:r>
      <w:hyperlink r:id="rId3825" w:history="1">
        <w:r w:rsidR="00261BA1" w:rsidRPr="00A02655">
          <w:rPr>
            <w:rFonts w:ascii="Times New Roman" w:hAnsi="Times New Roman" w:cs="Times New Roman"/>
            <w:color w:val="000000" w:themeColor="text1"/>
            <w:sz w:val="24"/>
            <w:szCs w:val="24"/>
          </w:rPr>
          <w:t>5.5 комментируемой статьи</w:t>
        </w:r>
      </w:hyperlink>
      <w:r w:rsidR="00261BA1" w:rsidRPr="00A02655">
        <w:rPr>
          <w:rFonts w:ascii="Times New Roman" w:hAnsi="Times New Roman" w:cs="Times New Roman"/>
          <w:color w:val="000000" w:themeColor="text1"/>
          <w:sz w:val="24"/>
          <w:szCs w:val="24"/>
        </w:rPr>
        <w:t xml:space="preserve"> устанавливают особенности информационного обеспечения закупок:</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порядок и сроки (до 1 января 2016 г.) введения в эксплуатацию единой информационной системы устанавливается Правительством РФ, до ее введения действует официальный сайт;</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обеспечение публичных субъектов контрактной системы (всех ее участников, кроме участников закупок) квалифицированными сертификатами ключей проверки электронных подписей и средствами электронных подписей осуществляется до 31 декабря 2018 г. федеральным казначейством;</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 до ввода в эксплуатацию единой информационной системы регистрация и пользование официальным сайтом zakupki.gov.ru осуществлялись на основании порядков, принятых федеральным органом исполнительной власти, в том числе до вступления в силу комментируемого </w:t>
      </w:r>
      <w:hyperlink r:id="rId3826" w:history="1">
        <w:r w:rsidRPr="00A02655">
          <w:rPr>
            <w:rFonts w:ascii="Times New Roman" w:hAnsi="Times New Roman" w:cs="Times New Roman"/>
            <w:color w:val="000000" w:themeColor="text1"/>
            <w:sz w:val="24"/>
            <w:szCs w:val="24"/>
          </w:rPr>
          <w:t>Закона</w:t>
        </w:r>
      </w:hyperlink>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участники закупок используют квалифицированные сертификаты ключей проверки электронных подписей (начиная с 1 июля 2018 г.).</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 В </w:t>
      </w:r>
      <w:hyperlink r:id="rId3827" w:history="1">
        <w:r w:rsidRPr="00A02655">
          <w:rPr>
            <w:rFonts w:ascii="Times New Roman" w:hAnsi="Times New Roman" w:cs="Times New Roman"/>
            <w:color w:val="000000" w:themeColor="text1"/>
            <w:sz w:val="24"/>
            <w:szCs w:val="24"/>
          </w:rPr>
          <w:t>ч. 6</w:t>
        </w:r>
      </w:hyperlink>
      <w:r w:rsidRPr="00A02655">
        <w:rPr>
          <w:rFonts w:ascii="Times New Roman" w:hAnsi="Times New Roman" w:cs="Times New Roman"/>
          <w:color w:val="000000" w:themeColor="text1"/>
          <w:sz w:val="24"/>
          <w:szCs w:val="24"/>
        </w:rPr>
        <w:t xml:space="preserve"> - </w:t>
      </w:r>
      <w:hyperlink r:id="rId3828" w:history="1">
        <w:r w:rsidRPr="00A02655">
          <w:rPr>
            <w:rFonts w:ascii="Times New Roman" w:hAnsi="Times New Roman" w:cs="Times New Roman"/>
            <w:color w:val="000000" w:themeColor="text1"/>
            <w:sz w:val="24"/>
            <w:szCs w:val="24"/>
          </w:rPr>
          <w:t>9 комментируемой статьи</w:t>
        </w:r>
      </w:hyperlink>
      <w:r w:rsidRPr="00A02655">
        <w:rPr>
          <w:rFonts w:ascii="Times New Roman" w:hAnsi="Times New Roman" w:cs="Times New Roman"/>
          <w:color w:val="000000" w:themeColor="text1"/>
          <w:sz w:val="24"/>
          <w:szCs w:val="24"/>
        </w:rPr>
        <w:t xml:space="preserve"> установлены правила о типовых контрактах:</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до утверждения типового контракта заказчик разрабатывает проект контракта самостоятельно;</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если в единой информационной системе отсутствуют типовые контракты в отношении каких-либо объектов, то субъекты Российской Федерации для обеспечения государственных нужд субъекта могут разрабатывать свои типовые контракты и размещать их в региональных информационных системах (при этом недопустимо устанавливать обязательность таких типовых контрактов для муниципальных заказчиков);</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порядок разработки таких контрактов устанавливается самим субъектом Российской Федерации, подобные контракты не применяются после принятия и размещения соответствующих федеральных типовых контрактов.</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До обновления в соответствии с реформой 2017 - 2018 гг. перечня электронных площадок электронные процедуры проводятся по новым правилам на ранее отобранных площадках.</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Государственные корпорации "Росатом" и "Роскосмос" могут создавать свою единую </w:t>
      </w:r>
      <w:r w:rsidRPr="00A02655">
        <w:rPr>
          <w:rFonts w:ascii="Times New Roman" w:hAnsi="Times New Roman" w:cs="Times New Roman"/>
          <w:color w:val="000000" w:themeColor="text1"/>
          <w:sz w:val="24"/>
          <w:szCs w:val="24"/>
        </w:rPr>
        <w:lastRenderedPageBreak/>
        <w:t xml:space="preserve">информационную систему при условии ее интеграции с общефедеральной </w:t>
      </w:r>
      <w:hyperlink r:id="rId3829" w:history="1">
        <w:r w:rsidRPr="00A02655">
          <w:rPr>
            <w:rFonts w:ascii="Times New Roman" w:hAnsi="Times New Roman" w:cs="Times New Roman"/>
            <w:color w:val="000000" w:themeColor="text1"/>
            <w:sz w:val="24"/>
            <w:szCs w:val="24"/>
          </w:rPr>
          <w:t>(ч. 11 комментируемой статьи)</w:t>
        </w:r>
      </w:hyperlink>
      <w:r w:rsidRPr="00A02655">
        <w:rPr>
          <w:rFonts w:ascii="Times New Roman" w:hAnsi="Times New Roman" w:cs="Times New Roman"/>
          <w:color w:val="000000" w:themeColor="text1"/>
          <w:sz w:val="24"/>
          <w:szCs w:val="24"/>
        </w:rPr>
        <w:t>. Таким образом, закон предусматривает единую, региональные и специализированную информационные системы.</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Процедура формирования идентификационного кода закупки до 1 января 2017 г. осуществлялась на основе КБК (кода бюджетной классификации), кодов общероссийских классификаторов, утвержденных Росстатом </w:t>
      </w:r>
      <w:hyperlink r:id="rId3830" w:history="1">
        <w:r w:rsidRPr="00A02655">
          <w:rPr>
            <w:rFonts w:ascii="Times New Roman" w:hAnsi="Times New Roman" w:cs="Times New Roman"/>
            <w:color w:val="000000" w:themeColor="text1"/>
            <w:sz w:val="24"/>
            <w:szCs w:val="24"/>
          </w:rPr>
          <w:t>(ч. 12 комментируемой статьи)</w:t>
        </w:r>
      </w:hyperlink>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В 2014 - 2016 гг. формирование и ведение каталога объектов закупок осуществлялось федеральным органом исполнительной власти по регулированию контрактной системы в сфере закупок в части отдельных товаров, работ, услуг.</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В </w:t>
      </w:r>
      <w:hyperlink r:id="rId3831" w:history="1">
        <w:r w:rsidRPr="00A02655">
          <w:rPr>
            <w:rFonts w:ascii="Times New Roman" w:hAnsi="Times New Roman" w:cs="Times New Roman"/>
            <w:color w:val="000000" w:themeColor="text1"/>
            <w:sz w:val="24"/>
            <w:szCs w:val="24"/>
          </w:rPr>
          <w:t>ч. 14</w:t>
        </w:r>
      </w:hyperlink>
      <w:r w:rsidRPr="00A02655">
        <w:rPr>
          <w:rFonts w:ascii="Times New Roman" w:hAnsi="Times New Roman" w:cs="Times New Roman"/>
          <w:color w:val="000000" w:themeColor="text1"/>
          <w:sz w:val="24"/>
          <w:szCs w:val="24"/>
        </w:rPr>
        <w:t xml:space="preserve"> - </w:t>
      </w:r>
      <w:hyperlink r:id="rId3832" w:history="1">
        <w:r w:rsidRPr="00A02655">
          <w:rPr>
            <w:rFonts w:ascii="Times New Roman" w:hAnsi="Times New Roman" w:cs="Times New Roman"/>
            <w:color w:val="000000" w:themeColor="text1"/>
            <w:sz w:val="24"/>
            <w:szCs w:val="24"/>
          </w:rPr>
          <w:t>19 комментируемой статьи</w:t>
        </w:r>
      </w:hyperlink>
      <w:r w:rsidRPr="00A02655">
        <w:rPr>
          <w:rFonts w:ascii="Times New Roman" w:hAnsi="Times New Roman" w:cs="Times New Roman"/>
          <w:color w:val="000000" w:themeColor="text1"/>
          <w:sz w:val="24"/>
          <w:szCs w:val="24"/>
        </w:rPr>
        <w:t xml:space="preserve"> установлены особенности закупок для обеспечения XXII Олимпийских зимних игр и XI Паралимпийских зимних игр 2014 г. в городе Сочи путем наделения необходимыми полномочиями региональных и муниципальных властей. В том числе это касалось закупок работ для строительства жилых домов взамен сносимых в связи с изъятием земельных участков. Особые правила устанавливались для запросов котировок на сумму более 50 миллионов рублей </w:t>
      </w:r>
      <w:hyperlink r:id="rId3833" w:history="1">
        <w:r w:rsidRPr="00A02655">
          <w:rPr>
            <w:rFonts w:ascii="Times New Roman" w:hAnsi="Times New Roman" w:cs="Times New Roman"/>
            <w:color w:val="000000" w:themeColor="text1"/>
            <w:sz w:val="24"/>
            <w:szCs w:val="24"/>
          </w:rPr>
          <w:t>(ч. 16)</w:t>
        </w:r>
      </w:hyperlink>
      <w:r w:rsidRPr="00A02655">
        <w:rPr>
          <w:rFonts w:ascii="Times New Roman" w:hAnsi="Times New Roman" w:cs="Times New Roman"/>
          <w:color w:val="000000" w:themeColor="text1"/>
          <w:sz w:val="24"/>
          <w:szCs w:val="24"/>
        </w:rPr>
        <w:t>, повышенные требования были предусмотрены для обеспечения таких контрактов (</w:t>
      </w:r>
      <w:hyperlink r:id="rId3834" w:history="1">
        <w:r w:rsidRPr="00A02655">
          <w:rPr>
            <w:rFonts w:ascii="Times New Roman" w:hAnsi="Times New Roman" w:cs="Times New Roman"/>
            <w:color w:val="000000" w:themeColor="text1"/>
            <w:sz w:val="24"/>
            <w:szCs w:val="24"/>
          </w:rPr>
          <w:t>ч. 17</w:t>
        </w:r>
      </w:hyperlink>
      <w:r w:rsidRPr="00A02655">
        <w:rPr>
          <w:rFonts w:ascii="Times New Roman" w:hAnsi="Times New Roman" w:cs="Times New Roman"/>
          <w:color w:val="000000" w:themeColor="text1"/>
          <w:sz w:val="24"/>
          <w:szCs w:val="24"/>
        </w:rPr>
        <w:t xml:space="preserve"> - </w:t>
      </w:r>
      <w:hyperlink r:id="rId3835" w:history="1">
        <w:r w:rsidRPr="00A02655">
          <w:rPr>
            <w:rFonts w:ascii="Times New Roman" w:hAnsi="Times New Roman" w:cs="Times New Roman"/>
            <w:color w:val="000000" w:themeColor="text1"/>
            <w:sz w:val="24"/>
            <w:szCs w:val="24"/>
          </w:rPr>
          <w:t>18</w:t>
        </w:r>
      </w:hyperlink>
      <w:r w:rsidRPr="00A02655">
        <w:rPr>
          <w:rFonts w:ascii="Times New Roman" w:hAnsi="Times New Roman" w:cs="Times New Roman"/>
          <w:color w:val="000000" w:themeColor="text1"/>
          <w:sz w:val="24"/>
          <w:szCs w:val="24"/>
        </w:rPr>
        <w:t>). Поскольку большинство таких контрактов касались строительства, то заказчик был наделен правом запрашивать у компетентных органов информацию о вводе объекта капитального строительства в эксплуатацию, об акте приемки объекта капитального строительства, предоставляемом при получении разрешения на ввод объекта капитального строительства в эксплуатацию. Такие органы в течение трех рабочих дней с даты получения такого запроса обязаны были предоставить необходимую информацию по запросу заказчика.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В </w:t>
      </w:r>
      <w:hyperlink r:id="rId3836" w:history="1">
        <w:r w:rsidRPr="00A02655">
          <w:rPr>
            <w:rFonts w:ascii="Times New Roman" w:hAnsi="Times New Roman" w:cs="Times New Roman"/>
            <w:color w:val="000000" w:themeColor="text1"/>
            <w:sz w:val="24"/>
            <w:szCs w:val="24"/>
          </w:rPr>
          <w:t>ч. 20</w:t>
        </w:r>
      </w:hyperlink>
      <w:r w:rsidRPr="00A02655">
        <w:rPr>
          <w:rFonts w:ascii="Times New Roman" w:hAnsi="Times New Roman" w:cs="Times New Roman"/>
          <w:color w:val="000000" w:themeColor="text1"/>
          <w:sz w:val="24"/>
          <w:szCs w:val="24"/>
        </w:rPr>
        <w:t xml:space="preserve"> и </w:t>
      </w:r>
      <w:hyperlink r:id="rId3837" w:history="1">
        <w:r w:rsidRPr="00A02655">
          <w:rPr>
            <w:rFonts w:ascii="Times New Roman" w:hAnsi="Times New Roman" w:cs="Times New Roman"/>
            <w:color w:val="000000" w:themeColor="text1"/>
            <w:sz w:val="24"/>
            <w:szCs w:val="24"/>
          </w:rPr>
          <w:t>21 комментируемой статьи</w:t>
        </w:r>
      </w:hyperlink>
      <w:r w:rsidRPr="00A02655">
        <w:rPr>
          <w:rFonts w:ascii="Times New Roman" w:hAnsi="Times New Roman" w:cs="Times New Roman"/>
          <w:color w:val="000000" w:themeColor="text1"/>
          <w:sz w:val="24"/>
          <w:szCs w:val="24"/>
        </w:rPr>
        <w:t xml:space="preserve"> устанавливались переходные положения (действовавшие 2 года после вступления комментируемого Закона в силу), касающиеся реестра недобросовестных поставщиков, сформированного на основании законодательства о размещении заказов.</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Немного иная логика использована для реестров контрактов по законодательству о размещении заказов и законодательству о контрактной системе. В </w:t>
      </w:r>
      <w:hyperlink r:id="rId3838" w:history="1">
        <w:r w:rsidRPr="00A02655">
          <w:rPr>
            <w:rFonts w:ascii="Times New Roman" w:hAnsi="Times New Roman" w:cs="Times New Roman"/>
            <w:color w:val="000000" w:themeColor="text1"/>
            <w:sz w:val="24"/>
            <w:szCs w:val="24"/>
          </w:rPr>
          <w:t>ч. 22 комментируемой статьи</w:t>
        </w:r>
      </w:hyperlink>
      <w:r w:rsidRPr="00A02655">
        <w:rPr>
          <w:rFonts w:ascii="Times New Roman" w:hAnsi="Times New Roman" w:cs="Times New Roman"/>
          <w:color w:val="000000" w:themeColor="text1"/>
          <w:sz w:val="24"/>
          <w:szCs w:val="24"/>
        </w:rPr>
        <w:t xml:space="preserve"> устанавливается равенство старого и нового реестров контрактов в отношении подтверждения добросовестности участников закупок.</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В отношении контрактных управляющих и работников контрактной системы до 1 января 2017 г. действовало положение, что они могли иметь профессиональное образование или дополнительное профессиональное образование в сфере размещения заказов, т.е. не требовалось переучивать ранее обученных работников, что обусловливается преемством между комментируемым </w:t>
      </w:r>
      <w:hyperlink r:id="rId3839" w:history="1">
        <w:r w:rsidRPr="00A02655">
          <w:rPr>
            <w:rFonts w:ascii="Times New Roman" w:hAnsi="Times New Roman" w:cs="Times New Roman"/>
            <w:color w:val="000000" w:themeColor="text1"/>
            <w:sz w:val="24"/>
            <w:szCs w:val="24"/>
          </w:rPr>
          <w:t>Законом</w:t>
        </w:r>
      </w:hyperlink>
      <w:r w:rsidRPr="00A02655">
        <w:rPr>
          <w:rFonts w:ascii="Times New Roman" w:hAnsi="Times New Roman" w:cs="Times New Roman"/>
          <w:color w:val="000000" w:themeColor="text1"/>
          <w:sz w:val="24"/>
          <w:szCs w:val="24"/>
        </w:rPr>
        <w:t xml:space="preserve"> и законодательством о размещении заказов.</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На преемственность законодательства о закупках указывает и </w:t>
      </w:r>
      <w:hyperlink r:id="rId3840" w:history="1">
        <w:r w:rsidRPr="00A02655">
          <w:rPr>
            <w:rFonts w:ascii="Times New Roman" w:hAnsi="Times New Roman" w:cs="Times New Roman"/>
            <w:color w:val="000000" w:themeColor="text1"/>
            <w:sz w:val="24"/>
            <w:szCs w:val="24"/>
          </w:rPr>
          <w:t>ч. 27 комментируемой статьи</w:t>
        </w:r>
      </w:hyperlink>
      <w:r w:rsidRPr="00A02655">
        <w:rPr>
          <w:rFonts w:ascii="Times New Roman" w:hAnsi="Times New Roman" w:cs="Times New Roman"/>
          <w:color w:val="000000" w:themeColor="text1"/>
          <w:sz w:val="24"/>
          <w:szCs w:val="24"/>
        </w:rPr>
        <w:t>, определяющая, что правовые акты об определении единственного поставщика (подрядчика, исполнителя) на поставку товара, выполнение работы, оказание услуги для обеспечения государственных или муниципальных нужд, принятые до дня вступления в силу настоящего Федерального закона, действуют в отношении указанных в таких правовых актах мероприятий до их исполнения, если иное не установлено Президентом РФ, Правительством РФ.</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В </w:t>
      </w:r>
      <w:hyperlink r:id="rId3841" w:history="1">
        <w:r w:rsidRPr="00A02655">
          <w:rPr>
            <w:rFonts w:ascii="Times New Roman" w:hAnsi="Times New Roman" w:cs="Times New Roman"/>
            <w:color w:val="000000" w:themeColor="text1"/>
            <w:sz w:val="24"/>
            <w:szCs w:val="24"/>
          </w:rPr>
          <w:t>ч. 24 комментируемой статьи</w:t>
        </w:r>
      </w:hyperlink>
      <w:r w:rsidRPr="00A02655">
        <w:rPr>
          <w:rFonts w:ascii="Times New Roman" w:hAnsi="Times New Roman" w:cs="Times New Roman"/>
          <w:color w:val="000000" w:themeColor="text1"/>
          <w:sz w:val="24"/>
          <w:szCs w:val="24"/>
        </w:rPr>
        <w:t xml:space="preserve"> устанавливалось правило о том, что до 1 января 2016 г. Правительство РФ, а в случае, если есть региональные и муниципальные информационные системы - органы власти субъектов Российской Федерации и органы местного самоуправления, могли регламентировать информационное обеспечение планирования закупок.</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В отношении внебюджетных средств бюджетных учреждений </w:t>
      </w:r>
      <w:hyperlink r:id="rId3842" w:history="1">
        <w:r w:rsidRPr="00A02655">
          <w:rPr>
            <w:rFonts w:ascii="Times New Roman" w:hAnsi="Times New Roman" w:cs="Times New Roman"/>
            <w:color w:val="000000" w:themeColor="text1"/>
            <w:sz w:val="24"/>
            <w:szCs w:val="24"/>
          </w:rPr>
          <w:t>ч. 25 комментируемой статьи</w:t>
        </w:r>
      </w:hyperlink>
      <w:r w:rsidRPr="00A02655">
        <w:rPr>
          <w:rFonts w:ascii="Times New Roman" w:hAnsi="Times New Roman" w:cs="Times New Roman"/>
          <w:color w:val="000000" w:themeColor="text1"/>
          <w:sz w:val="24"/>
          <w:szCs w:val="24"/>
        </w:rPr>
        <w:t xml:space="preserve"> устанавливала право принять Положение о закупках.</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В </w:t>
      </w:r>
      <w:hyperlink r:id="rId3843" w:history="1">
        <w:r w:rsidRPr="00A02655">
          <w:rPr>
            <w:rFonts w:ascii="Times New Roman" w:hAnsi="Times New Roman" w:cs="Times New Roman"/>
            <w:color w:val="000000" w:themeColor="text1"/>
            <w:sz w:val="24"/>
            <w:szCs w:val="24"/>
          </w:rPr>
          <w:t>ч. 28 комментируемой статьи</w:t>
        </w:r>
      </w:hyperlink>
      <w:r w:rsidRPr="00A02655">
        <w:rPr>
          <w:rFonts w:ascii="Times New Roman" w:hAnsi="Times New Roman" w:cs="Times New Roman"/>
          <w:color w:val="000000" w:themeColor="text1"/>
          <w:sz w:val="24"/>
          <w:szCs w:val="24"/>
        </w:rPr>
        <w:t xml:space="preserve"> установлена (с формулировкой "вправе") обязанность заказчиков по созданию контрактных служб до 31 марта 2014 г.</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В </w:t>
      </w:r>
      <w:hyperlink r:id="rId3844" w:history="1">
        <w:r w:rsidRPr="00A02655">
          <w:rPr>
            <w:rFonts w:ascii="Times New Roman" w:hAnsi="Times New Roman" w:cs="Times New Roman"/>
            <w:color w:val="000000" w:themeColor="text1"/>
            <w:sz w:val="24"/>
            <w:szCs w:val="24"/>
          </w:rPr>
          <w:t>ч. 29</w:t>
        </w:r>
      </w:hyperlink>
      <w:r w:rsidRPr="00A02655">
        <w:rPr>
          <w:rFonts w:ascii="Times New Roman" w:hAnsi="Times New Roman" w:cs="Times New Roman"/>
          <w:color w:val="000000" w:themeColor="text1"/>
          <w:sz w:val="24"/>
          <w:szCs w:val="24"/>
        </w:rPr>
        <w:t xml:space="preserve"> и </w:t>
      </w:r>
      <w:hyperlink r:id="rId3845" w:history="1">
        <w:r w:rsidRPr="00A02655">
          <w:rPr>
            <w:rFonts w:ascii="Times New Roman" w:hAnsi="Times New Roman" w:cs="Times New Roman"/>
            <w:color w:val="000000" w:themeColor="text1"/>
            <w:sz w:val="24"/>
            <w:szCs w:val="24"/>
          </w:rPr>
          <w:t>30 комментируемой статьи</w:t>
        </w:r>
      </w:hyperlink>
      <w:r w:rsidRPr="00A02655">
        <w:rPr>
          <w:rFonts w:ascii="Times New Roman" w:hAnsi="Times New Roman" w:cs="Times New Roman"/>
          <w:color w:val="000000" w:themeColor="text1"/>
          <w:sz w:val="24"/>
          <w:szCs w:val="24"/>
        </w:rPr>
        <w:t xml:space="preserve"> установлено, что требования о проведении экспертизы, подготовки отчета заказчика, а также закупки, которые включаются в годовой объем, действуют по принципу: комментируемый Закон не распространяется на то, что было до его вступления в силу.</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Реформа банковских гарантий, состоявшая, прежде всего, в появлении их реестра, потребовала переходного периода, поэтому в соответствии с </w:t>
      </w:r>
      <w:hyperlink r:id="rId3846" w:history="1">
        <w:r w:rsidRPr="00A02655">
          <w:rPr>
            <w:rFonts w:ascii="Times New Roman" w:hAnsi="Times New Roman" w:cs="Times New Roman"/>
            <w:color w:val="000000" w:themeColor="text1"/>
            <w:sz w:val="24"/>
            <w:szCs w:val="24"/>
          </w:rPr>
          <w:t>ч. 31 комментируемой статьи</w:t>
        </w:r>
      </w:hyperlink>
      <w:r w:rsidRPr="00A02655">
        <w:rPr>
          <w:rFonts w:ascii="Times New Roman" w:hAnsi="Times New Roman" w:cs="Times New Roman"/>
          <w:color w:val="000000" w:themeColor="text1"/>
          <w:sz w:val="24"/>
          <w:szCs w:val="24"/>
        </w:rPr>
        <w:t xml:space="preserve"> до 31 </w:t>
      </w:r>
      <w:r w:rsidRPr="00A02655">
        <w:rPr>
          <w:rFonts w:ascii="Times New Roman" w:hAnsi="Times New Roman" w:cs="Times New Roman"/>
          <w:color w:val="000000" w:themeColor="text1"/>
          <w:sz w:val="24"/>
          <w:szCs w:val="24"/>
        </w:rPr>
        <w:lastRenderedPageBreak/>
        <w:t>марта 2015 г. несоответствие требованию о наличии сведений в таком реестре не является основанием для отказа в приеме.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В </w:t>
      </w:r>
      <w:hyperlink r:id="rId3847" w:history="1">
        <w:r w:rsidRPr="00A02655">
          <w:rPr>
            <w:rFonts w:ascii="Times New Roman" w:hAnsi="Times New Roman" w:cs="Times New Roman"/>
            <w:color w:val="000000" w:themeColor="text1"/>
            <w:sz w:val="24"/>
            <w:szCs w:val="24"/>
          </w:rPr>
          <w:t>ч. 32</w:t>
        </w:r>
      </w:hyperlink>
      <w:r w:rsidRPr="00A02655">
        <w:rPr>
          <w:rFonts w:ascii="Times New Roman" w:hAnsi="Times New Roman" w:cs="Times New Roman"/>
          <w:color w:val="000000" w:themeColor="text1"/>
          <w:sz w:val="24"/>
          <w:szCs w:val="24"/>
        </w:rPr>
        <w:t xml:space="preserve"> - </w:t>
      </w:r>
      <w:hyperlink r:id="rId3848" w:history="1">
        <w:r w:rsidRPr="00A02655">
          <w:rPr>
            <w:rFonts w:ascii="Times New Roman" w:hAnsi="Times New Roman" w:cs="Times New Roman"/>
            <w:color w:val="000000" w:themeColor="text1"/>
            <w:sz w:val="24"/>
            <w:szCs w:val="24"/>
          </w:rPr>
          <w:t>39</w:t>
        </w:r>
      </w:hyperlink>
      <w:r w:rsidRPr="00A02655">
        <w:rPr>
          <w:rFonts w:ascii="Times New Roman" w:hAnsi="Times New Roman" w:cs="Times New Roman"/>
          <w:color w:val="000000" w:themeColor="text1"/>
          <w:sz w:val="24"/>
          <w:szCs w:val="24"/>
        </w:rPr>
        <w:t xml:space="preserve"> устанавливаются основные переходные положения в отношении закупок заказчиков новых субъектов РФ - Республики Крым и города федерального значения Севастополя:</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 в полной мере положения </w:t>
      </w:r>
      <w:hyperlink r:id="rId3849" w:history="1">
        <w:r w:rsidRPr="00A02655">
          <w:rPr>
            <w:rFonts w:ascii="Times New Roman" w:hAnsi="Times New Roman" w:cs="Times New Roman"/>
            <w:color w:val="000000" w:themeColor="text1"/>
            <w:sz w:val="24"/>
            <w:szCs w:val="24"/>
          </w:rPr>
          <w:t>Закона</w:t>
        </w:r>
      </w:hyperlink>
      <w:r w:rsidRPr="00A02655">
        <w:rPr>
          <w:rFonts w:ascii="Times New Roman" w:hAnsi="Times New Roman" w:cs="Times New Roman"/>
          <w:color w:val="000000" w:themeColor="text1"/>
          <w:sz w:val="24"/>
          <w:szCs w:val="24"/>
        </w:rPr>
        <w:t xml:space="preserve"> применяются к ним с 1 января 2017 г.;</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в переходный период закупки осуществлялись либо по комментируемому Закону, либо по нормативным правовым актам субъекта (до 31 декабря 2016 г.).</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Следующие части (</w:t>
      </w:r>
      <w:hyperlink r:id="rId3850" w:history="1">
        <w:r w:rsidRPr="00A02655">
          <w:rPr>
            <w:rFonts w:ascii="Times New Roman" w:hAnsi="Times New Roman" w:cs="Times New Roman"/>
            <w:color w:val="000000" w:themeColor="text1"/>
            <w:sz w:val="24"/>
            <w:szCs w:val="24"/>
          </w:rPr>
          <w:t>40</w:t>
        </w:r>
      </w:hyperlink>
      <w:r w:rsidRPr="00A02655">
        <w:rPr>
          <w:rFonts w:ascii="Times New Roman" w:hAnsi="Times New Roman" w:cs="Times New Roman"/>
          <w:color w:val="000000" w:themeColor="text1"/>
          <w:sz w:val="24"/>
          <w:szCs w:val="24"/>
        </w:rPr>
        <w:t xml:space="preserve"> - </w:t>
      </w:r>
      <w:hyperlink r:id="rId3851" w:history="1">
        <w:r w:rsidRPr="00A02655">
          <w:rPr>
            <w:rFonts w:ascii="Times New Roman" w:hAnsi="Times New Roman" w:cs="Times New Roman"/>
            <w:color w:val="000000" w:themeColor="text1"/>
            <w:sz w:val="24"/>
            <w:szCs w:val="24"/>
          </w:rPr>
          <w:t>42</w:t>
        </w:r>
      </w:hyperlink>
      <w:r w:rsidRPr="00A02655">
        <w:rPr>
          <w:rFonts w:ascii="Times New Roman" w:hAnsi="Times New Roman" w:cs="Times New Roman"/>
          <w:color w:val="000000" w:themeColor="text1"/>
          <w:sz w:val="24"/>
          <w:szCs w:val="24"/>
        </w:rPr>
        <w:t>) комментируемой статьи связаны с реформой системы заказчиков, включившей в себя унитарного предприятия. До 31 декабря 2016 г. они были обязаны:</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создать контрактную службу или назначить контрактного управляющего;</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 осуществлять планирование закупок на 2017 г. и последующие годы в соответствии с требованиями настоящего Федерального </w:t>
      </w:r>
      <w:hyperlink r:id="rId3852" w:history="1">
        <w:r w:rsidRPr="00A02655">
          <w:rPr>
            <w:rFonts w:ascii="Times New Roman" w:hAnsi="Times New Roman" w:cs="Times New Roman"/>
            <w:color w:val="000000" w:themeColor="text1"/>
            <w:sz w:val="24"/>
            <w:szCs w:val="24"/>
          </w:rPr>
          <w:t>закона</w:t>
        </w:r>
      </w:hyperlink>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зарегистрироваться в единой информационной системе.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Кроме того, унитарные предприятия имели право:</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 принять положение о закупках (если они включены в </w:t>
      </w:r>
      <w:hyperlink r:id="rId3853" w:history="1">
        <w:r w:rsidRPr="00A02655">
          <w:rPr>
            <w:rFonts w:ascii="Times New Roman" w:hAnsi="Times New Roman" w:cs="Times New Roman"/>
            <w:color w:val="000000" w:themeColor="text1"/>
            <w:sz w:val="24"/>
            <w:szCs w:val="24"/>
          </w:rPr>
          <w:t>распоряжение</w:t>
        </w:r>
      </w:hyperlink>
      <w:r w:rsidRPr="00A02655">
        <w:rPr>
          <w:rFonts w:ascii="Times New Roman" w:hAnsi="Times New Roman" w:cs="Times New Roman"/>
          <w:color w:val="000000" w:themeColor="text1"/>
          <w:sz w:val="24"/>
          <w:szCs w:val="24"/>
        </w:rPr>
        <w:t xml:space="preserve"> Правительства РФ от 31 декабря 2016 г. N 2931-р "Об утверждении перечня федеральных государственных унитарных предприятий, имеющих существенное значение для обеспечения прав и законных интересов граждан Российской Федерации, обороноспособности и безопасности государства");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изменить такое положение (если они являлись аптечными организациями) &lt;1&gt;.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&lt;1&gt; СЗ РФ. 2017. N 3. Ст. 512.</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Так называемая антикризисная мера содержалась в </w:t>
      </w:r>
      <w:hyperlink r:id="rId3854" w:history="1">
        <w:r w:rsidRPr="00A02655">
          <w:rPr>
            <w:rFonts w:ascii="Times New Roman" w:hAnsi="Times New Roman" w:cs="Times New Roman"/>
            <w:color w:val="000000" w:themeColor="text1"/>
            <w:sz w:val="24"/>
            <w:szCs w:val="24"/>
          </w:rPr>
          <w:t>ч. 42.1</w:t>
        </w:r>
      </w:hyperlink>
      <w:r w:rsidRPr="00A02655">
        <w:rPr>
          <w:rFonts w:ascii="Times New Roman" w:hAnsi="Times New Roman" w:cs="Times New Roman"/>
          <w:color w:val="000000" w:themeColor="text1"/>
          <w:sz w:val="24"/>
          <w:szCs w:val="24"/>
        </w:rPr>
        <w:t>, согласно которой начисленные поставщику (подрядчику, исполнителю), но не списанные заказчиком суммы неустоек (штрафов, пеней) в связи с неисполнением или ненадлежащим исполнением в 2015 - 2016 гг. обязательств, предусмотренных контрактом, подлежали списанию в особых случаях и порядке, которые установлены Правительством Российской Федерации (однако такой порядок принят не был).</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В </w:t>
      </w:r>
      <w:hyperlink r:id="rId3855" w:history="1">
        <w:r w:rsidRPr="00A02655">
          <w:rPr>
            <w:rFonts w:ascii="Times New Roman" w:hAnsi="Times New Roman" w:cs="Times New Roman"/>
            <w:color w:val="000000" w:themeColor="text1"/>
            <w:sz w:val="24"/>
            <w:szCs w:val="24"/>
          </w:rPr>
          <w:t>ч. 43</w:t>
        </w:r>
      </w:hyperlink>
      <w:r w:rsidRPr="00A02655">
        <w:rPr>
          <w:rFonts w:ascii="Times New Roman" w:hAnsi="Times New Roman" w:cs="Times New Roman"/>
          <w:color w:val="000000" w:themeColor="text1"/>
          <w:sz w:val="24"/>
          <w:szCs w:val="24"/>
        </w:rPr>
        <w:t xml:space="preserve"> - </w:t>
      </w:r>
      <w:hyperlink r:id="rId3856" w:history="1">
        <w:r w:rsidRPr="00A02655">
          <w:rPr>
            <w:rFonts w:ascii="Times New Roman" w:hAnsi="Times New Roman" w:cs="Times New Roman"/>
            <w:color w:val="000000" w:themeColor="text1"/>
            <w:sz w:val="24"/>
            <w:szCs w:val="24"/>
          </w:rPr>
          <w:t>52 комментируемое статьи</w:t>
        </w:r>
      </w:hyperlink>
      <w:r w:rsidRPr="00A02655">
        <w:rPr>
          <w:rFonts w:ascii="Times New Roman" w:hAnsi="Times New Roman" w:cs="Times New Roman"/>
          <w:color w:val="000000" w:themeColor="text1"/>
          <w:sz w:val="24"/>
          <w:szCs w:val="24"/>
        </w:rPr>
        <w:t xml:space="preserve"> установлены переходные положения, направленные на реализацию реформы 2017 - 2018 гг., обеспечившей дальнейшую "цифровизацию" закупок:</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с 1 июля 2018 г. заказчики вправе определять поставщиков (подрядчиков, исполнителей) путем проведения открытого конкурса в электронной форме, конкурса с ограниченным участием в электронной форме, двухэтапного конкурса в электронной форме, запроса предложений в электронной форме, запроса котировок в электронной форме;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с 1 января 2019 г. заказчики определяют поставщиков (подрядчиков, исполнителей) путем проведения электронных процедур. При этом заказчики, уполномоченные органы и уполномоченные учреждения не вправе проводить открытый конкурс, конкурс с ограниченным участием, двухэтапный конкурс, запрос котировок, запрос предложений не в электронной форме, за исключением закупок для нужд заказчиков на иностранной территории, оказания гуманитарной или срочной медицинской помощи, закупки у единственного поставщика и закупок на основании решения Правительства РФ;</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годовой объем закупок путем проведения запроса котировок и (или) запроса котировок в электронной форме в 2018 г. не должен в совокупности превышать десять процентов совокупного годового объема закупок заказчика и не должен составлять более чем сто миллионов рублей;</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ведение вновь созданного единого реестра участников закупок осуществляется, начиная с 1 января 2019 г.;</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те участники закупок, которые были аккредитованы на электронных площадках, должны пройти регистрацию в единой информационной системе в течение 2019 г.;</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в 2019 г. аккредитация на электронных площадках осуществляется только после регистрации в единой информационной системе;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в переходный период (с 1 июля 2018 г. до 1 января 2019 г.) для участия при любом электронном способе определения поставщика участник получает аккредитацию на электронной площадке, а оператор вносит сведения о нем в единую информационную систему;</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 если лицо не зарегистрировано в единой информационной системе, но было аккредитовано </w:t>
      </w:r>
      <w:r w:rsidRPr="00A02655">
        <w:rPr>
          <w:rFonts w:ascii="Times New Roman" w:hAnsi="Times New Roman" w:cs="Times New Roman"/>
          <w:color w:val="000000" w:themeColor="text1"/>
          <w:sz w:val="24"/>
          <w:szCs w:val="24"/>
        </w:rPr>
        <w:lastRenderedPageBreak/>
        <w:t>на площадке до 1 января 2019 г., то в 2019 г. оно может участвовать в электронных процедурах без регистрации в единой информационной системе;</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до 1 января 2019 г. не допускает офшорные компании в систему оператор электронной площадки, проверяя его принадлежность к таковым;</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до 30 июня 2019 г. обеспечение заявок участников электронных процедур осуществляется только путем внесения денежных средств.</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Государственная информационная система начиная с 1 октября 2019 г. должна фиксировать как действия, так и бездействия участников, что позволит автоматизировать процесс выявления правонарушений.</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outlineLvl w:val="1"/>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Статья 113. Признание утратившими силу отдельных законодательных актов (положений законодательных актов) Российской Федерации</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Комментарий к </w:t>
      </w:r>
      <w:hyperlink r:id="rId3857" w:history="1">
        <w:r w:rsidRPr="00A02655">
          <w:rPr>
            <w:rFonts w:ascii="Times New Roman" w:hAnsi="Times New Roman" w:cs="Times New Roman"/>
            <w:color w:val="000000" w:themeColor="text1"/>
            <w:sz w:val="24"/>
            <w:szCs w:val="24"/>
          </w:rPr>
          <w:t>статье 113</w:t>
        </w:r>
      </w:hyperlink>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Комментируемая </w:t>
      </w:r>
      <w:hyperlink r:id="rId3858" w:history="1">
        <w:r w:rsidRPr="00A02655">
          <w:rPr>
            <w:rFonts w:ascii="Times New Roman" w:hAnsi="Times New Roman" w:cs="Times New Roman"/>
            <w:color w:val="000000" w:themeColor="text1"/>
            <w:sz w:val="24"/>
            <w:szCs w:val="24"/>
          </w:rPr>
          <w:t>статья</w:t>
        </w:r>
      </w:hyperlink>
      <w:r w:rsidRPr="00A02655">
        <w:rPr>
          <w:rFonts w:ascii="Times New Roman" w:hAnsi="Times New Roman" w:cs="Times New Roman"/>
          <w:color w:val="000000" w:themeColor="text1"/>
          <w:sz w:val="24"/>
          <w:szCs w:val="24"/>
        </w:rPr>
        <w:t xml:space="preserve"> признает утратившими силу федеральные законы, которые в совокупности назывались законодательством о размещении заказов и регулировали государственные и муниципальные закупки с 1 января 2006 г. и до вступления в силу комментируемого Закона.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outlineLvl w:val="1"/>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Статья 114. Порядок вступления в силу настоящего Федерального закона</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bookmarkStart w:id="58" w:name="Par6389"/>
      <w:bookmarkEnd w:id="58"/>
      <w:r w:rsidRPr="00A02655">
        <w:rPr>
          <w:rFonts w:ascii="Times New Roman" w:hAnsi="Times New Roman" w:cs="Times New Roman"/>
          <w:color w:val="000000" w:themeColor="text1"/>
          <w:sz w:val="24"/>
          <w:szCs w:val="24"/>
        </w:rPr>
        <w:t xml:space="preserve">Комментарий к </w:t>
      </w:r>
      <w:hyperlink r:id="rId3859" w:history="1">
        <w:r w:rsidRPr="00A02655">
          <w:rPr>
            <w:rFonts w:ascii="Times New Roman" w:hAnsi="Times New Roman" w:cs="Times New Roman"/>
            <w:color w:val="000000" w:themeColor="text1"/>
            <w:sz w:val="24"/>
            <w:szCs w:val="24"/>
          </w:rPr>
          <w:t>статье 114</w:t>
        </w:r>
      </w:hyperlink>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xml:space="preserve">Общее правило комментируемой </w:t>
      </w:r>
      <w:hyperlink r:id="rId3860" w:history="1">
        <w:r w:rsidRPr="00A02655">
          <w:rPr>
            <w:rFonts w:ascii="Times New Roman" w:hAnsi="Times New Roman" w:cs="Times New Roman"/>
            <w:color w:val="000000" w:themeColor="text1"/>
            <w:sz w:val="24"/>
            <w:szCs w:val="24"/>
          </w:rPr>
          <w:t>статьи</w:t>
        </w:r>
      </w:hyperlink>
      <w:r w:rsidRPr="00A02655">
        <w:rPr>
          <w:rFonts w:ascii="Times New Roman" w:hAnsi="Times New Roman" w:cs="Times New Roman"/>
          <w:color w:val="000000" w:themeColor="text1"/>
          <w:sz w:val="24"/>
          <w:szCs w:val="24"/>
        </w:rPr>
        <w:t xml:space="preserve"> состоит в том, что дата вступления в силу комментируемого Закона - 1 января 2014 г.</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Исключения касаются следующих положений:</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отсутствие информации о банковской гарантии в реестре как основания отказа в ее принятии (с 31 марта 2014 г.);</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обязанность наличия сведения о банковской гарантии в реестре (с 31 марта 2014 г.);</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обязанность банка внести банковскую гарантию в реестр (с 31 марта 2014 г.);</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обязательность условия контракта о банковском сопровождении контракта (с 1 июля 2014 г.);</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положения о банковском сопровождении контракта (с 1 июля 2014 г.);</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наличие в единой информационной системе информации о состоянии товарных рынков (с 1 января 2016 г.);</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положения о планировании закупок (с 1 января 2016 г.);</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нормы о планах закупок (с 1 января 2016 г.);</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нормы об обоснованиях закупок (с 1 января 2016 г.);</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положения о нормировании в сфере закупок (с 1 января 2016 г.);</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большая часть положений о планах-графиках (с 1 января 2016 г.);</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положения об идентификационном коде закупки (с 1 января 2016 г.);</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о способах централизации закупок уполномоченными органами (с 1 января 2016 г.);</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о контроле за информацией в единой информационной системе (с 1 января 2017 г.);</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о наличии документов планирования в единой информационной системе (с 1 января 2017 г.);</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об общественном обсуждении закупок (с 1 января 2017 г.);</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об указании идентификационного кода закупок в извещении (с 1 января 2017 г.);</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о полномочиях финансовых органов по контролю (с 1 января 2017 г.);</w:t>
      </w:r>
    </w:p>
    <w:p w:rsidR="00261BA1" w:rsidRPr="00A02655" w:rsidRDefault="00261BA1" w:rsidP="00261BA1">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о контроле за обоснованием закупок (с 1 января 2017 г.);</w:t>
      </w:r>
    </w:p>
    <w:p w:rsidR="00A43E33" w:rsidRPr="00A02655" w:rsidRDefault="00261BA1" w:rsidP="00A02655">
      <w:pPr>
        <w:pStyle w:val="ConsPlusNormal"/>
        <w:ind w:firstLine="540"/>
        <w:jc w:val="both"/>
        <w:rPr>
          <w:rFonts w:ascii="Times New Roman" w:hAnsi="Times New Roman" w:cs="Times New Roman"/>
          <w:color w:val="000000" w:themeColor="text1"/>
          <w:sz w:val="24"/>
          <w:szCs w:val="24"/>
        </w:rPr>
      </w:pPr>
      <w:r w:rsidRPr="00A02655">
        <w:rPr>
          <w:rFonts w:ascii="Times New Roman" w:hAnsi="Times New Roman" w:cs="Times New Roman"/>
          <w:color w:val="000000" w:themeColor="text1"/>
          <w:sz w:val="24"/>
          <w:szCs w:val="24"/>
        </w:rPr>
        <w:t>- о включении в реестры контрактов и недобросовестных поставщиков идентификационного кода закупки (с 1 января 2017 г.).</w:t>
      </w:r>
      <w:bookmarkStart w:id="59" w:name="_GoBack"/>
      <w:bookmarkEnd w:id="59"/>
    </w:p>
    <w:sectPr w:rsidR="00A43E33" w:rsidRPr="00A02655" w:rsidSect="00A02655">
      <w:pgSz w:w="11906" w:h="16838"/>
      <w:pgMar w:top="568" w:right="566" w:bottom="1440" w:left="1133" w:header="0" w:footer="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useFELayout/>
    <w:compatSetting w:name="compatibilityMode" w:uri="http://schemas.microsoft.com/office/word" w:val="12"/>
  </w:compat>
  <w:rsids>
    <w:rsidRoot w:val="00261BA1"/>
    <w:rsid w:val="00261BA1"/>
    <w:rsid w:val="00A02655"/>
    <w:rsid w:val="00A43E3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61BA1"/>
    <w:pPr>
      <w:widowControl w:val="0"/>
      <w:autoSpaceDE w:val="0"/>
      <w:autoSpaceDN w:val="0"/>
      <w:adjustRightInd w:val="0"/>
      <w:spacing w:after="0" w:line="240" w:lineRule="auto"/>
    </w:pPr>
    <w:rPr>
      <w:rFonts w:ascii="Arial" w:hAnsi="Arial" w:cs="Arial"/>
      <w:sz w:val="16"/>
      <w:szCs w:val="16"/>
    </w:rPr>
  </w:style>
  <w:style w:type="paragraph" w:customStyle="1" w:styleId="ConsPlusNonformat">
    <w:name w:val="ConsPlusNonformat"/>
    <w:uiPriority w:val="99"/>
    <w:rsid w:val="00261BA1"/>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Title">
    <w:name w:val="ConsPlusTitle"/>
    <w:uiPriority w:val="99"/>
    <w:rsid w:val="00261BA1"/>
    <w:pPr>
      <w:widowControl w:val="0"/>
      <w:autoSpaceDE w:val="0"/>
      <w:autoSpaceDN w:val="0"/>
      <w:adjustRightInd w:val="0"/>
      <w:spacing w:after="0" w:line="240" w:lineRule="auto"/>
    </w:pPr>
    <w:rPr>
      <w:rFonts w:ascii="Arial" w:hAnsi="Arial" w:cs="Arial"/>
      <w:b/>
      <w:bCs/>
      <w:sz w:val="16"/>
      <w:szCs w:val="16"/>
    </w:rPr>
  </w:style>
  <w:style w:type="paragraph" w:customStyle="1" w:styleId="ConsPlusCell">
    <w:name w:val="ConsPlusCell"/>
    <w:uiPriority w:val="99"/>
    <w:rsid w:val="00261BA1"/>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DocList">
    <w:name w:val="ConsPlusDocList"/>
    <w:uiPriority w:val="99"/>
    <w:rsid w:val="00261BA1"/>
    <w:pPr>
      <w:widowControl w:val="0"/>
      <w:autoSpaceDE w:val="0"/>
      <w:autoSpaceDN w:val="0"/>
      <w:adjustRightInd w:val="0"/>
      <w:spacing w:after="0" w:line="240" w:lineRule="auto"/>
    </w:pPr>
    <w:rPr>
      <w:rFonts w:ascii="Courier New" w:hAnsi="Courier New" w:cs="Courier New"/>
      <w:sz w:val="16"/>
      <w:szCs w:val="16"/>
    </w:rPr>
  </w:style>
  <w:style w:type="paragraph" w:customStyle="1" w:styleId="ConsPlusTitlePage">
    <w:name w:val="ConsPlusTitlePage"/>
    <w:uiPriority w:val="99"/>
    <w:rsid w:val="00261BA1"/>
    <w:pPr>
      <w:widowControl w:val="0"/>
      <w:autoSpaceDE w:val="0"/>
      <w:autoSpaceDN w:val="0"/>
      <w:adjustRightInd w:val="0"/>
      <w:spacing w:after="0" w:line="240" w:lineRule="auto"/>
    </w:pPr>
    <w:rPr>
      <w:rFonts w:ascii="Tahoma" w:hAnsi="Tahoma" w:cs="Tahoma"/>
      <w:sz w:val="16"/>
      <w:szCs w:val="16"/>
    </w:rPr>
  </w:style>
  <w:style w:type="paragraph" w:customStyle="1" w:styleId="ConsPlusJurTerm">
    <w:name w:val="ConsPlusJurTerm"/>
    <w:uiPriority w:val="99"/>
    <w:rsid w:val="00261BA1"/>
    <w:pPr>
      <w:widowControl w:val="0"/>
      <w:autoSpaceDE w:val="0"/>
      <w:autoSpaceDN w:val="0"/>
      <w:adjustRightInd w:val="0"/>
      <w:spacing w:after="0" w:line="240" w:lineRule="auto"/>
    </w:pPr>
    <w:rPr>
      <w:rFonts w:ascii="Tahoma" w:hAnsi="Tahoma" w:cs="Tahoma"/>
    </w:rPr>
  </w:style>
  <w:style w:type="paragraph" w:customStyle="1" w:styleId="ConsPlusTextList">
    <w:name w:val="ConsPlusTextList"/>
    <w:uiPriority w:val="99"/>
    <w:rsid w:val="00261BA1"/>
    <w:pPr>
      <w:widowControl w:val="0"/>
      <w:autoSpaceDE w:val="0"/>
      <w:autoSpaceDN w:val="0"/>
      <w:adjustRightInd w:val="0"/>
      <w:spacing w:after="0" w:line="240" w:lineRule="auto"/>
    </w:pPr>
    <w:rPr>
      <w:rFonts w:ascii="Arial" w:hAnsi="Arial" w:cs="Arial"/>
      <w:sz w:val="20"/>
      <w:szCs w:val="20"/>
    </w:rPr>
  </w:style>
  <w:style w:type="paragraph" w:customStyle="1" w:styleId="ConsPlusTextList1">
    <w:name w:val="ConsPlusTextList1"/>
    <w:uiPriority w:val="99"/>
    <w:rsid w:val="00261BA1"/>
    <w:pPr>
      <w:widowControl w:val="0"/>
      <w:autoSpaceDE w:val="0"/>
      <w:autoSpaceDN w:val="0"/>
      <w:adjustRightInd w:val="0"/>
      <w:spacing w:after="0" w:line="240" w:lineRule="auto"/>
    </w:pPr>
    <w:rPr>
      <w:rFonts w:ascii="Arial" w:hAnsi="Arial" w:cs="Arial"/>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827" Type="http://schemas.openxmlformats.org/officeDocument/2006/relationships/hyperlink" Target="consultantplus://offline/ref=4AF84E2DCE8829D4A8E023D791631F075F203152ED6185436D17B4B787AC9D3A8D505AAE620D975833AB60CF5E55C5C44A981D8AA2C5C18ES6z4G" TargetMode="External"/><Relationship Id="rId3182" Type="http://schemas.openxmlformats.org/officeDocument/2006/relationships/hyperlink" Target="consultantplus://offline/ref=7902DC4B3641510C5050D59AD8963AAC7C7B0B4D9D378B844C7E83B459BB0DAA782B1895FD2801B05771464CC472C2ADC62BBD01A2C0T5zCG" TargetMode="External"/><Relationship Id="rId3042" Type="http://schemas.openxmlformats.org/officeDocument/2006/relationships/hyperlink" Target="consultantplus://offline/ref=7902DC4B3641510C5050D59AD8963AAC7C7B0B4D9D378B844C7E83B459BB0DAA782B189DF4260BEF52645714CB72DEB3CF3CA103A3TCz8G" TargetMode="External"/><Relationship Id="rId170" Type="http://schemas.openxmlformats.org/officeDocument/2006/relationships/hyperlink" Target="consultantplus://offline/ref=4AF84E2DCE8829D4A8E023D791631F075D253353E86C85436D17B4B787AC9D3A9F5002A2600F8F5A3EBE369E1BS0z9G" TargetMode="External"/><Relationship Id="rId3859" Type="http://schemas.openxmlformats.org/officeDocument/2006/relationships/hyperlink" Target="consultantplus://offline/ref=7902DC4B3641510C5050D59AD8963AAC7C7B0B4D9D378B844C7E83B459BB0DAA782B1895FD2006BC072B56488D25CDB1C43CA30ABCC35524TBz2G" TargetMode="External"/><Relationship Id="rId987" Type="http://schemas.openxmlformats.org/officeDocument/2006/relationships/hyperlink" Target="consultantplus://offline/ref=4AF84E2DCE8829D4A8E02EC090631F075B203654EE62D849654EB8B580A3C23F8A415AAD6013915329A2349FS1z3G" TargetMode="External"/><Relationship Id="rId2668" Type="http://schemas.openxmlformats.org/officeDocument/2006/relationships/hyperlink" Target="consultantplus://offline/ref=7902DC4B3641510C5050D59AD8963AAC7C7B0B4D9D378B844C7E83B459BB0DAA6A2B4099FF231EBB0A3E0019C8T7z9G" TargetMode="External"/><Relationship Id="rId2875" Type="http://schemas.openxmlformats.org/officeDocument/2006/relationships/hyperlink" Target="consultantplus://offline/ref=7902DC4B3641510C5050D59AD8963AAC7C7B0B4D9D378B844C7E83B459BB0DAA782B189DF5210BEF52645714CB72DEB3CF3CA103A3TCz8G" TargetMode="External"/><Relationship Id="rId3719" Type="http://schemas.openxmlformats.org/officeDocument/2006/relationships/hyperlink" Target="consultantplus://offline/ref=7902DC4B3641510C5050D59AD8963AAC7C7B0B4D9D378B844C7E83B459BB0DAA782B1895FD2005BD062B56488D25CDB1C43CA30ABCC35524TBz2G" TargetMode="External"/><Relationship Id="rId847" Type="http://schemas.openxmlformats.org/officeDocument/2006/relationships/hyperlink" Target="consultantplus://offline/ref=4AF84E2DCE8829D4A8E023D791631F075E203355EC6C85436D17B4B787AC9D3A9F5002A2600F8F5A3EBE369E1BS0z9G" TargetMode="External"/><Relationship Id="rId1477" Type="http://schemas.openxmlformats.org/officeDocument/2006/relationships/hyperlink" Target="consultantplus://offline/ref=4AF84E2DCE8829D4A8E023D791631F075F203152ED6185436D17B4B787AC9D3A8D505AAE620D935337AB60CF5E55C5C44A981D8AA2C5C18ES6z4G" TargetMode="External"/><Relationship Id="rId1684" Type="http://schemas.openxmlformats.org/officeDocument/2006/relationships/hyperlink" Target="consultantplus://offline/ref=4AF84E2DCE8829D4A8E02DDB95631F075D273456EB6D85436D17B4B787AC9D3A9F5002A2600F8F5A3EBE369E1BS0z9G" TargetMode="External"/><Relationship Id="rId1891" Type="http://schemas.openxmlformats.org/officeDocument/2006/relationships/hyperlink" Target="consultantplus://offline/ref=4AF84E2DCE8829D4A8E023D791631F075F203152ED6185436D17B4B787AC9D3A9F5002A2600F8F5A3EBE369E1BS0z9G" TargetMode="External"/><Relationship Id="rId2528" Type="http://schemas.openxmlformats.org/officeDocument/2006/relationships/hyperlink" Target="consultantplus://offline/ref=7902DC4B3641510C5050D59AD8963AAC7C7B0B4D9D378B844C7E83B459BB0DAA782B1895FD2109B8052B56488D25CDB1C43CA30ABCC35524TBz2G" TargetMode="External"/><Relationship Id="rId2735" Type="http://schemas.openxmlformats.org/officeDocument/2006/relationships/hyperlink" Target="consultantplus://offline/ref=7902DC4B3641510C5050D59AD8963AAC7C7B0B4D9D378B844C7E83B459BB0DAA782B189CFF260BEF52645714CB72DEB3CF3CA103A3TCz8G" TargetMode="External"/><Relationship Id="rId2942" Type="http://schemas.openxmlformats.org/officeDocument/2006/relationships/hyperlink" Target="consultantplus://offline/ref=7902DC4B3641510C5050D59AD8963AAC7C7B0B4D9D378B844C7E83B459BB0DAA782B1895FD2002BA042B56488D25CDB1C43CA30ABCC35524TBz2G" TargetMode="External"/><Relationship Id="rId707" Type="http://schemas.openxmlformats.org/officeDocument/2006/relationships/hyperlink" Target="consultantplus://offline/ref=4AF84E2DCE8829D4A8E023D791631F075F203152ED6185436D17B4B787AC9D3A8D505AAE620B995163F170CB1702CAD8488F0381BCC6SCz8G" TargetMode="External"/><Relationship Id="rId914" Type="http://schemas.openxmlformats.org/officeDocument/2006/relationships/hyperlink" Target="consultantplus://offline/ref=4AF84E2DCE8829D4A8E023D791631F075F203152ED6185436D17B4B787AC9D3A8D505AAE620C995F30AB60CF5E55C5C44A981D8AA2C5C18ES6z4G" TargetMode="External"/><Relationship Id="rId1337" Type="http://schemas.openxmlformats.org/officeDocument/2006/relationships/hyperlink" Target="consultantplus://offline/ref=4AF84E2DCE8829D4A8E02EC690631F075D233257E96F85436D17B4B787AC9D3A9F5002A2600F8F5A3EBE369E1BS0z9G" TargetMode="External"/><Relationship Id="rId1544" Type="http://schemas.openxmlformats.org/officeDocument/2006/relationships/hyperlink" Target="consultantplus://offline/ref=4AF84E2DCE8829D4A8E023D791631F075F203152ED6185436D17B4B787AC9D3A8D505AAE620D955330AB60CF5E55C5C44A981D8AA2C5C18ES6z4G" TargetMode="External"/><Relationship Id="rId1751" Type="http://schemas.openxmlformats.org/officeDocument/2006/relationships/hyperlink" Target="consultantplus://offline/ref=4AF84E2DCE8829D4A8E023D791631F075F203152ED6185436D17B4B787AC9D3A8D505AAE620D925831AB60CF5E55C5C44A981D8AA2C5C18ES6z4G" TargetMode="External"/><Relationship Id="rId2802" Type="http://schemas.openxmlformats.org/officeDocument/2006/relationships/hyperlink" Target="consultantplus://offline/ref=7902DC4B3641510C5050D59AD8963AAC7C7B0B4D9D378B844C7E83B459BB0DAA782B189CFA280BEF52645714CB72DEB3CF3CA103A3TCz8G" TargetMode="External"/><Relationship Id="rId43" Type="http://schemas.openxmlformats.org/officeDocument/2006/relationships/hyperlink" Target="consultantplus://offline/ref=4AF84E2DCE8829D4A8E023D791631F075E213454EC6A85436D17B4B787AC9D3A8D505AAE620D915A3FAB60CF5E55C5C44A981D8AA2C5C18ES6z4G" TargetMode="External"/><Relationship Id="rId1404" Type="http://schemas.openxmlformats.org/officeDocument/2006/relationships/hyperlink" Target="consultantplus://offline/ref=4AF84E2DCE8829D4A8E03EC587631F075D233759EA6F85436D17B4B787AC9D3A9F5002A2600F8F5A3EBE369E1BS0z9G" TargetMode="External"/><Relationship Id="rId1611" Type="http://schemas.openxmlformats.org/officeDocument/2006/relationships/hyperlink" Target="consultantplus://offline/ref=4AF84E2DCE8829D4A8E023D791631F075F203152ED6185436D17B4B787AC9D3A8D505AAE620D945A3FAB60CF5E55C5C44A981D8AA2C5C18ES6z4G" TargetMode="External"/><Relationship Id="rId3369" Type="http://schemas.openxmlformats.org/officeDocument/2006/relationships/hyperlink" Target="consultantplus://offline/ref=7902DC4B3641510C5050D59AD8963AAC7C7B0B4D9D378B844C7E83B459BB0DAA782B1895FD2009BD032B56488D25CDB1C43CA30ABCC35524TBz2G" TargetMode="External"/><Relationship Id="rId3576" Type="http://schemas.openxmlformats.org/officeDocument/2006/relationships/hyperlink" Target="consultantplus://offline/ref=7902DC4B3641510C5050D59AD8963AAC7C7B0B4D9D378B844C7E83B459BB0DAA782B1896F4290BEF52645714CB72DEB3CF3CA103A3TCz8G" TargetMode="External"/><Relationship Id="rId497" Type="http://schemas.openxmlformats.org/officeDocument/2006/relationships/hyperlink" Target="consultantplus://offline/ref=4AF84E2DCE8829D4A8E023D791631F075F203152ED6185436D17B4B787AC9D3A8D505AAE6306C50B73F5399C181EC8CF56841D82SBz5G" TargetMode="External"/><Relationship Id="rId2178" Type="http://schemas.openxmlformats.org/officeDocument/2006/relationships/hyperlink" Target="consultantplus://offline/ref=4AF84E2DCE8829D4A8E023D791631F075F203152ED6185436D17B4B787AC9D3A8D505AA66B059A0E66E461931802D6C641981F83BDSCzEG" TargetMode="External"/><Relationship Id="rId2385" Type="http://schemas.openxmlformats.org/officeDocument/2006/relationships/hyperlink" Target="consultantplus://offline/ref=7902DC4B3641510C5050D59AD8963AAC7C7B0B4D9D378B844C7E83B459BB0DAA782B1895FD2108B3012B56488D25CDB1C43CA30ABCC35524TBz2G" TargetMode="External"/><Relationship Id="rId3229" Type="http://schemas.openxmlformats.org/officeDocument/2006/relationships/hyperlink" Target="consultantplus://offline/ref=7902DC4B3641510C5050D59AD8963AAC7D720E48973F8B844C7E83B459BB0DAA782B1895FD2000BF0B2B56488D25CDB1C43CA30ABCC35524TBz2G" TargetMode="External"/><Relationship Id="rId3783" Type="http://schemas.openxmlformats.org/officeDocument/2006/relationships/hyperlink" Target="consultantplus://offline/ref=7902DC4B3641510C5050D59AD8963AAC7C7B0B4D9D378B844C7E83B459BB0DAA782B1897FD290BEF52645714CB72DEB3CF3CA103A3TCz8G" TargetMode="External"/><Relationship Id="rId357" Type="http://schemas.openxmlformats.org/officeDocument/2006/relationships/hyperlink" Target="consultantplus://offline/ref=4AF84E2DCE8829D4A8E023D791631F075F203152ED6185436D17B4B787AC9D3A8D505AAE620D905B30AB60CF5E55C5C44A981D8AA2C5C18ES6z4G" TargetMode="External"/><Relationship Id="rId1194" Type="http://schemas.openxmlformats.org/officeDocument/2006/relationships/hyperlink" Target="consultantplus://offline/ref=4AF84E2DCE8829D4A8E03DD1950B4A5451233056E66185436D17B4B787AC9D3A9F5002A2600F8F5A3EBE369E1BS0z9G" TargetMode="External"/><Relationship Id="rId2038" Type="http://schemas.openxmlformats.org/officeDocument/2006/relationships/hyperlink" Target="consultantplus://offline/ref=4AF84E2DCE8829D4A8E023D791631F075E283750EF6A85436D17B4B787AC9D3A9F5002A2600F8F5A3EBE369E1BS0z9G" TargetMode="External"/><Relationship Id="rId2592" Type="http://schemas.openxmlformats.org/officeDocument/2006/relationships/hyperlink" Target="consultantplus://offline/ref=7902DC4B3641510C5050D59AD8963AAC7C7B0B4D9D378B844C7E83B459BB0DAA782B1895FD2000BB012B56488D25CDB1C43CA30ABCC35524TBz2G" TargetMode="External"/><Relationship Id="rId3436" Type="http://schemas.openxmlformats.org/officeDocument/2006/relationships/hyperlink" Target="consultantplus://offline/ref=7902DC4B3641510C5050C888CE963AAC7E7F034D9A3F8B844C7E83B459BB0DAA6A2B4099FF231EBB0A3E0019C8T7z9G" TargetMode="External"/><Relationship Id="rId3643" Type="http://schemas.openxmlformats.org/officeDocument/2006/relationships/hyperlink" Target="consultantplus://offline/ref=7902DC4B3641510C5050D59AD8963AAC7C7B0B4D9D378B844C7E83B459BB0DAA782B1895FD2307B05771464CC472C2ADC62BBD01A2C0T5zCG" TargetMode="External"/><Relationship Id="rId3850" Type="http://schemas.openxmlformats.org/officeDocument/2006/relationships/hyperlink" Target="consultantplus://offline/ref=7902DC4B3641510C5050D59AD8963AAC7C7B0B4D9D378B844C7E83B459BB0DAA782B1896F4200BEF52645714CB72DEB3CF3CA103A3TCz8G" TargetMode="External"/><Relationship Id="rId217" Type="http://schemas.openxmlformats.org/officeDocument/2006/relationships/hyperlink" Target="consultantplus://offline/ref=4AF84E2DCE8829D4A8E023D791631F075D253353E86C85436D17B4B787AC9D3A9F5002A2600F8F5A3EBE369E1BS0z9G" TargetMode="External"/><Relationship Id="rId564" Type="http://schemas.openxmlformats.org/officeDocument/2006/relationships/hyperlink" Target="consultantplus://offline/ref=4AF84E2DCE8829D4A8E023D791631F075E213053EB6A85436D17B4B787AC9D3A9F5002A2600F8F5A3EBE369E1BS0z9G" TargetMode="External"/><Relationship Id="rId771" Type="http://schemas.openxmlformats.org/officeDocument/2006/relationships/hyperlink" Target="consultantplus://offline/ref=4AF84E2DCE8829D4A8E023D791631F075F203152ED6185436D17B4B787AC9D3A8D505AAE620D935336AB60CF5E55C5C44A981D8AA2C5C18ES6z4G" TargetMode="External"/><Relationship Id="rId2245" Type="http://schemas.openxmlformats.org/officeDocument/2006/relationships/hyperlink" Target="consultantplus://offline/ref=7902DC4B3641510C5050D59AD8963AAC7C7B0E4D9C3C8B844C7E83B459BB0DAA782B1897F5290BEF52645714CB72DEB3CF3CA103A3TCz8G" TargetMode="External"/><Relationship Id="rId2452" Type="http://schemas.openxmlformats.org/officeDocument/2006/relationships/hyperlink" Target="consultantplus://offline/ref=7902DC4B3641510C5050D59AD8963AAC7C7B0B4D9D378B844C7E83B459BB0DAA782B1895FD2108BC0B2B56488D25CDB1C43CA30ABCC35524TBz2G" TargetMode="External"/><Relationship Id="rId3503" Type="http://schemas.openxmlformats.org/officeDocument/2006/relationships/hyperlink" Target="consultantplus://offline/ref=7902DC4B3641510C5050D59AD8963AAC7E73024C9E3F8B844C7E83B459BB0DAA782B1895FD2100BA032B56488D25CDB1C43CA30ABCC35524TBz2G" TargetMode="External"/><Relationship Id="rId3710" Type="http://schemas.openxmlformats.org/officeDocument/2006/relationships/hyperlink" Target="consultantplus://offline/ref=7902DC4B3641510C5050D59AD8963AAC7D720C499E3C8B844C7E83B459BB0DAA782B1896F92303B05771464CC472C2ADC62BBD01A2C0T5zCG" TargetMode="External"/><Relationship Id="rId424" Type="http://schemas.openxmlformats.org/officeDocument/2006/relationships/hyperlink" Target="consultantplus://offline/ref=4AF84E2DCE8829D4A8E023D791631F075F203450E76A85436D17B4B787AC9D3A8D505AAE620E945D37AB60CF5E55C5C44A981D8AA2C5C18ES6z4G" TargetMode="External"/><Relationship Id="rId631" Type="http://schemas.openxmlformats.org/officeDocument/2006/relationships/hyperlink" Target="consultantplus://offline/ref=4AF84E2DCE8829D4A8E023D791631F075F203152ED6185436D17B4B787AC9D3A8D505AAE620C935F30AB60CF5E55C5C44A981D8AA2C5C18ES6z4G" TargetMode="External"/><Relationship Id="rId1054" Type="http://schemas.openxmlformats.org/officeDocument/2006/relationships/hyperlink" Target="consultantplus://offline/ref=4AF84E2DCE8829D4A8E03EC587631F075D253258E66885436D17B4B787AC9D3A9F5002A2600F8F5A3EBE369E1BS0z9G" TargetMode="External"/><Relationship Id="rId1261" Type="http://schemas.openxmlformats.org/officeDocument/2006/relationships/hyperlink" Target="consultantplus://offline/ref=4AF84E2DCE8829D4A8E023D791631F075D243350E66A85436D17B4B787AC9D3A9F5002A2600F8F5A3EBE369E1BS0z9G" TargetMode="External"/><Relationship Id="rId2105" Type="http://schemas.openxmlformats.org/officeDocument/2006/relationships/hyperlink" Target="consultantplus://offline/ref=4AF84E2DCE8829D4A8E023D791631F075F203152ED6185436D17B4B787AC9D3A8D505AA962059A0E66E461931802D6C641981F83BDSCzEG" TargetMode="External"/><Relationship Id="rId2312" Type="http://schemas.openxmlformats.org/officeDocument/2006/relationships/hyperlink" Target="consultantplus://offline/ref=7902DC4B3641510C5050D59AD8963AAC7C7A0E499F388B844C7E83B459BB0DAA782B1895FD2107B30B2B56488D25CDB1C43CA30ABCC35524TBz2G" TargetMode="External"/><Relationship Id="rId1121" Type="http://schemas.openxmlformats.org/officeDocument/2006/relationships/hyperlink" Target="consultantplus://offline/ref=4AF84E2DCE8829D4A8E023D791631F075F203152ED6185436D17B4B787AC9D3A8D505AAE620D925C3FAB60CF5E55C5C44A981D8AA2C5C18ES6z4G" TargetMode="External"/><Relationship Id="rId3086" Type="http://schemas.openxmlformats.org/officeDocument/2006/relationships/hyperlink" Target="consultantplus://offline/ref=7902DC4B3641510C5050C888CE963AAC7E7D0D4C963E8B844C7E83B459BB0DAA6A2B4099FF231EBB0A3E0019C8T7z9G" TargetMode="External"/><Relationship Id="rId3293" Type="http://schemas.openxmlformats.org/officeDocument/2006/relationships/hyperlink" Target="consultantplus://offline/ref=7902DC4B3641510C5050D59AD8963AAC7C7B0B4D9D378B844C7E83B459BB0DAA782B1895FD2003BA0B2B56488D25CDB1C43CA30ABCC35524TBz2G" TargetMode="External"/><Relationship Id="rId1938" Type="http://schemas.openxmlformats.org/officeDocument/2006/relationships/hyperlink" Target="consultantplus://offline/ref=4AF84E2DCE8829D4A8E023D791631F075F203152ED6185436D17B4B787AC9D3A8D505AAE620D975D37AB60CF5E55C5C44A981D8AA2C5C18ES6z4G" TargetMode="External"/><Relationship Id="rId3153" Type="http://schemas.openxmlformats.org/officeDocument/2006/relationships/hyperlink" Target="consultantplus://offline/ref=7902DC4B3641510C5050D59AD8963AAC7C7B0B4D9D378B844C7E83B459BB0DAA782B1895FD2007BC0B2B56488D25CDB1C43CA30ABCC35524TBz2G" TargetMode="External"/><Relationship Id="rId3360" Type="http://schemas.openxmlformats.org/officeDocument/2006/relationships/hyperlink" Target="consultantplus://offline/ref=7902DC4B3641510C5050D59AD8963AAC7C7B0B4D9D378B844C7E83B459BB0DAA782B189CF4280BEF52645714CB72DEB3CF3CA103A3TCz8G" TargetMode="External"/><Relationship Id="rId281" Type="http://schemas.openxmlformats.org/officeDocument/2006/relationships/hyperlink" Target="consultantplus://offline/ref=4AF84E2DCE8829D4A8E023D791631F075F203152ED6185436D17B4B787AC9D3A8D505AAC670F9A0E66E461931802D6C641981F83BDSCzEG" TargetMode="External"/><Relationship Id="rId3013" Type="http://schemas.openxmlformats.org/officeDocument/2006/relationships/hyperlink" Target="consultantplus://offline/ref=7902DC4B3641510C5050C888CE963AAC7E7D0F4E9E3D8B844C7E83B459BB0DAA6A2B4099FF231EBB0A3E0019C8T7z9G" TargetMode="External"/><Relationship Id="rId141" Type="http://schemas.openxmlformats.org/officeDocument/2006/relationships/hyperlink" Target="consultantplus://offline/ref=4AF84E2DCE8829D4A8E023D791631F075F203152ED6185436D17B4B787AC9D3A8D505AAE620D91593EAB60CF5E55C5C44A981D8AA2C5C18ES6z4G" TargetMode="External"/><Relationship Id="rId3220" Type="http://schemas.openxmlformats.org/officeDocument/2006/relationships/hyperlink" Target="consultantplus://offline/ref=7902DC4B3641510C5050D59AD8963AAC7D720E48973F8B844C7E83B459BB0DAA782B1895FD2003B9042B56488D25CDB1C43CA30ABCC35524TBz2G" TargetMode="External"/><Relationship Id="rId7" Type="http://schemas.openxmlformats.org/officeDocument/2006/relationships/hyperlink" Target="consultantplus://offline/ref=4AF84E2DCE8829D4A8E023D791631F075E283751ED6E85436D17B4B787AC9D3A8D505AAE620D955D34AB60CF5E55C5C44A981D8AA2C5C18ES6z4G" TargetMode="External"/><Relationship Id="rId2779" Type="http://schemas.openxmlformats.org/officeDocument/2006/relationships/hyperlink" Target="consultantplus://offline/ref=7902DC4B3641510C5050D59AD8963AAC7C7B0B4D9D378B844C7E83B459BB0DAA782B1895FD2001BB022B56488D25CDB1C43CA30ABCC35524TBz2G" TargetMode="External"/><Relationship Id="rId2986" Type="http://schemas.openxmlformats.org/officeDocument/2006/relationships/hyperlink" Target="consultantplus://offline/ref=7902DC4B3641510C5050D88DD9963AAC777903489B34D68E44278FB65EB452AF7F3A1896FF3F00B21D220218TCz0G" TargetMode="External"/><Relationship Id="rId958" Type="http://schemas.openxmlformats.org/officeDocument/2006/relationships/hyperlink" Target="consultantplus://offline/ref=4AF84E2DCE8829D4A8E023D791631F075F203152ED6185436D17B4B787AC9D3A8D505AAB63059A0E66E461931802D6C641981F83BDSCzEG" TargetMode="External"/><Relationship Id="rId1588" Type="http://schemas.openxmlformats.org/officeDocument/2006/relationships/hyperlink" Target="consultantplus://offline/ref=4AF84E2DCE8829D4A8E023D791631F075F203152ED6185436D17B4B787AC9D3A8D505AAB670D9A0E66E461931802D6C641981F83BDSCzEG" TargetMode="External"/><Relationship Id="rId1795" Type="http://schemas.openxmlformats.org/officeDocument/2006/relationships/hyperlink" Target="consultantplus://offline/ref=4AF84E2DCE8829D4A8E023D791631F075F203152ED6185436D17B4B787AC9D3A8D505AAE620D975B31AB60CF5E55C5C44A981D8AA2C5C18ES6z4G" TargetMode="External"/><Relationship Id="rId2639" Type="http://schemas.openxmlformats.org/officeDocument/2006/relationships/hyperlink" Target="consultantplus://offline/ref=7902DC4B3641510C5050D59AD8963AAC7C7B0B4D9D378B844C7E83B459BB0DAA782B1895FD2000BA032B56488D25CDB1C43CA30ABCC35524TBz2G" TargetMode="External"/><Relationship Id="rId2846" Type="http://schemas.openxmlformats.org/officeDocument/2006/relationships/hyperlink" Target="consultantplus://offline/ref=7902DC4B3641510C5050D889CD963AAC7A7B0946993C8B844C7E83B459BB0DAA6A2B4099FF231EBB0A3E0019C8T7z9G" TargetMode="External"/><Relationship Id="rId87" Type="http://schemas.openxmlformats.org/officeDocument/2006/relationships/hyperlink" Target="consultantplus://offline/ref=4AF84E2DCE8829D4A8E023D791631F075D283959EF6A85436D17B4B787AC9D3A9F5002A2600F8F5A3EBE369E1BS0z9G" TargetMode="External"/><Relationship Id="rId818" Type="http://schemas.openxmlformats.org/officeDocument/2006/relationships/hyperlink" Target="consultantplus://offline/ref=4AF84E2DCE8829D4A8E023D791631F075E293457E76B85436D17B4B787AC9D3A9F5002A2600F8F5A3EBE369E1BS0z9G" TargetMode="External"/><Relationship Id="rId1448" Type="http://schemas.openxmlformats.org/officeDocument/2006/relationships/hyperlink" Target="consultantplus://offline/ref=4AF84E2DCE8829D4A8E023D791631F075F203152ED6185436D17B4B787AC9D3A8D505AAE620D955E34AB60CF5E55C5C44A981D8AA2C5C18ES6z4G" TargetMode="External"/><Relationship Id="rId1655" Type="http://schemas.openxmlformats.org/officeDocument/2006/relationships/hyperlink" Target="consultantplus://offline/ref=4AF84E2DCE8829D4A8E023D791631F075F203152ED6185436D17B4B787AC9D3A8D505AAB6B0E9A0E66E461931802D6C641981F83BDSCzEG" TargetMode="External"/><Relationship Id="rId2706" Type="http://schemas.openxmlformats.org/officeDocument/2006/relationships/hyperlink" Target="consultantplus://offline/ref=7902DC4B3641510C5050D59AD8963AAC7C7B0B4D9D378B844C7E83B459BB0DAA782B1895FD2000BF0B2B56488D25CDB1C43CA30ABCC35524TBz2G" TargetMode="External"/><Relationship Id="rId1308" Type="http://schemas.openxmlformats.org/officeDocument/2006/relationships/hyperlink" Target="consultantplus://offline/ref=4AF84E2DCE8829D4A8E03EC587631F075D243557EB6185436D17B4B787AC9D3A9F5002A2600F8F5A3EBE369E1BS0z9G" TargetMode="External"/><Relationship Id="rId1862" Type="http://schemas.openxmlformats.org/officeDocument/2006/relationships/hyperlink" Target="consultantplus://offline/ref=4AF84E2DCE8829D4A8E023D791631F075F203152ED6185436D17B4B787AC9D3A8D505AAE6204955163F170CB1702CAD8488F0381BCC6SCz8G" TargetMode="External"/><Relationship Id="rId2913" Type="http://schemas.openxmlformats.org/officeDocument/2006/relationships/hyperlink" Target="consultantplus://offline/ref=7902DC4B3641510C5050D59AD8963AAC7C7B0B4D9D378B844C7E83B459BB0DAA782B1895FD2203B05771464CC472C2ADC62BBD01A2C0T5zCG" TargetMode="External"/><Relationship Id="rId1515" Type="http://schemas.openxmlformats.org/officeDocument/2006/relationships/hyperlink" Target="consultantplus://offline/ref=4AF84E2DCE8829D4A8E023D791631F075F203152ED6185436D17B4B787AC9D3A8D505AAE620D955235AB60CF5E55C5C44A981D8AA2C5C18ES6z4G" TargetMode="External"/><Relationship Id="rId1722" Type="http://schemas.openxmlformats.org/officeDocument/2006/relationships/hyperlink" Target="consultantplus://offline/ref=4AF84E2DCE8829D4A8E023D791631F075F203152ED6185436D17B4B787AC9D3A8D505AAE620D94523FAB60CF5E55C5C44A981D8AA2C5C18ES6z4G" TargetMode="External"/><Relationship Id="rId14" Type="http://schemas.openxmlformats.org/officeDocument/2006/relationships/hyperlink" Target="consultantplus://offline/ref=4AF84E2DCE8829D4A8E023D791631F075E203152EE6185436D17B4B787AC9D3A8D505AAE620D905A32AB60CF5E55C5C44A981D8AA2C5C18ES6z4G" TargetMode="External"/><Relationship Id="rId3687" Type="http://schemas.openxmlformats.org/officeDocument/2006/relationships/hyperlink" Target="consultantplus://offline/ref=7902DC4B3641510C5050D59AD8963AAC7C7B0B4D9D378B844C7E83B459BB0DAA782B1895FD2005BE022B56488D25CDB1C43CA30ABCC35524TBz2G" TargetMode="External"/><Relationship Id="rId2289" Type="http://schemas.openxmlformats.org/officeDocument/2006/relationships/hyperlink" Target="consultantplus://offline/ref=7902DC4B3641510C5050D59AD8963AAC7D720E48973D8B844C7E83B459BB0DAA782B1895FD2900BB0874535D9C7DC2B1D822AA1DA0C154T2zCG" TargetMode="External"/><Relationship Id="rId2496" Type="http://schemas.openxmlformats.org/officeDocument/2006/relationships/hyperlink" Target="consultantplus://offline/ref=7902DC4B3641510C5050D59AD8963AAC7C7B094696368B844C7E83B459BB0DAA782B1891FD2103B05771464CC472C2ADC62BBD01A2C0T5zCG" TargetMode="External"/><Relationship Id="rId3547" Type="http://schemas.openxmlformats.org/officeDocument/2006/relationships/hyperlink" Target="consultantplus://offline/ref=7902DC4B3641510C5050D59AD8963AAC7C7B0B4D9D378B844C7E83B459BB0DAA782B1895FD2004BC072B56488D25CDB1C43CA30ABCC35524TBz2G" TargetMode="External"/><Relationship Id="rId3754" Type="http://schemas.openxmlformats.org/officeDocument/2006/relationships/hyperlink" Target="consultantplus://offline/ref=7902DC4B3641510C5050D59AD8963AAC7E720C4D9B378B844C7E83B459BB0DAA6A2B4099FF231EBB0A3E0019C8T7z9G" TargetMode="External"/><Relationship Id="rId468" Type="http://schemas.openxmlformats.org/officeDocument/2006/relationships/hyperlink" Target="consultantplus://offline/ref=4AF84E2DCE8829D4A8E023D791631F075F203152ED6185436D17B4B787AC9D3A8D505AAE620D905F36AB60CF5E55C5C44A981D8AA2C5C18ES6z4G" TargetMode="External"/><Relationship Id="rId675" Type="http://schemas.openxmlformats.org/officeDocument/2006/relationships/hyperlink" Target="consultantplus://offline/ref=4AF84E2DCE8829D4A8E023D791631F075E283656E96E85436D17B4B787AC9D3A8D505AAE620D915C32AB60CF5E55C5C44A981D8AA2C5C18ES6z4G" TargetMode="External"/><Relationship Id="rId882" Type="http://schemas.openxmlformats.org/officeDocument/2006/relationships/hyperlink" Target="consultantplus://offline/ref=4AF84E2DCE8829D4A8E023D791631F075F203152ED6185436D17B4B787AC9D3A8D505AAE620D925832AB60CF5E55C5C44A981D8AA2C5C18ES6z4G" TargetMode="External"/><Relationship Id="rId1098" Type="http://schemas.openxmlformats.org/officeDocument/2006/relationships/hyperlink" Target="consultantplus://offline/ref=4AF84E2DCE8829D4A8E023D791631F075F203152ED6185436D17B4B787AC9D3A8D505AAE670B9A0E66E461931802D6C641981F83BDSCzEG" TargetMode="External"/><Relationship Id="rId2149" Type="http://schemas.openxmlformats.org/officeDocument/2006/relationships/hyperlink" Target="consultantplus://offline/ref=4AF84E2DCE8829D4A8E023D791631F075F203152ED6185436D17B4B787AC9D3A8D505AA964059A0E66E461931802D6C641981F83BDSCzEG" TargetMode="External"/><Relationship Id="rId2356" Type="http://schemas.openxmlformats.org/officeDocument/2006/relationships/hyperlink" Target="consultantplus://offline/ref=7902DC4B3641510C5050CB9ADFFE64A17A7054439B3689D21721D8E90EB207FD3F6441C5B9740DB9013E0210D772C0B2TCzFG" TargetMode="External"/><Relationship Id="rId2563" Type="http://schemas.openxmlformats.org/officeDocument/2006/relationships/hyperlink" Target="consultantplus://offline/ref=7902DC4B3641510C5050D59AD8963AAC7D720B4C963F8B844C7E83B459BB0DAA6A2B4099FF231EBB0A3E0019C8T7z9G" TargetMode="External"/><Relationship Id="rId2770" Type="http://schemas.openxmlformats.org/officeDocument/2006/relationships/hyperlink" Target="consultantplus://offline/ref=7902DC4B3641510C5050D59AD8963AAC7C7B0B4D9D378B844C7E83B459BB0DAA782B1895FD2000B30B2B56488D25CDB1C43CA30ABCC35524TBz2G" TargetMode="External"/><Relationship Id="rId3407" Type="http://schemas.openxmlformats.org/officeDocument/2006/relationships/hyperlink" Target="consultantplus://offline/ref=7902DC4B3641510C5050D59AD8963AAC7C7B0B4D9D378B844C7E83B459BB0DAA782B1895FD2009B3062B56488D25CDB1C43CA30ABCC35524TBz2G" TargetMode="External"/><Relationship Id="rId3614" Type="http://schemas.openxmlformats.org/officeDocument/2006/relationships/hyperlink" Target="consultantplus://offline/ref=7902DC4B3641510C5050D59AD8963AAC7E7C094E9D3B8B844C7E83B459BB0DAA782B1895FD2001BC012B56488D25CDB1C43CA30ABCC35524TBz2G" TargetMode="External"/><Relationship Id="rId3821" Type="http://schemas.openxmlformats.org/officeDocument/2006/relationships/hyperlink" Target="consultantplus://offline/ref=7902DC4B3641510C5050D59AD8963AAC7C7B0B4D9D378B844C7E83B459BB0DAA782B1895FD2008B8012B56488D25CDB1C43CA30ABCC35524TBz2G" TargetMode="External"/><Relationship Id="rId328" Type="http://schemas.openxmlformats.org/officeDocument/2006/relationships/hyperlink" Target="consultantplus://offline/ref=4AF84E2DCE8829D4A8E023D791631F075F203152ED6185436D17B4B787AC9D3A8D505AAE620D905A31AB60CF5E55C5C44A981D8AA2C5C18ES6z4G" TargetMode="External"/><Relationship Id="rId535" Type="http://schemas.openxmlformats.org/officeDocument/2006/relationships/hyperlink" Target="consultantplus://offline/ref=4AF84E2DCE8829D4A8E023D791631F075F203152ED6185436D17B4B787AC9D3A8D505AAE620D925E33AB60CF5E55C5C44A981D8AA2C5C18ES6z4G" TargetMode="External"/><Relationship Id="rId742" Type="http://schemas.openxmlformats.org/officeDocument/2006/relationships/hyperlink" Target="consultantplus://offline/ref=4AF84E2DCE8829D4A8E023D791631F075F203152ED6185436D17B4B787AC9D3A9F5002A2600F8F5A3EBE369E1BS0z9G" TargetMode="External"/><Relationship Id="rId1165" Type="http://schemas.openxmlformats.org/officeDocument/2006/relationships/hyperlink" Target="consultantplus://offline/ref=4AF84E2DCE8829D4A8E03DD7960B410B5F2B6E5CEF6F8F143743B2E0D8FC9B6FCD105CFB3349C45735A22A9E131ECAC649S8zFG" TargetMode="External"/><Relationship Id="rId1372" Type="http://schemas.openxmlformats.org/officeDocument/2006/relationships/hyperlink" Target="consultantplus://offline/ref=4AF84E2DCE8829D4A8E023D791631F075F203152ED6185436D17B4B787AC9D3A8D505AAB60089A0E66E461931802D6C641981F83BDSCzEG" TargetMode="External"/><Relationship Id="rId2009" Type="http://schemas.openxmlformats.org/officeDocument/2006/relationships/hyperlink" Target="consultantplus://offline/ref=4AF84E2DCE8829D4A8E023D791631F075F203152ED6185436D17B4B787AC9D3A8D505AAA660A9A0E66E461931802D6C641981F83BDSCzEG" TargetMode="External"/><Relationship Id="rId2216" Type="http://schemas.openxmlformats.org/officeDocument/2006/relationships/hyperlink" Target="consultantplus://offline/ref=4AF84E2DCE8829D4A8E023D791631F075F203152ED6185436D17B4B787AC9D3A8D505AA66B059A0E66E461931802D6C641981F83BDSCzEG" TargetMode="External"/><Relationship Id="rId2423" Type="http://schemas.openxmlformats.org/officeDocument/2006/relationships/hyperlink" Target="consultantplus://offline/ref=7902DC4B3641510C5050D59AD8963AAC7D720C4B98398B844C7E83B459BB0DAA782B1890FF290BEF52645714CB72DEB3CF3CA103A3TCz8G" TargetMode="External"/><Relationship Id="rId2630" Type="http://schemas.openxmlformats.org/officeDocument/2006/relationships/hyperlink" Target="consultantplus://offline/ref=7902DC4B3641510C5050D59AD8963AAC7C7B094898368B844C7E83B459BB0DAA782B1895FD2100B8002B56488D25CDB1C43CA30ABCC35524TBz2G" TargetMode="External"/><Relationship Id="rId602" Type="http://schemas.openxmlformats.org/officeDocument/2006/relationships/hyperlink" Target="consultantplus://offline/ref=4AF84E2DCE8829D4A8E023D791631F075E283750EA6085436D17B4B787AC9D3A9F5002A2600F8F5A3EBE369E1BS0z9G" TargetMode="External"/><Relationship Id="rId1025" Type="http://schemas.openxmlformats.org/officeDocument/2006/relationships/hyperlink" Target="consultantplus://offline/ref=4AF84E2DCE8829D4A8E023D791631F075F203152ED6185436D17B4B787AC9D3A8D505AAE620C955330AB60CF5E55C5C44A981D8AA2C5C18ES6z4G" TargetMode="External"/><Relationship Id="rId1232" Type="http://schemas.openxmlformats.org/officeDocument/2006/relationships/hyperlink" Target="consultantplus://offline/ref=4AF84E2DCE8829D4A8E023D791631F075F203152ED6185436D17B4B787AC9D3A9F5002A2600F8F5A3EBE369E1BS0z9G" TargetMode="External"/><Relationship Id="rId3197" Type="http://schemas.openxmlformats.org/officeDocument/2006/relationships/hyperlink" Target="consultantplus://offline/ref=7902DC4B3641510C5050D59AD8963AAC7C7B0B4D9D378B844C7E83B459BB0DAA782B1895FC280BEF52645714CB72DEB3CF3CA103A3TCz8G" TargetMode="External"/><Relationship Id="rId3057" Type="http://schemas.openxmlformats.org/officeDocument/2006/relationships/hyperlink" Target="consultantplus://offline/ref=7902DC4B3641510C5050D59AD8963AAC7C7B0B4D9D378B844C7E83B459BB0DAA782B1895FD2104BB072B56488D25CDB1C43CA30ABCC35524TBz2G" TargetMode="External"/><Relationship Id="rId185" Type="http://schemas.openxmlformats.org/officeDocument/2006/relationships/hyperlink" Target="consultantplus://offline/ref=4AF84E2DCE8829D4A8E023D791631F075F203152ED6185436D17B4B787AC9D3A8D505AAC6B0D9A0E66E461931802D6C641981F83BDSCzEG" TargetMode="External"/><Relationship Id="rId1909" Type="http://schemas.openxmlformats.org/officeDocument/2006/relationships/hyperlink" Target="consultantplus://offline/ref=4AF84E2DCE8829D4A8E03DD7960B410A5E2B6E5CEB6E87133548EFEAD0A5976DCA1F03FE26589C5835BE34970402C8C7S4z1G" TargetMode="External"/><Relationship Id="rId3264" Type="http://schemas.openxmlformats.org/officeDocument/2006/relationships/hyperlink" Target="consultantplus://offline/ref=7902DC4B3641510C5050D59AD8963AAC7C7B0B4D9D378B844C7E83B459BB0DAA782B1895FF290BEF52645714CB72DEB3CF3CA103A3TCz8G" TargetMode="External"/><Relationship Id="rId3471" Type="http://schemas.openxmlformats.org/officeDocument/2006/relationships/hyperlink" Target="consultantplus://offline/ref=7902DC4B3641510C5050D59AD8963AAC7C7B0B4D9D378B844C7E83B459BB0DAA782B1895FD2007B20B2B56488D25CDB1C43CA30ABCC35524TBz2G" TargetMode="External"/><Relationship Id="rId392" Type="http://schemas.openxmlformats.org/officeDocument/2006/relationships/hyperlink" Target="consultantplus://offline/ref=4AF84E2DCE8829D4A8E023D791631F075D283055E76985436D17B4B787AC9D3A9F5002A2600F8F5A3EBE369E1BS0z9G" TargetMode="External"/><Relationship Id="rId2073" Type="http://schemas.openxmlformats.org/officeDocument/2006/relationships/hyperlink" Target="consultantplus://offline/ref=4AF84E2DCE8829D4A8E023D791631F075F203152ED6185436D17B4B787AC9D3A8D505AA86706C50B73F5399C181EC8CF56841D82SBz5G" TargetMode="External"/><Relationship Id="rId2280" Type="http://schemas.openxmlformats.org/officeDocument/2006/relationships/hyperlink" Target="consultantplus://offline/ref=7902DC4B3641510C5050D59AD8963AAC7C7B0B4D9D378B844C7E83B459BB0DAA782B1893FF280BEF52645714CB72DEB3CF3CA103A3TCz8G" TargetMode="External"/><Relationship Id="rId3124" Type="http://schemas.openxmlformats.org/officeDocument/2006/relationships/hyperlink" Target="consultantplus://offline/ref=7902DC4B3641510C5050D59AD8963AAC7D7B084999388B844C7E83B459BB0DAA6A2B4099FF231EBB0A3E0019C8T7z9G" TargetMode="External"/><Relationship Id="rId3331" Type="http://schemas.openxmlformats.org/officeDocument/2006/relationships/hyperlink" Target="consultantplus://offline/ref=7902DC4B3641510C5050D59AD8963AAC7C7B0B4D9D378B844C7E83B459BB0DAA782B1895FB270BEF52645714CB72DEB3CF3CA103A3TCz8G" TargetMode="External"/><Relationship Id="rId252" Type="http://schemas.openxmlformats.org/officeDocument/2006/relationships/hyperlink" Target="consultantplus://offline/ref=4AF84E2DCE8829D4A8E023D791631F075F203152ED6185436D17B4B787AC9D3A8D505AAE620C995F30AB60CF5E55C5C44A981D8AA2C5C18ES6z4G" TargetMode="External"/><Relationship Id="rId2140" Type="http://schemas.openxmlformats.org/officeDocument/2006/relationships/hyperlink" Target="consultantplus://offline/ref=4AF84E2DCE8829D4A8E023D791631F075F203152ED6185436D17B4B787AC9D3A8D505AA9670C9A0E66E461931802D6C641981F83BDSCzEG" TargetMode="External"/><Relationship Id="rId112" Type="http://schemas.openxmlformats.org/officeDocument/2006/relationships/hyperlink" Target="consultantplus://offline/ref=4AF84E2DCE8829D4A8E023D791631F075D293051EC6E85436D17B4B787AC9D3A9F5002A2600F8F5A3EBE369E1BS0z9G" TargetMode="External"/><Relationship Id="rId1699" Type="http://schemas.openxmlformats.org/officeDocument/2006/relationships/hyperlink" Target="consultantplus://offline/ref=4AF84E2DCE8829D4A8E023D791631F075F203152ED6185436D17B4B787AC9D3A8D505AAE620C995F37AB60CF5E55C5C44A981D8AA2C5C18ES6z4G" TargetMode="External"/><Relationship Id="rId2000" Type="http://schemas.openxmlformats.org/officeDocument/2006/relationships/hyperlink" Target="consultantplus://offline/ref=4AF84E2DCE8829D4A8E023D791631F075F203152ED6185436D17B4B787AC9D3A8D505AAE620D925231AB60CF5E55C5C44A981D8AA2C5C18ES6z4G" TargetMode="External"/><Relationship Id="rId2957" Type="http://schemas.openxmlformats.org/officeDocument/2006/relationships/hyperlink" Target="consultantplus://offline/ref=7902DC4B3641510C5050D59AD8963AAC7C7B0B4D9D378B844C7E83B459BB0DAA782B1895FD2002B8022B56488D25CDB1C43CA30ABCC35524TBz2G" TargetMode="External"/><Relationship Id="rId929" Type="http://schemas.openxmlformats.org/officeDocument/2006/relationships/hyperlink" Target="consultantplus://offline/ref=4AF84E2DCE8829D4A8E023D791631F075F203152ED6185436D17B4B787AC9D3A8D505AAE650D9A0E66E461931802D6C641981F83BDSCzEG" TargetMode="External"/><Relationship Id="rId1559" Type="http://schemas.openxmlformats.org/officeDocument/2006/relationships/hyperlink" Target="consultantplus://offline/ref=4AF84E2DCE8829D4A8E023D791631F075F203152ED6185436D17B4B787AC9D3A8D505AAE620D945334AB60CF5E55C5C44A981D8AA2C5C18ES6z4G" TargetMode="External"/><Relationship Id="rId1766" Type="http://schemas.openxmlformats.org/officeDocument/2006/relationships/hyperlink" Target="consultantplus://offline/ref=4AF84E2DCE8829D4A8E023D791631F075F203152ED6185436D17B4B787AC9D3A8D505AAE620D975A30AB60CF5E55C5C44A981D8AA2C5C18ES6z4G" TargetMode="External"/><Relationship Id="rId1973" Type="http://schemas.openxmlformats.org/officeDocument/2006/relationships/hyperlink" Target="consultantplus://offline/ref=4AF84E2DCE8829D4A8E023D791631F075E213255E76985436D17B4B787AC9D3A9F5002A2600F8F5A3EBE369E1BS0z9G" TargetMode="External"/><Relationship Id="rId2817" Type="http://schemas.openxmlformats.org/officeDocument/2006/relationships/hyperlink" Target="consultantplus://offline/ref=7902DC4B3641510C5050D59AD8963AAC7C7B0B4D9D378B844C7E83B459BB0DAA782B1895FD2007BC022B56488D25CDB1C43CA30ABCC35524TBz2G" TargetMode="External"/><Relationship Id="rId58" Type="http://schemas.openxmlformats.org/officeDocument/2006/relationships/hyperlink" Target="consultantplus://offline/ref=4AF84E2DCE8829D4A8E023D791631F075F203354EF6D85436D17B4B787AC9D3A8D505AAE620D915333AB60CF5E55C5C44A981D8AA2C5C18ES6z4G" TargetMode="External"/><Relationship Id="rId1419" Type="http://schemas.openxmlformats.org/officeDocument/2006/relationships/hyperlink" Target="consultantplus://offline/ref=4AF84E2DCE8829D4A8E023D791631F075D243859E76985436D17B4B787AC9D3A9F5002A2600F8F5A3EBE369E1BS0z9G" TargetMode="External"/><Relationship Id="rId1626" Type="http://schemas.openxmlformats.org/officeDocument/2006/relationships/hyperlink" Target="consultantplus://offline/ref=4AF84E2DCE8829D4A8E023D791631F075F203152ED6185436D17B4B787AC9D3A8D505AAB64059A0E66E461931802D6C641981F83BDSCzEG" TargetMode="External"/><Relationship Id="rId1833" Type="http://schemas.openxmlformats.org/officeDocument/2006/relationships/hyperlink" Target="consultantplus://offline/ref=4AF84E2DCE8829D4A8E023D791631F075F203152ED6185436D17B4B787AC9D3A9F5002A2600F8F5A3EBE369E1BS0z9G" TargetMode="External"/><Relationship Id="rId1900" Type="http://schemas.openxmlformats.org/officeDocument/2006/relationships/hyperlink" Target="consultantplus://offline/ref=4AF84E2DCE8829D4A8E02EC394631F075D273452E66E85436D17B4B787AC9D3A9F5002A2600F8F5A3EBE369E1BS0z9G" TargetMode="External"/><Relationship Id="rId3798" Type="http://schemas.openxmlformats.org/officeDocument/2006/relationships/hyperlink" Target="consultantplus://offline/ref=7902DC4B3641510C5050D59AD8963AAC7C7B0B4D9D378B844C7E83B459BB0DAA782B1895F5200BEF52645714CB72DEB3CF3CA103A3TCz8G" TargetMode="External"/><Relationship Id="rId3658" Type="http://schemas.openxmlformats.org/officeDocument/2006/relationships/hyperlink" Target="consultantplus://offline/ref=7902DC4B3641510C5050CB9ADFFE64A07E7054439F3F86DB122A85E306EB0BFF386B1EC0AC6555B601221C19C06EC2B3C7T2zBG" TargetMode="External"/><Relationship Id="rId579" Type="http://schemas.openxmlformats.org/officeDocument/2006/relationships/hyperlink" Target="consultantplus://offline/ref=4AF84E2DCE8829D4A8E02EDB95631F075E283456E86E85436D17B4B787AC9D3A9F5002A2600F8F5A3EBE369E1BS0z9G" TargetMode="External"/><Relationship Id="rId786" Type="http://schemas.openxmlformats.org/officeDocument/2006/relationships/hyperlink" Target="consultantplus://offline/ref=4AF84E2DCE8829D4A8E023D791631F075F203450E76A85436D17B4B787AC9D3A8D505AA7630B9A0E66E461931802D6C641981F83BDSCzEG" TargetMode="External"/><Relationship Id="rId993" Type="http://schemas.openxmlformats.org/officeDocument/2006/relationships/hyperlink" Target="consultantplus://offline/ref=4AF84E2DCE8829D4A8E023D791631F075E213859E86E85436D17B4B787AC9D3A8D505AAE620D915C35AB60CF5E55C5C44A981D8AA2C5C18ES6z4G" TargetMode="External"/><Relationship Id="rId2467" Type="http://schemas.openxmlformats.org/officeDocument/2006/relationships/hyperlink" Target="consultantplus://offline/ref=7902DC4B3641510C5050D59AD8963AAC7C7B0B4D9D378B844C7E83B459BB0DAA782B1895FD2108BF072B56488D25CDB1C43CA30ABCC35524TBz2G" TargetMode="External"/><Relationship Id="rId2674" Type="http://schemas.openxmlformats.org/officeDocument/2006/relationships/hyperlink" Target="consultantplus://offline/ref=7902DC4B3641510C5050D59AD8963AAC7C7B0B4D9D378B844C7E83B459BB0DAA782B1895FD2000B80A2B56488D25CDB1C43CA30ABCC35524TBz2G" TargetMode="External"/><Relationship Id="rId3518" Type="http://schemas.openxmlformats.org/officeDocument/2006/relationships/hyperlink" Target="consultantplus://offline/ref=7902DC4B3641510C5050D59AD8963AAC7C7B0B4D9D378B844C7E83B459BB0DAA6A2B4099FF231EBB0A3E0019C8T7z9G" TargetMode="External"/><Relationship Id="rId439" Type="http://schemas.openxmlformats.org/officeDocument/2006/relationships/hyperlink" Target="consultantplus://offline/ref=4AF84E2DCE8829D4A8E023D791631F075F203450E76A85436D17B4B787AC9D3A9F5002A2600F8F5A3EBE369E1BS0z9G" TargetMode="External"/><Relationship Id="rId646" Type="http://schemas.openxmlformats.org/officeDocument/2006/relationships/hyperlink" Target="consultantplus://offline/ref=4AF84E2DCE8829D4A8E023D791631F075D253357EF6085436D17B4B787AC9D3A8D505AAE620D915A33AB60CF5E55C5C44A981D8AA2C5C18ES6z4G" TargetMode="External"/><Relationship Id="rId1069" Type="http://schemas.openxmlformats.org/officeDocument/2006/relationships/hyperlink" Target="consultantplus://offline/ref=4AF84E2DCE8829D4A8E023D791631F075F203152ED6185436D17B4B787AC9D3A8D505AAD6B0B9A0E66E461931802D6C641981F83BDSCzEG" TargetMode="External"/><Relationship Id="rId1276" Type="http://schemas.openxmlformats.org/officeDocument/2006/relationships/hyperlink" Target="consultantplus://offline/ref=4AF84E2DCE8829D4A8E023D791631F075F203152ED6185436D17B4B787AC9D3A8D505AAB60099A0E66E461931802D6C641981F83BDSCzEG" TargetMode="External"/><Relationship Id="rId1483" Type="http://schemas.openxmlformats.org/officeDocument/2006/relationships/hyperlink" Target="consultantplus://offline/ref=4AF84E2DCE8829D4A8E023D791631F075F203152ED6185436D17B4B787AC9D3A8D505AAE620D955C30AB60CF5E55C5C44A981D8AA2C5C18ES6z4G" TargetMode="External"/><Relationship Id="rId2327" Type="http://schemas.openxmlformats.org/officeDocument/2006/relationships/hyperlink" Target="consultantplus://offline/ref=7902DC4B3641510C5050D59AD8963AAC7C7A0E499F388B844C7E83B459BB0DAA782B1895FC250BEF52645714CB72DEB3CF3CA103A3TCz8G" TargetMode="External"/><Relationship Id="rId2881" Type="http://schemas.openxmlformats.org/officeDocument/2006/relationships/hyperlink" Target="consultantplus://offline/ref=7902DC4B3641510C5050D59AD8963AAC7C7B0B4D9D378B844C7E83B459BB0DAA782B1895FD2001BF062B56488D25CDB1C43CA30ABCC35524TBz2G" TargetMode="External"/><Relationship Id="rId3725" Type="http://schemas.openxmlformats.org/officeDocument/2006/relationships/hyperlink" Target="consultantplus://offline/ref=7902DC4B3641510C5050D59AD8963AAC7D7A03499A3C8B844C7E83B459BB0DAA782B1895FD2100BB012B56488D25CDB1C43CA30ABCC35524TBz2G" TargetMode="External"/><Relationship Id="rId506" Type="http://schemas.openxmlformats.org/officeDocument/2006/relationships/hyperlink" Target="consultantplus://offline/ref=4AF84E2DCE8829D4A8E023D791631F075E213256EB6A85436D17B4B787AC9D3A8D505AAE620D915A3EAB60CF5E55C5C44A981D8AA2C5C18ES6z4G" TargetMode="External"/><Relationship Id="rId853" Type="http://schemas.openxmlformats.org/officeDocument/2006/relationships/hyperlink" Target="consultantplus://offline/ref=4AF84E2DCE8829D4A8E023D791631F075F203152ED6185436D17B4B787AC9D3A8D505AAE620D925B3EAB60CF5E55C5C44A981D8AA2C5C18ES6z4G" TargetMode="External"/><Relationship Id="rId1136" Type="http://schemas.openxmlformats.org/officeDocument/2006/relationships/hyperlink" Target="consultantplus://offline/ref=4AF84E2DCE8829D4A8E023D791631F075F203152ED6185436D17B4B787AC9D3A8D505AAE620C995D31AB60CF5E55C5C44A981D8AA2C5C18ES6z4G" TargetMode="External"/><Relationship Id="rId1690" Type="http://schemas.openxmlformats.org/officeDocument/2006/relationships/hyperlink" Target="consultantplus://offline/ref=4AF84E2DCE8829D4A8E023D791631F075F203152ED6185436D17B4B787AC9D3A8D505AA96206C50B73F5399C181EC8CF56841D82SBz5G" TargetMode="External"/><Relationship Id="rId2534" Type="http://schemas.openxmlformats.org/officeDocument/2006/relationships/hyperlink" Target="consultantplus://offline/ref=7902DC4B3641510C5050D59AD8963AAC7C7B0B4D9D378B844C7E83B459BB0DAA782B1895FD2109BE0B2B56488D25CDB1C43CA30ABCC35524TBz2G" TargetMode="External"/><Relationship Id="rId2741" Type="http://schemas.openxmlformats.org/officeDocument/2006/relationships/hyperlink" Target="consultantplus://offline/ref=7902DC4B3641510C5050D59AD8963AAC7C7B0B4D9D378B844C7E83B459BB0DAA782B189CF9200BEF52645714CB72DEB3CF3CA103A3TCz8G" TargetMode="External"/><Relationship Id="rId713" Type="http://schemas.openxmlformats.org/officeDocument/2006/relationships/hyperlink" Target="consultantplus://offline/ref=4AF84E2DCE8829D4A8E023D791631F075E213859E86E85436D17B4B787AC9D3A8D505AAE620D915934AB60CF5E55C5C44A981D8AA2C5C18ES6z4G" TargetMode="External"/><Relationship Id="rId920" Type="http://schemas.openxmlformats.org/officeDocument/2006/relationships/hyperlink" Target="consultantplus://offline/ref=4AF84E2DCE8829D4A8E02DC394631F075D263254EB6F85436D17B4B787AC9D3A9F5002A2600F8F5A3EBE369E1BS0z9G" TargetMode="External"/><Relationship Id="rId1343" Type="http://schemas.openxmlformats.org/officeDocument/2006/relationships/hyperlink" Target="consultantplus://offline/ref=4AF84E2DCE8829D4A8E023D791631F075F203152EB6C85436D17B4B787AC9D3A8D505AAE620C925E34AB60CF5E55C5C44A981D8AA2C5C18ES6z4G" TargetMode="External"/><Relationship Id="rId1550" Type="http://schemas.openxmlformats.org/officeDocument/2006/relationships/hyperlink" Target="consultantplus://offline/ref=4AF84E2DCE8829D4A8E023D791631F075F203152ED6185436D17B4B787AC9D3A8D505AAE6205955163F170CB1702CAD8488F0381BCC6SCz8G" TargetMode="External"/><Relationship Id="rId2601" Type="http://schemas.openxmlformats.org/officeDocument/2006/relationships/hyperlink" Target="consultantplus://offline/ref=7902DC4B3641510C5050D59AD8963AAC7D720E48973D8B844C7E83B459BB0DAA782B1896FE270BEF52645714CB72DEB3CF3CA103A3TCz8G" TargetMode="External"/><Relationship Id="rId1203" Type="http://schemas.openxmlformats.org/officeDocument/2006/relationships/hyperlink" Target="consultantplus://offline/ref=4AF84E2DCE8829D4A8E023D791631F075F203152ED6185436D17B4B787AC9D3A8D505AAE620D925231AB60CF5E55C5C44A981D8AA2C5C18ES6z4G" TargetMode="External"/><Relationship Id="rId1410" Type="http://schemas.openxmlformats.org/officeDocument/2006/relationships/hyperlink" Target="consultantplus://offline/ref=4AF84E2DCE8829D4A8E023D791631F075F203753E96985436D17B4B787AC9D3A8D505AAE620D915A3EAB60CF5E55C5C44A981D8AA2C5C18ES6z4G" TargetMode="External"/><Relationship Id="rId3168" Type="http://schemas.openxmlformats.org/officeDocument/2006/relationships/hyperlink" Target="consultantplus://offline/ref=7902DC4B3641510C5050D59AD8963AAC7C7B0B4D9D378B844C7E83B459BB0DAA782B1890F9240BEF52645714CB72DEB3CF3CA103A3TCz8G" TargetMode="External"/><Relationship Id="rId3375" Type="http://schemas.openxmlformats.org/officeDocument/2006/relationships/hyperlink" Target="consultantplus://offline/ref=7902DC4B3641510C5050D59AD8963AAC7C7B0B4D9D378B844C7E83B459BB0DAA782B1895FD2906B05771464CC472C2ADC62BBD01A2C0T5zCG" TargetMode="External"/><Relationship Id="rId3582" Type="http://schemas.openxmlformats.org/officeDocument/2006/relationships/hyperlink" Target="consultantplus://offline/ref=7902DC4B3641510C5050D59AD8963AAC7C7B0B4D9D378B844C7E83B459BB0DAA782B1895FF290BEF52645714CB72DEB3CF3CA103A3TCz8G" TargetMode="External"/><Relationship Id="rId296" Type="http://schemas.openxmlformats.org/officeDocument/2006/relationships/hyperlink" Target="consultantplus://offline/ref=4AF84E2DCE8829D4A8E023D791631F075F203152ED6185436D17B4B787AC9D3A8D505AAE620D915335AB60CF5E55C5C44A981D8AA2C5C18ES6z4G" TargetMode="External"/><Relationship Id="rId2184" Type="http://schemas.openxmlformats.org/officeDocument/2006/relationships/hyperlink" Target="consultantplus://offline/ref=4AF84E2DCE8829D4A8E023D791631F075F203152ED6185436D17B4B787AC9D3A8D505AA96B0F9A0E66E461931802D6C641981F83BDSCzEG" TargetMode="External"/><Relationship Id="rId2391" Type="http://schemas.openxmlformats.org/officeDocument/2006/relationships/hyperlink" Target="consultantplus://offline/ref=7902DC4B3641510C5050D59AD8963AAC7C7B0B4D9D378B844C7E83B459BB0DAA782B1895FD2003B9062B56488D25CDB1C43CA30ABCC35524TBz2G" TargetMode="External"/><Relationship Id="rId3028" Type="http://schemas.openxmlformats.org/officeDocument/2006/relationships/hyperlink" Target="consultantplus://offline/ref=7902DC4B3641510C5050D59AD8963AAC7C7B0B4D9D378B844C7E83B459BB0DAA782B1895FD2009BD022B56488D25CDB1C43CA30ABCC35524TBz2G" TargetMode="External"/><Relationship Id="rId3235" Type="http://schemas.openxmlformats.org/officeDocument/2006/relationships/hyperlink" Target="consultantplus://offline/ref=7902DC4B3641510C5050D59AD8963AAC7C7B0B4D9D378B844C7E83B459BB0DAA782B1895FD2002BC072B56488D25CDB1C43CA30ABCC35524TBz2G" TargetMode="External"/><Relationship Id="rId3442" Type="http://schemas.openxmlformats.org/officeDocument/2006/relationships/hyperlink" Target="consultantplus://offline/ref=7902DC4B3641510C5050D59AD8963AAC7C7B0B4D9D378B844C7E83B459BB0DAA6A2B4099FF231EBB0A3E0019C8T7z9G" TargetMode="External"/><Relationship Id="rId156" Type="http://schemas.openxmlformats.org/officeDocument/2006/relationships/hyperlink" Target="consultantplus://offline/ref=4AF84E2DCE8829D4A8E023D791631F075E283754E53FD2413C42BAB28FFCC72A9B1955AD7C0D984435A035S9z7G" TargetMode="External"/><Relationship Id="rId363" Type="http://schemas.openxmlformats.org/officeDocument/2006/relationships/hyperlink" Target="consultantplus://offline/ref=4AF84E2DCE8829D4A8E023D791631F075F203952E86985436D17B4B787AC9D3A9F5002A2600F8F5A3EBE369E1BS0z9G" TargetMode="External"/><Relationship Id="rId570" Type="http://schemas.openxmlformats.org/officeDocument/2006/relationships/hyperlink" Target="consultantplus://offline/ref=4AF84E2DCE8829D4A8E023D791631F075F203152ED6185436D17B4B787AC9D3A8D505AAE620D935831AB60CF5E55C5C44A981D8AA2C5C18ES6z4G" TargetMode="External"/><Relationship Id="rId2044" Type="http://schemas.openxmlformats.org/officeDocument/2006/relationships/hyperlink" Target="consultantplus://offline/ref=4AF84E2DCE8829D4A8E023D791631F075F203152ED6185436D17B4B787AC9D3A8D505AAA640D9A0E66E461931802D6C641981F83BDSCzEG" TargetMode="External"/><Relationship Id="rId2251" Type="http://schemas.openxmlformats.org/officeDocument/2006/relationships/hyperlink" Target="consultantplus://offline/ref=7902DC4B3641510C5050D59AD8963AAC7C7B0B4D9D378B844C7E83B459BB0DAA782B1895FD2107B90A2B56488D25CDB1C43CA30ABCC35524TBz2G" TargetMode="External"/><Relationship Id="rId3302" Type="http://schemas.openxmlformats.org/officeDocument/2006/relationships/hyperlink" Target="consultantplus://offline/ref=7902DC4B3641510C5050D59AD8963AAC7C7B0B4D9D378B844C7E83B459BB0DAA782B1895FD2007B2012B56488D25CDB1C43CA30ABCC35524TBz2G" TargetMode="External"/><Relationship Id="rId223" Type="http://schemas.openxmlformats.org/officeDocument/2006/relationships/hyperlink" Target="consultantplus://offline/ref=4AF84E2DCE8829D4A8E023D791631F075F203752EF6F85436D17B4B787AC9D3A9F5002A2600F8F5A3EBE369E1BS0z9G" TargetMode="External"/><Relationship Id="rId430" Type="http://schemas.openxmlformats.org/officeDocument/2006/relationships/hyperlink" Target="consultantplus://offline/ref=4AF84E2DCE8829D4A8E023D791631F075F203450E76A85436D17B4B787AC9D3A8D505AAE620E975835AB60CF5E55C5C44A981D8AA2C5C18ES6z4G" TargetMode="External"/><Relationship Id="rId1060" Type="http://schemas.openxmlformats.org/officeDocument/2006/relationships/hyperlink" Target="consultantplus://offline/ref=4AF84E2DCE8829D4A8E023D791631F075F203152ED6185436D17B4B787AC9D3A8D505AAB600D9A0E66E461931802D6C641981F83BDSCzEG" TargetMode="External"/><Relationship Id="rId2111" Type="http://schemas.openxmlformats.org/officeDocument/2006/relationships/hyperlink" Target="consultantplus://offline/ref=4AF84E2DCE8829D4A8E023D791631F075E203753EA6985436D17B4B787AC9D3A8D505AAE620D915930AB60CF5E55C5C44A981D8AA2C5C18ES6z4G" TargetMode="External"/><Relationship Id="rId1877" Type="http://schemas.openxmlformats.org/officeDocument/2006/relationships/hyperlink" Target="consultantplus://offline/ref=4AF84E2DCE8829D4A8E03EC587631F075D273355E76B85436D17B4B787AC9D3A9F5002A2600F8F5A3EBE369E1BS0z9G" TargetMode="External"/><Relationship Id="rId2928" Type="http://schemas.openxmlformats.org/officeDocument/2006/relationships/hyperlink" Target="consultantplus://offline/ref=7902DC4B3641510C5050D59AD8963AAC7C7B0B4D9D378B844C7E83B459BB0DAA782B1895FD2003B9062B56488D25CDB1C43CA30ABCC35524TBz2G" TargetMode="External"/><Relationship Id="rId1737" Type="http://schemas.openxmlformats.org/officeDocument/2006/relationships/hyperlink" Target="consultantplus://offline/ref=4AF84E2DCE8829D4A8E03DD7960B410B5D2B6E5CEF698D1D3944B2E0D8FC9B6FCD105CFB3349C45735A22A9E131ECAC649S8zFG" TargetMode="External"/><Relationship Id="rId1944" Type="http://schemas.openxmlformats.org/officeDocument/2006/relationships/hyperlink" Target="consultantplus://offline/ref=4AF84E2DCE8829D4A8E023D791631F075F203152ED6185436D17B4B787AC9D3A8D505AAE620D975230AB60CF5E55C5C44A981D8AA2C5C18ES6z4G" TargetMode="External"/><Relationship Id="rId3092" Type="http://schemas.openxmlformats.org/officeDocument/2006/relationships/hyperlink" Target="consultantplus://offline/ref=7902DC4B3641510C5050D59AD8963AAC7D7B034B9A398B844C7E83B459BB0DAA782B1895FD2100BB0A2B56488D25CDB1C43CA30ABCC35524TBz2G" TargetMode="External"/><Relationship Id="rId29" Type="http://schemas.openxmlformats.org/officeDocument/2006/relationships/hyperlink" Target="consultantplus://offline/ref=4AF84E2DCE8829D4A8E023D791631F075D293652EE6C85436D17B4B787AC9D3A8D505AAE620D935F3EAB60CF5E55C5C44A981D8AA2C5C18ES6z4G" TargetMode="External"/><Relationship Id="rId1804" Type="http://schemas.openxmlformats.org/officeDocument/2006/relationships/hyperlink" Target="consultantplus://offline/ref=4AF84E2DCE8829D4A8E023D791631F075E283750EF6A85436D17B4B787AC9D3A9F5002A2600F8F5A3EBE369E1BS0z9G" TargetMode="External"/><Relationship Id="rId3769" Type="http://schemas.openxmlformats.org/officeDocument/2006/relationships/hyperlink" Target="consultantplus://offline/ref=7902DC4B3641510C5050D59AD8963AAC7D720E48973F8B844C7E83B459BB0DAA782B1895FD2001B3062B56488D25CDB1C43CA30ABCC35524TBz2G" TargetMode="External"/><Relationship Id="rId897" Type="http://schemas.openxmlformats.org/officeDocument/2006/relationships/hyperlink" Target="consultantplus://offline/ref=4AF84E2DCE8829D4A8E023D791631F075F203357EF6185436D17B4B787AC9D3A8D505AAE61099A0E66E461931802D6C641981F83BDSCzEG" TargetMode="External"/><Relationship Id="rId2578" Type="http://schemas.openxmlformats.org/officeDocument/2006/relationships/hyperlink" Target="consultantplus://offline/ref=7902DC4B3641510C5050D59AD8963AAC7C7B0B4D9D378B844C7E83B459BB0DAA782B1893F4210BEF52645714CB72DEB3CF3CA103A3TCz8G" TargetMode="External"/><Relationship Id="rId2785" Type="http://schemas.openxmlformats.org/officeDocument/2006/relationships/hyperlink" Target="consultantplus://offline/ref=7902DC4B3641510C5050D59AD8963AAC7C7B0B4D9D378B844C7E83B459BB0DAA782B189CF4220BEF52645714CB72DEB3CF3CA103A3TCz8G" TargetMode="External"/><Relationship Id="rId2992" Type="http://schemas.openxmlformats.org/officeDocument/2006/relationships/hyperlink" Target="consultantplus://offline/ref=7902DC4B3641510C5050C888CE963AAC7E7C0E479C3E8B844C7E83B459BB0DAA6A2B4099FF231EBB0A3E0019C8T7z9G" TargetMode="External"/><Relationship Id="rId3629" Type="http://schemas.openxmlformats.org/officeDocument/2006/relationships/hyperlink" Target="consultantplus://offline/ref=7902DC4B3641510C5050D59AD8963AAC7C7B0B4D9D378B844C7E83B459BB0DAA782B1895FD2305B05771464CC472C2ADC62BBD01A2C0T5zCG" TargetMode="External"/><Relationship Id="rId3836" Type="http://schemas.openxmlformats.org/officeDocument/2006/relationships/hyperlink" Target="consultantplus://offline/ref=7902DC4B3641510C5050D59AD8963AAC7C7B0B4D9D378B844C7E83B459BB0DAA782B1895FD2006B8062B56488D25CDB1C43CA30ABCC35524TBz2G" TargetMode="External"/><Relationship Id="rId757" Type="http://schemas.openxmlformats.org/officeDocument/2006/relationships/hyperlink" Target="consultantplus://offline/ref=4AF84E2DCE8829D4A8E023D791631F075D243859E76985436D17B4B787AC9D3A9F5002A2600F8F5A3EBE369E1BS0z9G" TargetMode="External"/><Relationship Id="rId964" Type="http://schemas.openxmlformats.org/officeDocument/2006/relationships/hyperlink" Target="consultantplus://offline/ref=4AF84E2DCE8829D4A8E023D791631F075E293457E76B85436D17B4B787AC9D3A8D505AAE630B945163F170CB1702CAD8488F0381BCC6SCz8G" TargetMode="External"/><Relationship Id="rId1387" Type="http://schemas.openxmlformats.org/officeDocument/2006/relationships/hyperlink" Target="consultantplus://offline/ref=4AF84E2DCE8829D4A8E02EC484631F075D213655EC6D85436D17B4B787AC9D3A9F5002A2600F8F5A3EBE369E1BS0z9G" TargetMode="External"/><Relationship Id="rId1594" Type="http://schemas.openxmlformats.org/officeDocument/2006/relationships/hyperlink" Target="consultantplus://offline/ref=4AF84E2DCE8829D4A8E03DD1950B4A5451223052E86885436D17B4B787AC9D3A9F5002A2600F8F5A3EBE369E1BS0z9G" TargetMode="External"/><Relationship Id="rId2438" Type="http://schemas.openxmlformats.org/officeDocument/2006/relationships/hyperlink" Target="consultantplus://offline/ref=7902DC4B3641510C5050D59AD8963AAC7C7B0B4D9D378B844C7E83B459BB0DAA782B1897FB290BEF52645714CB72DEB3CF3CA103A3TCz8G" TargetMode="External"/><Relationship Id="rId2645" Type="http://schemas.openxmlformats.org/officeDocument/2006/relationships/hyperlink" Target="consultantplus://offline/ref=7902DC4B3641510C5050D59AD8963AAC7C7B0B4D9D378B844C7E83B459BB0DAA782B1893F4280BEF52645714CB72DEB3CF3CA103A3TCz8G" TargetMode="External"/><Relationship Id="rId2852" Type="http://schemas.openxmlformats.org/officeDocument/2006/relationships/hyperlink" Target="consultantplus://offline/ref=7902DC4B3641510C5050D59AD8963AAC7C7B0B4D9D378B844C7E83B459BB0DAA782B189DFA220BEF52645714CB72DEB3CF3CA103A3TCz8G" TargetMode="External"/><Relationship Id="rId93" Type="http://schemas.openxmlformats.org/officeDocument/2006/relationships/hyperlink" Target="consultantplus://offline/ref=4AF84E2DCE8829D4A8E023D791631F075E293954EA6185436D17B4B787AC9D3A9F5002A2600F8F5A3EBE369E1BS0z9G" TargetMode="External"/><Relationship Id="rId617" Type="http://schemas.openxmlformats.org/officeDocument/2006/relationships/hyperlink" Target="consultantplus://offline/ref=4AF84E2DCE8829D4A8E023D791631F075E293558EE6A85436D17B4B787AC9D3A8D505AAE620D915B3EAB60CF5E55C5C44A981D8AA2C5C18ES6z4G" TargetMode="External"/><Relationship Id="rId824" Type="http://schemas.openxmlformats.org/officeDocument/2006/relationships/hyperlink" Target="consultantplus://offline/ref=4AF84E2DCE8829D4A8E023D791631F075D253651ED6F85436D17B4B787AC9D3A8D505AAE620D975F30AB60CF5E55C5C44A981D8AA2C5C18ES6z4G" TargetMode="External"/><Relationship Id="rId1247" Type="http://schemas.openxmlformats.org/officeDocument/2006/relationships/hyperlink" Target="consultantplus://offline/ref=4AF84E2DCE8829D4A8E023D791631F075F203356EE6D85436D17B4B787AC9D3A8D505AAE620D905830AB60CF5E55C5C44A981D8AA2C5C18ES6z4G" TargetMode="External"/><Relationship Id="rId1454" Type="http://schemas.openxmlformats.org/officeDocument/2006/relationships/hyperlink" Target="consultantplus://offline/ref=4AF84E2DCE8829D4A8E023D791631F075F203152ED6185436D17B4B787AC9D3A8D505AAB61049A0E66E461931802D6C641981F83BDSCzEG" TargetMode="External"/><Relationship Id="rId1661" Type="http://schemas.openxmlformats.org/officeDocument/2006/relationships/hyperlink" Target="consultantplus://offline/ref=4AF84E2DCE8829D4A8E023D791631F075F203152ED6185436D17B4B787AC9D3A9F5002A2600F8F5A3EBE369E1BS0z9G" TargetMode="External"/><Relationship Id="rId2505" Type="http://schemas.openxmlformats.org/officeDocument/2006/relationships/hyperlink" Target="consultantplus://offline/ref=7902DC4B3641510C5050D59AD8963AAC7C7B0B4D9D378B844C7E83B459BB0DAA782B1895FD2109B9032B56488D25CDB1C43CA30ABCC35524TBz2G" TargetMode="External"/><Relationship Id="rId2712" Type="http://schemas.openxmlformats.org/officeDocument/2006/relationships/hyperlink" Target="consultantplus://offline/ref=7902DC4B3641510C5050D59AD8963AAC7C7B0B4D9D378B844C7E83B459BB0DAA782B1895FD2000BD022B56488D25CDB1C43CA30ABCC35524TBz2G" TargetMode="External"/><Relationship Id="rId1107" Type="http://schemas.openxmlformats.org/officeDocument/2006/relationships/hyperlink" Target="consultantplus://offline/ref=4AF84E2DCE8829D4A8E023D791631F075F203152ED6185436D17B4B787AC9D3A8D505AAE620F935163F170CB1702CAD8488F0381BCC6SCz8G" TargetMode="External"/><Relationship Id="rId1314" Type="http://schemas.openxmlformats.org/officeDocument/2006/relationships/hyperlink" Target="consultantplus://offline/ref=4AF84E2DCE8829D4A8E02CDB84631F075D283052E762D849654EB8B580A3C22D8A1956AF630A955A3CF465DA4F0DCAC45686149DBEC7C0S8z6G" TargetMode="External"/><Relationship Id="rId1521" Type="http://schemas.openxmlformats.org/officeDocument/2006/relationships/hyperlink" Target="consultantplus://offline/ref=4AF84E2DCE8829D4A8E023D791631F075F203152ED6185436D17B4B787AC9D3A9F5002A2600F8F5A3EBE369E1BS0z9G" TargetMode="External"/><Relationship Id="rId3279" Type="http://schemas.openxmlformats.org/officeDocument/2006/relationships/hyperlink" Target="consultantplus://offline/ref=7902DC4B3641510C5050D59AD8963AAC7C7B0B4D9D378B844C7E83B459BB0DAA782B1895FD2003BA0B2B56488D25CDB1C43CA30ABCC35524TBz2G" TargetMode="External"/><Relationship Id="rId3486" Type="http://schemas.openxmlformats.org/officeDocument/2006/relationships/hyperlink" Target="consultantplus://offline/ref=7902DC4B3641510C5050D59AD8963AAC7C7B0B4D9D378B844C7E83B459BB0DAA782B1895FD2004B90A2B56488D25CDB1C43CA30ABCC35524TBz2G" TargetMode="External"/><Relationship Id="rId3693" Type="http://schemas.openxmlformats.org/officeDocument/2006/relationships/hyperlink" Target="consultantplus://offline/ref=7902DC4B3641510C5050C888CE963AAC7E7D0D4F9E3B8B844C7E83B459BB0DAA6A2B4099FF231EBB0A3E0019C8T7z9G" TargetMode="External"/><Relationship Id="rId20" Type="http://schemas.openxmlformats.org/officeDocument/2006/relationships/hyperlink" Target="consultantplus://offline/ref=4AF84E2DCE8829D4A8E023D791631F075D283257EF6E85436D17B4B787AC9D3A8D505AAE620D905337AB60CF5E55C5C44A981D8AA2C5C18ES6z4G" TargetMode="External"/><Relationship Id="rId2088" Type="http://schemas.openxmlformats.org/officeDocument/2006/relationships/hyperlink" Target="consultantplus://offline/ref=4AF84E2DCE8829D4A8E023D791631F075F203152ED6185436D17B4B787AC9D3A8D505AAB620E9A0E66E461931802D6C641981F83BDSCzEG" TargetMode="External"/><Relationship Id="rId2295" Type="http://schemas.openxmlformats.org/officeDocument/2006/relationships/hyperlink" Target="consultantplus://offline/ref=7902DC4B3641510C5050D59AD8963AAC7C7A094C9D3E8B844C7E83B459BB0DAA6A2B4099FF231EBB0A3E0019C8T7z9G" TargetMode="External"/><Relationship Id="rId3139" Type="http://schemas.openxmlformats.org/officeDocument/2006/relationships/hyperlink" Target="consultantplus://offline/ref=7902DC4B3641510C5050D59AD8963AAC7C7B0B4D9D378B844C7E83B459BB0DAA782B1897FD250BEF52645714CB72DEB3CF3CA103A3TCz8G" TargetMode="External"/><Relationship Id="rId3346" Type="http://schemas.openxmlformats.org/officeDocument/2006/relationships/hyperlink" Target="consultantplus://offline/ref=7902DC4B3641510C5050D59AD8963AAC7C7B0B4D9D378B844C7E83B459BB0DAA782B1895FD2003BF022B56488D25CDB1C43CA30ABCC35524TBz2G" TargetMode="External"/><Relationship Id="rId267" Type="http://schemas.openxmlformats.org/officeDocument/2006/relationships/hyperlink" Target="consultantplus://offline/ref=4AF84E2DCE8829D4A8E023D791631F075E213555E76F85436D17B4B787AC9D3A9F5002A2600F8F5A3EBE369E1BS0z9G" TargetMode="External"/><Relationship Id="rId474" Type="http://schemas.openxmlformats.org/officeDocument/2006/relationships/hyperlink" Target="consultantplus://offline/ref=4AF84E2DCE8829D4A8E023D791631F075F203152ED6185436D17B4B787AC9D3A8D505AAE620D905F3EAB60CF5E55C5C44A981D8AA2C5C18ES6z4G" TargetMode="External"/><Relationship Id="rId2155" Type="http://schemas.openxmlformats.org/officeDocument/2006/relationships/hyperlink" Target="consultantplus://offline/ref=4AF84E2DCE8829D4A8E023D791631F075F203152ED6185436D17B4B787AC9D3A9F5002A2600F8F5A3EBE369E1BS0z9G" TargetMode="External"/><Relationship Id="rId3553" Type="http://schemas.openxmlformats.org/officeDocument/2006/relationships/hyperlink" Target="consultantplus://offline/ref=7902DC4B3641510C5050D59AD8963AAC7C7B0B4D9D378B844C7E83B459BB0DAA782B1895FD2906B05771464CC472C2ADC62BBD01A2C0T5zCG" TargetMode="External"/><Relationship Id="rId3760" Type="http://schemas.openxmlformats.org/officeDocument/2006/relationships/hyperlink" Target="consultantplus://offline/ref=7902DC4B3641510C5050D59AD8963AAC7D720E48973D8B844C7E83B459BB0DAA6A2B4099FF231EBB0A3E0019C8T7z9G" TargetMode="External"/><Relationship Id="rId127" Type="http://schemas.openxmlformats.org/officeDocument/2006/relationships/hyperlink" Target="consultantplus://offline/ref=4AF84E2DCE8829D4A8E022D984631F075E273256ED6985436D17B4B787AC9D3A9F5002A2600F8F5A3EBE369E1BS0z9G" TargetMode="External"/><Relationship Id="rId681" Type="http://schemas.openxmlformats.org/officeDocument/2006/relationships/hyperlink" Target="consultantplus://offline/ref=4AF84E2DCE8829D4A8E023D791631F075F203152ED6185436D17B4B787AC9D3A8D505AAC6A0F9A0E66E461931802D6C641981F83BDSCzEG" TargetMode="External"/><Relationship Id="rId2362" Type="http://schemas.openxmlformats.org/officeDocument/2006/relationships/hyperlink" Target="consultantplus://offline/ref=7902DC4B3641510C5050D59AD8963AAC7E720A4E9B3B8B844C7E83B459BB0DAA782B1895FD2100BB052B56488D25CDB1C43CA30ABCC35524TBz2G" TargetMode="External"/><Relationship Id="rId3206" Type="http://schemas.openxmlformats.org/officeDocument/2006/relationships/hyperlink" Target="consultantplus://offline/ref=7902DC4B3641510C5050D59AD8963AAC7D720E48973D8B844C7E83B459BB0DAA782B1895FD2005BF032B56488D25CDB1C43CA30ABCC35524TBz2G" TargetMode="External"/><Relationship Id="rId3413" Type="http://schemas.openxmlformats.org/officeDocument/2006/relationships/hyperlink" Target="consultantplus://offline/ref=7902DC4B3641510C5050C888CE963AAC7E7E094D9E3D8B844C7E83B459BB0DAA6A2B4099FF231EBB0A3E0019C8T7z9G" TargetMode="External"/><Relationship Id="rId3620" Type="http://schemas.openxmlformats.org/officeDocument/2006/relationships/hyperlink" Target="consultantplus://offline/ref=7902DC4B3641510C5050D59AD8963AAC7C7B0B4D9D378B844C7E83B459BB0DAA6A2B4099FF231EBB0A3E0019C8T7z9G" TargetMode="External"/><Relationship Id="rId334" Type="http://schemas.openxmlformats.org/officeDocument/2006/relationships/hyperlink" Target="consultantplus://offline/ref=4AF84E2DCE8829D4A8E023D791631F075F203152ED6185436D17B4B787AC9D3A8D505AAE620D905A3FAB60CF5E55C5C44A981D8AA2C5C18ES6z4G" TargetMode="External"/><Relationship Id="rId541" Type="http://schemas.openxmlformats.org/officeDocument/2006/relationships/hyperlink" Target="consultantplus://offline/ref=4AF84E2DCE8829D4A8E023D791631F075D293159EE6B85436D17B4B787AC9D3A9F5002A2600F8F5A3EBE369E1BS0z9G" TargetMode="External"/><Relationship Id="rId1171" Type="http://schemas.openxmlformats.org/officeDocument/2006/relationships/hyperlink" Target="consultantplus://offline/ref=4AF84E2DCE8829D4A8E023D791631F075E293457E76985436D17B4B787AC9D3A8D505AAE620D90593FAB60CF5E55C5C44A981D8AA2C5C18ES6z4G" TargetMode="External"/><Relationship Id="rId2015" Type="http://schemas.openxmlformats.org/officeDocument/2006/relationships/hyperlink" Target="consultantplus://offline/ref=4AF84E2DCE8829D4A8E023D791631F075F203152ED6185436D17B4B787AC9D3A8D505AAA66059A0E66E461931802D6C641981F83BDSCzEG" TargetMode="External"/><Relationship Id="rId2222" Type="http://schemas.openxmlformats.org/officeDocument/2006/relationships/hyperlink" Target="consultantplus://offline/ref=7902DC4B3641510C5050D59AD8963AAC7C7B0B4D9D378B844C7E83B459BB0DAA782B1893FD210BEF52645714CB72DEB3CF3CA103A3TCz8G" TargetMode="External"/><Relationship Id="rId401" Type="http://schemas.openxmlformats.org/officeDocument/2006/relationships/hyperlink" Target="consultantplus://offline/ref=4AF84E2DCE8829D4A8E023D791631F075F203751EB6C85436D17B4B787AC9D3A8D505AAE620D915A30AB60CF5E55C5C44A981D8AA2C5C18ES6z4G" TargetMode="External"/><Relationship Id="rId1031" Type="http://schemas.openxmlformats.org/officeDocument/2006/relationships/hyperlink" Target="consultantplus://offline/ref=4AF84E2DCE8829D4A8E023D791631F075E223253E96E85436D17B4B787AC9D3A9F5002A2600F8F5A3EBE369E1BS0z9G" TargetMode="External"/><Relationship Id="rId1988" Type="http://schemas.openxmlformats.org/officeDocument/2006/relationships/hyperlink" Target="consultantplus://offline/ref=4AF84E2DCE8829D4A8E023D791631F075F203152ED6185436D17B4B787AC9D3A8D505AAA610E9A0E66E461931802D6C641981F83BDSCzEG" TargetMode="External"/><Relationship Id="rId1848" Type="http://schemas.openxmlformats.org/officeDocument/2006/relationships/hyperlink" Target="consultantplus://offline/ref=4AF84E2DCE8829D4A8E023D791631F075E203359E76B85436D17B4B787AC9D3A9F5002A2600F8F5A3EBE369E1BS0z9G" TargetMode="External"/><Relationship Id="rId3063" Type="http://schemas.openxmlformats.org/officeDocument/2006/relationships/hyperlink" Target="consultantplus://offline/ref=7902DC4B3641510C5050D59AD8963AAC7D720E48973D8B844C7E83B459BB0DAA782B1895FD2300BE052B56488D25CDB1C43CA30ABCC35524TBz2G" TargetMode="External"/><Relationship Id="rId3270" Type="http://schemas.openxmlformats.org/officeDocument/2006/relationships/hyperlink" Target="consultantplus://offline/ref=7902DC4B3641510C5050D59AD8963AAC7C7B094696368B844C7E83B459BB0DAA782B1890F42907B05771464CC472C2ADC62BBD01A2C0T5zCG" TargetMode="External"/><Relationship Id="rId191" Type="http://schemas.openxmlformats.org/officeDocument/2006/relationships/hyperlink" Target="consultantplus://offline/ref=4AF84E2DCE8829D4A8E023D791631F075E283656E96E85436D17B4B787AC9D3A8D505AAE620D915B33AB60CF5E55C5C44A981D8AA2C5C18ES6z4G" TargetMode="External"/><Relationship Id="rId1708" Type="http://schemas.openxmlformats.org/officeDocument/2006/relationships/hyperlink" Target="consultantplus://offline/ref=4AF84E2DCE8829D4A8E023D791631F075F203152ED6185436D17B4B787AC9D3A8D505AAE620D945237AB60CF5E55C5C44A981D8AA2C5C18ES6z4G" TargetMode="External"/><Relationship Id="rId1915" Type="http://schemas.openxmlformats.org/officeDocument/2006/relationships/hyperlink" Target="consultantplus://offline/ref=4AF84E2DCE8829D4A8E023D791631F075F203152ED6185436D17B4B787AC9D3A8D505AAE620D975C34AB60CF5E55C5C44A981D8AA2C5C18ES6z4G" TargetMode="External"/><Relationship Id="rId3130" Type="http://schemas.openxmlformats.org/officeDocument/2006/relationships/hyperlink" Target="consultantplus://offline/ref=7902DC4B3641510C5050D59AD8963AAC7C7B0B4C9E378B844C7E83B459BB0DAA6A2B4099FF231EBB0A3E0019C8T7z9G" TargetMode="External"/><Relationship Id="rId2689" Type="http://schemas.openxmlformats.org/officeDocument/2006/relationships/hyperlink" Target="consultantplus://offline/ref=7902DC4B3641510C5050D59AD8963AAC7C7B0B4D9D378B844C7E83B459BB0DAA782B1895FD2000B80A2B56488D25CDB1C43CA30ABCC35524TBz2G" TargetMode="External"/><Relationship Id="rId2896" Type="http://schemas.openxmlformats.org/officeDocument/2006/relationships/hyperlink" Target="consultantplus://offline/ref=7902DC4B3641510C5050D59AD8963AAC7C7B0B4D9D378B844C7E83B459BB0DAA782B1895FD2001BF062B56488D25CDB1C43CA30ABCC35524TBz2G" TargetMode="External"/><Relationship Id="rId868" Type="http://schemas.openxmlformats.org/officeDocument/2006/relationships/hyperlink" Target="consultantplus://offline/ref=4AF84E2DCE8829D4A8E03EC587631F075D273150E76185436D17B4B787AC9D3A9F5002A2600F8F5A3EBE369E1BS0z9G" TargetMode="External"/><Relationship Id="rId1498" Type="http://schemas.openxmlformats.org/officeDocument/2006/relationships/hyperlink" Target="consultantplus://offline/ref=4AF84E2DCE8829D4A8E023D791631F075F203152ED6185436D17B4B787AC9D3A8D505AAE620D955D33AB60CF5E55C5C44A981D8AA2C5C18ES6z4G" TargetMode="External"/><Relationship Id="rId2549" Type="http://schemas.openxmlformats.org/officeDocument/2006/relationships/hyperlink" Target="consultantplus://offline/ref=7902DC4B3641510C5050D59AD8963AAC7D72024C9F378B844C7E83B459BB0DAA782B1895FD2100BA012B56488D25CDB1C43CA30ABCC35524TBz2G" TargetMode="External"/><Relationship Id="rId2756" Type="http://schemas.openxmlformats.org/officeDocument/2006/relationships/hyperlink" Target="consultantplus://offline/ref=7902DC4B3641510C5050D59AD8963AAC7C7B0B4D9D378B844C7E83B459BB0DAA782B189CFA230BEF52645714CB72DEB3CF3CA103A3TCz8G" TargetMode="External"/><Relationship Id="rId2963" Type="http://schemas.openxmlformats.org/officeDocument/2006/relationships/hyperlink" Target="consultantplus://offline/ref=7902DC4B3641510C5050D59AD8963AAC7C7B0B4D9D378B844C7E83B459BB0DAA782B189DF4250BEF52645714CB72DEB3CF3CA103A3TCz8G" TargetMode="External"/><Relationship Id="rId3807" Type="http://schemas.openxmlformats.org/officeDocument/2006/relationships/hyperlink" Target="consultantplus://offline/ref=7902DC4B3641510C5050D59AD8963AAC7C7B0B4D9D378B844C7E83B459BB0DAA782B1896FE270BEF52645714CB72DEB3CF3CA103A3TCz8G" TargetMode="External"/><Relationship Id="rId728" Type="http://schemas.openxmlformats.org/officeDocument/2006/relationships/hyperlink" Target="consultantplus://offline/ref=4AF84E2DCE8829D4A8E023D791631F075D263452EE6C85436D17B4B787AC9D3A8D505AAE620D915935AB60CF5E55C5C44A981D8AA2C5C18ES6z4G" TargetMode="External"/><Relationship Id="rId935" Type="http://schemas.openxmlformats.org/officeDocument/2006/relationships/hyperlink" Target="consultantplus://offline/ref=4AF84E2DCE8829D4A8E023D791631F075E203754E86B85436D17B4B787AC9D3A9F5002A2600F8F5A3EBE369E1BS0z9G" TargetMode="External"/><Relationship Id="rId1358" Type="http://schemas.openxmlformats.org/officeDocument/2006/relationships/hyperlink" Target="consultantplus://offline/ref=4AF84E2DCE8829D4A8E023D791631F075F203152ED6185436D17B4B787AC9D3A8D505AAE620C935234AB60CF5E55C5C44A981D8AA2C5C18ES6z4G" TargetMode="External"/><Relationship Id="rId1565" Type="http://schemas.openxmlformats.org/officeDocument/2006/relationships/hyperlink" Target="consultantplus://offline/ref=4AF84E2DCE8829D4A8E023D791631F075F203152ED6185436D17B4B787AC9D3A8D505AAE620D925163F170CB1702CAD8488F0381BCC6SCz8G" TargetMode="External"/><Relationship Id="rId1772" Type="http://schemas.openxmlformats.org/officeDocument/2006/relationships/hyperlink" Target="consultantplus://offline/ref=4AF84E2DCE8829D4A8E023D791631F075F203152ED6185436D17B4B787AC9D3A8D505AAE620D975A3FAB60CF5E55C5C44A981D8AA2C5C18ES6z4G" TargetMode="External"/><Relationship Id="rId2409" Type="http://schemas.openxmlformats.org/officeDocument/2006/relationships/hyperlink" Target="consultantplus://offline/ref=7902DC4B3641510C5050D59AD8963AAC7C7B0B4D9D378B844C7E83B459BB0DAA782B1893F9200BEF52645714CB72DEB3CF3CA103A3TCz8G" TargetMode="External"/><Relationship Id="rId2616" Type="http://schemas.openxmlformats.org/officeDocument/2006/relationships/hyperlink" Target="consultantplus://offline/ref=7902DC4B3641510C5050D59AD8963AAC7D730C4796398B844C7E83B459BB0DAA782B1895FD2100B80A2B56488D25CDB1C43CA30ABCC35524TBz2G" TargetMode="External"/><Relationship Id="rId64" Type="http://schemas.openxmlformats.org/officeDocument/2006/relationships/hyperlink" Target="consultantplus://offline/ref=4AF84E2DCE8829D4A8E023D791631F075F213050ED6C85436D17B4B787AC9D3A9F5002A2600F8F5A3EBE369E1BS0z9G" TargetMode="External"/><Relationship Id="rId1218" Type="http://schemas.openxmlformats.org/officeDocument/2006/relationships/hyperlink" Target="consultantplus://offline/ref=4AF84E2DCE8829D4A8E023D791631F075E293457E76985436D17B4B787AC9D3A8D505AAE620C935C35AB60CF5E55C5C44A981D8AA2C5C18ES6z4G" TargetMode="External"/><Relationship Id="rId1425" Type="http://schemas.openxmlformats.org/officeDocument/2006/relationships/hyperlink" Target="consultantplus://offline/ref=4AF84E2DCE8829D4A8E023D791631F075F203152ED6185436D17B4B787AC9D3A8D505AAB610B9A0E66E461931802D6C641981F83BDSCzEG" TargetMode="External"/><Relationship Id="rId2823" Type="http://schemas.openxmlformats.org/officeDocument/2006/relationships/hyperlink" Target="consultantplus://offline/ref=7902DC4B3641510C5050D59AD8963AAC7D730C4999388B844C7E83B459BB0DAA6A2B4099FF231EBB0A3E0019C8T7z9G" TargetMode="External"/><Relationship Id="rId1632" Type="http://schemas.openxmlformats.org/officeDocument/2006/relationships/hyperlink" Target="consultantplus://offline/ref=4AF84E2DCE8829D4A8E023D791631F075F203152ED6185436D17B4B787AC9D3A8D505AAE620C965E31AB60CF5E55C5C44A981D8AA2C5C18ES6z4G" TargetMode="External"/><Relationship Id="rId2199" Type="http://schemas.openxmlformats.org/officeDocument/2006/relationships/hyperlink" Target="consultantplus://offline/ref=4AF84E2DCE8829D4A8E02EDB95631F075E273758EE6A85436D17B4B787AC9D3A9F5002A2600F8F5A3EBE369E1BS0z9G" TargetMode="External"/><Relationship Id="rId3597" Type="http://schemas.openxmlformats.org/officeDocument/2006/relationships/hyperlink" Target="consultantplus://offline/ref=7902DC4B3641510C5050D59AD8963AAC7C7B0B4D9D378B844C7E83B459BB0DAA6A2B4099FF231EBB0A3E0019C8T7z9G" TargetMode="External"/><Relationship Id="rId3457" Type="http://schemas.openxmlformats.org/officeDocument/2006/relationships/hyperlink" Target="consultantplus://offline/ref=7902DC4B3641510C5050D59AD8963AAC7C7B0B4D9D378B844C7E83B459BB0DAA782B1895FD2003B3012B56488D25CDB1C43CA30ABCC35524TBz2G" TargetMode="External"/><Relationship Id="rId3664" Type="http://schemas.openxmlformats.org/officeDocument/2006/relationships/hyperlink" Target="consultantplus://offline/ref=7902DC4B3641510C5050D59AD8963AAC7E72084B9D368B844C7E83B459BB0DAA6A2B4099FF231EBB0A3E0019C8T7z9G" TargetMode="External"/><Relationship Id="rId378" Type="http://schemas.openxmlformats.org/officeDocument/2006/relationships/hyperlink" Target="consultantplus://offline/ref=4AF84E2DCE8829D4A8E023D791631F075F203152ED6185436D17B4B787AC9D3A8D505AAE620A9A0E66E461931802D6C641981F83BDSCzEG" TargetMode="External"/><Relationship Id="rId585" Type="http://schemas.openxmlformats.org/officeDocument/2006/relationships/hyperlink" Target="consultantplus://offline/ref=4AF84E2DCE8829D4A8E023D791631F075F203152ED6185436D17B4B787AC9D3A8D505AAE620C975332AB60CF5E55C5C44A981D8AA2C5C18ES6z4G" TargetMode="External"/><Relationship Id="rId792" Type="http://schemas.openxmlformats.org/officeDocument/2006/relationships/hyperlink" Target="consultantplus://offline/ref=4AF84E2DCE8829D4A8E023D791631F075F203152ED6185436D17B4B787AC9D3A8D505AAE620D935337AB60CF5E55C5C44A981D8AA2C5C18ES6z4G" TargetMode="External"/><Relationship Id="rId2059" Type="http://schemas.openxmlformats.org/officeDocument/2006/relationships/hyperlink" Target="consultantplus://offline/ref=4AF84E2DCE8829D4A8E023D791631F075E283656E96E85436D17B4B787AC9D3A9F5002A2600F8F5A3EBE369E1BS0z9G" TargetMode="External"/><Relationship Id="rId2266" Type="http://schemas.openxmlformats.org/officeDocument/2006/relationships/hyperlink" Target="consultantplus://offline/ref=7902DC4B3641510C5050D59AD8963AAC7C7B0B4D9D378B844C7E83B459BB0DAA782B1893FD280BEF52645714CB72DEB3CF3CA103A3TCz8G" TargetMode="External"/><Relationship Id="rId2473" Type="http://schemas.openxmlformats.org/officeDocument/2006/relationships/hyperlink" Target="consultantplus://offline/ref=7902DC4B3641510C5050D59AD8963AAC7C7B0B4D9D378B844C7E83B459BB0DAA782B1893FB270BEF52645714CB72DEB3CF3CA103A3TCz8G" TargetMode="External"/><Relationship Id="rId2680" Type="http://schemas.openxmlformats.org/officeDocument/2006/relationships/hyperlink" Target="consultantplus://offline/ref=7902DC4B3641510C5050D59AD8963AAC7C7B0B4D9D378B844C7E83B459BB0DAA782B189CFD260BEF52645714CB72DEB3CF3CA103A3TCz8G" TargetMode="External"/><Relationship Id="rId3317" Type="http://schemas.openxmlformats.org/officeDocument/2006/relationships/hyperlink" Target="consultantplus://offline/ref=7902DC4B3641510C5050D59AD8963AAC7D720E48973F8B844C7E83B459BB0DAA782B1895FD2308BD002B56488D25CDB1C43CA30ABCC35524TBz2G" TargetMode="External"/><Relationship Id="rId3524" Type="http://schemas.openxmlformats.org/officeDocument/2006/relationships/hyperlink" Target="consultantplus://offline/ref=7902DC4B3641510C5050D59AD8963AAC7C7B0B4D9D378B844C7E83B459BB0DAA782B1895FD2004BE062B56488D25CDB1C43CA30ABCC35524TBz2G" TargetMode="External"/><Relationship Id="rId3731" Type="http://schemas.openxmlformats.org/officeDocument/2006/relationships/hyperlink" Target="consultantplus://offline/ref=7902DC4B3641510C5050D59AD8963AAC7C7B0B4D9D378B844C7E83B459BB0DAA782B1895FD2005BC022B56488D25CDB1C43CA30ABCC35524TBz2G" TargetMode="External"/><Relationship Id="rId238" Type="http://schemas.openxmlformats.org/officeDocument/2006/relationships/hyperlink" Target="consultantplus://offline/ref=4AF84E2DCE8829D4A8E023D791631F075F203957EE6A85436D17B4B787AC9D3A9F5002A2600F8F5A3EBE369E1BS0z9G" TargetMode="External"/><Relationship Id="rId445" Type="http://schemas.openxmlformats.org/officeDocument/2006/relationships/hyperlink" Target="consultantplus://offline/ref=4AF84E2DCE8829D4A8E023D791631F075F203450E76A85436D17B4B787AC9D3A8D505AAE620E955F3FAB60CF5E55C5C44A981D8AA2C5C18ES6z4G" TargetMode="External"/><Relationship Id="rId652" Type="http://schemas.openxmlformats.org/officeDocument/2006/relationships/hyperlink" Target="consultantplus://offline/ref=4AF84E2DCE8829D4A8E023D791631F075F203152ED6185436D17B4B787AC9D3A8D505AAE620C91523FAB60CF5E55C5C44A981D8AA2C5C18ES6z4G" TargetMode="External"/><Relationship Id="rId1075" Type="http://schemas.openxmlformats.org/officeDocument/2006/relationships/hyperlink" Target="consultantplus://offline/ref=4AF84E2DCE8829D4A8E023D791631F075F203152ED6185436D17B4B787AC9D3A8D505AAB600D9A0E66E461931802D6C641981F83BDSCzEG" TargetMode="External"/><Relationship Id="rId1282" Type="http://schemas.openxmlformats.org/officeDocument/2006/relationships/hyperlink" Target="consultantplus://offline/ref=4AF84E2DCE8829D4A8E023D791631F075E213859E86E85436D17B4B787AC9D3A8D505AAE620D925E36AB60CF5E55C5C44A981D8AA2C5C18ES6z4G" TargetMode="External"/><Relationship Id="rId2126" Type="http://schemas.openxmlformats.org/officeDocument/2006/relationships/hyperlink" Target="consultantplus://offline/ref=4AF84E2DCE8829D4A8E023D791631F075F203152ED6185436D17B4B787AC9D3A8D505AA9610D9A0E66E461931802D6C641981F83BDSCzEG" TargetMode="External"/><Relationship Id="rId2333" Type="http://schemas.openxmlformats.org/officeDocument/2006/relationships/hyperlink" Target="consultantplus://offline/ref=7902DC4B3641510C5050D59AD8963AAC7C7A0E499F388B844C7E83B459BB0DAA782B1895FD2107B30B2B56488D25CDB1C43CA30ABCC35524TBz2G" TargetMode="External"/><Relationship Id="rId2540" Type="http://schemas.openxmlformats.org/officeDocument/2006/relationships/hyperlink" Target="consultantplus://offline/ref=7902DC4B3641510C5050D59AD8963AAC7C7B0B4D9D378B844C7E83B459BB0DAA782B189DF4280BEF52645714CB72DEB3CF3CA103A3TCz8G" TargetMode="External"/><Relationship Id="rId305" Type="http://schemas.openxmlformats.org/officeDocument/2006/relationships/hyperlink" Target="consultantplus://offline/ref=4AF84E2DCE8829D4A8E023D791631F075F203152ED6185436D17B4B787AC9D3A8D505AAE620D91533FAB60CF5E55C5C44A981D8AA2C5C18ES6z4G" TargetMode="External"/><Relationship Id="rId512" Type="http://schemas.openxmlformats.org/officeDocument/2006/relationships/hyperlink" Target="consultantplus://offline/ref=4AF84E2DCE8829D4A8E023D791631F075F203152ED6185436D17B4B787AC9D3A8D505AAE620D905D31AB60CF5E55C5C44A981D8AA2C5C18ES6z4G" TargetMode="External"/><Relationship Id="rId1142" Type="http://schemas.openxmlformats.org/officeDocument/2006/relationships/hyperlink" Target="consultantplus://offline/ref=4AF84E2DCE8829D4A8E023D791631F075F203152ED6185436D17B4B787AC9D3A8D505AAE620C965B35AB60CF5E55C5C44A981D8AA2C5C18ES6z4G" TargetMode="External"/><Relationship Id="rId2400" Type="http://schemas.openxmlformats.org/officeDocument/2006/relationships/hyperlink" Target="consultantplus://offline/ref=7902DC4B3641510C5050D59AD8963AAC7C7B0B4D9D378B844C7E83B459BB0DAA782B1895FD2108B80B2B56488D25CDB1C43CA30ABCC35524TBz2G" TargetMode="External"/><Relationship Id="rId1002" Type="http://schemas.openxmlformats.org/officeDocument/2006/relationships/hyperlink" Target="consultantplus://offline/ref=4AF84E2DCE8829D4A8E023D791631F075F203152ED6185436D17B4B787AC9D3A8D505AAE620C965A3EAB60CF5E55C5C44A981D8AA2C5C18ES6z4G" TargetMode="External"/><Relationship Id="rId1959" Type="http://schemas.openxmlformats.org/officeDocument/2006/relationships/hyperlink" Target="consultantplus://offline/ref=4AF84E2DCE8829D4A8E023D791631F075F203152ED6185436D17B4B787AC9D3A8D505AAE620D975334AB60CF5E55C5C44A981D8AA2C5C18ES6z4G" TargetMode="External"/><Relationship Id="rId3174" Type="http://schemas.openxmlformats.org/officeDocument/2006/relationships/hyperlink" Target="consultantplus://offline/ref=7902DC4B3641510C5050D59AD8963AAC7C7B0B4D9D378B844C7E83B459BB0DAA782B1895FD2103B05771464CC472C2ADC62BBD01A2C0T5zCG" TargetMode="External"/><Relationship Id="rId1819" Type="http://schemas.openxmlformats.org/officeDocument/2006/relationships/hyperlink" Target="consultantplus://offline/ref=4AF84E2DCE8829D4A8E023D791631F075F203152ED6185436D17B4B787AC9D3A8D505AAE620D975836AB60CF5E55C5C44A981D8AA2C5C18ES6z4G" TargetMode="External"/><Relationship Id="rId3381" Type="http://schemas.openxmlformats.org/officeDocument/2006/relationships/hyperlink" Target="consultantplus://offline/ref=7902DC4B3641510C5050D59AD8963AAC7C7B0B4D9D378B844C7E83B459BB0DAA782B1891FB2A54EA47750F1BCB6EC0BAD820A302TAzBG" TargetMode="External"/><Relationship Id="rId2190" Type="http://schemas.openxmlformats.org/officeDocument/2006/relationships/hyperlink" Target="consultantplus://offline/ref=4AF84E2DCE8829D4A8E023D791631F075E223253E96E85436D17B4B787AC9D3A9F5002A2600F8F5A3EBE369E1BS0z9G" TargetMode="External"/><Relationship Id="rId3034" Type="http://schemas.openxmlformats.org/officeDocument/2006/relationships/hyperlink" Target="consultantplus://offline/ref=7902DC4B3641510C5050D59AD8963AAC7C7B0B4D9D378B844C7E83B459BB0DAA782B1895FD2009BD022B56488D25CDB1C43CA30ABCC35524TBz2G" TargetMode="External"/><Relationship Id="rId3241" Type="http://schemas.openxmlformats.org/officeDocument/2006/relationships/hyperlink" Target="consultantplus://offline/ref=7902DC4B3641510C5050D59AD8963AAC7C7B0B4D9D378B844C7E83B459BB0DAA782B1895FD2300BA072B56488D25CDB1C43CA30ABCC35524TBz2G" TargetMode="External"/><Relationship Id="rId162" Type="http://schemas.openxmlformats.org/officeDocument/2006/relationships/hyperlink" Target="consultantplus://offline/ref=4AF84E2DCE8829D4A8E023D791631F075F203452EC6A85436D17B4B787AC9D3A8D505AAE620D915831AB60CF5E55C5C44A981D8AA2C5C18ES6z4G" TargetMode="External"/><Relationship Id="rId2050" Type="http://schemas.openxmlformats.org/officeDocument/2006/relationships/hyperlink" Target="consultantplus://offline/ref=4AF84E2DCE8829D4A8E023D791631F075F203152ED6185436D17B4B787AC9D3A8D505AAE620D975837AB60CF5E55C5C44A981D8AA2C5C18ES6z4G" TargetMode="External"/><Relationship Id="rId3101" Type="http://schemas.openxmlformats.org/officeDocument/2006/relationships/hyperlink" Target="consultantplus://offline/ref=7902DC4B3641510C5050D59AD8963AAC7C7B0B4D9D378B844C7E83B459BB0DAA782B1896F5290BEF52645714CB72DEB3CF3CA103A3TCz8G" TargetMode="External"/><Relationship Id="rId979" Type="http://schemas.openxmlformats.org/officeDocument/2006/relationships/hyperlink" Target="consultantplus://offline/ref=4AF84E2DCE8829D4A8E023D791631F075F203454EA6085436D17B4B787AC9D3A8D505AAE650D955163F170CB1702CAD8488F0381BCC6SCz8G" TargetMode="External"/><Relationship Id="rId839" Type="http://schemas.openxmlformats.org/officeDocument/2006/relationships/hyperlink" Target="consultantplus://offline/ref=4AF84E2DCE8829D4A8E023D791631F075F203258E86B85436D17B4B787AC9D3A8D505AA96959C01E62AD369C0400C1D84A861CS8zAG" TargetMode="External"/><Relationship Id="rId1469" Type="http://schemas.openxmlformats.org/officeDocument/2006/relationships/hyperlink" Target="consultantplus://offline/ref=4AF84E2DCE8829D4A8E023D791631F075F203152ED6185436D17B4B787AC9D3A8D505AAE620D955F31AB60CF5E55C5C44A981D8AA2C5C18ES6z4G" TargetMode="External"/><Relationship Id="rId2867" Type="http://schemas.openxmlformats.org/officeDocument/2006/relationships/hyperlink" Target="consultantplus://offline/ref=7902DC4B3641510C5050D59AD8963AAC7C7B0B4D9D378B844C7E83B459BB0DAA782B189DFA270BEF52645714CB72DEB3CF3CA103A3TCz8G" TargetMode="External"/><Relationship Id="rId1676" Type="http://schemas.openxmlformats.org/officeDocument/2006/relationships/hyperlink" Target="consultantplus://offline/ref=4AF84E2DCE8829D4A8E023D791631F075F203156EA6D85436D17B4B787AC9D3A8D505AAE620D915D3EAB60CF5E55C5C44A981D8AA2C5C18ES6z4G" TargetMode="External"/><Relationship Id="rId1883" Type="http://schemas.openxmlformats.org/officeDocument/2006/relationships/hyperlink" Target="consultantplus://offline/ref=4AF84E2DCE8829D4A8E023D791631F075F203152ED6185436D17B4B787AC9D3A8D505AAA63099A0E66E461931802D6C641981F83BDSCzEG" TargetMode="External"/><Relationship Id="rId2727" Type="http://schemas.openxmlformats.org/officeDocument/2006/relationships/hyperlink" Target="consultantplus://offline/ref=7902DC4B3641510C5050D59AD8963AAC7C7B0B4D9D378B844C7E83B459BB0DAA782B189CFC240BEF52645714CB72DEB3CF3CA103A3TCz8G" TargetMode="External"/><Relationship Id="rId2934" Type="http://schemas.openxmlformats.org/officeDocument/2006/relationships/hyperlink" Target="consultantplus://offline/ref=7902DC4B3641510C5050D59AD8963AAC7C7B0B4D9D378B844C7E83B459BB0DAA782B1895FD2103BA0A2B56488D25CDB1C43CA30ABCC35524TBz2G" TargetMode="External"/><Relationship Id="rId906" Type="http://schemas.openxmlformats.org/officeDocument/2006/relationships/hyperlink" Target="consultantplus://offline/ref=4AF84E2DCE8829D4A8E023D791631F075F203152ED6185436D17B4B787AC9D3A8D505AAE620A905163F170CB1702CAD8488F0381BCC6SCz8G" TargetMode="External"/><Relationship Id="rId1329" Type="http://schemas.openxmlformats.org/officeDocument/2006/relationships/hyperlink" Target="consultantplus://offline/ref=4AF84E2DCE8829D4A8E023D791631F075F203152ED6185436D17B4B787AC9D3A8D505AAB60089A0E66E461931802D6C641981F83BDSCzEG" TargetMode="External"/><Relationship Id="rId1536" Type="http://schemas.openxmlformats.org/officeDocument/2006/relationships/hyperlink" Target="consultantplus://offline/ref=4AF84E2DCE8829D4A8E023D791631F075F203152ED6185436D17B4B787AC9D3A8D505AAE620D955333AB60CF5E55C5C44A981D8AA2C5C18ES6z4G" TargetMode="External"/><Relationship Id="rId1743" Type="http://schemas.openxmlformats.org/officeDocument/2006/relationships/hyperlink" Target="consultantplus://offline/ref=4AF84E2DCE8829D4A8E023D791631F075F203152ED6185436D17B4B787AC9D3A8D505AAE620D945331AB60CF5E55C5C44A981D8AA2C5C18ES6z4G" TargetMode="External"/><Relationship Id="rId1950" Type="http://schemas.openxmlformats.org/officeDocument/2006/relationships/hyperlink" Target="consultantplus://offline/ref=4AF84E2DCE8829D4A8E02EC095631F0754293658E962D849654EB8B580A3C23F8A415AAD6013915329A2349FS1z3G" TargetMode="External"/><Relationship Id="rId35" Type="http://schemas.openxmlformats.org/officeDocument/2006/relationships/hyperlink" Target="consultantplus://offline/ref=4AF84E2DCE8829D4A8E023D791631F075E203057E76E85436D17B4B787AC9D3A8D505AAE620D915A3EAB60CF5E55C5C44A981D8AA2C5C18ES6z4G" TargetMode="External"/><Relationship Id="rId1603" Type="http://schemas.openxmlformats.org/officeDocument/2006/relationships/hyperlink" Target="consultantplus://offline/ref=4AF84E2DCE8829D4A8E023D791631F075F203152ED6185436D17B4B787AC9D3A8D505AAE620D955935AB60CF5E55C5C44A981D8AA2C5C18ES6z4G" TargetMode="External"/><Relationship Id="rId1810" Type="http://schemas.openxmlformats.org/officeDocument/2006/relationships/hyperlink" Target="consultantplus://offline/ref=4AF84E2DCE8829D4A8E023D791631F075F203152ED6185436D17B4B787AC9D3A9F5002A2600F8F5A3EBE369E1BS0z9G" TargetMode="External"/><Relationship Id="rId3568" Type="http://schemas.openxmlformats.org/officeDocument/2006/relationships/hyperlink" Target="consultantplus://offline/ref=7902DC4B3641510C5050D59AD8963AAC7C7B0B4D9D378B844C7E83B459BB0DAA782B1895FD2008B05771464CC472C2ADC62BBD01A2C0T5zCG" TargetMode="External"/><Relationship Id="rId3775" Type="http://schemas.openxmlformats.org/officeDocument/2006/relationships/hyperlink" Target="consultantplus://offline/ref=7902DC4B3641510C5050D59AD8963AAC7C7B0A4998378B844C7E83B459BB0DAA6A2B4099FF231EBB0A3E0019C8T7z9G" TargetMode="External"/><Relationship Id="rId489" Type="http://schemas.openxmlformats.org/officeDocument/2006/relationships/hyperlink" Target="consultantplus://offline/ref=4AF84E2DCE8829D4A8E023D791631F075F203152ED6185436D17B4B787AC9D3A8D505AAE620D905D34AB60CF5E55C5C44A981D8AA2C5C18ES6z4G" TargetMode="External"/><Relationship Id="rId696" Type="http://schemas.openxmlformats.org/officeDocument/2006/relationships/hyperlink" Target="consultantplus://offline/ref=4AF84E2DCE8829D4A8E023D791631F075F203152ED6185436D17B4B787AC9D3A8D505AAE6208985163F170CB1702CAD8488F0381BCC6SCz8G" TargetMode="External"/><Relationship Id="rId2377" Type="http://schemas.openxmlformats.org/officeDocument/2006/relationships/hyperlink" Target="consultantplus://offline/ref=7902DC4B3641510C5050D889CD963AAC7E7C094B993B8B844C7E83B459BB0DAA6A2B4099FF231EBB0A3E0019C8T7z9G" TargetMode="External"/><Relationship Id="rId2584" Type="http://schemas.openxmlformats.org/officeDocument/2006/relationships/hyperlink" Target="consultantplus://offline/ref=7902DC4B3641510C5050D59AD8963AAC7C7B0B4D9D378B844C7E83B459BB0DAA782B1895FD2000BB032B56488D25CDB1C43CA30ABCC35524TBz2G" TargetMode="External"/><Relationship Id="rId2791" Type="http://schemas.openxmlformats.org/officeDocument/2006/relationships/hyperlink" Target="consultantplus://offline/ref=7902DC4B3641510C5050D59AD8963AAC7C7B0B4D9D378B844C7E83B459BB0DAA782B189CF4200BEF52645714CB72DEB3CF3CA103A3TCz8G" TargetMode="External"/><Relationship Id="rId3428" Type="http://schemas.openxmlformats.org/officeDocument/2006/relationships/hyperlink" Target="consultantplus://offline/ref=7902DC4B3641510C5050D59AD8963AAC7C7B0B4F973A8B844C7E83B459BB0DAA6A2B4099FF231EBB0A3E0019C8T7z9G" TargetMode="External"/><Relationship Id="rId3635" Type="http://schemas.openxmlformats.org/officeDocument/2006/relationships/hyperlink" Target="consultantplus://offline/ref=7902DC4B3641510C5050D88DDC963AAC777202469B34D68E44278FB65EB452AF7F3A1896FF3F00B21D220218TCz0G" TargetMode="External"/><Relationship Id="rId349" Type="http://schemas.openxmlformats.org/officeDocument/2006/relationships/hyperlink" Target="consultantplus://offline/ref=4AF84E2DCE8829D4A8E023D791631F075E283751ED6085436D17B4B787AC9D3A8D505AAE620D915E3EAB60CF5E55C5C44A981D8AA2C5C18ES6z4G" TargetMode="External"/><Relationship Id="rId556" Type="http://schemas.openxmlformats.org/officeDocument/2006/relationships/hyperlink" Target="consultantplus://offline/ref=4AF84E2DCE8829D4A8E023D791631F075F203152ED6185436D17B4B787AC9D3A8D505AAE620D935A31AB60CF5E55C5C44A981D8AA2C5C18ES6z4G" TargetMode="External"/><Relationship Id="rId763" Type="http://schemas.openxmlformats.org/officeDocument/2006/relationships/hyperlink" Target="consultantplus://offline/ref=4AF84E2DCE8829D4A8E023D791631F075F203152ED6185436D17B4B787AC9D3A8D505AAE620D935337AB60CF5E55C5C44A981D8AA2C5C18ES6z4G" TargetMode="External"/><Relationship Id="rId1186" Type="http://schemas.openxmlformats.org/officeDocument/2006/relationships/hyperlink" Target="consultantplus://offline/ref=4AF84E2DCE8829D4A8E023D791631F075F203152ED6185436D17B4B787AC9D3A8D505AAE620D925231AB60CF5E55C5C44A981D8AA2C5C18ES6z4G" TargetMode="External"/><Relationship Id="rId1393" Type="http://schemas.openxmlformats.org/officeDocument/2006/relationships/hyperlink" Target="consultantplus://offline/ref=4AF84E2DCE8829D4A8E023D791631F075F203152ED6185436D17B4B787AC9D3A8D505AAE620D955831AB60CF5E55C5C44A981D8AA2C5C18ES6z4G" TargetMode="External"/><Relationship Id="rId2237" Type="http://schemas.openxmlformats.org/officeDocument/2006/relationships/hyperlink" Target="consultantplus://offline/ref=7902DC4B3641510C5050D59AD8963AAC7D7B0B4A9D378B844C7E83B459BB0DAA6A2B4099FF231EBB0A3E0019C8T7z9G" TargetMode="External"/><Relationship Id="rId2444" Type="http://schemas.openxmlformats.org/officeDocument/2006/relationships/hyperlink" Target="consultantplus://offline/ref=7902DC4B3641510C5050D59AD8963AAC7C7B0B4D9D378B844C7E83B459BB0DAA782B1895FD2708B05771464CC472C2ADC62BBD01A2C0T5zCG" TargetMode="External"/><Relationship Id="rId3842" Type="http://schemas.openxmlformats.org/officeDocument/2006/relationships/hyperlink" Target="consultantplus://offline/ref=7902DC4B3641510C5050D59AD8963AAC7C7B0B4D9D378B844C7E83B459BB0DAA782B1895FD2008BF032B56488D25CDB1C43CA30ABCC35524TBz2G" TargetMode="External"/><Relationship Id="rId209" Type="http://schemas.openxmlformats.org/officeDocument/2006/relationships/hyperlink" Target="consultantplus://offline/ref=4AF84E2DCE8829D4A8E023D791631F075F203152ED6185436D17B4B787AC9D3A8D505AAE620D915E33AB60CF5E55C5C44A981D8AA2C5C18ES6z4G" TargetMode="External"/><Relationship Id="rId416" Type="http://schemas.openxmlformats.org/officeDocument/2006/relationships/hyperlink" Target="consultantplus://offline/ref=4AF84E2DCE8829D4A8E023D791631F075F203450E76A85436D17B4B787AC9D3A8D505AAE620E955934AB60CF5E55C5C44A981D8AA2C5C18ES6z4G" TargetMode="External"/><Relationship Id="rId970" Type="http://schemas.openxmlformats.org/officeDocument/2006/relationships/hyperlink" Target="consultantplus://offline/ref=4AF84E2DCE8829D4A8E03EC587631F075D243955E76A85436D17B4B787AC9D3A9F5002A2600F8F5A3EBE369E1BS0z9G" TargetMode="External"/><Relationship Id="rId1046" Type="http://schemas.openxmlformats.org/officeDocument/2006/relationships/hyperlink" Target="consultantplus://offline/ref=4AF84E2DCE8829D4A8E023D791631F075F203152ED6185436D17B4B787AC9D3A8D505AA86506C50B73F5399C181EC8CF56841D82SBz5G" TargetMode="External"/><Relationship Id="rId1253" Type="http://schemas.openxmlformats.org/officeDocument/2006/relationships/hyperlink" Target="consultantplus://offline/ref=4AF84E2DCE8829D4A8E023D791631F075F203152ED6185436D17B4B787AC9D3A8D505AAE620C965B3FAB60CF5E55C5C44A981D8AA2C5C18ES6z4G" TargetMode="External"/><Relationship Id="rId2651" Type="http://schemas.openxmlformats.org/officeDocument/2006/relationships/hyperlink" Target="consultantplus://offline/ref=7902DC4B3641510C5050D59AD8963AAC7C7B094696368B844C7E83B459BB0DAA782B1890F42602B05771464CC472C2ADC62BBD01A2C0T5zCG" TargetMode="External"/><Relationship Id="rId3702" Type="http://schemas.openxmlformats.org/officeDocument/2006/relationships/hyperlink" Target="consultantplus://offline/ref=7902DC4B3641510C5050D59AD8963AAC7D720E48973D8B844C7E83B459BB0DAA782B1895FF2108B05771464CC472C2ADC62BBD01A2C0T5zCG" TargetMode="External"/><Relationship Id="rId623" Type="http://schemas.openxmlformats.org/officeDocument/2006/relationships/hyperlink" Target="consultantplus://offline/ref=4AF84E2DCE8829D4A8E023D791631F075D243859E76985436D17B4B787AC9D3A9F5002A2600F8F5A3EBE369E1BS0z9G" TargetMode="External"/><Relationship Id="rId830" Type="http://schemas.openxmlformats.org/officeDocument/2006/relationships/hyperlink" Target="consultantplus://offline/ref=4AF84E2DCE8829D4A8E023D791631F075F203152ED6185436D17B4B787AC9D3A8D505AAE620D925B3EAB60CF5E55C5C44A981D8AA2C5C18ES6z4G" TargetMode="External"/><Relationship Id="rId1460" Type="http://schemas.openxmlformats.org/officeDocument/2006/relationships/hyperlink" Target="consultantplus://offline/ref=4AF84E2DCE8829D4A8E023D791631F075F203152ED6185436D17B4B787AC9D3A8D505AAE620D955F35AB60CF5E55C5C44A981D8AA2C5C18ES6z4G" TargetMode="External"/><Relationship Id="rId2304" Type="http://schemas.openxmlformats.org/officeDocument/2006/relationships/hyperlink" Target="consultantplus://offline/ref=7902DC4B3641510C5050D59AD8963AAC7C7B0B4D9D378B844C7E83B459BB0DAA782B1893FE200BEF52645714CB72DEB3CF3CA103A3TCz8G" TargetMode="External"/><Relationship Id="rId2511" Type="http://schemas.openxmlformats.org/officeDocument/2006/relationships/hyperlink" Target="consultantplus://offline/ref=7902DC4B3641510C5050D59AD8963AAC7C7B0B4D9D378B844C7E83B459BB0DAA782B1895FD2109B9042B56488D25CDB1C43CA30ABCC35524TBz2G" TargetMode="External"/><Relationship Id="rId1113" Type="http://schemas.openxmlformats.org/officeDocument/2006/relationships/hyperlink" Target="consultantplus://offline/ref=4AF84E2DCE8829D4A8E023D791631F075E203753EA6985436D17B4B787AC9D3A8D505AAE620D915935AB60CF5E55C5C44A981D8AA2C5C18ES6z4G" TargetMode="External"/><Relationship Id="rId1320" Type="http://schemas.openxmlformats.org/officeDocument/2006/relationships/hyperlink" Target="consultantplus://offline/ref=4AF84E2DCE8829D4A8E023D791631F075E293457E76B85436D17B4B787AC9D3A9F5002A2600F8F5A3EBE369E1BS0z9G" TargetMode="External"/><Relationship Id="rId3078" Type="http://schemas.openxmlformats.org/officeDocument/2006/relationships/hyperlink" Target="consultantplus://offline/ref=7902DC4B3641510C5050D59AD8963AAC787C0B479D34D68E44278FB65EB452AF7F3A1896FF3F00B21D220218TCz0G" TargetMode="External"/><Relationship Id="rId3285" Type="http://schemas.openxmlformats.org/officeDocument/2006/relationships/hyperlink" Target="consultantplus://offline/ref=7902DC4B3641510C5050D59AD8963AAC7C7B094696368B844C7E83B459BB0DAA782B1891F42808B05771464CC472C2ADC62BBD01A2C0T5zCG" TargetMode="External"/><Relationship Id="rId3492" Type="http://schemas.openxmlformats.org/officeDocument/2006/relationships/hyperlink" Target="consultantplus://offline/ref=7902DC4B3641510C5050D59AD8963AAC7C7B0B4D9D378B844C7E83B459BB0DAA782B1895FD2004B8032B56488D25CDB1C43CA30ABCC35524TBz2G" TargetMode="External"/><Relationship Id="rId2094" Type="http://schemas.openxmlformats.org/officeDocument/2006/relationships/hyperlink" Target="consultantplus://offline/ref=4AF84E2DCE8829D4A8E023D791631F075F203152ED6185436D17B4B787AC9D3A8D505AAB620E9A0E66E461931802D6C641981F83BDSCzEG" TargetMode="External"/><Relationship Id="rId3145" Type="http://schemas.openxmlformats.org/officeDocument/2006/relationships/hyperlink" Target="consultantplus://offline/ref=7902DC4B3641510C5050D59AD8963AAC7D720B49963A8B844C7E83B459BB0DAA6A2B4099FF231EBB0A3E0019C8T7z9G" TargetMode="External"/><Relationship Id="rId3352" Type="http://schemas.openxmlformats.org/officeDocument/2006/relationships/hyperlink" Target="consultantplus://offline/ref=7902DC4B3641510C5050D59AD8963AAC7C7B0E4A9D368B844C7E83B459BB0DAA782B1895FD2104BB062B56488D25CDB1C43CA30ABCC35524TBz2G" TargetMode="External"/><Relationship Id="rId273" Type="http://schemas.openxmlformats.org/officeDocument/2006/relationships/hyperlink" Target="consultantplus://offline/ref=4AF84E2DCE8829D4A8E023D791631F075F203152ED6185436D17B4B787AC9D3A8D505AAE620D915D3FAB60CF5E55C5C44A981D8AA2C5C18ES6z4G" TargetMode="External"/><Relationship Id="rId480" Type="http://schemas.openxmlformats.org/officeDocument/2006/relationships/hyperlink" Target="consultantplus://offline/ref=4AF84E2DCE8829D4A8E023D791631F075E213053EB6A85436D17B4B787AC9D3A9F5002A2600F8F5A3EBE369E1BS0z9G" TargetMode="External"/><Relationship Id="rId2161" Type="http://schemas.openxmlformats.org/officeDocument/2006/relationships/hyperlink" Target="consultantplus://offline/ref=4AF84E2DCE8829D4A8E023D791631F075F203152ED6185436D17B4B787AC9D3A9F5002A2600F8F5A3EBE369E1BS0z9G" TargetMode="External"/><Relationship Id="rId3005" Type="http://schemas.openxmlformats.org/officeDocument/2006/relationships/hyperlink" Target="consultantplus://offline/ref=7902DC4B3641510C5050D888C4963AAC7E79034B9E378B844C7E83B459BB0DAA6A2B4099FF231EBB0A3E0019C8T7z9G" TargetMode="External"/><Relationship Id="rId3212" Type="http://schemas.openxmlformats.org/officeDocument/2006/relationships/hyperlink" Target="consultantplus://offline/ref=7902DC4B3641510C5050D59AD8963AAC7D720E48973F8B844C7E83B459BB0DAA782B1893FC2A54EA47750F1BCB6EC0BAD820A302TAzBG" TargetMode="External"/><Relationship Id="rId133" Type="http://schemas.openxmlformats.org/officeDocument/2006/relationships/hyperlink" Target="consultantplus://offline/ref=4AF84E2DCE8829D4A8E023D791631F075D213654ED6185436D17B4B787AC9D3A9F5002A2600F8F5A3EBE369E1BS0z9G" TargetMode="External"/><Relationship Id="rId340" Type="http://schemas.openxmlformats.org/officeDocument/2006/relationships/hyperlink" Target="consultantplus://offline/ref=4AF84E2DCE8829D4A8E023D791631F075F203152ED6185436D17B4B787AC9D3A8D505AAE620C945C37AB60CF5E55C5C44A981D8AA2C5C18ES6z4G" TargetMode="External"/><Relationship Id="rId2021" Type="http://schemas.openxmlformats.org/officeDocument/2006/relationships/hyperlink" Target="consultantplus://offline/ref=4AF84E2DCE8829D4A8E023D791631F075E203753EA6985436D17B4B787AC9D3A9F5002A2600F8F5A3EBE369E1BS0z9G" TargetMode="External"/><Relationship Id="rId200" Type="http://schemas.openxmlformats.org/officeDocument/2006/relationships/hyperlink" Target="consultantplus://offline/ref=4AF84E2DCE8829D4A8E023D791631F075F203152ED6185436D17B4B787AC9D3A8D505AAC6A0C9A0E66E461931802D6C641981F83BDSCzEG" TargetMode="External"/><Relationship Id="rId2978" Type="http://schemas.openxmlformats.org/officeDocument/2006/relationships/hyperlink" Target="consultantplus://offline/ref=7902DC4B3641510C5050D59AD8963AAC7C7B0B4A9F398B844C7E83B459BB0DAA6A2B4099FF231EBB0A3E0019C8T7z9G" TargetMode="External"/><Relationship Id="rId1787" Type="http://schemas.openxmlformats.org/officeDocument/2006/relationships/hyperlink" Target="consultantplus://offline/ref=4AF84E2DCE8829D4A8E023D791631F075E203753EA6985436D17B4B787AC9D3A8D505AAE620D905832AB60CF5E55C5C44A981D8AA2C5C18ES6z4G" TargetMode="External"/><Relationship Id="rId1994" Type="http://schemas.openxmlformats.org/officeDocument/2006/relationships/hyperlink" Target="consultantplus://offline/ref=4AF84E2DCE8829D4A8E023D791631F075F203152ED6185436D17B4B787AC9D3A8D505AAE620D925931AB60CF5E55C5C44A981D8AA2C5C18ES6z4G" TargetMode="External"/><Relationship Id="rId2838" Type="http://schemas.openxmlformats.org/officeDocument/2006/relationships/hyperlink" Target="consultantplus://offline/ref=7902DC4B3641510C5050D59AD8963AAC7C7B0B4D9D378B844C7E83B459BB0DAA782B189DFB240BEF52645714CB72DEB3CF3CA103A3TCz8G" TargetMode="External"/><Relationship Id="rId79" Type="http://schemas.openxmlformats.org/officeDocument/2006/relationships/hyperlink" Target="consultantplus://offline/ref=4AF84E2DCE8829D4A8E023D791631F075E283454E76085436D17B4B787AC9D3A9F5002A2600F8F5A3EBE369E1BS0z9G" TargetMode="External"/><Relationship Id="rId1647" Type="http://schemas.openxmlformats.org/officeDocument/2006/relationships/hyperlink" Target="consultantplus://offline/ref=4AF84E2DCE8829D4A8E023D791631F075F203152ED6185436D17B4B787AC9D3A8D505AAE620D995230AB60CF5E55C5C44A981D8AA2C5C18ES6z4G" TargetMode="External"/><Relationship Id="rId1854" Type="http://schemas.openxmlformats.org/officeDocument/2006/relationships/hyperlink" Target="consultantplus://offline/ref=4AF84E2DCE8829D4A8E023D791631F075F203152ED6185436D17B4B787AC9D3A8D505AAE620D97593EAB60CF5E55C5C44A981D8AA2C5C18ES6z4G" TargetMode="External"/><Relationship Id="rId2905" Type="http://schemas.openxmlformats.org/officeDocument/2006/relationships/hyperlink" Target="consultantplus://offline/ref=7902DC4B3641510C5050D59AD8963AAC7C7B09489F3C8B844C7E83B459BB0DAA782B1895FD2101BE0B2B56488D25CDB1C43CA30ABCC35524TBz2G" TargetMode="External"/><Relationship Id="rId1507" Type="http://schemas.openxmlformats.org/officeDocument/2006/relationships/hyperlink" Target="consultantplus://offline/ref=4AF84E2DCE8829D4A8E023D791631F075F203152ED6185436D17B4B787AC9D3A8D505AAE620D955D30AB60CF5E55C5C44A981D8AA2C5C18ES6z4G" TargetMode="External"/><Relationship Id="rId1714" Type="http://schemas.openxmlformats.org/officeDocument/2006/relationships/hyperlink" Target="consultantplus://offline/ref=4AF84E2DCE8829D4A8E023D791631F075E293457E76B85436D17B4B787AC9D3A8D505AAE6205915A3CF465DA4F0DCAC45686149DBEC7C0S8z6G" TargetMode="External"/><Relationship Id="rId1921" Type="http://schemas.openxmlformats.org/officeDocument/2006/relationships/hyperlink" Target="consultantplus://offline/ref=4AF84E2DCE8829D4A8E02EC484631F0759223554E76085436D17B4B787AC9D3A9F5002A2600F8F5A3EBE369E1BS0z9G" TargetMode="External"/><Relationship Id="rId3679" Type="http://schemas.openxmlformats.org/officeDocument/2006/relationships/hyperlink" Target="consultantplus://offline/ref=7902DC4B3641510C5050D59AD8963AAC7C7B0B4D9D378B844C7E83B459BB0DAA782B1895FD2008B90A2B56488D25CDB1C43CA30ABCC35524TBz2G" TargetMode="External"/><Relationship Id="rId2488" Type="http://schemas.openxmlformats.org/officeDocument/2006/relationships/hyperlink" Target="consultantplus://offline/ref=7902DC4B3641510C5050D59AD8963AAC7C7B0B4D9D378B844C7E83B459BB0DAA782B1895FD2109BA012B56488D25CDB1C43CA30ABCC35524TBz2G" TargetMode="External"/><Relationship Id="rId1297" Type="http://schemas.openxmlformats.org/officeDocument/2006/relationships/hyperlink" Target="consultantplus://offline/ref=4AF84E2DCE8829D4A8E023D791631F075E213255E76985436D17B4B787AC9D3A9F5002A2600F8F5A3EBE369E1BS0z9G" TargetMode="External"/><Relationship Id="rId2695" Type="http://schemas.openxmlformats.org/officeDocument/2006/relationships/hyperlink" Target="consultantplus://offline/ref=7902DC4B3641510C5050D59AD8963AAC7C7B0B4D9D378B844C7E83B459BB0DAA782B1895FD2000BF062B56488D25CDB1C43CA30ABCC35524TBz2G" TargetMode="External"/><Relationship Id="rId3539" Type="http://schemas.openxmlformats.org/officeDocument/2006/relationships/hyperlink" Target="consultantplus://offline/ref=7902DC4B3641510C5050D59AD8963AAC7C7B0B4D9D378B844C7E83B459BB0DAA782B1895FD2004BD072B56488D25CDB1C43CA30ABCC35524TBz2G" TargetMode="External"/><Relationship Id="rId3746" Type="http://schemas.openxmlformats.org/officeDocument/2006/relationships/hyperlink" Target="consultantplus://offline/ref=7902DC4B3641510C5050D59AD8963AAC7C7B0B4D9D378B844C7E83B459BB0DAA782B1895FD2102BA0B2B56488D25CDB1C43CA30ABCC35524TBz2G" TargetMode="External"/><Relationship Id="rId667" Type="http://schemas.openxmlformats.org/officeDocument/2006/relationships/hyperlink" Target="consultantplus://offline/ref=4AF84E2DCE8829D4A8E02EC484631F075F243656E66F85436D17B4B787AC9D3A9F5002A2600F8F5A3EBE369E1BS0z9G" TargetMode="External"/><Relationship Id="rId874" Type="http://schemas.openxmlformats.org/officeDocument/2006/relationships/hyperlink" Target="consultantplus://offline/ref=4AF84E2DCE8829D4A8E023D791631F075F203059EC6D85436D17B4B787AC9D3A8D505AAE620D915B31AB60CF5E55C5C44A981D8AA2C5C18ES6z4G" TargetMode="External"/><Relationship Id="rId2348" Type="http://schemas.openxmlformats.org/officeDocument/2006/relationships/hyperlink" Target="consultantplus://offline/ref=7902DC4B3641510C5050D59AD8963AAC7C7B0B4D9D378B844C7E83B459BB0DAA782B1895FD2108BB042B56488D25CDB1C43CA30ABCC35524TBz2G" TargetMode="External"/><Relationship Id="rId2555" Type="http://schemas.openxmlformats.org/officeDocument/2006/relationships/hyperlink" Target="consultantplus://offline/ref=7902DC4B3641510C5050D889CD963AAC7A780B4F9E3F8B844C7E83B459BB0DAA6A2B4099FF231EBB0A3E0019C8T7z9G" TargetMode="External"/><Relationship Id="rId2762" Type="http://schemas.openxmlformats.org/officeDocument/2006/relationships/hyperlink" Target="consultantplus://offline/ref=7902DC4B3641510C5050D59AD8963AAC7C7B0B4D9D378B844C7E83B459BB0DAA782B189CFA200BEF52645714CB72DEB3CF3CA103A3TCz8G" TargetMode="External"/><Relationship Id="rId3606" Type="http://schemas.openxmlformats.org/officeDocument/2006/relationships/hyperlink" Target="consultantplus://offline/ref=7902DC4B3641510C5050D59AD8963AAC7C7B0B4D9D378B844C7E83B459BB0DAA782B1895FD2005BB032B56488D25CDB1C43CA30ABCC35524TBz2G" TargetMode="External"/><Relationship Id="rId3813" Type="http://schemas.openxmlformats.org/officeDocument/2006/relationships/hyperlink" Target="consultantplus://offline/ref=7902DC4B3641510C5050D59AD8963AAC7C7B0B4D9D378B844C7E83B459BB0DAA782B1896FB250BEF52645714CB72DEB3CF3CA103A3TCz8G" TargetMode="External"/><Relationship Id="rId527" Type="http://schemas.openxmlformats.org/officeDocument/2006/relationships/hyperlink" Target="consultantplus://offline/ref=4AF84E2DCE8829D4A8E023D791631F075F203152ED6185436D17B4B787AC9D3A8D505AAE620D905230AB60CF5E55C5C44A981D8AA2C5C18ES6z4G" TargetMode="External"/><Relationship Id="rId734" Type="http://schemas.openxmlformats.org/officeDocument/2006/relationships/hyperlink" Target="consultantplus://offline/ref=4AF84E2DCE8829D4A8E02EC484631F075E253857EF6C85436D17B4B787AC9D3A9F5002A2600F8F5A3EBE369E1BS0z9G" TargetMode="External"/><Relationship Id="rId941" Type="http://schemas.openxmlformats.org/officeDocument/2006/relationships/hyperlink" Target="consultantplus://offline/ref=4AF84E2DCE8829D4A8E023D791631F075F203152ED6185436D17B4B787AC9D3A8D505AAE620C995F30AB60CF5E55C5C44A981D8AA2C5C18ES6z4G" TargetMode="External"/><Relationship Id="rId1157" Type="http://schemas.openxmlformats.org/officeDocument/2006/relationships/hyperlink" Target="consultantplus://offline/ref=4AF84E2DCE8829D4A8E023D791631F075F203152ED6185436D17B4B787AC9D3A8D505AAE620D925231AB60CF5E55C5C44A981D8AA2C5C18ES6z4G" TargetMode="External"/><Relationship Id="rId1364" Type="http://schemas.openxmlformats.org/officeDocument/2006/relationships/hyperlink" Target="consultantplus://offline/ref=4AF84E2DCE8829D4A8E023D791631F075F203152ED6185436D17B4B787AC9D3A8D505AAE63049A0E66E461931802D6C641981F83BDSCzEG" TargetMode="External"/><Relationship Id="rId1571" Type="http://schemas.openxmlformats.org/officeDocument/2006/relationships/hyperlink" Target="consultantplus://offline/ref=4AF84E2DCE8829D4A8E023D791631F075E293457E76B85436D17B4B787AC9D3A9F5002A2600F8F5A3EBE369E1BS0z9G" TargetMode="External"/><Relationship Id="rId2208" Type="http://schemas.openxmlformats.org/officeDocument/2006/relationships/hyperlink" Target="consultantplus://offline/ref=4AF84E2DCE8829D4A8E023D791631F075F203152ED6185436D17B4B787AC9D3A8D505AA96B0E9A0E66E461931802D6C641981F83BDSCzEG" TargetMode="External"/><Relationship Id="rId2415" Type="http://schemas.openxmlformats.org/officeDocument/2006/relationships/hyperlink" Target="consultantplus://offline/ref=7902DC4B3641510C5050D889CD963AAC7A7A094B983A8B844C7E83B459BB0DAA6A2B4099FF231EBB0A3E0019C8T7z9G" TargetMode="External"/><Relationship Id="rId2622" Type="http://schemas.openxmlformats.org/officeDocument/2006/relationships/hyperlink" Target="consultantplus://offline/ref=7902DC4B3641510C5050D59AD8963AAC7C7B0B4D9D378B844C7E83B459BB0DAA782B1895FD2009BA032B56488D25CDB1C43CA30ABCC35524TBz2G" TargetMode="External"/><Relationship Id="rId70" Type="http://schemas.openxmlformats.org/officeDocument/2006/relationships/hyperlink" Target="consultantplus://offline/ref=4AF84E2DCE8829D4A8E023D791631F075F203152ED6185436D17B4B787AC9D3A8D505AAD650A9A0E66E461931802D6C641981F83BDSCzEG" TargetMode="External"/><Relationship Id="rId801" Type="http://schemas.openxmlformats.org/officeDocument/2006/relationships/hyperlink" Target="consultantplus://offline/ref=4AF84E2DCE8829D4A8E023D791631F075F203152ED6185436D17B4B787AC9D3A8D505AAE620D91533FAB60CF5E55C5C44A981D8AA2C5C18ES6z4G" TargetMode="External"/><Relationship Id="rId1017" Type="http://schemas.openxmlformats.org/officeDocument/2006/relationships/hyperlink" Target="consultantplus://offline/ref=4AF84E2DCE8829D4A8E023D791631F075F203152ED6185436D17B4B787AC9D3A8D505AAE620D925932AB60CF5E55C5C44A981D8AA2C5C18ES6z4G" TargetMode="External"/><Relationship Id="rId1224" Type="http://schemas.openxmlformats.org/officeDocument/2006/relationships/hyperlink" Target="consultantplus://offline/ref=4AF84E2DCE8829D4A8E023D791631F075F203356EE6D85436D17B4B787AC9D3A9F5002A2600F8F5A3EBE369E1BS0z9G" TargetMode="External"/><Relationship Id="rId1431" Type="http://schemas.openxmlformats.org/officeDocument/2006/relationships/hyperlink" Target="consultantplus://offline/ref=4AF84E2DCE8829D4A8E023D791631F075F203152ED6185436D17B4B787AC9D3A8D505AAE620D955930AB60CF5E55C5C44A981D8AA2C5C18ES6z4G" TargetMode="External"/><Relationship Id="rId3189" Type="http://schemas.openxmlformats.org/officeDocument/2006/relationships/hyperlink" Target="consultantplus://offline/ref=7902DC4B3641510C5050D59AD8963AAC7C7B0B4D9D378B844C7E83B459BB0DAA782B189DF4260BEF52645714CB72DEB3CF3CA103A3TCz8G" TargetMode="External"/><Relationship Id="rId3396" Type="http://schemas.openxmlformats.org/officeDocument/2006/relationships/hyperlink" Target="consultantplus://offline/ref=7902DC4B3641510C5050D59AD8963AAC7C7B0B4D9D378B844C7E83B459BB0DAA782B1895FC2A54EA47750F1BCB6EC0BAD820A302TAzBG" TargetMode="External"/><Relationship Id="rId3049" Type="http://schemas.openxmlformats.org/officeDocument/2006/relationships/hyperlink" Target="consultantplus://offline/ref=7902DC4B3641510C5050D59AD8963AAC7C7B0B4D9D378B844C7E83B459BB0DAA782B1895FD2101B05771464CC472C2ADC62BBD01A2C0T5zCG" TargetMode="External"/><Relationship Id="rId3256" Type="http://schemas.openxmlformats.org/officeDocument/2006/relationships/hyperlink" Target="consultantplus://offline/ref=7902DC4B3641510C5050D59AD8963AAC7C7B0B4D9D378B844C7E83B459BB0DAA782B1895FD2002B20A2B56488D25CDB1C43CA30ABCC35524TBz2G" TargetMode="External"/><Relationship Id="rId3463" Type="http://schemas.openxmlformats.org/officeDocument/2006/relationships/hyperlink" Target="consultantplus://offline/ref=7902DC4B3641510C5050D59AD8963AAC7C7B0B4D9D378B844C7E83B459BB0DAA782B1895FD2003B2022B56488D25CDB1C43CA30ABCC35524TBz2G" TargetMode="External"/><Relationship Id="rId177" Type="http://schemas.openxmlformats.org/officeDocument/2006/relationships/hyperlink" Target="consultantplus://offline/ref=4AF84E2DCE8829D4A8E023D791631F075F203152ED6185436D17B4B787AC9D3A8D505AAE620D925831AB60CF5E55C5C44A981D8AA2C5C18ES6z4G" TargetMode="External"/><Relationship Id="rId384" Type="http://schemas.openxmlformats.org/officeDocument/2006/relationships/hyperlink" Target="consultantplus://offline/ref=4AF84E2DCE8829D4A8E023D791631F075F203152ED6185436D17B4B787AC9D3A8D505AAE620A9A0E66E461931802D6C641981F83BDSCzEG" TargetMode="External"/><Relationship Id="rId591" Type="http://schemas.openxmlformats.org/officeDocument/2006/relationships/hyperlink" Target="consultantplus://offline/ref=4AF84E2DCE8829D4A8E023D791631F075F203152ED6185436D17B4B787AC9D3A8D505AAE620D935930AB60CF5E55C5C44A981D8AA2C5C18ES6z4G" TargetMode="External"/><Relationship Id="rId2065" Type="http://schemas.openxmlformats.org/officeDocument/2006/relationships/hyperlink" Target="consultantplus://offline/ref=4AF84E2DCE8829D4A8E023D791631F075F203152ED6185436D17B4B787AC9D3A8D505AAE620D905B31AB60CF5E55C5C44A981D8AA2C5C18ES6z4G" TargetMode="External"/><Relationship Id="rId2272" Type="http://schemas.openxmlformats.org/officeDocument/2006/relationships/hyperlink" Target="consultantplus://offline/ref=7902DC4B3641510C5050D59AD8963AAC7C7B0B4D9D378B844C7E83B459BB0DAA782B1893FC280BEF52645714CB72DEB3CF3CA103A3TCz8G" TargetMode="External"/><Relationship Id="rId3116" Type="http://schemas.openxmlformats.org/officeDocument/2006/relationships/hyperlink" Target="consultantplus://offline/ref=7902DC4B3641510C5050D59AD8963AAC7C7B0F499D398B844C7E83B459BB0DAA6A2B4099FF231EBB0A3E0019C8T7z9G" TargetMode="External"/><Relationship Id="rId3670" Type="http://schemas.openxmlformats.org/officeDocument/2006/relationships/hyperlink" Target="consultantplus://offline/ref=7902DC4B3641510C5050D59AD8963AAC7D7A0F4B9B3E8B844C7E83B459BB0DAA6A2B4099FF231EBB0A3E0019C8T7z9G" TargetMode="External"/><Relationship Id="rId244" Type="http://schemas.openxmlformats.org/officeDocument/2006/relationships/hyperlink" Target="consultantplus://offline/ref=4AF84E2DCE8829D4A8E023D791631F075E283656E96E85436D17B4B787AC9D3A8D505AAE620D915835AB60CF5E55C5C44A981D8AA2C5C18ES6z4G" TargetMode="External"/><Relationship Id="rId1081" Type="http://schemas.openxmlformats.org/officeDocument/2006/relationships/hyperlink" Target="consultantplus://offline/ref=4AF84E2DCE8829D4A8E02CDB84631F075D283055E762D849654EB8B580A3C22D8A1956AF630C90583CF465DA4F0DCAC45686149DBEC7C0S8z6G" TargetMode="External"/><Relationship Id="rId3323" Type="http://schemas.openxmlformats.org/officeDocument/2006/relationships/hyperlink" Target="consultantplus://offline/ref=7902DC4B3641510C5050D59AD8963AAC7C7B0B4D9D378B844C7E83B459BB0DAA782B1895FD2003B90B2B56488D25CDB1C43CA30ABCC35524TBz2G" TargetMode="External"/><Relationship Id="rId3530" Type="http://schemas.openxmlformats.org/officeDocument/2006/relationships/hyperlink" Target="consultantplus://offline/ref=7902DC4B3641510C5050D59AD8963AAC7E7D0A4D99388B844C7E83B459BB0DAA782B1895FD2100BA022B56488D25CDB1C43CA30ABCC35524TBz2G" TargetMode="External"/><Relationship Id="rId451" Type="http://schemas.openxmlformats.org/officeDocument/2006/relationships/hyperlink" Target="consultantplus://offline/ref=4AF84E2DCE8829D4A8E023D791631F075F203152ED6185436D17B4B787AC9D3A8D505AAE620D905930AB60CF5E55C5C44A981D8AA2C5C18ES6z4G" TargetMode="External"/><Relationship Id="rId2132" Type="http://schemas.openxmlformats.org/officeDocument/2006/relationships/hyperlink" Target="consultantplus://offline/ref=4AF84E2DCE8829D4A8E023D791631F075F203152ED6185436D17B4B787AC9D3A8D505AAB62059A0E66E461931802D6C641981F83BDSCzEG" TargetMode="External"/><Relationship Id="rId104" Type="http://schemas.openxmlformats.org/officeDocument/2006/relationships/hyperlink" Target="consultantplus://offline/ref=4AF84E2DCE8829D4A8E023D791631F075F203152ED6185436D17B4B787AC9D3A8D505AAC65049A0E66E461931802D6C641981F83BDSCzEG" TargetMode="External"/><Relationship Id="rId311" Type="http://schemas.openxmlformats.org/officeDocument/2006/relationships/hyperlink" Target="consultantplus://offline/ref=4AF84E2DCE8829D4A8E023D791631F075E293153E66985436D17B4B787AC9D3A9F5002A2600F8F5A3EBE369E1BS0z9G" TargetMode="External"/><Relationship Id="rId1898" Type="http://schemas.openxmlformats.org/officeDocument/2006/relationships/hyperlink" Target="consultantplus://offline/ref=4AF84E2DCE8829D4A8E023D791631F075F203152ED6185436D17B4B787AC9D3A8D505AAA63059A0E66E461931802D6C641981F83BDSCzEG" TargetMode="External"/><Relationship Id="rId2949" Type="http://schemas.openxmlformats.org/officeDocument/2006/relationships/hyperlink" Target="consultantplus://offline/ref=7902DC4B3641510C5050D49ADDEF6FFF727A094A9A3980D01B7CD2E157BE05FA303B44D0A82C02B91D200B07CB70C1TBzAG" TargetMode="External"/><Relationship Id="rId1758" Type="http://schemas.openxmlformats.org/officeDocument/2006/relationships/hyperlink" Target="consultantplus://offline/ref=4AF84E2DCE8829D4A8E023D791631F075F203152ED6185436D17B4B787AC9D3A8D505AAE620D975A33AB60CF5E55C5C44A981D8AA2C5C18ES6z4G" TargetMode="External"/><Relationship Id="rId2809" Type="http://schemas.openxmlformats.org/officeDocument/2006/relationships/hyperlink" Target="consultantplus://offline/ref=7902DC4B3641510C5050D59AD8963AAC7C7B0B4D9D378B844C7E83B459BB0DAA782B189DFE220BEF52645714CB72DEB3CF3CA103A3TCz8G" TargetMode="External"/><Relationship Id="rId1965" Type="http://schemas.openxmlformats.org/officeDocument/2006/relationships/hyperlink" Target="consultantplus://offline/ref=4AF84E2DCE8829D4A8E023D791631F075F203152ED6185436D17B4B787AC9D3A8D505AAE620C965E31AB60CF5E55C5C44A981D8AA2C5C18ES6z4G" TargetMode="External"/><Relationship Id="rId3180" Type="http://schemas.openxmlformats.org/officeDocument/2006/relationships/hyperlink" Target="consultantplus://offline/ref=7902DC4B3641510C5050D59AD8963AAC7C7B0B4D9D378B844C7E83B459BB0DAA782B1895FD2007BC0B2B56488D25CDB1C43CA30ABCC35524TBz2G" TargetMode="External"/><Relationship Id="rId1618" Type="http://schemas.openxmlformats.org/officeDocument/2006/relationships/hyperlink" Target="consultantplus://offline/ref=4AF84E2DCE8829D4A8E023D791631F075F203152ED6185436D17B4B787AC9D3A8D505AAB67059A0E66E461931802D6C641981F83BDSCzEG" TargetMode="External"/><Relationship Id="rId1825" Type="http://schemas.openxmlformats.org/officeDocument/2006/relationships/hyperlink" Target="consultantplus://offline/ref=4AF84E2DCE8829D4A8E023D791631F075E223059EE6F85436D17B4B787AC9D3A9F5002A2600F8F5A3EBE369E1BS0z9G" TargetMode="External"/><Relationship Id="rId3040" Type="http://schemas.openxmlformats.org/officeDocument/2006/relationships/hyperlink" Target="consultantplus://offline/ref=7902DC4B3641510C5050D59AD8963AAC7C7B0B4D9D378B844C7E83B459BB0DAA782B1896F52A54EA47750F1BCB6EC0BAD820A302TAzBG" TargetMode="External"/><Relationship Id="rId2599" Type="http://schemas.openxmlformats.org/officeDocument/2006/relationships/hyperlink" Target="consultantplus://offline/ref=7902DC4B3641510C5050D59AD8963AAC7C7B02469F3A8B844C7E83B459BB0DAA782B1895FD2107BC022B56488D25CDB1C43CA30ABCC35524TBz2G" TargetMode="External"/><Relationship Id="rId3857" Type="http://schemas.openxmlformats.org/officeDocument/2006/relationships/hyperlink" Target="consultantplus://offline/ref=7902DC4B3641510C5050D59AD8963AAC7C7B0B4D9D378B844C7E83B459BB0DAA782B1895FD2006BF022B56488D25CDB1C43CA30ABCC35524TBz2G" TargetMode="External"/><Relationship Id="rId778" Type="http://schemas.openxmlformats.org/officeDocument/2006/relationships/hyperlink" Target="consultantplus://offline/ref=4AF84E2DCE8829D4A8E023D791631F075F203152ED6185436D17B4B787AC9D3A8D505AAE620D935336AB60CF5E55C5C44A981D8AA2C5C18ES6z4G" TargetMode="External"/><Relationship Id="rId985" Type="http://schemas.openxmlformats.org/officeDocument/2006/relationships/hyperlink" Target="consultantplus://offline/ref=4AF84E2DCE8829D4A8E03DD7960B410B582B6E5CEB6C8F133548EFEAD0A5976DCA1F03FE26589C5835BE34970402C8C7S4z1G" TargetMode="External"/><Relationship Id="rId2459" Type="http://schemas.openxmlformats.org/officeDocument/2006/relationships/hyperlink" Target="consultantplus://offline/ref=7902DC4B3641510C5050D59AD8963AAC7C7B0B4D9D378B844C7E83B459BB0DAA782B1895FD2108B3042B56488D25CDB1C43CA30ABCC35524TBz2G" TargetMode="External"/><Relationship Id="rId2666" Type="http://schemas.openxmlformats.org/officeDocument/2006/relationships/hyperlink" Target="consultantplus://offline/ref=7902DC4B3641510C5050D59AD8963AAC7C7B0B4D9D378B844C7E83B459BB0DAA782B1895FD2000B90A2B56488D25CDB1C43CA30ABCC35524TBz2G" TargetMode="External"/><Relationship Id="rId2873" Type="http://schemas.openxmlformats.org/officeDocument/2006/relationships/hyperlink" Target="consultantplus://offline/ref=7902DC4B3641510C5050D59AD8963AAC7C7B0B4D9D378B844C7E83B459BB0DAA782B189DFA280BEF52645714CB72DEB3CF3CA103A3TCz8G" TargetMode="External"/><Relationship Id="rId3717" Type="http://schemas.openxmlformats.org/officeDocument/2006/relationships/hyperlink" Target="consultantplus://offline/ref=7902DC4B3641510C5050D59AD8963AAC7C7B0B4D9D378B844C7E83B459BB0DAA782B1895FD2005BD002B56488D25CDB1C43CA30ABCC35524TBz2G" TargetMode="External"/><Relationship Id="rId638" Type="http://schemas.openxmlformats.org/officeDocument/2006/relationships/hyperlink" Target="consultantplus://offline/ref=4AF84E2DCE8829D4A8E023D791631F075F203152ED6185436D17B4B787AC9D3A9F5002A2600F8F5A3EBE369E1BS0z9G" TargetMode="External"/><Relationship Id="rId845" Type="http://schemas.openxmlformats.org/officeDocument/2006/relationships/hyperlink" Target="consultantplus://offline/ref=4AF84E2DCE8829D4A8E03EC587631F075D243158EC6C85436D17B4B787AC9D3A9F5002A2600F8F5A3EBE369E1BS0z9G" TargetMode="External"/><Relationship Id="rId1268" Type="http://schemas.openxmlformats.org/officeDocument/2006/relationships/hyperlink" Target="consultantplus://offline/ref=4AF84E2DCE8829D4A8E02EC095631F0755283359E862D849654EB8B580A3C23F8A415AAD6013915329A2349FS1z3G" TargetMode="External"/><Relationship Id="rId1475" Type="http://schemas.openxmlformats.org/officeDocument/2006/relationships/hyperlink" Target="consultantplus://offline/ref=4AF84E2DCE8829D4A8E023D791631F075F203152ED6185436D17B4B787AC9D3A9F5002A2600F8F5A3EBE369E1BS0z9G" TargetMode="External"/><Relationship Id="rId1682" Type="http://schemas.openxmlformats.org/officeDocument/2006/relationships/hyperlink" Target="consultantplus://offline/ref=4AF84E2DCE8829D4A8E03DD7960B410B552B6E5CEB6C86153048EFEAD0A5976DCA1F03FE26589C5835BE34970402C8C7S4z1G" TargetMode="External"/><Relationship Id="rId2319" Type="http://schemas.openxmlformats.org/officeDocument/2006/relationships/hyperlink" Target="consultantplus://offline/ref=7902DC4B3641510C5050D59AD8963AAC7C7A0E499F388B844C7E83B459BB0DAA782B1895FD2107BC0B2B56488D25CDB1C43CA30ABCC35524TBz2G" TargetMode="External"/><Relationship Id="rId2526" Type="http://schemas.openxmlformats.org/officeDocument/2006/relationships/hyperlink" Target="consultantplus://offline/ref=7902DC4B3641510C5050D59AD8963AAC7C7B0B4D9D378B844C7E83B459BB0DAA6A2B4099FF231EBB0A3E0019C8T7z9G" TargetMode="External"/><Relationship Id="rId2733" Type="http://schemas.openxmlformats.org/officeDocument/2006/relationships/hyperlink" Target="consultantplus://offline/ref=7902DC4B3641510C5050D59AD8963AAC7C7B0B4D9D378B844C7E83B459BB0DAA782B189CFF240BEF52645714CB72DEB3CF3CA103A3TCz8G" TargetMode="External"/><Relationship Id="rId705" Type="http://schemas.openxmlformats.org/officeDocument/2006/relationships/hyperlink" Target="consultantplus://offline/ref=4AF84E2DCE8829D4A8E023D791631F075F203152ED6185436D17B4B787AC9D3A8D505AAE620B945163F170CB1702CAD8488F0381BCC6SCz8G" TargetMode="External"/><Relationship Id="rId1128" Type="http://schemas.openxmlformats.org/officeDocument/2006/relationships/hyperlink" Target="consultantplus://offline/ref=4AF84E2DCE8829D4A8E023D791631F075F203152ED6185436D17B4B787AC9D3A8D505AAE620D925C3EAB60CF5E55C5C44A981D8AA2C5C18ES6z4G" TargetMode="External"/><Relationship Id="rId1335" Type="http://schemas.openxmlformats.org/officeDocument/2006/relationships/hyperlink" Target="consultantplus://offline/ref=4AF84E2DCE8829D4A8E023D791631F075E293457E76B85436D17B4B787AC9D3A8D505AAE620F905831AB60CF5E55C5C44A981D8AA2C5C18ES6z4G" TargetMode="External"/><Relationship Id="rId1542" Type="http://schemas.openxmlformats.org/officeDocument/2006/relationships/hyperlink" Target="consultantplus://offline/ref=4AF84E2DCE8829D4A8E023D791631F075F203152ED6185436D17B4B787AC9D3A8D505AAE620D955331AB60CF5E55C5C44A981D8AA2C5C18ES6z4G" TargetMode="External"/><Relationship Id="rId2940" Type="http://schemas.openxmlformats.org/officeDocument/2006/relationships/hyperlink" Target="consultantplus://offline/ref=7902DC4B3641510C5050D59AD8963AAC7C7B0B4D9D378B844C7E83B459BB0DAA782B1895FD2803B05771464CC472C2ADC62BBD01A2C0T5zCG" TargetMode="External"/><Relationship Id="rId912" Type="http://schemas.openxmlformats.org/officeDocument/2006/relationships/hyperlink" Target="consultantplus://offline/ref=4AF84E2DCE8829D4A8E023D791631F075F203359E66085436D17B4B787AC9D3A9F5002A2600F8F5A3EBE369E1BS0z9G" TargetMode="External"/><Relationship Id="rId2800" Type="http://schemas.openxmlformats.org/officeDocument/2006/relationships/hyperlink" Target="consultantplus://offline/ref=7902DC4B3641510C5050D59AD8963AAC7C7B0B4D9D378B844C7E83B459BB0DAA782B189DFD200BEF52645714CB72DEB3CF3CA103A3TCz8G" TargetMode="External"/><Relationship Id="rId41" Type="http://schemas.openxmlformats.org/officeDocument/2006/relationships/hyperlink" Target="consultantplus://offline/ref=4AF84E2DCE8829D4A8E023D791631F075E213350EB6B85436D17B4B787AC9D3A8D505AAE620D915A3FAB60CF5E55C5C44A981D8AA2C5C18ES6z4G" TargetMode="External"/><Relationship Id="rId1402" Type="http://schemas.openxmlformats.org/officeDocument/2006/relationships/hyperlink" Target="consultantplus://offline/ref=4AF84E2DCE8829D4A8E023D791631F075F203753E96985436D17B4B787AC9D3A8D505AAE620D915835AB60CF5E55C5C44A981D8AA2C5C18ES6z4G" TargetMode="External"/><Relationship Id="rId288" Type="http://schemas.openxmlformats.org/officeDocument/2006/relationships/hyperlink" Target="consultantplus://offline/ref=4AF84E2DCE8829D4A8E023D791631F075D223651E76C85436D17B4B787AC9D3A9F5002A2600F8F5A3EBE369E1BS0z9G" TargetMode="External"/><Relationship Id="rId3367" Type="http://schemas.openxmlformats.org/officeDocument/2006/relationships/hyperlink" Target="consultantplus://offline/ref=7902DC4B3641510C5050D59AD8963AAC7C7B0B4D9D378B844C7E83B459BB0DAA782B1895FD2002BC012B56488D25CDB1C43CA30ABCC35524TBz2G" TargetMode="External"/><Relationship Id="rId3574" Type="http://schemas.openxmlformats.org/officeDocument/2006/relationships/hyperlink" Target="consultantplus://offline/ref=7902DC4B3641510C5050D59AD8963AAC7C7B03489E3C8B844C7E83B459BB0DAA782B1895FD2100BC062B56488D25CDB1C43CA30ABCC35524TBz2G" TargetMode="External"/><Relationship Id="rId3781" Type="http://schemas.openxmlformats.org/officeDocument/2006/relationships/hyperlink" Target="consultantplus://offline/ref=7902DC4B3641510C5050D59AD8963AAC7D73094E99368B844C7E83B459BB0DAA782B1895FD2107B90A2B56488D25CDB1C43CA30ABCC35524TBz2G" TargetMode="External"/><Relationship Id="rId495" Type="http://schemas.openxmlformats.org/officeDocument/2006/relationships/hyperlink" Target="consultantplus://offline/ref=4AF84E2DCE8829D4A8E023D791631F075F203152ED6185436D17B4B787AC9D3A8D505AAE620C925D37AB60CF5E55C5C44A981D8AA2C5C18ES6z4G" TargetMode="External"/><Relationship Id="rId2176" Type="http://schemas.openxmlformats.org/officeDocument/2006/relationships/hyperlink" Target="consultantplus://offline/ref=4AF84E2DCE8829D4A8E023D791631F075F203152ED6185436D17B4B787AC9D3A8D505AA9650F9A0E66E461931802D6C641981F83BDSCzEG" TargetMode="External"/><Relationship Id="rId2383" Type="http://schemas.openxmlformats.org/officeDocument/2006/relationships/hyperlink" Target="consultantplus://offline/ref=7902DC4B3641510C5050D59AD8963AAC7C7B0B4D9D378B844C7E83B459BB0DAA6A2B4099FF231EBB0A3E0019C8T7z9G" TargetMode="External"/><Relationship Id="rId2590" Type="http://schemas.openxmlformats.org/officeDocument/2006/relationships/hyperlink" Target="consultantplus://offline/ref=7902DC4B3641510C5050D59AD8963AAC7D720E48973D8B844C7E83B459BB0DAA782B1895FD2000BE0B2B56488D25CDB1C43CA30ABCC35524TBz2G" TargetMode="External"/><Relationship Id="rId3227" Type="http://schemas.openxmlformats.org/officeDocument/2006/relationships/hyperlink" Target="consultantplus://offline/ref=7902DC4B3641510C5050D59AD8963AAC7C7B0B4D9D378B844C7E83B459BB0DAA782B1895FD2002B2032B56488D25CDB1C43CA30ABCC35524TBz2G" TargetMode="External"/><Relationship Id="rId3434" Type="http://schemas.openxmlformats.org/officeDocument/2006/relationships/hyperlink" Target="consultantplus://offline/ref=7902DC4B3641510C5050D59AD8963AAC7D7A0E469A3E8B844C7E83B459BB0DAA6A2B4099FF231EBB0A3E0019C8T7z9G" TargetMode="External"/><Relationship Id="rId3641" Type="http://schemas.openxmlformats.org/officeDocument/2006/relationships/hyperlink" Target="consultantplus://offline/ref=7902DC4B3641510C5050D59AD8963AAC7C7B0B4D9D378B844C7E83B459BB0DAA782B1895FD2303B05771464CC472C2ADC62BBD01A2C0T5zCG" TargetMode="External"/><Relationship Id="rId148" Type="http://schemas.openxmlformats.org/officeDocument/2006/relationships/hyperlink" Target="consultantplus://offline/ref=4AF84E2DCE8829D4A8E023D791631F075E293457E76B85436D17B4B787AC9D3A8D505AAE600E925163F170CB1702CAD8488F0381BCC6SCz8G" TargetMode="External"/><Relationship Id="rId355" Type="http://schemas.openxmlformats.org/officeDocument/2006/relationships/hyperlink" Target="consultantplus://offline/ref=4AF84E2DCE8829D4A8E023D791631F075E283754E53FD2413C42BAB28FFCC72A9B1955AD7C0D984435A035S9z7G" TargetMode="External"/><Relationship Id="rId562" Type="http://schemas.openxmlformats.org/officeDocument/2006/relationships/hyperlink" Target="consultantplus://offline/ref=4AF84E2DCE8829D4A8E023D791631F075F203152ED6185436D17B4B787AC9D3A8D505AAE620D935B30AB60CF5E55C5C44A981D8AA2C5C18ES6z4G" TargetMode="External"/><Relationship Id="rId1192" Type="http://schemas.openxmlformats.org/officeDocument/2006/relationships/hyperlink" Target="consultantplus://offline/ref=4AF84E2DCE8829D4A8E03DD1950B4A5451233251ED6185436D17B4B787AC9D3A9F5002A2600F8F5A3EBE369E1BS0z9G" TargetMode="External"/><Relationship Id="rId2036" Type="http://schemas.openxmlformats.org/officeDocument/2006/relationships/hyperlink" Target="consultantplus://offline/ref=4AF84E2DCE8829D4A8E023D791631F075E223152EA6F85436D17B4B787AC9D3A9F5002A2600F8F5A3EBE369E1BS0z9G" TargetMode="External"/><Relationship Id="rId2243" Type="http://schemas.openxmlformats.org/officeDocument/2006/relationships/hyperlink" Target="consultantplus://offline/ref=7902DC4B3641510C5050D59AD8963AAC7D7B0246983E8B844C7E83B459BB0DAA6A2B4099FF231EBB0A3E0019C8T7z9G" TargetMode="External"/><Relationship Id="rId2450" Type="http://schemas.openxmlformats.org/officeDocument/2006/relationships/hyperlink" Target="consultantplus://offline/ref=7902DC4B3641510C5050D59AD8963AAC7C7B094696368B844C7E83B459BB0DAA782B1891FD2202B05771464CC472C2ADC62BBD01A2C0T5zCG" TargetMode="External"/><Relationship Id="rId3501" Type="http://schemas.openxmlformats.org/officeDocument/2006/relationships/hyperlink" Target="consultantplus://offline/ref=7902DC4B3641510C5050D59AD8963AAC7C7B0B4D9D378B844C7E83B459BB0DAA782B1895FD2008BA052B56488D25CDB1C43CA30ABCC35524TBz2G" TargetMode="External"/><Relationship Id="rId215" Type="http://schemas.openxmlformats.org/officeDocument/2006/relationships/hyperlink" Target="consultantplus://offline/ref=4AF84E2DCE8829D4A8E023D791631F075E283656E96E85436D17B4B787AC9D3A8D505AAE620D915837AB60CF5E55C5C44A981D8AA2C5C18ES6z4G" TargetMode="External"/><Relationship Id="rId422" Type="http://schemas.openxmlformats.org/officeDocument/2006/relationships/hyperlink" Target="consultantplus://offline/ref=4AF84E2DCE8829D4A8E023D791631F075F203152ED6185436D17B4B787AC9D3A8D505AAE620C925F32AB60CF5E55C5C44A981D8AA2C5C18ES6z4G" TargetMode="External"/><Relationship Id="rId1052" Type="http://schemas.openxmlformats.org/officeDocument/2006/relationships/hyperlink" Target="consultantplus://offline/ref=4AF84E2DCE8829D4A8E03EC587631F075D253256EE6F85436D17B4B787AC9D3A9F5002A2600F8F5A3EBE369E1BS0z9G" TargetMode="External"/><Relationship Id="rId2103" Type="http://schemas.openxmlformats.org/officeDocument/2006/relationships/hyperlink" Target="consultantplus://offline/ref=4AF84E2DCE8829D4A8E023D791631F075F203152ED6185436D17B4B787AC9D3A8D505AAA650D9A0E66E461931802D6C641981F83BDSCzEG" TargetMode="External"/><Relationship Id="rId2310" Type="http://schemas.openxmlformats.org/officeDocument/2006/relationships/hyperlink" Target="consultantplus://offline/ref=7902DC4B3641510C5050D59AD8963AAC7C7A0E499F388B844C7E83B459BB0DAA782B1895FD2107BD042B56488D25CDB1C43CA30ABCC35524TBz2G" TargetMode="External"/><Relationship Id="rId1869" Type="http://schemas.openxmlformats.org/officeDocument/2006/relationships/hyperlink" Target="consultantplus://offline/ref=4AF84E2DCE8829D4A8E023D791631F075F203152ED6185436D17B4B787AC9D3A8D505AAA630D9A0E66E461931802D6C641981F83BDSCzEG" TargetMode="External"/><Relationship Id="rId3084" Type="http://schemas.openxmlformats.org/officeDocument/2006/relationships/hyperlink" Target="consultantplus://offline/ref=7902DC4B3641510C5050D59AD8963AAC7C7B0B4D9D378B844C7E83B459BB0DAA782B1895FD2009BD062B56488D25CDB1C43CA30ABCC35524TBz2G" TargetMode="External"/><Relationship Id="rId3291" Type="http://schemas.openxmlformats.org/officeDocument/2006/relationships/hyperlink" Target="consultantplus://offline/ref=7902DC4B3641510C5050D59AD8963AAC7C7B094696368B844C7E83B459BB0DAA782B1895FD2101BD032B56488D25CDB1C43CA30ABCC35524TBz2G" TargetMode="External"/><Relationship Id="rId1729" Type="http://schemas.openxmlformats.org/officeDocument/2006/relationships/hyperlink" Target="consultantplus://offline/ref=4AF84E2DCE8829D4A8E023D791631F075F203152ED6185436D17B4B787AC9D3A8D505AAB6B049A0E66E461931802D6C641981F83BDSCzEG" TargetMode="External"/><Relationship Id="rId1936" Type="http://schemas.openxmlformats.org/officeDocument/2006/relationships/hyperlink" Target="consultantplus://offline/ref=4AF84E2DCE8829D4A8E03EC587631F075D263556ED6885436D17B4B787AC9D3A9F5002A2600F8F5A3EBE369E1BS0z9G" TargetMode="External"/><Relationship Id="rId3151" Type="http://schemas.openxmlformats.org/officeDocument/2006/relationships/hyperlink" Target="consultantplus://offline/ref=7902DC4B3641510C5050D59AD8963AAC7C7B0B4D9D378B844C7E83B459BB0DAA782B1895FD2103B05771464CC472C2ADC62BBD01A2C0T5zCG" TargetMode="External"/><Relationship Id="rId377" Type="http://schemas.openxmlformats.org/officeDocument/2006/relationships/hyperlink" Target="consultantplus://offline/ref=4AF84E2DCE8829D4A8E023D791631F075F203152ED6185436D17B4B787AC9D3A8D505AAC650C9A0E66E461931802D6C641981F83BDSCzEG" TargetMode="External"/><Relationship Id="rId584" Type="http://schemas.openxmlformats.org/officeDocument/2006/relationships/hyperlink" Target="consultantplus://offline/ref=4AF84E2DCE8829D4A8E023D791631F075D253352E96F85436D17B4B787AC9D3A8D505AAE620D905932AB60CF5E55C5C44A981D8AA2C5C18ES6z4G" TargetMode="External"/><Relationship Id="rId2058" Type="http://schemas.openxmlformats.org/officeDocument/2006/relationships/hyperlink" Target="consultantplus://offline/ref=4AF84E2DCE8829D4A8E023D791631F075F203152ED6185436D17B4B787AC9D3A8D505AAE6208985163F170CB1702CAD8488F0381BCC6SCz8G" TargetMode="External"/><Relationship Id="rId2265" Type="http://schemas.openxmlformats.org/officeDocument/2006/relationships/hyperlink" Target="consultantplus://offline/ref=7902DC4B3641510C5050D59AD8963AAC7C7B0B4D9D378B844C7E83B459BB0DAA782B1893FD290BEF52645714CB72DEB3CF3CA103A3TCz8G" TargetMode="External"/><Relationship Id="rId3011" Type="http://schemas.openxmlformats.org/officeDocument/2006/relationships/hyperlink" Target="consultantplus://offline/ref=7902DC4B3641510C5050C888CE963AAC7E7E0246973F8B844C7E83B459BB0DAA6A2B4099FF231EBB0A3E0019C8T7z9G" TargetMode="External"/><Relationship Id="rId3109" Type="http://schemas.openxmlformats.org/officeDocument/2006/relationships/hyperlink" Target="consultantplus://offline/ref=7902DC4B3641510C5050D59AD8963AAC7C7B0B4D9D378B844C7E83B459BB0DAA782B1897FE260BEF52645714CB72DEB3CF3CA103A3TCz8G" TargetMode="External"/><Relationship Id="rId3663" Type="http://schemas.openxmlformats.org/officeDocument/2006/relationships/hyperlink" Target="consultantplus://offline/ref=7902DC4B3641510C5050D896DC963AAC7D730946963C8B844C7E83B459BB0DAA6A2B4099FF231EBB0A3E0019C8T7z9G" TargetMode="External"/><Relationship Id="rId5" Type="http://schemas.openxmlformats.org/officeDocument/2006/relationships/hyperlink" Target="consultantplus://offline/ref=4AF84E2DCE8829D4A8E023D791631F075F203152ED6185436D17B4B787AC9D3A9F5002A2600F8F5A3EBE369E1BS0z9G" TargetMode="External"/><Relationship Id="rId237" Type="http://schemas.openxmlformats.org/officeDocument/2006/relationships/hyperlink" Target="consultantplus://offline/ref=4AF84E2DCE8829D4A8E023D791631F075E283753EF6C85436D17B4B787AC9D3A8D505AAA6959C01E62AD369C0400C1D84A861CS8zAG" TargetMode="External"/><Relationship Id="rId791" Type="http://schemas.openxmlformats.org/officeDocument/2006/relationships/hyperlink" Target="consultantplus://offline/ref=4AF84E2DCE8829D4A8E023D791631F075F203152ED6185436D17B4B787AC9D3A8D505AAE620D935330AB60CF5E55C5C44A981D8AA2C5C18ES6z4G" TargetMode="External"/><Relationship Id="rId889" Type="http://schemas.openxmlformats.org/officeDocument/2006/relationships/hyperlink" Target="consultantplus://offline/ref=4AF84E2DCE8829D4A8E023D791631F075F203152ED6185436D17B4B787AC9D3A9F5002A2600F8F5A3EBE369E1BS0z9G" TargetMode="External"/><Relationship Id="rId1074" Type="http://schemas.openxmlformats.org/officeDocument/2006/relationships/hyperlink" Target="consultantplus://offline/ref=4AF84E2DCE8829D4A8E023D791631F075F203152ED6185436D17B4B787AC9D3A9F5002A2600F8F5A3EBE369E1BS0z9G" TargetMode="External"/><Relationship Id="rId2472" Type="http://schemas.openxmlformats.org/officeDocument/2006/relationships/hyperlink" Target="consultantplus://offline/ref=7902DC4B3641510C5050D59AD8963AAC7C7B0B4D9D378B844C7E83B459BB0DAA782B1893FB240BEF52645714CB72DEB3CF3CA103A3TCz8G" TargetMode="External"/><Relationship Id="rId2777" Type="http://schemas.openxmlformats.org/officeDocument/2006/relationships/hyperlink" Target="consultantplus://offline/ref=7902DC4B3641510C5050D88DD9963AAC787D0C4C9834D68E44278FB65EB452AF7F3A1896FF3F00B21D220218TCz0G" TargetMode="External"/><Relationship Id="rId3316" Type="http://schemas.openxmlformats.org/officeDocument/2006/relationships/hyperlink" Target="consultantplus://offline/ref=7902DC4B3641510C5050D59AD8963AAC7D720E48973F8B844C7E83B459BB0DAA782B1895FD2103BA042B56488D25CDB1C43CA30ABCC35524TBz2G" TargetMode="External"/><Relationship Id="rId3523" Type="http://schemas.openxmlformats.org/officeDocument/2006/relationships/hyperlink" Target="consultantplus://offline/ref=7902DC4B3641510C5050D59AD8963AAC7C7B0B4D9D378B844C7E83B459BB0DAA782B1895FD2008B9002B56488D25CDB1C43CA30ABCC35524TBz2G" TargetMode="External"/><Relationship Id="rId3730" Type="http://schemas.openxmlformats.org/officeDocument/2006/relationships/hyperlink" Target="consultantplus://offline/ref=7902DC4B3641510C5050CB9ADFFE64A07D7054439D3781D31121D8E90EB207FD3F6441C5B9740DB9013E0210D772C0B2TCzFG" TargetMode="External"/><Relationship Id="rId444" Type="http://schemas.openxmlformats.org/officeDocument/2006/relationships/hyperlink" Target="consultantplus://offline/ref=4AF84E2DCE8829D4A8E023D791631F075E283058E76E85436D17B4B787AC9D3A8D505AAE620D915B30AB60CF5E55C5C44A981D8AA2C5C18ES6z4G" TargetMode="External"/><Relationship Id="rId651" Type="http://schemas.openxmlformats.org/officeDocument/2006/relationships/hyperlink" Target="consultantplus://offline/ref=4AF84E2DCE8829D4A8E023D791631F075F203152ED6185436D17B4B787AC9D3A8D505AAE620D985234AB60CF5E55C5C44A981D8AA2C5C18ES6z4G" TargetMode="External"/><Relationship Id="rId749" Type="http://schemas.openxmlformats.org/officeDocument/2006/relationships/hyperlink" Target="consultantplus://offline/ref=4AF84E2DCE8829D4A8E023D791631F075F203152ED6185436D17B4B787AC9D3A8D505AAE620D935230AB60CF5E55C5C44A981D8AA2C5C18ES6z4G" TargetMode="External"/><Relationship Id="rId1281" Type="http://schemas.openxmlformats.org/officeDocument/2006/relationships/hyperlink" Target="consultantplus://offline/ref=4AF84E2DCE8829D4A8E023D791631F075F203152ED6185436D17B4B787AC9D3A8D505AAB60099A0E66E461931802D6C641981F83BDSCzEG" TargetMode="External"/><Relationship Id="rId1379" Type="http://schemas.openxmlformats.org/officeDocument/2006/relationships/hyperlink" Target="consultantplus://offline/ref=4AF84E2DCE8829D4A8E023D791631F075E213656EE6E85436D17B4B787AC9D3A8D505AAE620D915E31AB60CF5E55C5C44A981D8AA2C5C18ES6z4G" TargetMode="External"/><Relationship Id="rId1586" Type="http://schemas.openxmlformats.org/officeDocument/2006/relationships/hyperlink" Target="consultantplus://offline/ref=4AF84E2DCE8829D4A8E023D791631F075F203152ED6185436D17B4B787AC9D3A8D505AAE620D945A3FAB60CF5E55C5C44A981D8AA2C5C18ES6z4G" TargetMode="External"/><Relationship Id="rId2125" Type="http://schemas.openxmlformats.org/officeDocument/2006/relationships/hyperlink" Target="consultantplus://offline/ref=4AF84E2DCE8829D4A8E023D791631F075F203152ED6185436D17B4B787AC9D3A8D505AA960049A0E66E461931802D6C641981F83BDSCzEG" TargetMode="External"/><Relationship Id="rId2332" Type="http://schemas.openxmlformats.org/officeDocument/2006/relationships/hyperlink" Target="consultantplus://offline/ref=7902DC4B3641510C5050D59AD8963AAC7C7A0E499F388B844C7E83B459BB0DAA782B1895FD2107B3042B56488D25CDB1C43CA30ABCC35524TBz2G" TargetMode="External"/><Relationship Id="rId2984" Type="http://schemas.openxmlformats.org/officeDocument/2006/relationships/hyperlink" Target="consultantplus://offline/ref=7902DC4B3641510C5050D59AD8963AAC7C7B0B4D9D378B844C7E83B459BB0DAA782B1896F4290BEF52645714CB72DEB3CF3CA103A3TCz8G" TargetMode="External"/><Relationship Id="rId3828" Type="http://schemas.openxmlformats.org/officeDocument/2006/relationships/hyperlink" Target="consultantplus://offline/ref=7902DC4B3641510C5050D59AD8963AAC7C7B0B4D9D378B844C7E83B459BB0DAA782B1895FD2006B9072B56488D25CDB1C43CA30ABCC35524TBz2G" TargetMode="External"/><Relationship Id="rId304" Type="http://schemas.openxmlformats.org/officeDocument/2006/relationships/hyperlink" Target="consultantplus://offline/ref=4AF84E2DCE8829D4A8E023D791631F075F203152ED6185436D17B4B787AC9D3A9F5002A2600F8F5A3EBE369E1BS0z9G" TargetMode="External"/><Relationship Id="rId511" Type="http://schemas.openxmlformats.org/officeDocument/2006/relationships/hyperlink" Target="consultantplus://offline/ref=4AF84E2DCE8829D4A8E023D791631F075F203152ED6185436D17B4B787AC9D3A8D505AAC650F9A0E66E461931802D6C641981F83BDSCzEG" TargetMode="External"/><Relationship Id="rId609" Type="http://schemas.openxmlformats.org/officeDocument/2006/relationships/hyperlink" Target="consultantplus://offline/ref=4AF84E2DCE8829D4A8E023D791631F075F203152ED6185436D17B4B787AC9D3A8D505AAE620D935F30AB60CF5E55C5C44A981D8AA2C5C18ES6z4G" TargetMode="External"/><Relationship Id="rId956" Type="http://schemas.openxmlformats.org/officeDocument/2006/relationships/hyperlink" Target="consultantplus://offline/ref=4AF84E2DCE8829D4A8E023D791631F075E273958EA6885436D17B4B787AC9D3A8D505AAE620D915837AB60CF5E55C5C44A981D8AA2C5C18ES6z4G" TargetMode="External"/><Relationship Id="rId1141" Type="http://schemas.openxmlformats.org/officeDocument/2006/relationships/hyperlink" Target="consultantplus://offline/ref=4AF84E2DCE8829D4A8E023D791631F075E203753EA6985436D17B4B787AC9D3A8D505AAE620D915B34AB60CF5E55C5C44A981D8AA2C5C18ES6z4G" TargetMode="External"/><Relationship Id="rId1239" Type="http://schemas.openxmlformats.org/officeDocument/2006/relationships/hyperlink" Target="consultantplus://offline/ref=4AF84E2DCE8829D4A8E023D791631F075F203152ED6185436D17B4B787AC9D3A8D505AAE620D955A35AB60CF5E55C5C44A981D8AA2C5C18ES6z4G" TargetMode="External"/><Relationship Id="rId1793" Type="http://schemas.openxmlformats.org/officeDocument/2006/relationships/hyperlink" Target="consultantplus://offline/ref=4AF84E2DCE8829D4A8E023D791631F075F203152ED6185436D17B4B787AC9D3A8D505AAE620C925E33AB60CF5E55C5C44A981D8AA2C5C18ES6z4G" TargetMode="External"/><Relationship Id="rId2637" Type="http://schemas.openxmlformats.org/officeDocument/2006/relationships/hyperlink" Target="consultantplus://offline/ref=7902DC4B3641510C5050D59AD8963AAC7C7B0B4D9D378B844C7E83B459BB0DAA782B1895FD2000BA032B56488D25CDB1C43CA30ABCC35524TBz2G" TargetMode="External"/><Relationship Id="rId2844" Type="http://schemas.openxmlformats.org/officeDocument/2006/relationships/hyperlink" Target="consultantplus://offline/ref=7902DC4B3641510C5050D59AD8963AAC7C7B0B4D9D378B844C7E83B459BB0DAA782B1895FD2109B9032B56488D25CDB1C43CA30ABCC35524TBz2G" TargetMode="External"/><Relationship Id="rId85" Type="http://schemas.openxmlformats.org/officeDocument/2006/relationships/hyperlink" Target="consultantplus://offline/ref=4AF84E2DCE8829D4A8E023D791631F075F203453EE6B85436D17B4B787AC9D3A9F5002A2600F8F5A3EBE369E1BS0z9G" TargetMode="External"/><Relationship Id="rId816" Type="http://schemas.openxmlformats.org/officeDocument/2006/relationships/hyperlink" Target="consultantplus://offline/ref=4AF84E2DCE8829D4A8E023D791631F075F203152ED6185436D17B4B787AC9D3A9F5002A2600F8F5A3EBE369E1BS0z9G" TargetMode="External"/><Relationship Id="rId1001" Type="http://schemas.openxmlformats.org/officeDocument/2006/relationships/hyperlink" Target="consultantplus://offline/ref=4AF84E2DCE8829D4A8E023D791631F075F203359E66085436D17B4B787AC9D3A8D505AAD640F915163F170CB1702CAD8488F0381BCC6SCz8G" TargetMode="External"/><Relationship Id="rId1446" Type="http://schemas.openxmlformats.org/officeDocument/2006/relationships/hyperlink" Target="consultantplus://offline/ref=4AF84E2DCE8829D4A8E023D791631F075F203152ED6185436D17B4B787AC9D3A8D505AAE620C965833AB60CF5E55C5C44A981D8AA2C5C18ES6z4G" TargetMode="External"/><Relationship Id="rId1653" Type="http://schemas.openxmlformats.org/officeDocument/2006/relationships/hyperlink" Target="consultantplus://offline/ref=4AF84E2DCE8829D4A8E023D791631F075F203450E76A85436D17B4B787AC9D3A8D505AAE600C985163F170CB1702CAD8488F0381BCC6SCz8G" TargetMode="External"/><Relationship Id="rId1860" Type="http://schemas.openxmlformats.org/officeDocument/2006/relationships/hyperlink" Target="consultantplus://offline/ref=4AF84E2DCE8829D4A8E02DDB95631F075E223851ED6B85436D17B4B787AC9D3A9F5002A2600F8F5A3EBE369E1BS0z9G" TargetMode="External"/><Relationship Id="rId2704" Type="http://schemas.openxmlformats.org/officeDocument/2006/relationships/hyperlink" Target="consultantplus://offline/ref=7902DC4B3641510C5050D59AD8963AAC7E720A46983B8B844C7E83B459BB0DAA782B1895FD2101B9022B56488D25CDB1C43CA30ABCC35524TBz2G" TargetMode="External"/><Relationship Id="rId2911" Type="http://schemas.openxmlformats.org/officeDocument/2006/relationships/hyperlink" Target="consultantplus://offline/ref=7902DC4B3641510C5050D59AD8963AAC7C7B0B4D9D378B844C7E83B459BB0DAA782B1895FD2103B8062B56488D25CDB1C43CA30ABCC35524TBz2G" TargetMode="External"/><Relationship Id="rId1306" Type="http://schemas.openxmlformats.org/officeDocument/2006/relationships/hyperlink" Target="consultantplus://offline/ref=4AF84E2DCE8829D4A8E023D791631F075F203152ED6185436D17B4B787AC9D3A9F5002A2600F8F5A3EBE369E1BS0z9G" TargetMode="External"/><Relationship Id="rId1513" Type="http://schemas.openxmlformats.org/officeDocument/2006/relationships/hyperlink" Target="consultantplus://offline/ref=4AF84E2DCE8829D4A8E023D791631F075E293457E76B85436D17B4B787AC9D3A8D505AAE620C945D31AB60CF5E55C5C44A981D8AA2C5C18ES6z4G" TargetMode="External"/><Relationship Id="rId1720" Type="http://schemas.openxmlformats.org/officeDocument/2006/relationships/hyperlink" Target="consultantplus://offline/ref=4AF84E2DCE8829D4A8E023D791631F075F203152ED6185436D17B4B787AC9D3A8D505AAE620D945230AB60CF5E55C5C44A981D8AA2C5C18ES6z4G" TargetMode="External"/><Relationship Id="rId1958" Type="http://schemas.openxmlformats.org/officeDocument/2006/relationships/hyperlink" Target="consultantplus://offline/ref=4AF84E2DCE8829D4A8E02EC484631F0759223853EE6985436D17B4B787AC9D3A9F5002A2600F8F5A3EBE369E1BS0z9G" TargetMode="External"/><Relationship Id="rId3173" Type="http://schemas.openxmlformats.org/officeDocument/2006/relationships/hyperlink" Target="consultantplus://offline/ref=7902DC4B3641510C5050D59AD8963AAC7C7B0B4D9D378B844C7E83B459BB0DAA782B1897FD250BEF52645714CB72DEB3CF3CA103A3TCz8G" TargetMode="External"/><Relationship Id="rId3380" Type="http://schemas.openxmlformats.org/officeDocument/2006/relationships/hyperlink" Target="consultantplus://offline/ref=7902DC4B3641510C5050D59AD8963AAC7E720B4C983D8B844C7E83B459BB0DAA782B1895FD2100B9072B56488D25CDB1C43CA30ABCC35524TBz2G" TargetMode="External"/><Relationship Id="rId12" Type="http://schemas.openxmlformats.org/officeDocument/2006/relationships/hyperlink" Target="consultantplus://offline/ref=4AF84E2DCE8829D4A8E023D791631F075E213051EE6185436D17B4B787AC9D3A8D505AAE620D94583EAB60CF5E55C5C44A981D8AA2C5C18ES6z4G" TargetMode="External"/><Relationship Id="rId1818" Type="http://schemas.openxmlformats.org/officeDocument/2006/relationships/hyperlink" Target="consultantplus://offline/ref=4AF84E2DCE8829D4A8E023D791631F075F203152ED6185436D17B4B787AC9D3A8D505AAE620D975837AB60CF5E55C5C44A981D8AA2C5C18ES6z4G" TargetMode="External"/><Relationship Id="rId3033" Type="http://schemas.openxmlformats.org/officeDocument/2006/relationships/hyperlink" Target="consultantplus://offline/ref=7902DC4B3641510C5050D59AD8963AAC7C7B0B4D9D378B844C7E83B459BB0DAA782B1895FD2009BD022B56488D25CDB1C43CA30ABCC35524TBz2G" TargetMode="External"/><Relationship Id="rId3240" Type="http://schemas.openxmlformats.org/officeDocument/2006/relationships/hyperlink" Target="consultantplus://offline/ref=7902DC4B3641510C5050D59AD8963AAC7C7B0B4D9D378B844C7E83B459BB0DAA782B1895FD2102B05771464CC472C2ADC62BBD01A2C0T5zCG" TargetMode="External"/><Relationship Id="rId3478" Type="http://schemas.openxmlformats.org/officeDocument/2006/relationships/hyperlink" Target="consultantplus://offline/ref=7902DC4B3641510C5050D59AD8963AAC7C7B0B4D9D378B844C7E83B459BB0DAA782B1895FD2004B9022B56488D25CDB1C43CA30ABCC35524TBz2G" TargetMode="External"/><Relationship Id="rId3685" Type="http://schemas.openxmlformats.org/officeDocument/2006/relationships/hyperlink" Target="consultantplus://offline/ref=7902DC4B3641510C5050D896DC963AAC7D7303489C3E8B844C7E83B459BB0DAA6A2B4099FF231EBB0A3E0019C8T7z9G" TargetMode="External"/><Relationship Id="rId161" Type="http://schemas.openxmlformats.org/officeDocument/2006/relationships/hyperlink" Target="consultantplus://offline/ref=4AF84E2DCE8829D4A8E023D791631F075F203152ED6185436D17B4B787AC9D3A9F5002A2600F8F5A3EBE369E1BS0z9G" TargetMode="External"/><Relationship Id="rId399" Type="http://schemas.openxmlformats.org/officeDocument/2006/relationships/hyperlink" Target="consultantplus://offline/ref=4AF84E2DCE8829D4A8E023D791631F075F203152ED6185436D17B4B787AC9D3A8D505AAE620D905834AB60CF5E55C5C44A981D8AA2C5C18ES6z4G" TargetMode="External"/><Relationship Id="rId2287" Type="http://schemas.openxmlformats.org/officeDocument/2006/relationships/hyperlink" Target="consultantplus://offline/ref=7902DC4B3641510C5050D59AD8963AAC7C7B0B4D9D378B844C7E83B459BB0DAA782B1895FD2104BC002B56488D25CDB1C43CA30ABCC35524TBz2G" TargetMode="External"/><Relationship Id="rId2494" Type="http://schemas.openxmlformats.org/officeDocument/2006/relationships/hyperlink" Target="consultantplus://offline/ref=7902DC4B3641510C5050D49ADDEF6FFF727A094D9E3880D51B7CD2E157BE05FA303B44D0A82C02B91D200B07CB70C1TBzAG" TargetMode="External"/><Relationship Id="rId3338" Type="http://schemas.openxmlformats.org/officeDocument/2006/relationships/hyperlink" Target="consultantplus://offline/ref=7902DC4B3641510C5050D59AD8963AAC7C7B0B4D9D378B844C7E83B459BB0DAA782B1895FD2003B8062B56488D25CDB1C43CA30ABCC35524TBz2G" TargetMode="External"/><Relationship Id="rId3545" Type="http://schemas.openxmlformats.org/officeDocument/2006/relationships/hyperlink" Target="consultantplus://offline/ref=7902DC4B3641510C5050D59AD8963AAC7D73094B99378B844C7E83B459BB0DAA6A2B4099FF231EBB0A3E0019C8T7z9G" TargetMode="External"/><Relationship Id="rId3752" Type="http://schemas.openxmlformats.org/officeDocument/2006/relationships/hyperlink" Target="consultantplus://offline/ref=7902DC4B3641510C5050D59AD8963AAC7E720C4D9B378B844C7E83B459BB0DAA782B1895FB2A54EA47750F1BCB6EC0BAD820A302TAzBG" TargetMode="External"/><Relationship Id="rId259" Type="http://schemas.openxmlformats.org/officeDocument/2006/relationships/hyperlink" Target="consultantplus://offline/ref=4AF84E2DCE8829D4A8E023D791631F075E293558EE6A85436D17B4B787AC9D3A9F5002A2600F8F5A3EBE369E1BS0z9G" TargetMode="External"/><Relationship Id="rId466" Type="http://schemas.openxmlformats.org/officeDocument/2006/relationships/hyperlink" Target="consultantplus://offline/ref=4AF84E2DCE8829D4A8E02EC484631F0758213557E86A85436D17B4B787AC9D3A9F5002A2600F8F5A3EBE369E1BS0z9G" TargetMode="External"/><Relationship Id="rId673" Type="http://schemas.openxmlformats.org/officeDocument/2006/relationships/hyperlink" Target="consultantplus://offline/ref=4AF84E2DCE8829D4A8E023D791631F075F203152ED6185436D17B4B787AC9D3A8D505AAC65049A0E66E461931802D6C641981F83BDSCzEG" TargetMode="External"/><Relationship Id="rId880" Type="http://schemas.openxmlformats.org/officeDocument/2006/relationships/hyperlink" Target="consultantplus://offline/ref=4AF84E2DCE8829D4A8E023D791631F075F203059EC6D85436D17B4B787AC9D3A8D505AA66206C50B73F5399C181EC8CF56841D82SBz5G" TargetMode="External"/><Relationship Id="rId1096" Type="http://schemas.openxmlformats.org/officeDocument/2006/relationships/hyperlink" Target="consultantplus://offline/ref=4AF84E2DCE8829D4A8E023D791631F075E293954EB6C85436D17B4B787AC9D3A9F5002A2600F8F5A3EBE369E1BS0z9G" TargetMode="External"/><Relationship Id="rId2147" Type="http://schemas.openxmlformats.org/officeDocument/2006/relationships/hyperlink" Target="consultantplus://offline/ref=4AF84E2DCE8829D4A8E023D791631F075F203152ED6185436D17B4B787AC9D3A8D505AA9640A9A0E66E461931802D6C641981F83BDSCzEG" TargetMode="External"/><Relationship Id="rId2354" Type="http://schemas.openxmlformats.org/officeDocument/2006/relationships/hyperlink" Target="consultantplus://offline/ref=7902DC4B3641510C5050D59AD8963AAC7C7B0B4D9D378B844C7E83B459BB0DAA782B1893FE250BEF52645714CB72DEB3CF3CA103A3TCz8G" TargetMode="External"/><Relationship Id="rId2561" Type="http://schemas.openxmlformats.org/officeDocument/2006/relationships/hyperlink" Target="consultantplus://offline/ref=7902DC4B3641510C5050D59AD8963AAC7C7B0B4D9D378B844C7E83B459BB0DAA6A2B4099FF231EBB0A3E0019C8T7z9G" TargetMode="External"/><Relationship Id="rId2799" Type="http://schemas.openxmlformats.org/officeDocument/2006/relationships/hyperlink" Target="consultantplus://offline/ref=7902DC4B3641510C5050D59AD8963AAC7C7B0B4D9D378B844C7E83B459BB0DAA782B1895FD2000B2032B56488D25CDB1C43CA30ABCC35524TBz2G" TargetMode="External"/><Relationship Id="rId3100" Type="http://schemas.openxmlformats.org/officeDocument/2006/relationships/hyperlink" Target="consultantplus://offline/ref=7902DC4B3641510C5050D59AD8963AAC7D720E48973D8B844C7E83B459BB0DAA782B1895FD2700BD0874535D9C7DC2B1D822AA1DA0C154T2zCG" TargetMode="External"/><Relationship Id="rId3405" Type="http://schemas.openxmlformats.org/officeDocument/2006/relationships/hyperlink" Target="consultantplus://offline/ref=7902DC4B3641510C5050D59AD8963AAC7C7B0B4D9D378B844C7E83B459BB0DAA782B1895FD2100BE052B56488D25CDB1C43CA30ABCC35524TBz2G" TargetMode="External"/><Relationship Id="rId119" Type="http://schemas.openxmlformats.org/officeDocument/2006/relationships/hyperlink" Target="consultantplus://offline/ref=4AF84E2DCE8829D4A8E023D791631F075F203152ED6185436D17B4B787AC9D3A8D505AA76B06C50B73F5399C181EC8CF56841D82SBz5G" TargetMode="External"/><Relationship Id="rId326" Type="http://schemas.openxmlformats.org/officeDocument/2006/relationships/hyperlink" Target="consultantplus://offline/ref=4AF84E2DCE8829D4A8E03DD1950B4A5451223559EF6185436D17B4B787AC9D3A9F5002A2600F8F5A3EBE369E1BS0z9G" TargetMode="External"/><Relationship Id="rId533" Type="http://schemas.openxmlformats.org/officeDocument/2006/relationships/hyperlink" Target="consultantplus://offline/ref=4AF84E2DCE8829D4A8E023D791631F075F203152ED6185436D17B4B787AC9D3A8D505AAE620D925231AB60CF5E55C5C44A981D8AA2C5C18ES6z4G" TargetMode="External"/><Relationship Id="rId978" Type="http://schemas.openxmlformats.org/officeDocument/2006/relationships/hyperlink" Target="consultantplus://offline/ref=4AF84E2DCE8829D4A8E023D791631F075F203454EA6085436D17B4B787AC9D3A8D505AAE6404945163F170CB1702CAD8488F0381BCC6SCz8G" TargetMode="External"/><Relationship Id="rId1163" Type="http://schemas.openxmlformats.org/officeDocument/2006/relationships/hyperlink" Target="consultantplus://offline/ref=4AF84E2DCE8829D4A8E023D791631F075F203152ED6185436D17B4B787AC9D3A8D505AAE61099A0E66E461931802D6C641981F83BDSCzEG" TargetMode="External"/><Relationship Id="rId1370" Type="http://schemas.openxmlformats.org/officeDocument/2006/relationships/hyperlink" Target="consultantplus://offline/ref=4AF84E2DCE8829D4A8E023D791631F075F203152ED6185436D17B4B787AC9D3A8D505AAE620D955A3EAB60CF5E55C5C44A981D8AA2C5C18ES6z4G" TargetMode="External"/><Relationship Id="rId2007" Type="http://schemas.openxmlformats.org/officeDocument/2006/relationships/hyperlink" Target="consultantplus://offline/ref=4AF84E2DCE8829D4A8E023D791631F075F203152ED6185436D17B4B787AC9D3A8D505AAA660A9A0E66E461931802D6C641981F83BDSCzEG" TargetMode="External"/><Relationship Id="rId2214" Type="http://schemas.openxmlformats.org/officeDocument/2006/relationships/hyperlink" Target="consultantplus://offline/ref=4AF84E2DCE8829D4A8E023D791631F075F203152ED6185436D17B4B787AC9D3A8D505AAE620D965836AB60CF5E55C5C44A981D8AA2C5C18ES6z4G" TargetMode="External"/><Relationship Id="rId2659" Type="http://schemas.openxmlformats.org/officeDocument/2006/relationships/hyperlink" Target="consultantplus://offline/ref=7902DC4B3641510C5050D59AD8963AAC7C7B0B4D9D378B844C7E83B459BB0DAA782B189CFD220BEF52645714CB72DEB3CF3CA103A3TCz8G" TargetMode="External"/><Relationship Id="rId2866" Type="http://schemas.openxmlformats.org/officeDocument/2006/relationships/hyperlink" Target="consultantplus://offline/ref=7902DC4B3641510C5050D59AD8963AAC7C7B0B4D9D378B844C7E83B459BB0DAA782B189DFA270BEF52645714CB72DEB3CF3CA103A3TCz8G" TargetMode="External"/><Relationship Id="rId3612" Type="http://schemas.openxmlformats.org/officeDocument/2006/relationships/hyperlink" Target="consultantplus://offline/ref=7902DC4B3641510C5050D59AD8963AAC7E7C094D9E3E8B844C7E83B459BB0DAA6A2B4099FF231EBB0A3E0019C8T7z9G" TargetMode="External"/><Relationship Id="rId740" Type="http://schemas.openxmlformats.org/officeDocument/2006/relationships/hyperlink" Target="consultantplus://offline/ref=4AF84E2DCE8829D4A8E023D791631F075F203152ED6185436D17B4B787AC9D3A8D505AAE620D935B3FAB60CF5E55C5C44A981D8AA2C5C18ES6z4G" TargetMode="External"/><Relationship Id="rId838" Type="http://schemas.openxmlformats.org/officeDocument/2006/relationships/hyperlink" Target="consultantplus://offline/ref=4AF84E2DCE8829D4A8E023D791631F075F203258E86B85436D17B4B787AC9D3A9F5002A2600F8F5A3EBE369E1BS0z9G" TargetMode="External"/><Relationship Id="rId1023" Type="http://schemas.openxmlformats.org/officeDocument/2006/relationships/hyperlink" Target="consultantplus://offline/ref=4AF84E2DCE8829D4A8E023D791631F075F203152ED6185436D17B4B787AC9D3A8D505AAE620D925932AB60CF5E55C5C44A981D8AA2C5C18ES6z4G" TargetMode="External"/><Relationship Id="rId1468" Type="http://schemas.openxmlformats.org/officeDocument/2006/relationships/hyperlink" Target="consultantplus://offline/ref=4AF84E2DCE8829D4A8E023D791631F075F203152ED6185436D17B4B787AC9D3A8D505AAE620C995237AB60CF5E55C5C44A981D8AA2C5C18ES6z4G" TargetMode="External"/><Relationship Id="rId1675" Type="http://schemas.openxmlformats.org/officeDocument/2006/relationships/hyperlink" Target="consultantplus://offline/ref=4AF84E2DCE8829D4A8E023D791631F075F203152ED6185436D17B4B787AC9D3A8D505AAE620D945C37AB60CF5E55C5C44A981D8AA2C5C18ES6z4G" TargetMode="External"/><Relationship Id="rId1882" Type="http://schemas.openxmlformats.org/officeDocument/2006/relationships/hyperlink" Target="consultantplus://offline/ref=4AF84E2DCE8829D4A8E023D791631F075F203152ED6185436D17B4B787AC9D3A8D505AAE620D975F36AB60CF5E55C5C44A981D8AA2C5C18ES6z4G" TargetMode="External"/><Relationship Id="rId2421" Type="http://schemas.openxmlformats.org/officeDocument/2006/relationships/hyperlink" Target="consultantplus://offline/ref=7902DC4B3641510C5050D59AD8963AAC7C7B0B4D9D378B844C7E83B459BB0DAA782B1895FD2103B8072B56488D25CDB1C43CA30ABCC35524TBz2G" TargetMode="External"/><Relationship Id="rId2519" Type="http://schemas.openxmlformats.org/officeDocument/2006/relationships/hyperlink" Target="consultantplus://offline/ref=7902DC4B3641510C5050D59AD8963AAC7D730C4999388B844C7E83B459BB0DAA782B1895FD2105BF002B56488D25CDB1C43CA30ABCC35524TBz2G" TargetMode="External"/><Relationship Id="rId2726" Type="http://schemas.openxmlformats.org/officeDocument/2006/relationships/hyperlink" Target="consultantplus://offline/ref=7902DC4B3641510C5050D59AD8963AAC7C7B0B4D9D378B844C7E83B459BB0DAA782B1895FD2007BD022B56488D25CDB1C43CA30ABCC35524TBz2G" TargetMode="External"/><Relationship Id="rId600" Type="http://schemas.openxmlformats.org/officeDocument/2006/relationships/hyperlink" Target="consultantplus://offline/ref=4AF84E2DCE8829D4A8E023D791631F075F203152ED6185436D17B4B787AC9D3A8D505AAE620E9A0E66E461931802D6C641981F83BDSCzEG" TargetMode="External"/><Relationship Id="rId1230" Type="http://schemas.openxmlformats.org/officeDocument/2006/relationships/hyperlink" Target="consultantplus://offline/ref=4AF84E2DCE8829D4A8E023D791631F075F203152ED6185436D17B4B787AC9D3A8D505AAE6205955163F170CB1702CAD8488F0381BCC6SCz8G" TargetMode="External"/><Relationship Id="rId1328" Type="http://schemas.openxmlformats.org/officeDocument/2006/relationships/hyperlink" Target="consultantplus://offline/ref=4AF84E2DCE8829D4A8E023D791631F075F203152ED6185436D17B4B787AC9D3A8D505AAE620D955A35AB60CF5E55C5C44A981D8AA2C5C18ES6z4G" TargetMode="External"/><Relationship Id="rId1535" Type="http://schemas.openxmlformats.org/officeDocument/2006/relationships/hyperlink" Target="consultantplus://offline/ref=4AF84E2DCE8829D4A8E023D791631F075F203152ED6185436D17B4B787AC9D3A8D505AAE620D955232AB60CF5E55C5C44A981D8AA2C5C18ES6z4G" TargetMode="External"/><Relationship Id="rId2933" Type="http://schemas.openxmlformats.org/officeDocument/2006/relationships/hyperlink" Target="consultantplus://offline/ref=7902DC4B3641510C5050D59AD8963AAC7C7B0B4D9D378B844C7E83B459BB0DAA782B1895FD2001B2052B56488D25CDB1C43CA30ABCC35524TBz2G" TargetMode="External"/><Relationship Id="rId905" Type="http://schemas.openxmlformats.org/officeDocument/2006/relationships/hyperlink" Target="consultantplus://offline/ref=4AF84E2DCE8829D4A8E023D791631F075F203152ED6185436D17B4B787AC9D3A8D505AAE620C995C31AB60CF5E55C5C44A981D8AA2C5C18ES6z4G" TargetMode="External"/><Relationship Id="rId1742" Type="http://schemas.openxmlformats.org/officeDocument/2006/relationships/hyperlink" Target="consultantplus://offline/ref=4AF84E2DCE8829D4A8E023D791631F075F203152ED6185436D17B4B787AC9D3A8D505AAE620C965B37AB60CF5E55C5C44A981D8AA2C5C18ES6z4G" TargetMode="External"/><Relationship Id="rId3195" Type="http://schemas.openxmlformats.org/officeDocument/2006/relationships/hyperlink" Target="consultantplus://offline/ref=7902DC4B3641510C5050D59AD8963AAC7C7B0B4D9D378B844C7E83B459BB0DAA782B1895FD2906B05771464CC472C2ADC62BBD01A2C0T5zCG" TargetMode="External"/><Relationship Id="rId34" Type="http://schemas.openxmlformats.org/officeDocument/2006/relationships/hyperlink" Target="consultantplus://offline/ref=4AF84E2DCE8829D4A8E023D791631F075E203057E66C85436D17B4B787AC9D3A8D505AAE620D915B34AB60CF5E55C5C44A981D8AA2C5C18ES6z4G" TargetMode="External"/><Relationship Id="rId1602" Type="http://schemas.openxmlformats.org/officeDocument/2006/relationships/hyperlink" Target="consultantplus://offline/ref=4AF84E2DCE8829D4A8E023D791631F075F203152ED6185436D17B4B787AC9D3A8D505AAE620C935E35AB60CF5E55C5C44A981D8AA2C5C18ES6z4G" TargetMode="External"/><Relationship Id="rId3055" Type="http://schemas.openxmlformats.org/officeDocument/2006/relationships/hyperlink" Target="consultantplus://offline/ref=7902DC4B3641510C5050D59AD8963AAC7C7B084798368B844C7E83B459BB0DAA6A2B4099FF231EBB0A3E0019C8T7z9G" TargetMode="External"/><Relationship Id="rId3262" Type="http://schemas.openxmlformats.org/officeDocument/2006/relationships/hyperlink" Target="consultantplus://offline/ref=7902DC4B3641510C5050D59AD8963AAC7C7B0B4D9D378B844C7E83B459BB0DAA782B1895FD2906B05771464CC472C2ADC62BBD01A2C0T5zCG" TargetMode="External"/><Relationship Id="rId183" Type="http://schemas.openxmlformats.org/officeDocument/2006/relationships/hyperlink" Target="consultantplus://offline/ref=4AF84E2DCE8829D4A8E023D791631F075E283656E96E85436D17B4B787AC9D3A8D505AAE620D915B35AB60CF5E55C5C44A981D8AA2C5C18ES6z4G" TargetMode="External"/><Relationship Id="rId390" Type="http://schemas.openxmlformats.org/officeDocument/2006/relationships/hyperlink" Target="consultantplus://offline/ref=4AF84E2DCE8829D4A8E023D791631F075F203452EC6A85436D17B4B787AC9D3A8D505AAE620D915831AB60CF5E55C5C44A981D8AA2C5C18ES6z4G" TargetMode="External"/><Relationship Id="rId1907" Type="http://schemas.openxmlformats.org/officeDocument/2006/relationships/hyperlink" Target="consultantplus://offline/ref=4AF84E2DCE8829D4A8E023D791631F075F203152ED6185436D17B4B787AC9D3A8D505AAA600D9A0E66E461931802D6C641981F83BDSCzEG" TargetMode="External"/><Relationship Id="rId2071" Type="http://schemas.openxmlformats.org/officeDocument/2006/relationships/hyperlink" Target="consultantplus://offline/ref=4AF84E2DCE8829D4A8E023D791631F075E293457E76985436D17B4B787AC9D3A8D505AAE620D915837AB60CF5E55C5C44A981D8AA2C5C18ES6z4G" TargetMode="External"/><Relationship Id="rId3122" Type="http://schemas.openxmlformats.org/officeDocument/2006/relationships/hyperlink" Target="consultantplus://offline/ref=7902DC4B3641510C5050D59AD8963AAC7D7B084999388B844C7E83B459BB0DAA782B1895FD2100BB052B56488D25CDB1C43CA30ABCC35524TBz2G" TargetMode="External"/><Relationship Id="rId3567" Type="http://schemas.openxmlformats.org/officeDocument/2006/relationships/hyperlink" Target="consultantplus://offline/ref=7902DC4B3641510C5050D59AD8963AAC7C7B0B4D9D378B844C7E83B459BB0DAA782B1895FD2004B30A2B56488D25CDB1C43CA30ABCC35524TBz2G" TargetMode="External"/><Relationship Id="rId3774" Type="http://schemas.openxmlformats.org/officeDocument/2006/relationships/hyperlink" Target="consultantplus://offline/ref=7902DC4B3641510C5050D59AD8963AAC7C7B0B4D9D378B844C7E83B459BB0DAA782B1895FD2006BB052B56488D25CDB1C43CA30ABCC35524TBz2G" TargetMode="External"/><Relationship Id="rId250" Type="http://schemas.openxmlformats.org/officeDocument/2006/relationships/hyperlink" Target="consultantplus://offline/ref=4AF84E2DCE8829D4A8E023D791631F075D283853EE6985436D17B4B787AC9D3A9F5002A2600F8F5A3EBE369E1BS0z9G" TargetMode="External"/><Relationship Id="rId488" Type="http://schemas.openxmlformats.org/officeDocument/2006/relationships/hyperlink" Target="consultantplus://offline/ref=4AF84E2DCE8829D4A8E023D791631F075F203152ED6185436D17B4B787AC9D3A8D505AAE620D905B36AB60CF5E55C5C44A981D8AA2C5C18ES6z4G" TargetMode="External"/><Relationship Id="rId695" Type="http://schemas.openxmlformats.org/officeDocument/2006/relationships/hyperlink" Target="consultantplus://offline/ref=4AF84E2DCE8829D4A8E023D791631F075F203152ED6185436D17B4B787AC9D3A8D505AAE6208985163F170CB1702CAD8488F0381BCC6SCz8G" TargetMode="External"/><Relationship Id="rId2169" Type="http://schemas.openxmlformats.org/officeDocument/2006/relationships/hyperlink" Target="consultantplus://offline/ref=4AF84E2DCE8829D4A8E023D791631F075F203152ED6185436D17B4B787AC9D3A8D505AAE620D965B37AB60CF5E55C5C44A981D8AA2C5C18ES6z4G" TargetMode="External"/><Relationship Id="rId2376" Type="http://schemas.openxmlformats.org/officeDocument/2006/relationships/hyperlink" Target="consultantplus://offline/ref=7902DC4B3641510C5050D59AD8963AAC7C7B0B4D9D378B844C7E83B459BB0DAA6A2B4099FF231EBB0A3E0019C8T7z9G" TargetMode="External"/><Relationship Id="rId2583" Type="http://schemas.openxmlformats.org/officeDocument/2006/relationships/hyperlink" Target="consultantplus://offline/ref=7902DC4B3641510C5050D59AD8963AAC7C7B0B4D9D378B844C7E83B459BB0DAA782B1893F4210BEF52645714CB72DEB3CF3CA103A3TCz8G" TargetMode="External"/><Relationship Id="rId2790" Type="http://schemas.openxmlformats.org/officeDocument/2006/relationships/hyperlink" Target="consultantplus://offline/ref=7902DC4B3641510C5050D59AD8963AAC7C7B0B4D9D378B844C7E83B459BB0DAA782B1895FD2007BC022B56488D25CDB1C43CA30ABCC35524TBz2G" TargetMode="External"/><Relationship Id="rId3427" Type="http://schemas.openxmlformats.org/officeDocument/2006/relationships/hyperlink" Target="consultantplus://offline/ref=7902DC4B3641510C5050D59AD8963AAC7D720C4B9B3E8B844C7E83B459BB0DAA782B1895FD2100B80B2B56488D25CDB1C43CA30ABCC35524TBz2G" TargetMode="External"/><Relationship Id="rId3634" Type="http://schemas.openxmlformats.org/officeDocument/2006/relationships/hyperlink" Target="consultantplus://offline/ref=7902DC4B3641510C5050CB9CDCFE6FFF72790C4C98378B844C7E83B459BB0DAA6A2B4099FF231EBB0A3E0019C8T7z9G" TargetMode="External"/><Relationship Id="rId3841" Type="http://schemas.openxmlformats.org/officeDocument/2006/relationships/hyperlink" Target="consultantplus://offline/ref=7902DC4B3641510C5050D59AD8963AAC7C7B0B4D9D378B844C7E83B459BB0DAA782B1895FD2006B80A2B56488D25CDB1C43CA30ABCC35524TBz2G" TargetMode="External"/><Relationship Id="rId110" Type="http://schemas.openxmlformats.org/officeDocument/2006/relationships/hyperlink" Target="consultantplus://offline/ref=4AF84E2DCE8829D4A8E023D791631F075D293652EB6185436D17B4B787AC9D3A9F5002A2600F8F5A3EBE369E1BS0z9G" TargetMode="External"/><Relationship Id="rId348" Type="http://schemas.openxmlformats.org/officeDocument/2006/relationships/hyperlink" Target="consultantplus://offline/ref=4AF84E2DCE8829D4A8E023D791631F075F203750E96885436D17B4B787AC9D3A8D505AAE620D915B37AB60CF5E55C5C44A981D8AA2C5C18ES6z4G" TargetMode="External"/><Relationship Id="rId555" Type="http://schemas.openxmlformats.org/officeDocument/2006/relationships/hyperlink" Target="consultantplus://offline/ref=4AF84E2DCE8829D4A8E023D791631F075F203152ED6185436D17B4B787AC9D3A8D505AAC65089A0E66E461931802D6C641981F83BDSCzEG" TargetMode="External"/><Relationship Id="rId762" Type="http://schemas.openxmlformats.org/officeDocument/2006/relationships/hyperlink" Target="consultantplus://offline/ref=4AF84E2DCE8829D4A8E023D791631F075D243859E76985436D17B4B787AC9D3A9F5002A2600F8F5A3EBE369E1BS0z9G" TargetMode="External"/><Relationship Id="rId1185" Type="http://schemas.openxmlformats.org/officeDocument/2006/relationships/hyperlink" Target="consultantplus://offline/ref=4AF84E2DCE8829D4A8E023D791631F075F203152ED6185436D17B4B787AC9D3A8D505AAE620D925333AB60CF5E55C5C44A981D8AA2C5C18ES6z4G" TargetMode="External"/><Relationship Id="rId1392" Type="http://schemas.openxmlformats.org/officeDocument/2006/relationships/hyperlink" Target="consultantplus://offline/ref=4AF84E2DCE8829D4A8E023D791631F075F203152ED6185436D17B4B787AC9D3A8D505AAB610C9A0E66E461931802D6C641981F83BDSCzEG" TargetMode="External"/><Relationship Id="rId2029" Type="http://schemas.openxmlformats.org/officeDocument/2006/relationships/hyperlink" Target="consultantplus://offline/ref=4AF84E2DCE8829D4A8E023D791631F075F203152ED6185436D17B4B787AC9D3A8D505AAA670E9A0E66E461931802D6C641981F83BDSCzEG" TargetMode="External"/><Relationship Id="rId2236" Type="http://schemas.openxmlformats.org/officeDocument/2006/relationships/hyperlink" Target="consultantplus://offline/ref=7902DC4B3641510C5050D59AD8963AAC7D7B0B4A9D378B844C7E83B459BB0DAA782B1895FD2100BA002B56488D25CDB1C43CA30ABCC35524TBz2G" TargetMode="External"/><Relationship Id="rId2443" Type="http://schemas.openxmlformats.org/officeDocument/2006/relationships/hyperlink" Target="consultantplus://offline/ref=7902DC4B3641510C5050D59AD8963AAC7C7B0B4D9D378B844C7E83B459BB0DAA782B1890FD220BEF52645714CB72DEB3CF3CA103A3TCz8G" TargetMode="External"/><Relationship Id="rId2650" Type="http://schemas.openxmlformats.org/officeDocument/2006/relationships/hyperlink" Target="consultantplus://offline/ref=7902DC4B3641510C5050D59AD8963AAC7C7B0B4D9B3A8B844C7E83B459BB0DAA782B1895FD2000BA052B56488D25CDB1C43CA30ABCC35524TBz2G" TargetMode="External"/><Relationship Id="rId2888" Type="http://schemas.openxmlformats.org/officeDocument/2006/relationships/hyperlink" Target="consultantplus://offline/ref=7902DC4B3641510C5050D59AD8963AAC7C7B0B4D9D378B844C7E83B459BB0DAA782B1895FD2001BE062B56488D25CDB1C43CA30ABCC35524TBz2G" TargetMode="External"/><Relationship Id="rId3701" Type="http://schemas.openxmlformats.org/officeDocument/2006/relationships/hyperlink" Target="consultantplus://offline/ref=7902DC4B3641510C5050D59AD8963AAC7C7A0A4F9D398B844C7E83B459BB0DAA6A2B4099FF231EBB0A3E0019C8T7z9G" TargetMode="External"/><Relationship Id="rId208" Type="http://schemas.openxmlformats.org/officeDocument/2006/relationships/hyperlink" Target="consultantplus://offline/ref=4AF84E2DCE8829D4A8E023D791631F075F203152ED6185436D17B4B787AC9D3A8D505AAC6B099A0E66E461931802D6C641981F83BDSCzEG" TargetMode="External"/><Relationship Id="rId415" Type="http://schemas.openxmlformats.org/officeDocument/2006/relationships/hyperlink" Target="consultantplus://offline/ref=4AF84E2DCE8829D4A8E023D791631F075F203450E76A85436D17B4B787AC9D3A8D505AAE620F985A33AB60CF5E55C5C44A981D8AA2C5C18ES6z4G" TargetMode="External"/><Relationship Id="rId622" Type="http://schemas.openxmlformats.org/officeDocument/2006/relationships/hyperlink" Target="consultantplus://offline/ref=4AF84E2DCE8829D4A8E023D791631F075F203152ED6185436D17B4B787AC9D3A8D505AAE620D935C32AB60CF5E55C5C44A981D8AA2C5C18ES6z4G" TargetMode="External"/><Relationship Id="rId1045" Type="http://schemas.openxmlformats.org/officeDocument/2006/relationships/hyperlink" Target="consultantplus://offline/ref=4AF84E2DCE8829D4A8E023D791631F075E223253E96E85436D17B4B787AC9D3A9F5002A2600F8F5A3EBE369E1BS0z9G" TargetMode="External"/><Relationship Id="rId1252" Type="http://schemas.openxmlformats.org/officeDocument/2006/relationships/hyperlink" Target="consultantplus://offline/ref=4AF84E2DCE8829D4A8E023D791631F075F203152ED6185436D17B4B787AC9D3A8D505AAB600E9A0E66E461931802D6C641981F83BDSCzEG" TargetMode="External"/><Relationship Id="rId1697" Type="http://schemas.openxmlformats.org/officeDocument/2006/relationships/hyperlink" Target="consultantplus://offline/ref=4AF84E2DCE8829D4A8E023D791631F075F203152ED6185436D17B4B787AC9D3A8D505AAE620D945D30AB60CF5E55C5C44A981D8AA2C5C18ES6z4G" TargetMode="External"/><Relationship Id="rId2303" Type="http://schemas.openxmlformats.org/officeDocument/2006/relationships/hyperlink" Target="consultantplus://offline/ref=7902DC4B3641510C5050D59AD8963AAC7C7B0B4D9B3A8B844C7E83B459BB0DAA782B1895FD2107BE072B56488D25CDB1C43CA30ABCC35524TBz2G" TargetMode="External"/><Relationship Id="rId2510" Type="http://schemas.openxmlformats.org/officeDocument/2006/relationships/hyperlink" Target="consultantplus://offline/ref=7902DC4B3641510C5050CB9ADFFE64A07C7054439F3985D0102985E306EB0BFF386B1EC0AC6555B601221C19C06EC2B3C7T2zBG" TargetMode="External"/><Relationship Id="rId2748" Type="http://schemas.openxmlformats.org/officeDocument/2006/relationships/hyperlink" Target="consultantplus://offline/ref=7902DC4B3641510C5050D59AD8963AAC7C7B0B4D9D378B844C7E83B459BB0DAA782B189CF8260BEF52645714CB72DEB3CF3CA103A3TCz8G" TargetMode="External"/><Relationship Id="rId2955" Type="http://schemas.openxmlformats.org/officeDocument/2006/relationships/hyperlink" Target="consultantplus://offline/ref=7902DC4B3641510C5050D59AD8963AAC7C7B0B4D9D378B844C7E83B459BB0DAA782B1895FD2002B9042B56488D25CDB1C43CA30ABCC35524TBz2G" TargetMode="External"/><Relationship Id="rId927" Type="http://schemas.openxmlformats.org/officeDocument/2006/relationships/hyperlink" Target="consultantplus://offline/ref=4AF84E2DCE8829D4A8E03EC587631F075D243956EA6F85436D17B4B787AC9D3A9F5002A2600F8F5A3EBE369E1BS0z9G" TargetMode="External"/><Relationship Id="rId1112" Type="http://schemas.openxmlformats.org/officeDocument/2006/relationships/hyperlink" Target="consultantplus://offline/ref=4AF84E2DCE8829D4A8E023D791631F075E203753EA6985436D17B4B787AC9D3A8D505AAE620D915835AB60CF5E55C5C44A981D8AA2C5C18ES6z4G" TargetMode="External"/><Relationship Id="rId1557" Type="http://schemas.openxmlformats.org/officeDocument/2006/relationships/hyperlink" Target="consultantplus://offline/ref=4AF84E2DCE8829D4A8E023D791631F075F203152ED6185436D17B4B787AC9D3A8D505AAE620D925835AB60CF5E55C5C44A981D8AA2C5C18ES6z4G" TargetMode="External"/><Relationship Id="rId1764" Type="http://schemas.openxmlformats.org/officeDocument/2006/relationships/hyperlink" Target="consultantplus://offline/ref=4AF84E2DCE8829D4A8E023D791631F075E293856EE6185436D17B4B787AC9D3A9F5002A2600F8F5A3EBE369E1BS0z9G" TargetMode="External"/><Relationship Id="rId1971" Type="http://schemas.openxmlformats.org/officeDocument/2006/relationships/hyperlink" Target="consultantplus://offline/ref=4AF84E2DCE8829D4A8E023D791631F075E293457E76B85436D17B4B787AC9D3A8D505AAE620C985B3FAB60CF5E55C5C44A981D8AA2C5C18ES6z4G" TargetMode="External"/><Relationship Id="rId2608" Type="http://schemas.openxmlformats.org/officeDocument/2006/relationships/hyperlink" Target="consultantplus://offline/ref=7902DC4B3641510C5050D59AD8963AAC7C7B0B4D9D378B844C7E83B459BB0DAA782B1895FD2000BB002B56488D25CDB1C43CA30ABCC35524TBz2G" TargetMode="External"/><Relationship Id="rId2815" Type="http://schemas.openxmlformats.org/officeDocument/2006/relationships/hyperlink" Target="consultantplus://offline/ref=7902DC4B3641510C5050D59AD8963AAC7C7B0B4D9D378B844C7E83B459BB0DAA782B1895FD2000B30B2B56488D25CDB1C43CA30ABCC35524TBz2G" TargetMode="External"/><Relationship Id="rId56" Type="http://schemas.openxmlformats.org/officeDocument/2006/relationships/hyperlink" Target="consultantplus://offline/ref=4AF84E2DCE8829D4A8E023D791631F075F203152EF6C85436D17B4B787AC9D3A8D505AAE620D915835AB60CF5E55C5C44A981D8AA2C5C18ES6z4G" TargetMode="External"/><Relationship Id="rId1417" Type="http://schemas.openxmlformats.org/officeDocument/2006/relationships/hyperlink" Target="consultantplus://offline/ref=4AF84E2DCE8829D4A8E023D791631F075F203152ED6185436D17B4B787AC9D3A8D505AAE620D955935AB60CF5E55C5C44A981D8AA2C5C18ES6z4G" TargetMode="External"/><Relationship Id="rId1624" Type="http://schemas.openxmlformats.org/officeDocument/2006/relationships/hyperlink" Target="consultantplus://offline/ref=4AF84E2DCE8829D4A8E023D791631F075E283753EF6F85436D17B4B787AC9D3A8D505AAE620D915836AB60CF5E55C5C44A981D8AA2C5C18ES6z4G" TargetMode="External"/><Relationship Id="rId1831" Type="http://schemas.openxmlformats.org/officeDocument/2006/relationships/hyperlink" Target="consultantplus://offline/ref=4AF84E2DCE8829D4A8E023D791631F075F203152ED6185436D17B4B787AC9D3A8D505AAE620D975831AB60CF5E55C5C44A981D8AA2C5C18ES6z4G" TargetMode="External"/><Relationship Id="rId3077" Type="http://schemas.openxmlformats.org/officeDocument/2006/relationships/hyperlink" Target="consultantplus://offline/ref=7902DC4B3641510C5050D59AD8963AAC787C0B479D34D68E44278FB65EB452BD7F621494FD2509B30874535D9C7DC2B1D822AA1DA0C154T2zCG" TargetMode="External"/><Relationship Id="rId3284" Type="http://schemas.openxmlformats.org/officeDocument/2006/relationships/hyperlink" Target="consultantplus://offline/ref=7902DC4B3641510C5050D59AD8963AAC7C7B094696368B844C7E83B459BB0DAA782B1891FD2501B05771464CC472C2ADC62BBD01A2C0T5zCG" TargetMode="External"/><Relationship Id="rId1929" Type="http://schemas.openxmlformats.org/officeDocument/2006/relationships/hyperlink" Target="consultantplus://offline/ref=4AF84E2DCE8829D4A8E03DD7960B410B5F2B6E5CEC6B8D123844B2E0D8FC9B6FCD105CFB3349C45735A22A9E131ECAC649S8zFG" TargetMode="External"/><Relationship Id="rId2093" Type="http://schemas.openxmlformats.org/officeDocument/2006/relationships/hyperlink" Target="consultantplus://offline/ref=4AF84E2DCE8829D4A8E023D791631F075F203152ED6185436D17B4B787AC9D3A8D505AAB620F9A0E66E461931802D6C641981F83BDSCzEG" TargetMode="External"/><Relationship Id="rId3491" Type="http://schemas.openxmlformats.org/officeDocument/2006/relationships/hyperlink" Target="consultantplus://offline/ref=7902DC4B3641510C5050D59AD8963AAC7C7B0B4D9D378B844C7E83B459BB0DAA782B1897FE290BEF52645714CB72DEB3CF3CA103A3TCz8G" TargetMode="External"/><Relationship Id="rId3589" Type="http://schemas.openxmlformats.org/officeDocument/2006/relationships/hyperlink" Target="consultantplus://offline/ref=7902DC4B3641510C5050D59AD8963AAC7D7A0F4B9B3E8B844C7E83B459BB0DAA6A2B4099FF231EBB0A3E0019C8T7z9G" TargetMode="External"/><Relationship Id="rId3796" Type="http://schemas.openxmlformats.org/officeDocument/2006/relationships/hyperlink" Target="consultantplus://offline/ref=7902DC4B3641510C5050D59AD8963AAC7D720E48973F8B844C7E83B459BB0DAA6A2B4099FF231EBB0A3E0019C8T7z9G" TargetMode="External"/><Relationship Id="rId2398" Type="http://schemas.openxmlformats.org/officeDocument/2006/relationships/hyperlink" Target="consultantplus://offline/ref=7902DC4B3641510C5050D59AD8963AAC7C7B0B4D9D378B844C7E83B459BB0DAA782B1895FD2108B8052B56488D25CDB1C43CA30ABCC35524TBz2G" TargetMode="External"/><Relationship Id="rId3144" Type="http://schemas.openxmlformats.org/officeDocument/2006/relationships/hyperlink" Target="consultantplus://offline/ref=7902DC4B3641510C5050D59AD8963AAC7D72084899378B844C7E83B459BB0DAA782B1890FD2A54EA47750F1BCB6EC0BAD820A302TAzBG" TargetMode="External"/><Relationship Id="rId3351" Type="http://schemas.openxmlformats.org/officeDocument/2006/relationships/hyperlink" Target="consultantplus://offline/ref=7902DC4B3641510C5050D89FD9963AAC767D08489C34D68E44278FB65EB452AF7F3A1896FF3F00B21D220218TCz0G" TargetMode="External"/><Relationship Id="rId3449" Type="http://schemas.openxmlformats.org/officeDocument/2006/relationships/hyperlink" Target="consultantplus://offline/ref=7902DC4B3641510C5050D59AD8963AAC7C7B0B4D9D378B844C7E83B459BB0DAA782B1895FD2003BC052B56488D25CDB1C43CA30ABCC35524TBz2G" TargetMode="External"/><Relationship Id="rId272" Type="http://schemas.openxmlformats.org/officeDocument/2006/relationships/hyperlink" Target="consultantplus://offline/ref=4AF84E2DCE8829D4A8E023D791631F075F203157E76F85436D17B4B787AC9D3A9F5002A2600F8F5A3EBE369E1BS0z9G" TargetMode="External"/><Relationship Id="rId577" Type="http://schemas.openxmlformats.org/officeDocument/2006/relationships/hyperlink" Target="consultantplus://offline/ref=4AF84E2DCE8829D4A8E023D791631F075E293457E76B85436D17B4B787AC9D3A8D505AAE620F915D37AB60CF5E55C5C44A981D8AA2C5C18ES6z4G" TargetMode="External"/><Relationship Id="rId2160" Type="http://schemas.openxmlformats.org/officeDocument/2006/relationships/hyperlink" Target="consultantplus://offline/ref=4AF84E2DCE8829D4A8E03EC587631F075D273355EF6F85436D17B4B787AC9D3A9F5002A2600F8F5A3EBE369E1BS0z9G" TargetMode="External"/><Relationship Id="rId2258" Type="http://schemas.openxmlformats.org/officeDocument/2006/relationships/hyperlink" Target="consultantplus://offline/ref=7902DC4B3641510C5050D59AD8963AAC7C7B0B4D9D378B844C7E83B459BB0DAA6A2B4099FF231EBB0A3E0019C8T7z9G" TargetMode="External"/><Relationship Id="rId3004" Type="http://schemas.openxmlformats.org/officeDocument/2006/relationships/hyperlink" Target="consultantplus://offline/ref=7902DC4B3641510C5050D89FD9963AAC7E7B084C993D8B844C7E83B459BB0DAA6A2B4099FF231EBB0A3E0019C8T7z9G" TargetMode="External"/><Relationship Id="rId3211" Type="http://schemas.openxmlformats.org/officeDocument/2006/relationships/hyperlink" Target="consultantplus://offline/ref=7902DC4B3641510C5050D59AD8963AAC7D720E48973F8B844C7E83B459BB0DAA782B1895FD2102B3022B56488D25CDB1C43CA30ABCC35524TBz2G" TargetMode="External"/><Relationship Id="rId3656" Type="http://schemas.openxmlformats.org/officeDocument/2006/relationships/hyperlink" Target="consultantplus://offline/ref=7902DC4B3641510C5050D59AD8963AAC7C7B0B4D9D378B844C7E83B459BB0DAA782B1895FD2005B8022B56488D25CDB1C43CA30ABCC35524TBz2G" TargetMode="External"/><Relationship Id="rId132" Type="http://schemas.openxmlformats.org/officeDocument/2006/relationships/hyperlink" Target="consultantplus://offline/ref=4AF84E2DCE8829D4A8E023D791631F075D213351EB6F85436D17B4B787AC9D3A9F5002A2600F8F5A3EBE369E1BS0z9G" TargetMode="External"/><Relationship Id="rId784" Type="http://schemas.openxmlformats.org/officeDocument/2006/relationships/hyperlink" Target="consultantplus://offline/ref=4AF84E2DCE8829D4A8E023D791631F075F203152ED6185436D17B4B787AC9D3A8D505AAD6A099A0E66E461931802D6C641981F83BDSCzEG" TargetMode="External"/><Relationship Id="rId991" Type="http://schemas.openxmlformats.org/officeDocument/2006/relationships/hyperlink" Target="consultantplus://offline/ref=4AF84E2DCE8829D4A8E02EC59C631F075D263756EC6A85436D17B4B787AC9D3A9F5002A2600F8F5A3EBE369E1BS0z9G" TargetMode="External"/><Relationship Id="rId1067" Type="http://schemas.openxmlformats.org/officeDocument/2006/relationships/hyperlink" Target="consultantplus://offline/ref=4AF84E2DCE8829D4A8E023D791631F075F203152ED6185436D17B4B787AC9D3A8D505AAE620D92593FAB60CF5E55C5C44A981D8AA2C5C18ES6z4G" TargetMode="External"/><Relationship Id="rId2020" Type="http://schemas.openxmlformats.org/officeDocument/2006/relationships/hyperlink" Target="consultantplus://offline/ref=4AF84E2DCE8829D4A8E023D791631F075F203152ED6185436D17B4B787AC9D3A8D505AAA670C9A0E66E461931802D6C641981F83BDSCzEG" TargetMode="External"/><Relationship Id="rId2465" Type="http://schemas.openxmlformats.org/officeDocument/2006/relationships/hyperlink" Target="consultantplus://offline/ref=7902DC4B3641510C5050D59AD8963AAC7C7B0B4D9D378B844C7E83B459BB0DAA782B1895FD2108B2072B56488D25CDB1C43CA30ABCC35524TBz2G" TargetMode="External"/><Relationship Id="rId2672" Type="http://schemas.openxmlformats.org/officeDocument/2006/relationships/hyperlink" Target="consultantplus://offline/ref=7902DC4B3641510C5050D59AD8963AAC7C7B0B4D9D378B844C7E83B459BB0DAA782B1895FD2000BA052B56488D25CDB1C43CA30ABCC35524TBz2G" TargetMode="External"/><Relationship Id="rId3309" Type="http://schemas.openxmlformats.org/officeDocument/2006/relationships/hyperlink" Target="consultantplus://offline/ref=7902DC4B3641510C5050D59AD8963AAC7D720E48973D8B844C7E83B459BB0DAA6A2B4099FF231EBB0A3E0019C8T7z9G" TargetMode="External"/><Relationship Id="rId3516" Type="http://schemas.openxmlformats.org/officeDocument/2006/relationships/hyperlink" Target="consultantplus://offline/ref=7902DC4B3641510C5050D59AD8963AAC7C7B0B4D9D378B844C7E83B459BB0DAA782B1895FD2006B05771464CC472C2ADC62BBD01A2C0T5zCG" TargetMode="External"/><Relationship Id="rId3723" Type="http://schemas.openxmlformats.org/officeDocument/2006/relationships/hyperlink" Target="consultantplus://offline/ref=7902DC4B3641510C5050D59AD8963AAC7C7B0B4D9D378B844C7E83B459BB0DAA782B1895FD2005BD052B56488D25CDB1C43CA30ABCC35524TBz2G" TargetMode="External"/><Relationship Id="rId437" Type="http://schemas.openxmlformats.org/officeDocument/2006/relationships/hyperlink" Target="consultantplus://offline/ref=4AF84E2DCE8829D4A8E023D791631F075E223151EF6885436D17B4B787AC9D3A9F5002A2600F8F5A3EBE369E1BS0z9G" TargetMode="External"/><Relationship Id="rId644" Type="http://schemas.openxmlformats.org/officeDocument/2006/relationships/hyperlink" Target="consultantplus://offline/ref=4AF84E2DCE8829D4A8E023D791631F075F203152ED6185436D17B4B787AC9D3A8D505AAE620D945235AB60CF5E55C5C44A981D8AA2C5C18ES6z4G" TargetMode="External"/><Relationship Id="rId851" Type="http://schemas.openxmlformats.org/officeDocument/2006/relationships/hyperlink" Target="consultantplus://offline/ref=4AF84E2DCE8829D4A8E023D791631F075F203152ED6185436D17B4B787AC9D3A8D505AA6650C9A0E66E461931802D6C641981F83BDSCzEG" TargetMode="External"/><Relationship Id="rId1274" Type="http://schemas.openxmlformats.org/officeDocument/2006/relationships/hyperlink" Target="consultantplus://offline/ref=4AF84E2DCE8829D4A8E023D791631F075F203152ED6185436D17B4B787AC9D3A8D505AAE620C965B30AB60CF5E55C5C44A981D8AA2C5C18ES6z4G" TargetMode="External"/><Relationship Id="rId1481" Type="http://schemas.openxmlformats.org/officeDocument/2006/relationships/hyperlink" Target="consultantplus://offline/ref=4AF84E2DCE8829D4A8E023D791631F075F203152ED6185436D17B4B787AC9D3A8D505AAE620C99593EAB60CF5E55C5C44A981D8AA2C5C18ES6z4G" TargetMode="External"/><Relationship Id="rId1579" Type="http://schemas.openxmlformats.org/officeDocument/2006/relationships/hyperlink" Target="consultantplus://offline/ref=4AF84E2DCE8829D4A8E023D791631F075F203152ED6185436D17B4B787AC9D3A8D505AAE620C91523FAB60CF5E55C5C44A981D8AA2C5C18ES6z4G" TargetMode="External"/><Relationship Id="rId2118" Type="http://schemas.openxmlformats.org/officeDocument/2006/relationships/hyperlink" Target="consultantplus://offline/ref=4AF84E2DCE8829D4A8E023D791631F075F203152ED6185436D17B4B787AC9D3A8D505AA9600E9A0E66E461931802D6C641981F83BDSCzEG" TargetMode="External"/><Relationship Id="rId2325" Type="http://schemas.openxmlformats.org/officeDocument/2006/relationships/hyperlink" Target="consultantplus://offline/ref=7902DC4B3641510C5050D59AD8963AAC7C7A0E499F388B844C7E83B459BB0DAA782B1895FD2107B3012B56488D25CDB1C43CA30ABCC35524TBz2G" TargetMode="External"/><Relationship Id="rId2532" Type="http://schemas.openxmlformats.org/officeDocument/2006/relationships/hyperlink" Target="consultantplus://offline/ref=7902DC4B3641510C5050D59AD8963AAC7C7B0B4D9D378B844C7E83B459BB0DAA782B1895FD2109BE042B56488D25CDB1C43CA30ABCC35524TBz2G" TargetMode="External"/><Relationship Id="rId2977" Type="http://schemas.openxmlformats.org/officeDocument/2006/relationships/hyperlink" Target="consultantplus://offline/ref=7902DC4B3641510C5050D59AD8963AAC7D720C4C973F8B844C7E83B459BB0DAA6A2B4099FF231EBB0A3E0019C8T7z9G" TargetMode="External"/><Relationship Id="rId504" Type="http://schemas.openxmlformats.org/officeDocument/2006/relationships/hyperlink" Target="consultantplus://offline/ref=4AF84E2DCE8829D4A8E023D791631F075F203056E96985436D17B4B787AC9D3A8D505AAE620D915A3EAB60CF5E55C5C44A981D8AA2C5C18ES6z4G" TargetMode="External"/><Relationship Id="rId711" Type="http://schemas.openxmlformats.org/officeDocument/2006/relationships/hyperlink" Target="consultantplus://offline/ref=4AF84E2DCE8829D4A8E02CDB84631F075D283052E762D849654EB8B580A3C22D8A1956AF630C96593CF465DA4F0DCAC45686149DBEC7C0S8z6G" TargetMode="External"/><Relationship Id="rId949" Type="http://schemas.openxmlformats.org/officeDocument/2006/relationships/hyperlink" Target="consultantplus://offline/ref=4AF84E2DCE8829D4A8E023D791631F075F203152ED6185436D17B4B787AC9D3A8D505AAE620D955A33AB60CF5E55C5C44A981D8AA2C5C18ES6z4G" TargetMode="External"/><Relationship Id="rId1134" Type="http://schemas.openxmlformats.org/officeDocument/2006/relationships/hyperlink" Target="consultantplus://offline/ref=4AF84E2DCE8829D4A8E022D7941A4A5451213550E86189103A15E5E289A9956AC54006EB3700935829A03D801800C9SCzFG" TargetMode="External"/><Relationship Id="rId1341" Type="http://schemas.openxmlformats.org/officeDocument/2006/relationships/hyperlink" Target="consultantplus://offline/ref=4AF84E2DCE8829D4A8E023D791631F075F203152ED6185436D17B4B787AC9D3A8D505AAB60059A0E66E461931802D6C641981F83BDSCzEG" TargetMode="External"/><Relationship Id="rId1786" Type="http://schemas.openxmlformats.org/officeDocument/2006/relationships/hyperlink" Target="consultantplus://offline/ref=4AF84E2DCE8829D4A8E023D791631F075E203753EA6985436D17B4B787AC9D3A8D505AAE620D915835AB60CF5E55C5C44A981D8AA2C5C18ES6z4G" TargetMode="External"/><Relationship Id="rId1993" Type="http://schemas.openxmlformats.org/officeDocument/2006/relationships/hyperlink" Target="consultantplus://offline/ref=4AF84E2DCE8829D4A8E023D791631F075F203152ED6185436D17B4B787AC9D3A8D505AAE620D95533FAB60CF5E55C5C44A981D8AA2C5C18ES6z4G" TargetMode="External"/><Relationship Id="rId2837" Type="http://schemas.openxmlformats.org/officeDocument/2006/relationships/hyperlink" Target="consultantplus://offline/ref=7902DC4B3641510C5050D59AD8963AAC7C7B0B4D9D378B844C7E83B459BB0DAA782B1895FD2104B8042B56488D25CDB1C43CA30ABCC35524TBz2G" TargetMode="External"/><Relationship Id="rId78" Type="http://schemas.openxmlformats.org/officeDocument/2006/relationships/hyperlink" Target="consultantplus://offline/ref=4AF84E2DCE8829D4A8E023D791631F075E213950EC6985436D17B4B787AC9D3A8D505AAB6106C50B73F5399C181EC8CF56841D82SBz5G" TargetMode="External"/><Relationship Id="rId809" Type="http://schemas.openxmlformats.org/officeDocument/2006/relationships/hyperlink" Target="consultantplus://offline/ref=4AF84E2DCE8829D4A8E023D791631F075F203152ED6185436D17B4B787AC9D3A8D505AAB63059A0E66E461931802D6C641981F83BDSCzEG" TargetMode="External"/><Relationship Id="rId1201" Type="http://schemas.openxmlformats.org/officeDocument/2006/relationships/hyperlink" Target="consultantplus://offline/ref=4AF84E2DCE8829D4A8E023D791631F075F203152ED6185436D17B4B787AC9D3A8D505AAE620C965B32AB60CF5E55C5C44A981D8AA2C5C18ES6z4G" TargetMode="External"/><Relationship Id="rId1439" Type="http://schemas.openxmlformats.org/officeDocument/2006/relationships/hyperlink" Target="consultantplus://offline/ref=4AF84E2DCE8829D4A8E023D791631F075F203152ED6185436D17B4B787AC9D3A8D505AAE620C965833AB60CF5E55C5C44A981D8AA2C5C18ES6z4G" TargetMode="External"/><Relationship Id="rId1646" Type="http://schemas.openxmlformats.org/officeDocument/2006/relationships/hyperlink" Target="consultantplus://offline/ref=4AF84E2DCE8829D4A8E023D791631F075F203152ED6185436D17B4B787AC9D3A8D505AA865089A0E66E461931802D6C641981F83BDSCzEG" TargetMode="External"/><Relationship Id="rId1853" Type="http://schemas.openxmlformats.org/officeDocument/2006/relationships/hyperlink" Target="consultantplus://offline/ref=4AF84E2DCE8829D4A8E023D791631F075E293457E76985436D17B4B787AC9D3A8D505AAE620D915837AB60CF5E55C5C44A981D8AA2C5C18ES6z4G" TargetMode="External"/><Relationship Id="rId2904" Type="http://schemas.openxmlformats.org/officeDocument/2006/relationships/hyperlink" Target="consultantplus://offline/ref=7902DC4B3641510C5050D59AD8963AAC7C7B0B4D9D378B844C7E83B459BB0DAA782B1895FD2001BD0A2B56488D25CDB1C43CA30ABCC35524TBz2G" TargetMode="External"/><Relationship Id="rId3099" Type="http://schemas.openxmlformats.org/officeDocument/2006/relationships/hyperlink" Target="consultantplus://offline/ref=7902DC4B3641510C5050D59AD8963AAC7D7B0B4A9D378B844C7E83B459BB0DAA6A2B4099FF231EBB0A3E0019C8T7z9G" TargetMode="External"/><Relationship Id="rId1506" Type="http://schemas.openxmlformats.org/officeDocument/2006/relationships/hyperlink" Target="consultantplus://offline/ref=4AF84E2DCE8829D4A8E023D791631F075F203152ED6185436D17B4B787AC9D3A8D505AAE620E965163F170CB1702CAD8488F0381BCC6SCz8G" TargetMode="External"/><Relationship Id="rId1713" Type="http://schemas.openxmlformats.org/officeDocument/2006/relationships/hyperlink" Target="consultantplus://offline/ref=4AF84E2DCE8829D4A8E023D791631F075E293457E76B85436D17B4B787AC9D3A8D505AAE6205915A3CF465DA4F0DCAC45686149DBEC7C0S8z6G" TargetMode="External"/><Relationship Id="rId1920" Type="http://schemas.openxmlformats.org/officeDocument/2006/relationships/hyperlink" Target="consultantplus://offline/ref=4AF84E2DCE8829D4A8E023D791631F075F203152ED6185436D17B4B787AC9D3A8D505AAE620D975C34AB60CF5E55C5C44A981D8AA2C5C18ES6z4G" TargetMode="External"/><Relationship Id="rId3166" Type="http://schemas.openxmlformats.org/officeDocument/2006/relationships/hyperlink" Target="consultantplus://offline/ref=7902DC4B3641510C5050D59AD8963AAC7C7B0B4D9D378B844C7E83B459BB0DAA782B1895FD2105BB032B56488D25CDB1C43CA30ABCC35524TBz2G" TargetMode="External"/><Relationship Id="rId3373" Type="http://schemas.openxmlformats.org/officeDocument/2006/relationships/hyperlink" Target="consultantplus://offline/ref=7902DC4B3641510C5050D59AD8963AAC7C7B0B4D9D378B844C7E83B459BB0DAA782B1896FB280BEF52645714CB72DEB3CF3CA103A3TCz8G" TargetMode="External"/><Relationship Id="rId3580" Type="http://schemas.openxmlformats.org/officeDocument/2006/relationships/hyperlink" Target="consultantplus://offline/ref=7902DC4B3641510C5050D59AD8963AAC7C7B0B4D9D378B844C7E83B459BB0DAA782B1895FD2806B05771464CC472C2ADC62BBD01A2C0T5zCG" TargetMode="External"/><Relationship Id="rId294" Type="http://schemas.openxmlformats.org/officeDocument/2006/relationships/hyperlink" Target="consultantplus://offline/ref=4AF84E2DCE8829D4A8E023D791631F075E223059EE6F85436D17B4B787AC9D3A8D505AAE620D915B35AB60CF5E55C5C44A981D8AA2C5C18ES6z4G" TargetMode="External"/><Relationship Id="rId2182" Type="http://schemas.openxmlformats.org/officeDocument/2006/relationships/hyperlink" Target="consultantplus://offline/ref=4AF84E2DCE8829D4A8E023D791631F075F203152ED6185436D17B4B787AC9D3A8D505AA96B0D9A0E66E461931802D6C641981F83BDSCzEG" TargetMode="External"/><Relationship Id="rId3026" Type="http://schemas.openxmlformats.org/officeDocument/2006/relationships/hyperlink" Target="consultantplus://offline/ref=7902DC4B3641510C5050D59AD8963AAC7E720D4F9E3D8B844C7E83B459BB0DAA6A2B4099FF231EBB0A3E0019C8T7z9G" TargetMode="External"/><Relationship Id="rId3233" Type="http://schemas.openxmlformats.org/officeDocument/2006/relationships/hyperlink" Target="consultantplus://offline/ref=7902DC4B3641510C5050D59AD8963AAC7C7B0B4D9D378B844C7E83B459BB0DAA782B1895FD2009BE0A2B56488D25CDB1C43CA30ABCC35524TBz2G" TargetMode="External"/><Relationship Id="rId3678" Type="http://schemas.openxmlformats.org/officeDocument/2006/relationships/hyperlink" Target="consultantplus://offline/ref=7902DC4B3641510C5050D59AD8963AAC7D7A0D4E9B3F8B844C7E83B459BB0DAA6A2B4099FF231EBB0A3E0019C8T7z9G" TargetMode="External"/><Relationship Id="rId154" Type="http://schemas.openxmlformats.org/officeDocument/2006/relationships/hyperlink" Target="consultantplus://offline/ref=4AF84E2DCE8829D4A8E023D791631F075E293457E66B85436D17B4B787AC9D3A9F5002A2600F8F5A3EBE369E1BS0z9G" TargetMode="External"/><Relationship Id="rId361" Type="http://schemas.openxmlformats.org/officeDocument/2006/relationships/hyperlink" Target="consultantplus://offline/ref=4AF84E2DCE8829D4A8E023D791631F075F203152ED6185436D17B4B787AC9D3A8D505AAC650C9A0E66E461931802D6C641981F83BDSCzEG" TargetMode="External"/><Relationship Id="rId599" Type="http://schemas.openxmlformats.org/officeDocument/2006/relationships/hyperlink" Target="consultantplus://offline/ref=4AF84E2DCE8829D4A8E023D791631F075F203152ED6185436D17B4B787AC9D3A8D505AAC610E9A0E66E461931802D6C641981F83BDSCzEG" TargetMode="External"/><Relationship Id="rId2042" Type="http://schemas.openxmlformats.org/officeDocument/2006/relationships/hyperlink" Target="consultantplus://offline/ref=4AF84E2DCE8829D4A8E023D791631F075F203152ED6185436D17B4B787AC9D3A9F5002A2600F8F5A3EBE369E1BS0z9G" TargetMode="External"/><Relationship Id="rId2487" Type="http://schemas.openxmlformats.org/officeDocument/2006/relationships/hyperlink" Target="consultantplus://offline/ref=7902DC4B3641510C5050CB9CDCFE6FFF7278034C9C3A8B844C7E83B459BB0DAA6A2B4099FF231EBB0A3E0019C8T7z9G" TargetMode="External"/><Relationship Id="rId2694" Type="http://schemas.openxmlformats.org/officeDocument/2006/relationships/hyperlink" Target="consultantplus://offline/ref=7902DC4B3641510C5050D59AD8963AAC7C7B0B4D9D378B844C7E83B459BB0DAA782B1895FD2000BF072B56488D25CDB1C43CA30ABCC35524TBz2G" TargetMode="External"/><Relationship Id="rId3440" Type="http://schemas.openxmlformats.org/officeDocument/2006/relationships/hyperlink" Target="consultantplus://offline/ref=7902DC4B3641510C5050D59AD8963AAC7C7B0B4D9D378B844C7E83B459BB0DAA782B1895FD2101BA022B56488D25CDB1C43CA30ABCC35524TBz2G" TargetMode="External"/><Relationship Id="rId3538" Type="http://schemas.openxmlformats.org/officeDocument/2006/relationships/hyperlink" Target="consultantplus://offline/ref=7902DC4B3641510C5050D59AD8963AAC7C7B0B4D9D378B844C7E83B459BB0DAA782B1895FD2004BD012B56488D25CDB1C43CA30ABCC35524TBz2G" TargetMode="External"/><Relationship Id="rId3745" Type="http://schemas.openxmlformats.org/officeDocument/2006/relationships/hyperlink" Target="consultantplus://offline/ref=7902DC4B3641510C5050D59AD8963AAC7C7B0E4C9C3B8B844C7E83B459BB0DAA6A2B4099FF231EBB0A3E0019C8T7z9G" TargetMode="External"/><Relationship Id="rId459" Type="http://schemas.openxmlformats.org/officeDocument/2006/relationships/hyperlink" Target="consultantplus://offline/ref=4AF84E2DCE8829D4A8E023D791631F075F203152ED6185436D17B4B787AC9D3A8D505AAE620D905E32AB60CF5E55C5C44A981D8AA2C5C18ES6z4G" TargetMode="External"/><Relationship Id="rId666" Type="http://schemas.openxmlformats.org/officeDocument/2006/relationships/hyperlink" Target="consultantplus://offline/ref=4AF84E2DCE8829D4A8E02EC484631F075F243656E66985436D17B4B787AC9D3A9F5002A2600F8F5A3EBE369E1BS0z9G" TargetMode="External"/><Relationship Id="rId873" Type="http://schemas.openxmlformats.org/officeDocument/2006/relationships/hyperlink" Target="consultantplus://offline/ref=4AF84E2DCE8829D4A8E023D791631F075F203059EC6D85436D17B4B787AC9D3A8D505AAE620D915B35AB60CF5E55C5C44A981D8AA2C5C18ES6z4G" TargetMode="External"/><Relationship Id="rId1089" Type="http://schemas.openxmlformats.org/officeDocument/2006/relationships/hyperlink" Target="consultantplus://offline/ref=4AF84E2DCE8829D4A8E023D791631F075F203152ED6185436D17B4B787AC9D3A8D505AAE620D925932AB60CF5E55C5C44A981D8AA2C5C18ES6z4G" TargetMode="External"/><Relationship Id="rId1296" Type="http://schemas.openxmlformats.org/officeDocument/2006/relationships/hyperlink" Target="consultantplus://offline/ref=4AF84E2DCE8829D4A8E023D791631F075E293457E76B85436D17B4B787AC9D3A8D505AAE620896593CF465DA4F0DCAC45686149DBEC7C0S8z6G" TargetMode="External"/><Relationship Id="rId2347" Type="http://schemas.openxmlformats.org/officeDocument/2006/relationships/hyperlink" Target="consultantplus://offline/ref=7902DC4B3641510C5050DA96CD963AAC7B7F0C489569DC861D2B8DB151EB57BA6E621796E32109A5012003T1z0G" TargetMode="External"/><Relationship Id="rId2554" Type="http://schemas.openxmlformats.org/officeDocument/2006/relationships/hyperlink" Target="consultantplus://offline/ref=7902DC4B3641510C5050CB9ADFFE64A07C7054439C3E86D1122385E306EB0BFF386B1EC0AC6555B601221C19C06EC2B3C7T2zBG" TargetMode="External"/><Relationship Id="rId2999" Type="http://schemas.openxmlformats.org/officeDocument/2006/relationships/hyperlink" Target="consultantplus://offline/ref=7902DC4B3641510C5050D59AD8963AAC7E720A46983B8B844C7E83B459BB0DAA782B1895FD2101B9022B56488D25CDB1C43CA30ABCC35524TBz2G" TargetMode="External"/><Relationship Id="rId3300" Type="http://schemas.openxmlformats.org/officeDocument/2006/relationships/hyperlink" Target="consultantplus://offline/ref=7902DC4B3641510C5050D59AD8963AAC7C7B0B4D9D378B844C7E83B459BB0DAA6A2B4099FF231EBB0A3E0019C8T7z9G" TargetMode="External"/><Relationship Id="rId221" Type="http://schemas.openxmlformats.org/officeDocument/2006/relationships/hyperlink" Target="consultantplus://offline/ref=4AF84E2DCE8829D4A8E023D791631F075E213450EF6D85436D17B4B787AC9D3A8D505AAE620D91583FAB60CF5E55C5C44A981D8AA2C5C18ES6z4G" TargetMode="External"/><Relationship Id="rId319" Type="http://schemas.openxmlformats.org/officeDocument/2006/relationships/hyperlink" Target="consultantplus://offline/ref=4AF84E2DCE8829D4A8E023D791631F075D273758E86185436D17B4B787AC9D3A9F5002A2600F8F5A3EBE369E1BS0z9G" TargetMode="External"/><Relationship Id="rId526" Type="http://schemas.openxmlformats.org/officeDocument/2006/relationships/hyperlink" Target="consultantplus://offline/ref=4AF84E2DCE8829D4A8E023D791631F075F203152ED6185436D17B4B787AC9D3A8D505AAE620D905231AB60CF5E55C5C44A981D8AA2C5C18ES6z4G" TargetMode="External"/><Relationship Id="rId1156" Type="http://schemas.openxmlformats.org/officeDocument/2006/relationships/hyperlink" Target="consultantplus://offline/ref=4AF84E2DCE8829D4A8E023D791631F075F203152ED6185436D17B4B787AC9D3A8D505AAE6204915163F170CB1702CAD8488F0381BCC6SCz8G" TargetMode="External"/><Relationship Id="rId1363" Type="http://schemas.openxmlformats.org/officeDocument/2006/relationships/hyperlink" Target="consultantplus://offline/ref=4AF84E2DCE8829D4A8E023D791631F075F203152ED6185436D17B4B787AC9D3A8D505AAE63059A0E66E461931802D6C641981F83BDSCzEG" TargetMode="External"/><Relationship Id="rId2207" Type="http://schemas.openxmlformats.org/officeDocument/2006/relationships/hyperlink" Target="consultantplus://offline/ref=4AF84E2DCE8829D4A8E023D791631F075F203152ED6185436D17B4B787AC9D3A8D505AAE620D965B3EAB60CF5E55C5C44A981D8AA2C5C18ES6z4G" TargetMode="External"/><Relationship Id="rId2761" Type="http://schemas.openxmlformats.org/officeDocument/2006/relationships/hyperlink" Target="consultantplus://offline/ref=7902DC4B3641510C5050D59AD8963AAC7C7B0B4D9D378B844C7E83B459BB0DAA782B189CF8240BEF52645714CB72DEB3CF3CA103A3TCz8G" TargetMode="External"/><Relationship Id="rId2859" Type="http://schemas.openxmlformats.org/officeDocument/2006/relationships/hyperlink" Target="consultantplus://offline/ref=7902DC4B3641510C5050D59AD8963AAC7C7B0B4D9D378B844C7E83B459BB0DAA782B1895FD2001B80A2B56488D25CDB1C43CA30ABCC35524TBz2G" TargetMode="External"/><Relationship Id="rId3605" Type="http://schemas.openxmlformats.org/officeDocument/2006/relationships/hyperlink" Target="consultantplus://offline/ref=7902DC4B3641510C5050D59AD8963AAC7C7B0B4D9D378B844C7E83B459BB0DAA782B1895FD2005BA032B56488D25CDB1C43CA30ABCC35524TBz2G" TargetMode="External"/><Relationship Id="rId3812" Type="http://schemas.openxmlformats.org/officeDocument/2006/relationships/hyperlink" Target="consultantplus://offline/ref=7902DC4B3641510C5050D59AD8963AAC7C7B0B4D9D378B844C7E83B459BB0DAA782B1896FC290BEF52645714CB72DEB3CF3CA103A3TCz8G" TargetMode="External"/><Relationship Id="rId733" Type="http://schemas.openxmlformats.org/officeDocument/2006/relationships/hyperlink" Target="consultantplus://offline/ref=4AF84E2DCE8829D4A8E023D791631F075E293457E76985436D17B4B787AC9D3A8D505AAE620F935C34AB60CF5E55C5C44A981D8AA2C5C18ES6z4G" TargetMode="External"/><Relationship Id="rId940" Type="http://schemas.openxmlformats.org/officeDocument/2006/relationships/hyperlink" Target="consultantplus://offline/ref=4AF84E2DCE8829D4A8E023D791631F075F203152ED6185436D17B4B787AC9D3A8D505AAE620C995C3EAB60CF5E55C5C44A981D8AA2C5C18ES6z4G" TargetMode="External"/><Relationship Id="rId1016" Type="http://schemas.openxmlformats.org/officeDocument/2006/relationships/hyperlink" Target="consultantplus://offline/ref=4AF84E2DCE8829D4A8E023D791631F075F203152ED6185436D17B4B787AC9D3A9F5002A2600F8F5A3EBE369E1BS0z9G" TargetMode="External"/><Relationship Id="rId1570" Type="http://schemas.openxmlformats.org/officeDocument/2006/relationships/hyperlink" Target="consultantplus://offline/ref=4AF84E2DCE8829D4A8E02EC690631F075D203656E762D849654EB8B580A3C23F8A415AAD6013915329A2349FS1z3G" TargetMode="External"/><Relationship Id="rId1668" Type="http://schemas.openxmlformats.org/officeDocument/2006/relationships/hyperlink" Target="consultantplus://offline/ref=4AF84E2DCE8829D4A8E023D791631F075F203152ED6185436D17B4B787AC9D3A8D505AAE620D945F36AB60CF5E55C5C44A981D8AA2C5C18ES6z4G" TargetMode="External"/><Relationship Id="rId1875" Type="http://schemas.openxmlformats.org/officeDocument/2006/relationships/hyperlink" Target="consultantplus://offline/ref=4AF84E2DCE8829D4A8E023D791631F075F203152ED6185436D17B4B787AC9D3A8D505AAE620D975E31AB60CF5E55C5C44A981D8AA2C5C18ES6z4G" TargetMode="External"/><Relationship Id="rId2414" Type="http://schemas.openxmlformats.org/officeDocument/2006/relationships/hyperlink" Target="consultantplus://offline/ref=7902DC4B3641510C5050D59AD8963AAC7C7B0B4D9D378B844C7E83B459BB0DAA782B1895FD2101BA052B56488D25CDB1C43CA30ABCC35524TBz2G" TargetMode="External"/><Relationship Id="rId2621" Type="http://schemas.openxmlformats.org/officeDocument/2006/relationships/hyperlink" Target="consultantplus://offline/ref=7902DC4B3641510C5050D59AD8963AAC7C7B0B4D9D378B844C7E83B459BB0DAA782B1897FD290BEF52645714CB72DEB3CF3CA103A3TCz8G" TargetMode="External"/><Relationship Id="rId2719" Type="http://schemas.openxmlformats.org/officeDocument/2006/relationships/hyperlink" Target="consultantplus://offline/ref=7902DC4B3641510C5050D59AD8963AAC7C7B0B4D9D378B844C7E83B459BB0DAA782B1895FD2000BD012B56488D25CDB1C43CA30ABCC35524TBz2G" TargetMode="External"/><Relationship Id="rId800" Type="http://schemas.openxmlformats.org/officeDocument/2006/relationships/hyperlink" Target="consultantplus://offline/ref=4AF84E2DCE8829D4A8E023D791631F075F203152ED6185436D17B4B787AC9D3A8D505AAE620D925B37AB60CF5E55C5C44A981D8AA2C5C18ES6z4G" TargetMode="External"/><Relationship Id="rId1223" Type="http://schemas.openxmlformats.org/officeDocument/2006/relationships/hyperlink" Target="consultantplus://offline/ref=4AF84E2DCE8829D4A8E023D791631F075F203152ED6185436D17B4B787AC9D3A8D505AAE620D92533EAB60CF5E55C5C44A981D8AA2C5C18ES6z4G" TargetMode="External"/><Relationship Id="rId1430" Type="http://schemas.openxmlformats.org/officeDocument/2006/relationships/hyperlink" Target="consultantplus://offline/ref=4AF84E2DCE8829D4A8E023D791631F075E293457E76B85436D17B4B787AC9D3A8D505AAD640B9A0E66E461931802D6C641981F83BDSCzEG" TargetMode="External"/><Relationship Id="rId1528" Type="http://schemas.openxmlformats.org/officeDocument/2006/relationships/hyperlink" Target="consultantplus://offline/ref=4AF84E2DCE8829D4A8E023D791631F075F203152ED6185436D17B4B787AC9D3A8D505AAE620D955234AB60CF5E55C5C44A981D8AA2C5C18ES6z4G" TargetMode="External"/><Relationship Id="rId2926" Type="http://schemas.openxmlformats.org/officeDocument/2006/relationships/hyperlink" Target="consultantplus://offline/ref=7902DC4B3641510C5050D59AD8963AAC7C7B0B4D9D378B844C7E83B459BB0DAA782B1895FD2103BA0A2B56488D25CDB1C43CA30ABCC35524TBz2G" TargetMode="External"/><Relationship Id="rId3090" Type="http://schemas.openxmlformats.org/officeDocument/2006/relationships/hyperlink" Target="consultantplus://offline/ref=7902DC4B3641510C5050D59AD8963AAC7D720E48973D8B844C7E83B459BB0DAA782B1895FD2101B90A2B56488D25CDB1C43CA30ABCC35524TBz2G" TargetMode="External"/><Relationship Id="rId1735" Type="http://schemas.openxmlformats.org/officeDocument/2006/relationships/hyperlink" Target="consultantplus://offline/ref=4AF84E2DCE8829D4A8E023D791631F075F203152ED6185436D17B4B787AC9D3A8D505AAE620D945335AB60CF5E55C5C44A981D8AA2C5C18ES6z4G" TargetMode="External"/><Relationship Id="rId1942" Type="http://schemas.openxmlformats.org/officeDocument/2006/relationships/hyperlink" Target="consultantplus://offline/ref=4AF84E2DCE8829D4A8E023D791631F075F203152ED6185436D17B4B787AC9D3A8D505AAE620D975231AB60CF5E55C5C44A981D8AA2C5C18ES6z4G" TargetMode="External"/><Relationship Id="rId3188" Type="http://schemas.openxmlformats.org/officeDocument/2006/relationships/hyperlink" Target="consultantplus://offline/ref=7902DC4B3641510C5050D59AD8963AAC7C7B0B4D9D378B844C7E83B459BB0DAA782B1895FD2009BD022B56488D25CDB1C43CA30ABCC35524TBz2G" TargetMode="External"/><Relationship Id="rId3395" Type="http://schemas.openxmlformats.org/officeDocument/2006/relationships/hyperlink" Target="consultantplus://offline/ref=7902DC4B3641510C5050D59AD8963AAC7C7B0B4D9D378B844C7E83B459BB0DAA782B1895FD2101BD002B56488D25CDB1C43CA30ABCC35524TBz2G" TargetMode="External"/><Relationship Id="rId27" Type="http://schemas.openxmlformats.org/officeDocument/2006/relationships/hyperlink" Target="consultantplus://offline/ref=4AF84E2DCE8829D4A8E023D791631F075D293459E76C85436D17B4B787AC9D3A8D505AAE620D925B3FAB60CF5E55C5C44A981D8AA2C5C18ES6z4G" TargetMode="External"/><Relationship Id="rId1802" Type="http://schemas.openxmlformats.org/officeDocument/2006/relationships/hyperlink" Target="consultantplus://offline/ref=4AF84E2DCE8829D4A8E023D791631F075E223152EA6F85436D17B4B787AC9D3A9F5002A2600F8F5A3EBE369E1BS0z9G" TargetMode="External"/><Relationship Id="rId3048" Type="http://schemas.openxmlformats.org/officeDocument/2006/relationships/hyperlink" Target="consultantplus://offline/ref=7902DC4B3641510C5050D59AD8963AAC7C7B0B4D9D378B844C7E83B459BB0DAA782B189DF4280BEF52645714CB72DEB3CF3CA103A3TCz8G" TargetMode="External"/><Relationship Id="rId3255" Type="http://schemas.openxmlformats.org/officeDocument/2006/relationships/hyperlink" Target="consultantplus://offline/ref=7902DC4B3641510C5050D59AD8963AAC7C7B0E4B9A368B844C7E83B459BB0DAA782B1896F92008B05771464CC472C2ADC62BBD01A2C0T5zCG" TargetMode="External"/><Relationship Id="rId3462" Type="http://schemas.openxmlformats.org/officeDocument/2006/relationships/hyperlink" Target="consultantplus://offline/ref=7902DC4B3641510C5050D59AD8963AAC7C7B0B4D9D378B844C7E83B459BB0DAA782B1895FD2001B05771464CC472C2ADC62BBD01A2C0T5zCG" TargetMode="External"/><Relationship Id="rId176" Type="http://schemas.openxmlformats.org/officeDocument/2006/relationships/hyperlink" Target="consultantplus://offline/ref=4AF84E2DCE8829D4A8E023D791631F075F203152ED6185436D17B4B787AC9D3A9F5002A2600F8F5A3EBE369E1BS0z9G" TargetMode="External"/><Relationship Id="rId383" Type="http://schemas.openxmlformats.org/officeDocument/2006/relationships/hyperlink" Target="consultantplus://offline/ref=4AF84E2DCE8829D4A8E023D791631F075F203152ED6185436D17B4B787AC9D3A8D505AAC650C9A0E66E461931802D6C641981F83BDSCzEG" TargetMode="External"/><Relationship Id="rId590" Type="http://schemas.openxmlformats.org/officeDocument/2006/relationships/hyperlink" Target="consultantplus://offline/ref=4AF84E2DCE8829D4A8E023D791631F075F203152ED6185436D17B4B787AC9D3A8D505AAE620D935931AB60CF5E55C5C44A981D8AA2C5C18ES6z4G" TargetMode="External"/><Relationship Id="rId2064" Type="http://schemas.openxmlformats.org/officeDocument/2006/relationships/hyperlink" Target="consultantplus://offline/ref=4AF84E2DCE8829D4A8E023D791631F075F203152ED6185436D17B4B787AC9D3A8D505AAA650E9A0E66E461931802D6C641981F83BDSCzEG" TargetMode="External"/><Relationship Id="rId2271" Type="http://schemas.openxmlformats.org/officeDocument/2006/relationships/hyperlink" Target="consultantplus://offline/ref=7902DC4B3641510C5050D59AD8963AAC7C7B0B4D9D378B844C7E83B459BB0DAA782B1893FC290BEF52645714CB72DEB3CF3CA103A3TCz8G" TargetMode="External"/><Relationship Id="rId3115" Type="http://schemas.openxmlformats.org/officeDocument/2006/relationships/hyperlink" Target="consultantplus://offline/ref=7902DC4B3641510C5050D59AD8963AAC7D7208499F398B844C7E83B459BB0DAA6A2B4099FF231EBB0A3E0019C8T7z9G" TargetMode="External"/><Relationship Id="rId3322" Type="http://schemas.openxmlformats.org/officeDocument/2006/relationships/hyperlink" Target="consultantplus://offline/ref=7902DC4B3641510C5050D59AD8963AAC7C7B0B4D9D378B844C7E83B459BB0DAA782B1895FD2003B9062B56488D25CDB1C43CA30ABCC35524TBz2G" TargetMode="External"/><Relationship Id="rId3767" Type="http://schemas.openxmlformats.org/officeDocument/2006/relationships/hyperlink" Target="consultantplus://offline/ref=7902DC4B3641510C5050D59AD8963AAC7C7B0B4D9D378B844C7E83B459BB0DAA782B1895F9280BEF52645714CB72DEB3CF3CA103A3TCz8G" TargetMode="External"/><Relationship Id="rId243" Type="http://schemas.openxmlformats.org/officeDocument/2006/relationships/hyperlink" Target="consultantplus://offline/ref=4AF84E2DCE8829D4A8E023D791631F075F203152ED6185436D17B4B787AC9D3A8D505AAC66059A0E66E461931802D6C641981F83BDSCzEG" TargetMode="External"/><Relationship Id="rId450" Type="http://schemas.openxmlformats.org/officeDocument/2006/relationships/hyperlink" Target="consultantplus://offline/ref=4AF84E2DCE8829D4A8E023D791631F075F203152ED6185436D17B4B787AC9D3A8D505AAE620D905930AB60CF5E55C5C44A981D8AA2C5C18ES6z4G" TargetMode="External"/><Relationship Id="rId688" Type="http://schemas.openxmlformats.org/officeDocument/2006/relationships/hyperlink" Target="consultantplus://offline/ref=4AF84E2DCE8829D4A8E023D791631F075F203152ED6185436D17B4B787AC9D3A8D505AAB62099A0E66E461931802D6C641981F83BDSCzEG" TargetMode="External"/><Relationship Id="rId895" Type="http://schemas.openxmlformats.org/officeDocument/2006/relationships/hyperlink" Target="consultantplus://offline/ref=4AF84E2DCE8829D4A8E023D791631F075F203453EF6885436D17B4B787AC9D3A8D505AAE620D915B3EAB60CF5E55C5C44A981D8AA2C5C18ES6z4G" TargetMode="External"/><Relationship Id="rId1080" Type="http://schemas.openxmlformats.org/officeDocument/2006/relationships/hyperlink" Target="consultantplus://offline/ref=4AF84E2DCE8829D4A8E023D791631F075F203152ED6185436D17B4B787AC9D3A8D505AAE620D925E34AB60CF5E55C5C44A981D8AA2C5C18ES6z4G" TargetMode="External"/><Relationship Id="rId2131" Type="http://schemas.openxmlformats.org/officeDocument/2006/relationships/hyperlink" Target="consultantplus://offline/ref=4AF84E2DCE8829D4A8E023D791631F075F203152ED6185436D17B4B787AC9D3A8D505AA9610B9A0E66E461931802D6C641981F83BDSCzEG" TargetMode="External"/><Relationship Id="rId2369" Type="http://schemas.openxmlformats.org/officeDocument/2006/relationships/hyperlink" Target="consultantplus://offline/ref=7902DC4B3641510C5050D59AD8963AAC7C7B0B4D9D378B844C7E83B459BB0DAA782B1893FE290BEF52645714CB72DEB3CF3CA103A3TCz8G" TargetMode="External"/><Relationship Id="rId2576" Type="http://schemas.openxmlformats.org/officeDocument/2006/relationships/hyperlink" Target="consultantplus://offline/ref=7902DC4B3641510C5050D59AD8963AAC7C7B0B4D9D378B844C7E83B459BB0DAA782B1895FD2109B2062B56488D25CDB1C43CA30ABCC35524TBz2G" TargetMode="External"/><Relationship Id="rId2783" Type="http://schemas.openxmlformats.org/officeDocument/2006/relationships/hyperlink" Target="consultantplus://offline/ref=7902DC4B3641510C5050D59AD8963AAC7C7B0B4D9D378B844C7E83B459BB0DAA782B189CF5250BEF52645714CB72DEB3CF3CA103A3TCz8G" TargetMode="External"/><Relationship Id="rId2990" Type="http://schemas.openxmlformats.org/officeDocument/2006/relationships/hyperlink" Target="consultantplus://offline/ref=7902DC4B3641510C5050D889CD963AAC7B7803479D398B844C7E83B459BB0DAA6A2B4099FF231EBB0A3E0019C8T7z9G" TargetMode="External"/><Relationship Id="rId3627" Type="http://schemas.openxmlformats.org/officeDocument/2006/relationships/hyperlink" Target="consultantplus://offline/ref=7902DC4B3641510C5050D59AD8963AAC7C7B0B4D9D378B844C7E83B459BB0DAA782B1895FD2104BC042B56488D25CDB1C43CA30ABCC35524TBz2G" TargetMode="External"/><Relationship Id="rId3834" Type="http://schemas.openxmlformats.org/officeDocument/2006/relationships/hyperlink" Target="consultantplus://offline/ref=7902DC4B3641510C5050D59AD8963AAC7C7B0B4D9D378B844C7E83B459BB0DAA782B1895FD2006B8012B56488D25CDB1C43CA30ABCC35524TBz2G" TargetMode="External"/><Relationship Id="rId103" Type="http://schemas.openxmlformats.org/officeDocument/2006/relationships/hyperlink" Target="consultantplus://offline/ref=4AF84E2DCE8829D4A8E023D791631F075F203152ED6185436D17B4B787AC9D3A8D505AAB620C9A0E66E461931802D6C641981F83BDSCzEG" TargetMode="External"/><Relationship Id="rId310" Type="http://schemas.openxmlformats.org/officeDocument/2006/relationships/hyperlink" Target="consultantplus://offline/ref=4AF84E2DCE8829D4A8E023D791631F075E283754E53FD2413C42BAB28FFCD52AC31557AF630F985163F170CB1702CAD8488F0381BCC6SCz8G" TargetMode="External"/><Relationship Id="rId548" Type="http://schemas.openxmlformats.org/officeDocument/2006/relationships/hyperlink" Target="consultantplus://offline/ref=4AF84E2DCE8829D4A8E023D791631F075F203152ED6185436D17B4B787AC9D3A8D505AAE620D935A36AB60CF5E55C5C44A981D8AA2C5C18ES6z4G" TargetMode="External"/><Relationship Id="rId755" Type="http://schemas.openxmlformats.org/officeDocument/2006/relationships/hyperlink" Target="consultantplus://offline/ref=4AF84E2DCE8829D4A8E023D791631F075D243859E76985436D17B4B787AC9D3A9F5002A2600F8F5A3EBE369E1BS0z9G" TargetMode="External"/><Relationship Id="rId962" Type="http://schemas.openxmlformats.org/officeDocument/2006/relationships/hyperlink" Target="consultantplus://offline/ref=4AF84E2DCE8829D4A8E023D791631F075F203152ED6185436D17B4B787AC9D3A8D505AAE620D925932AB60CF5E55C5C44A981D8AA2C5C18ES6z4G" TargetMode="External"/><Relationship Id="rId1178" Type="http://schemas.openxmlformats.org/officeDocument/2006/relationships/hyperlink" Target="consultantplus://offline/ref=4AF84E2DCE8829D4A8E023D791631F075F203152ED6185436D17B4B787AC9D3A8D505AA76B049A0E66E461931802D6C641981F83BDSCzEG" TargetMode="External"/><Relationship Id="rId1385" Type="http://schemas.openxmlformats.org/officeDocument/2006/relationships/hyperlink" Target="consultantplus://offline/ref=4AF84E2DCE8829D4A8E023D791631F075F203152ED6185436D17B4B787AC9D3A8D505AAE620C965835AB60CF5E55C5C44A981D8AA2C5C18ES6z4G" TargetMode="External"/><Relationship Id="rId1592" Type="http://schemas.openxmlformats.org/officeDocument/2006/relationships/hyperlink" Target="consultantplus://offline/ref=4AF84E2DCE8829D4A8E023D791631F075F203152ED6185436D17B4B787AC9D3A8D505AAA6406C50B73F5399C181EC8CF56841D82SBz5G" TargetMode="External"/><Relationship Id="rId2229" Type="http://schemas.openxmlformats.org/officeDocument/2006/relationships/hyperlink" Target="consultantplus://offline/ref=7902DC4B3641510C5050D59AD8963AAC7C7B0B4D9D378B844C7E83B459BB0DAA782B1893FD250BEF52645714CB72DEB3CF3CA103A3TCz8G" TargetMode="External"/><Relationship Id="rId2436" Type="http://schemas.openxmlformats.org/officeDocument/2006/relationships/hyperlink" Target="consultantplus://offline/ref=7902DC4B3641510C5050D59AD8963AAC7C7B0847993A8B844C7E83B459BB0DAA782B1895F67551FF562D001BD770C9ADC422A2T0zAG" TargetMode="External"/><Relationship Id="rId2643" Type="http://schemas.openxmlformats.org/officeDocument/2006/relationships/hyperlink" Target="consultantplus://offline/ref=7902DC4B3641510C5050D59AD8963AAC7C7B0B4D9D378B844C7E83B459BB0DAA782B1895FD2000BA042B56488D25CDB1C43CA30ABCC35524TBz2G" TargetMode="External"/><Relationship Id="rId2850" Type="http://schemas.openxmlformats.org/officeDocument/2006/relationships/hyperlink" Target="consultantplus://offline/ref=7902DC4B3641510C5050D59AD8963AAC7C7B0B4D9D378B844C7E83B459BB0DAA782B189DFA200BEF52645714CB72DEB3CF3CA103A3TCz8G" TargetMode="External"/><Relationship Id="rId91" Type="http://schemas.openxmlformats.org/officeDocument/2006/relationships/hyperlink" Target="consultantplus://offline/ref=4AF84E2DCE8829D4A8E023D791631F075F203152ED6185436D17B4B787AC9D3A8D505AAE620F915A34AB60CF5E55C5C44A981D8AA2C5C18ES6z4G" TargetMode="External"/><Relationship Id="rId408" Type="http://schemas.openxmlformats.org/officeDocument/2006/relationships/hyperlink" Target="consultantplus://offline/ref=4AF84E2DCE8829D4A8E023D791631F075F203152ED6185436D17B4B787AC9D3A8D505AAE6205905163F170CB1702CAD8488F0381BCC6SCz8G" TargetMode="External"/><Relationship Id="rId615" Type="http://schemas.openxmlformats.org/officeDocument/2006/relationships/hyperlink" Target="consultantplus://offline/ref=4AF84E2DCE8829D4A8E023D791631F075F203152ED6185436D17B4B787AC9D3A8D505AAE620D935C37AB60CF5E55C5C44A981D8AA2C5C18ES6z4G" TargetMode="External"/><Relationship Id="rId822" Type="http://schemas.openxmlformats.org/officeDocument/2006/relationships/hyperlink" Target="consultantplus://offline/ref=4AF84E2DCE8829D4A8E023D791631F075D253651ED6F85436D17B4B787AC9D3A8D505AAE620D945834AB60CF5E55C5C44A981D8AA2C5C18ES6z4G" TargetMode="External"/><Relationship Id="rId1038" Type="http://schemas.openxmlformats.org/officeDocument/2006/relationships/hyperlink" Target="consultantplus://offline/ref=4AF84E2DCE8829D4A8E023D791631F075F203152ED6185436D17B4B787AC9D3A8D505AA86706C50B73F5399C181EC8CF56841D82SBz5G" TargetMode="External"/><Relationship Id="rId1245" Type="http://schemas.openxmlformats.org/officeDocument/2006/relationships/hyperlink" Target="consultantplus://offline/ref=4AF84E2DCE8829D4A8E023D791631F075F203356EE6D85436D17B4B787AC9D3A9F5002A2600F8F5A3EBE369E1BS0z9G" TargetMode="External"/><Relationship Id="rId1452" Type="http://schemas.openxmlformats.org/officeDocument/2006/relationships/hyperlink" Target="consultantplus://offline/ref=4AF84E2DCE8829D4A8E023D791631F075F203152ED6185436D17B4B787AC9D3A8D505AAB61049A0E66E461931802D6C641981F83BDSCzEG" TargetMode="External"/><Relationship Id="rId1897" Type="http://schemas.openxmlformats.org/officeDocument/2006/relationships/hyperlink" Target="consultantplus://offline/ref=4AF84E2DCE8829D4A8E02EC690631F075D243657EE6885436D17B4B787AC9D3A9F5002A2600F8F5A3EBE369E1BS0z9G" TargetMode="External"/><Relationship Id="rId2503" Type="http://schemas.openxmlformats.org/officeDocument/2006/relationships/hyperlink" Target="consultantplus://offline/ref=7902DC4B3641510C5050D59AD8963AAC7C7B0B4D9D378B844C7E83B459BB0DAA782B1895FD2109BB072B56488D25CDB1C43CA30ABCC35524TBz2G" TargetMode="External"/><Relationship Id="rId2948" Type="http://schemas.openxmlformats.org/officeDocument/2006/relationships/hyperlink" Target="consultantplus://offline/ref=7902DC4B3641510C5050D59AD8963AAC7C7B0B4D9D378B844C7E83B459BB0DAA782B189DF4210BEF52645714CB72DEB3CF3CA103A3TCz8G" TargetMode="External"/><Relationship Id="rId1105" Type="http://schemas.openxmlformats.org/officeDocument/2006/relationships/hyperlink" Target="consultantplus://offline/ref=4AF84E2DCE8829D4A8E023D791631F075F203152ED6185436D17B4B787AC9D3A8D505AAC61099A0E66E461931802D6C641981F83BDSCzEG" TargetMode="External"/><Relationship Id="rId1312" Type="http://schemas.openxmlformats.org/officeDocument/2006/relationships/hyperlink" Target="consultantplus://offline/ref=4AF84E2DCE8829D4A8E023D791631F075E213756ED6085436D17B4B787AC9D3A8D505AAE620D915930AB60CF5E55C5C44A981D8AA2C5C18ES6z4G" TargetMode="External"/><Relationship Id="rId1757" Type="http://schemas.openxmlformats.org/officeDocument/2006/relationships/hyperlink" Target="consultantplus://offline/ref=4AF84E2DCE8829D4A8E023D791631F075F203152ED6185436D17B4B787AC9D3A8D505AAE620D975A34AB60CF5E55C5C44A981D8AA2C5C18ES6z4G" TargetMode="External"/><Relationship Id="rId1964" Type="http://schemas.openxmlformats.org/officeDocument/2006/relationships/hyperlink" Target="consultantplus://offline/ref=4AF84E2DCE8829D4A8E023D791631F075F203152ED6185436D17B4B787AC9D3A8D505AAE620D975333AB60CF5E55C5C44A981D8AA2C5C18ES6z4G" TargetMode="External"/><Relationship Id="rId2710" Type="http://schemas.openxmlformats.org/officeDocument/2006/relationships/hyperlink" Target="consultantplus://offline/ref=7902DC4B3641510C5050D59AD8963AAC7C7B0B4D9D378B844C7E83B459BB0DAA782B1895FD2000BE0A2B56488D25CDB1C43CA30ABCC35524TBz2G" TargetMode="External"/><Relationship Id="rId2808" Type="http://schemas.openxmlformats.org/officeDocument/2006/relationships/hyperlink" Target="consultantplus://offline/ref=7902DC4B3641510C5050D59AD8963AAC7C7B0B4D9D378B844C7E83B459BB0DAA782B189DFE230BEF52645714CB72DEB3CF3CA103A3TCz8G" TargetMode="External"/><Relationship Id="rId49" Type="http://schemas.openxmlformats.org/officeDocument/2006/relationships/hyperlink" Target="consultantplus://offline/ref=4AF84E2DCE8829D4A8E023D791631F075E223150E76F85436D17B4B787AC9D3A8D505AAE620D915A3FAB60CF5E55C5C44A981D8AA2C5C18ES6z4G" TargetMode="External"/><Relationship Id="rId1617" Type="http://schemas.openxmlformats.org/officeDocument/2006/relationships/hyperlink" Target="consultantplus://offline/ref=4AF84E2DCE8829D4A8E023D791631F075F203152ED6185436D17B4B787AC9D3A8D505AAE6204925163F170CB1702CAD8488F0381BCC6SCz8G" TargetMode="External"/><Relationship Id="rId1824" Type="http://schemas.openxmlformats.org/officeDocument/2006/relationships/hyperlink" Target="consultantplus://offline/ref=4AF84E2DCE8829D4A8E023D791631F075E223059EE6F85436D17B4B787AC9D3A8D505AAE620D915E32AB60CF5E55C5C44A981D8AA2C5C18ES6z4G" TargetMode="External"/><Relationship Id="rId3277" Type="http://schemas.openxmlformats.org/officeDocument/2006/relationships/hyperlink" Target="consultantplus://offline/ref=7902DC4B3641510C5050D59AD8963AAC7C7B0B4D9D378B844C7E83B459BB0DAA782B1895FD2003BA0B2B56488D25CDB1C43CA30ABCC35524TBz2G" TargetMode="External"/><Relationship Id="rId198" Type="http://schemas.openxmlformats.org/officeDocument/2006/relationships/hyperlink" Target="consultantplus://offline/ref=4AF84E2DCE8829D4A8E023D791631F075F203152ED6185436D17B4B787AC9D3A8D505AAC6A0F9A0E66E461931802D6C641981F83BDSCzEG" TargetMode="External"/><Relationship Id="rId2086" Type="http://schemas.openxmlformats.org/officeDocument/2006/relationships/hyperlink" Target="consultantplus://offline/ref=4AF84E2DCE8829D4A8E023D791631F075F203152ED6185436D17B4B787AC9D3A8D505AAA6A059A0E66E461931802D6C641981F83BDSCzEG" TargetMode="External"/><Relationship Id="rId3484" Type="http://schemas.openxmlformats.org/officeDocument/2006/relationships/hyperlink" Target="consultantplus://offline/ref=7902DC4B3641510C5050D59AD8963AAC7C7B0B4D9D378B844C7E83B459BB0DAA782B1895FD2003B05771464CC472C2ADC62BBD01A2C0T5zCG" TargetMode="External"/><Relationship Id="rId3691" Type="http://schemas.openxmlformats.org/officeDocument/2006/relationships/hyperlink" Target="consultantplus://offline/ref=7902DC4B3641510C5050D59AD8963AAC7C7B0B4D9D378B844C7E83B459BB0DAA782B1895FD2005BE072B56488D25CDB1C43CA30ABCC35524TBz2G" TargetMode="External"/><Relationship Id="rId3789" Type="http://schemas.openxmlformats.org/officeDocument/2006/relationships/hyperlink" Target="consultantplus://offline/ref=7902DC4B3641510C5050D59AD8963AAC7C7B0B4F973A8B844C7E83B459BB0DAA782B1895FD2103BB032B56488D25CDB1C43CA30ABCC35524TBz2G" TargetMode="External"/><Relationship Id="rId2293" Type="http://schemas.openxmlformats.org/officeDocument/2006/relationships/hyperlink" Target="consultantplus://offline/ref=7902DC4B3641510C5050D59AD8963AAC7C7B0B4D9D378B844C7E83B459BB0DAA782B1895FD2007BF0A2B56488D25CDB1C43CA30ABCC35524TBz2G" TargetMode="External"/><Relationship Id="rId2598" Type="http://schemas.openxmlformats.org/officeDocument/2006/relationships/hyperlink" Target="consultantplus://offline/ref=7902DC4B3641510C5050D59AD8963AAC7D720E48973D8B844C7E83B459BB0DAA6A2B4099FF231EBB0A3E0019C8T7z9G" TargetMode="External"/><Relationship Id="rId3137" Type="http://schemas.openxmlformats.org/officeDocument/2006/relationships/hyperlink" Target="consultantplus://offline/ref=7902DC4B3641510C5050D59AD8963AAC7D7B024C9F3C8B844C7E83B459BB0DAA6A2B4099FF231EBB0A3E0019C8T7z9G" TargetMode="External"/><Relationship Id="rId3344" Type="http://schemas.openxmlformats.org/officeDocument/2006/relationships/hyperlink" Target="consultantplus://offline/ref=7902DC4B3641510C5050D59AD8963AAC7D720E48973D8B844C7E83B459BB0DAA782B1895FD2100B2022B56488D25CDB1C43CA30ABCC35524TBz2G" TargetMode="External"/><Relationship Id="rId3551" Type="http://schemas.openxmlformats.org/officeDocument/2006/relationships/hyperlink" Target="consultantplus://offline/ref=7902DC4B3641510C5050D59AD8963AAC7C7B0B4D9D378B844C7E83B459BB0DAA782B1895FD2801B05771464CC472C2ADC62BBD01A2C0T5zCG" TargetMode="External"/><Relationship Id="rId265" Type="http://schemas.openxmlformats.org/officeDocument/2006/relationships/hyperlink" Target="consultantplus://offline/ref=4AF84E2DCE8829D4A8E023D791631F075F203651EF6B85436D17B4B787AC9D3A8D505AAE620C915A37AB60CF5E55C5C44A981D8AA2C5C18ES6z4G" TargetMode="External"/><Relationship Id="rId472" Type="http://schemas.openxmlformats.org/officeDocument/2006/relationships/hyperlink" Target="consultantplus://offline/ref=4AF84E2DCE8829D4A8E023D791631F075F203553EB6985436D17B4B787AC9D3A9F5002A2600F8F5A3EBE369E1BS0z9G" TargetMode="External"/><Relationship Id="rId2153" Type="http://schemas.openxmlformats.org/officeDocument/2006/relationships/hyperlink" Target="consultantplus://offline/ref=4AF84E2DCE8829D4A8E023D791631F075F203152ED6185436D17B4B787AC9D3A8D505AAE620D965A37AB60CF5E55C5C44A981D8AA2C5C18ES6z4G" TargetMode="External"/><Relationship Id="rId2360" Type="http://schemas.openxmlformats.org/officeDocument/2006/relationships/hyperlink" Target="consultantplus://offline/ref=7902DC4B3641510C5050D59AD8963AAC7C7B0B4D9D378B844C7E83B459BB0DAA782B1895FD2104B20B2B56488D25CDB1C43CA30ABCC35524TBz2G" TargetMode="External"/><Relationship Id="rId3204" Type="http://schemas.openxmlformats.org/officeDocument/2006/relationships/hyperlink" Target="consultantplus://offline/ref=7902DC4B3641510C5050D59AD8963AAC7C7B0B4D9D378B844C7E83B459BB0DAA782B1895FD2002B2032B56488D25CDB1C43CA30ABCC35524TBz2G" TargetMode="External"/><Relationship Id="rId3411" Type="http://schemas.openxmlformats.org/officeDocument/2006/relationships/hyperlink" Target="consultantplus://offline/ref=7902DC4B3641510C5050D59AD8963AAC7C7B024E9D378B844C7E83B459BB0DAA782B1895FD2100BA042B56488D25CDB1C43CA30ABCC35524TBz2G" TargetMode="External"/><Relationship Id="rId3649" Type="http://schemas.openxmlformats.org/officeDocument/2006/relationships/hyperlink" Target="consultantplus://offline/ref=7902DC4B3641510C5050D59AD8963AAC7D790A469E398B844C7E83B459BB0DAA6A2B4099FF231EBB0A3E0019C8T7z9G" TargetMode="External"/><Relationship Id="rId3856" Type="http://schemas.openxmlformats.org/officeDocument/2006/relationships/hyperlink" Target="consultantplus://offline/ref=7902DC4B3641510C5050D59AD8963AAC7C7B0B4D9D378B844C7E83B459BB0DAA782B1895FD2405B05771464CC472C2ADC62BBD01A2C0T5zCG" TargetMode="External"/><Relationship Id="rId125" Type="http://schemas.openxmlformats.org/officeDocument/2006/relationships/hyperlink" Target="consultantplus://offline/ref=4AF84E2DCE8829D4A8E023D791631F075F203152ED6185436D17B4B787AC9D3A8D505AAE620D915834AB60CF5E55C5C44A981D8AA2C5C18ES6z4G" TargetMode="External"/><Relationship Id="rId332" Type="http://schemas.openxmlformats.org/officeDocument/2006/relationships/hyperlink" Target="consultantplus://offline/ref=4AF84E2DCE8829D4A8E023D791631F075F203152ED6185436D17B4B787AC9D3A8D505AAE620C925F32AB60CF5E55C5C44A981D8AA2C5C18ES6z4G" TargetMode="External"/><Relationship Id="rId777" Type="http://schemas.openxmlformats.org/officeDocument/2006/relationships/hyperlink" Target="consultantplus://offline/ref=4AF84E2DCE8829D4A8E023D791631F075F203152ED6185436D17B4B787AC9D3A8D505AAD6A0E9A0E66E461931802D6C641981F83BDSCzEG" TargetMode="External"/><Relationship Id="rId984" Type="http://schemas.openxmlformats.org/officeDocument/2006/relationships/hyperlink" Target="consultantplus://offline/ref=4AF84E2DCE8829D4A8E02EC095631F0755213153EF62D849654EB8B580A3C23F8A415AAD6013915329A2349FS1z3G" TargetMode="External"/><Relationship Id="rId2013" Type="http://schemas.openxmlformats.org/officeDocument/2006/relationships/hyperlink" Target="consultantplus://offline/ref=4AF84E2DCE8829D4A8E022D7941A4A5451213056EE6C86123A15E5E289A9956AC54006EB3700935829A03D801800C9SCzFG" TargetMode="External"/><Relationship Id="rId2220" Type="http://schemas.openxmlformats.org/officeDocument/2006/relationships/hyperlink" Target="consultantplus://offline/ref=4AF84E2DCE8829D4A8E023D791631F075F203152ED6185436D17B4B787AC9D3A8D505AA96B089A0E66E461931802D6C641981F83BDSCzEG" TargetMode="External"/><Relationship Id="rId2458" Type="http://schemas.openxmlformats.org/officeDocument/2006/relationships/hyperlink" Target="consultantplus://offline/ref=7902DC4B3641510C5050D59AD8963AAC7C7B0B4D9D378B844C7E83B459BB0DAA782B1895FD2108B3002B56488D25CDB1C43CA30ABCC35524TBz2G" TargetMode="External"/><Relationship Id="rId2665" Type="http://schemas.openxmlformats.org/officeDocument/2006/relationships/hyperlink" Target="consultantplus://offline/ref=7902DC4B3641510C5050D59AD8963AAC7D720E48973D8B844C7E83B459BB0DAA782B1896FF260BEF52645714CB72DEB3CF3CA103A3TCz8G" TargetMode="External"/><Relationship Id="rId2872" Type="http://schemas.openxmlformats.org/officeDocument/2006/relationships/hyperlink" Target="consultantplus://offline/ref=7902DC4B3641510C5050D59AD8963AAC7C7B0B4D9D378B844C7E83B459BB0DAA782B1895FD2001B80A2B56488D25CDB1C43CA30ABCC35524TBz2G" TargetMode="External"/><Relationship Id="rId3509" Type="http://schemas.openxmlformats.org/officeDocument/2006/relationships/hyperlink" Target="consultantplus://offline/ref=7902DC4B3641510C5050D59AD8963AAC7C7B0E4A9D368B844C7E83B459BB0DAA782B1897F92A54EA47750F1BCB6EC0BAD820A302TAzBG" TargetMode="External"/><Relationship Id="rId3716" Type="http://schemas.openxmlformats.org/officeDocument/2006/relationships/hyperlink" Target="consultantplus://offline/ref=7902DC4B3641510C5050D59AD8963AAC7C7B0B4D9D378B844C7E83B459BB0DAA782B1895FD2005B2052B56488D25CDB1C43CA30ABCC35524TBz2G" TargetMode="External"/><Relationship Id="rId637" Type="http://schemas.openxmlformats.org/officeDocument/2006/relationships/hyperlink" Target="consultantplus://offline/ref=4AF84E2DCE8829D4A8E023D791631F075F203152ED6185436D17B4B787AC9D3A8D505AAE620D935C3EAB60CF5E55C5C44A981D8AA2C5C18ES6z4G" TargetMode="External"/><Relationship Id="rId844" Type="http://schemas.openxmlformats.org/officeDocument/2006/relationships/hyperlink" Target="consultantplus://offline/ref=4AF84E2DCE8829D4A8E023D791631F075E203355EC6C85436D17B4B787AC9D3A8D505AAD6959C01E62AD369C0400C1D84A861CS8zAG" TargetMode="External"/><Relationship Id="rId1267" Type="http://schemas.openxmlformats.org/officeDocument/2006/relationships/hyperlink" Target="consultantplus://offline/ref=4AF84E2DCE8829D4A8E023D791631F075E213255E76985436D17B4B787AC9D3A8D505AAE620D905935AB60CF5E55C5C44A981D8AA2C5C18ES6z4G" TargetMode="External"/><Relationship Id="rId1474" Type="http://schemas.openxmlformats.org/officeDocument/2006/relationships/hyperlink" Target="consultantplus://offline/ref=4AF84E2DCE8829D4A8E023D791631F075E203753EA6185436D17B4B787AC9D3A8D505AAE620D905B33AB60CF5E55C5C44A981D8AA2C5C18ES6z4G" TargetMode="External"/><Relationship Id="rId1681" Type="http://schemas.openxmlformats.org/officeDocument/2006/relationships/hyperlink" Target="consultantplus://offline/ref=4AF84E2DCE8829D4A8E023D791631F075F203152ED6185436D17B4B787AC9D3A8D505AAE620D945F3EAB60CF5E55C5C44A981D8AA2C5C18ES6z4G" TargetMode="External"/><Relationship Id="rId2318" Type="http://schemas.openxmlformats.org/officeDocument/2006/relationships/hyperlink" Target="consultantplus://offline/ref=7902DC4B3641510C5050D59AD8963AAC7C7A0E499F388B844C7E83B459BB0DAA782B1895FD2107BD0B2B56488D25CDB1C43CA30ABCC35524TBz2G" TargetMode="External"/><Relationship Id="rId2525" Type="http://schemas.openxmlformats.org/officeDocument/2006/relationships/hyperlink" Target="consultantplus://offline/ref=7902DC4B3641510C5050D59AD8963AAC7C7B0B4D9D378B844C7E83B459BB0DAA782B1893FA240BEF52645714CB72DEB3CF3CA103A3TCz8G" TargetMode="External"/><Relationship Id="rId2732" Type="http://schemas.openxmlformats.org/officeDocument/2006/relationships/hyperlink" Target="consultantplus://offline/ref=7902DC4B3641510C5050D59AD8963AAC7C7B0B4D9D378B844C7E83B459BB0DAA782B189CFF250BEF52645714CB72DEB3CF3CA103A3TCz8G" TargetMode="External"/><Relationship Id="rId704" Type="http://schemas.openxmlformats.org/officeDocument/2006/relationships/hyperlink" Target="consultantplus://offline/ref=4AF84E2DCE8829D4A8E023D791631F075F203152ED6185436D17B4B787AC9D3A8D505AAE620B925163F170CB1702CAD8488F0381BCC6SCz8G" TargetMode="External"/><Relationship Id="rId911" Type="http://schemas.openxmlformats.org/officeDocument/2006/relationships/hyperlink" Target="consultantplus://offline/ref=4AF84E2DCE8829D4A8E03EC587631F075D243159E76C85436D17B4B787AC9D3A9F5002A2600F8F5A3EBE369E1BS0z9G" TargetMode="External"/><Relationship Id="rId1127" Type="http://schemas.openxmlformats.org/officeDocument/2006/relationships/hyperlink" Target="consultantplus://offline/ref=4AF84E2DCE8829D4A8E023D791631F075E203753EA6985436D17B4B787AC9D3A8D505AAE620D915B3EAB60CF5E55C5C44A981D8AA2C5C18ES6z4G" TargetMode="External"/><Relationship Id="rId1334" Type="http://schemas.openxmlformats.org/officeDocument/2006/relationships/hyperlink" Target="consultantplus://offline/ref=4AF84E2DCE8829D4A8E023D791631F075F203152EB6C85436D17B4B787AC9D3A8D505AAE620C925E34AB60CF5E55C5C44A981D8AA2C5C18ES6z4G" TargetMode="External"/><Relationship Id="rId1541" Type="http://schemas.openxmlformats.org/officeDocument/2006/relationships/hyperlink" Target="consultantplus://offline/ref=4AF84E2DCE8829D4A8E023D791631F075F203152ED6185436D17B4B787AC9D3A8D505AAE620C93533FAB60CF5E55C5C44A981D8AA2C5C18ES6z4G" TargetMode="External"/><Relationship Id="rId1779" Type="http://schemas.openxmlformats.org/officeDocument/2006/relationships/hyperlink" Target="consultantplus://offline/ref=4AF84E2DCE8829D4A8E02EC090631F0754213251E762D849654EB8B580A3C23F8A415AAD6013915329A2349FS1z3G" TargetMode="External"/><Relationship Id="rId1986" Type="http://schemas.openxmlformats.org/officeDocument/2006/relationships/hyperlink" Target="consultantplus://offline/ref=4AF84E2DCE8829D4A8E023D791631F075F203152ED6185436D17B4B787AC9D3A8D505AAA610C9A0E66E461931802D6C641981F83BDSCzEG" TargetMode="External"/><Relationship Id="rId40" Type="http://schemas.openxmlformats.org/officeDocument/2006/relationships/hyperlink" Target="consultantplus://offline/ref=4AF84E2DCE8829D4A8E023D791631F075E203959E66885436D17B4B787AC9D3A8D505AAE620D915A3FAB60CF5E55C5C44A981D8AA2C5C18ES6z4G" TargetMode="External"/><Relationship Id="rId1401" Type="http://schemas.openxmlformats.org/officeDocument/2006/relationships/hyperlink" Target="consultantplus://offline/ref=4AF84E2DCE8829D4A8E023D791631F075F203152ED6185436D17B4B787AC9D3A8D505AAE620D95583FAB60CF5E55C5C44A981D8AA2C5C18ES6z4G" TargetMode="External"/><Relationship Id="rId1639" Type="http://schemas.openxmlformats.org/officeDocument/2006/relationships/hyperlink" Target="consultantplus://offline/ref=4AF84E2DCE8829D4A8E023D791631F075F203152ED6185436D17B4B787AC9D3A8D505AAE620C925E33AB60CF5E55C5C44A981D8AA2C5C18ES6z4G" TargetMode="External"/><Relationship Id="rId1846" Type="http://schemas.openxmlformats.org/officeDocument/2006/relationships/hyperlink" Target="consultantplus://offline/ref=4AF84E2DCE8829D4A8E023D791631F075E203359E76B85436D17B4B787AC9D3A9F5002A2600F8F5A3EBE369E1BS0z9G" TargetMode="External"/><Relationship Id="rId3061" Type="http://schemas.openxmlformats.org/officeDocument/2006/relationships/hyperlink" Target="consultantplus://offline/ref=7902DC4B3641510C5050D59AD8963AAC7C7B0B4D9D378B844C7E83B459BB0DAA782B1897FF230BEF52645714CB72DEB3CF3CA103A3TCz8G" TargetMode="External"/><Relationship Id="rId3299" Type="http://schemas.openxmlformats.org/officeDocument/2006/relationships/hyperlink" Target="consultantplus://offline/ref=7902DC4B3641510C5050D59AD8963AAC7E7E0F4E9B388B844C7E83B459BB0DAA6A2B4099FF231EBB0A3E0019C8T7z9G" TargetMode="External"/><Relationship Id="rId1706" Type="http://schemas.openxmlformats.org/officeDocument/2006/relationships/hyperlink" Target="consultantplus://offline/ref=4AF84E2DCE8829D4A8E023D791631F075F203152ED6185436D17B4B787AC9D3A8D505AAE620D945237AB60CF5E55C5C44A981D8AA2C5C18ES6z4G" TargetMode="External"/><Relationship Id="rId1913" Type="http://schemas.openxmlformats.org/officeDocument/2006/relationships/hyperlink" Target="consultantplus://offline/ref=4AF84E2DCE8829D4A8E023D791631F075F203152ED6185436D17B4B787AC9D3A8D505AAE620D975C36AB60CF5E55C5C44A981D8AA2C5C18ES6z4G" TargetMode="External"/><Relationship Id="rId3159" Type="http://schemas.openxmlformats.org/officeDocument/2006/relationships/hyperlink" Target="consultantplus://offline/ref=7902DC4B3641510C5050D59AD8963AAC7C7B0B4D9D378B844C7E83B459BB0DAA782B1895FD2002BD0A2B56488D25CDB1C43CA30ABCC35524TBz2G" TargetMode="External"/><Relationship Id="rId3366" Type="http://schemas.openxmlformats.org/officeDocument/2006/relationships/hyperlink" Target="consultantplus://offline/ref=7902DC4B3641510C5050D59AD8963AAC7C7B0B4D9D378B844C7E83B459BB0DAA782B1895FD2002BC032B56488D25CDB1C43CA30ABCC35524TBz2G" TargetMode="External"/><Relationship Id="rId3573" Type="http://schemas.openxmlformats.org/officeDocument/2006/relationships/hyperlink" Target="consultantplus://offline/ref=7902DC4B3641510C5050D59AD8963AAC7C7B0B4D9D378B844C7E83B459BB0DAA782B1895FD2004B2062B56488D25CDB1C43CA30ABCC35524TBz2G" TargetMode="External"/><Relationship Id="rId287" Type="http://schemas.openxmlformats.org/officeDocument/2006/relationships/hyperlink" Target="consultantplus://offline/ref=4AF84E2DCE8829D4A8E023D791631F075E223059EE6F85436D17B4B787AC9D3A9F5002A2600F8F5A3EBE369E1BS0z9G" TargetMode="External"/><Relationship Id="rId494" Type="http://schemas.openxmlformats.org/officeDocument/2006/relationships/hyperlink" Target="consultantplus://offline/ref=4AF84E2DCE8829D4A8E023D791631F075E213756EA6B85436D17B4B787AC9D3A9F5002A2600F8F5A3EBE369E1BS0z9G" TargetMode="External"/><Relationship Id="rId2175" Type="http://schemas.openxmlformats.org/officeDocument/2006/relationships/hyperlink" Target="consultantplus://offline/ref=4AF84E2DCE8829D4A8E023D791631F075E283656E96E85436D17B4B787AC9D3A8D505AAE620D955B31AB60CF5E55C5C44A981D8AA2C5C18ES6z4G" TargetMode="External"/><Relationship Id="rId2382" Type="http://schemas.openxmlformats.org/officeDocument/2006/relationships/hyperlink" Target="consultantplus://offline/ref=7902DC4B3641510C5050D59AD8963AAC7C7B0B4D9D378B844C7E83B459BB0DAA782B1893FE240BEF52645714CB72DEB3CF3CA103A3TCz8G" TargetMode="External"/><Relationship Id="rId3019" Type="http://schemas.openxmlformats.org/officeDocument/2006/relationships/hyperlink" Target="consultantplus://offline/ref=7902DC4B3641510C5050C888CE963AAC7E7D0C4D9D398B844C7E83B459BB0DAA6A2B4099FF231EBB0A3E0019C8T7z9G" TargetMode="External"/><Relationship Id="rId3226" Type="http://schemas.openxmlformats.org/officeDocument/2006/relationships/hyperlink" Target="consultantplus://offline/ref=7902DC4B3641510C5050D59AD8963AAC7C7B0B4D9D378B844C7E83B459BB0DAA782B1895FD2002B2062B56488D25CDB1C43CA30ABCC35524TBz2G" TargetMode="External"/><Relationship Id="rId3780" Type="http://schemas.openxmlformats.org/officeDocument/2006/relationships/hyperlink" Target="consultantplus://offline/ref=7902DC4B3641510C5050D59AD8963AAC7C7B0B4D9D378B844C7E83B459BB0DAA782B1895FD2006BB052B56488D25CDB1C43CA30ABCC35524TBz2G" TargetMode="External"/><Relationship Id="rId147" Type="http://schemas.openxmlformats.org/officeDocument/2006/relationships/hyperlink" Target="consultantplus://offline/ref=4AF84E2DCE8829D4A8E023D791631F075E293457E76B85436D17B4B787AC9D3A8D505AAE6308985163F170CB1702CAD8488F0381BCC6SCz8G" TargetMode="External"/><Relationship Id="rId354" Type="http://schemas.openxmlformats.org/officeDocument/2006/relationships/hyperlink" Target="consultantplus://offline/ref=4AF84E2DCE8829D4A8E023D791631F075F203957EE6085436D17B4B787AC9D3A9F5002A2600F8F5A3EBE369E1BS0z9G" TargetMode="External"/><Relationship Id="rId799" Type="http://schemas.openxmlformats.org/officeDocument/2006/relationships/hyperlink" Target="consultantplus://offline/ref=4AF84E2DCE8829D4A8E023D791631F075F203152ED6185436D17B4B787AC9D3A8D505AAE620D925B37AB60CF5E55C5C44A981D8AA2C5C18ES6z4G" TargetMode="External"/><Relationship Id="rId1191" Type="http://schemas.openxmlformats.org/officeDocument/2006/relationships/hyperlink" Target="consultantplus://offline/ref=4AF84E2DCE8829D4A8E023D791631F0755243450E762D849654EB8B580A3C22D8A1956AF620D915F3CF465DA4F0DCAC45686149DBEC7C0S8z6G" TargetMode="External"/><Relationship Id="rId2035" Type="http://schemas.openxmlformats.org/officeDocument/2006/relationships/hyperlink" Target="consultantplus://offline/ref=4AF84E2DCE8829D4A8E023D791631F075E223152EA6F85436D17B4B787AC9D3A9F5002A2600F8F5A3EBE369E1BS0z9G" TargetMode="External"/><Relationship Id="rId2687" Type="http://schemas.openxmlformats.org/officeDocument/2006/relationships/hyperlink" Target="consultantplus://offline/ref=7902DC4B3641510C5050CB9ADFFE64A07A7054439F3C83D3142A85E306EB0BFF386B1EC0AC6555B601221C19C06EC2B3C7T2zBG" TargetMode="External"/><Relationship Id="rId2894" Type="http://schemas.openxmlformats.org/officeDocument/2006/relationships/hyperlink" Target="consultantplus://offline/ref=7902DC4B3641510C5050D59AD8963AAC7C7B0B4D9D378B844C7E83B459BB0DAA782B1895FD2001BE0A2B56488D25CDB1C43CA30ABCC35524TBz2G" TargetMode="External"/><Relationship Id="rId3433" Type="http://schemas.openxmlformats.org/officeDocument/2006/relationships/hyperlink" Target="consultantplus://offline/ref=7902DC4B3641510C5050D59AD8963AAC7C7A0A4F9D378B844C7E83B459BB0DAA6A2B4099FF231EBB0A3E0019C8T7z9G" TargetMode="External"/><Relationship Id="rId3640" Type="http://schemas.openxmlformats.org/officeDocument/2006/relationships/hyperlink" Target="consultantplus://offline/ref=7902DC4B3641510C5050D59AD8963AAC7C7B0B4D9D378B844C7E83B459BB0DAA782B1895FD2305B05771464CC472C2ADC62BBD01A2C0T5zCG" TargetMode="External"/><Relationship Id="rId3738" Type="http://schemas.openxmlformats.org/officeDocument/2006/relationships/hyperlink" Target="consultantplus://offline/ref=7902DC4B3641510C5050D59AD8963AAC7D720E48973D8B844C7E83B459BB0DAA782B1895FD2301BB022B56488D25CDB1C43CA30ABCC35524TBz2G" TargetMode="External"/><Relationship Id="rId561" Type="http://schemas.openxmlformats.org/officeDocument/2006/relationships/hyperlink" Target="consultantplus://offline/ref=4AF84E2DCE8829D4A8E023D791631F075F203152ED6185436D17B4B787AC9D3A8D505AAC650B9A0E66E461931802D6C641981F83BDSCzEG" TargetMode="External"/><Relationship Id="rId659" Type="http://schemas.openxmlformats.org/officeDocument/2006/relationships/hyperlink" Target="consultantplus://offline/ref=4AF84E2DCE8829D4A8E023D791631F075F203152ED6185436D17B4B787AC9D3A8D505AAE620D91533FAB60CF5E55C5C44A981D8AA2C5C18ES6z4G" TargetMode="External"/><Relationship Id="rId866" Type="http://schemas.openxmlformats.org/officeDocument/2006/relationships/hyperlink" Target="consultantplus://offline/ref=4AF84E2DCE8829D4A8E023D791631F075F203152ED6185436D17B4B787AC9D3A8D505AAE620D925833AB60CF5E55C5C44A981D8AA2C5C18ES6z4G" TargetMode="External"/><Relationship Id="rId1289" Type="http://schemas.openxmlformats.org/officeDocument/2006/relationships/hyperlink" Target="consultantplus://offline/ref=4AF84E2DCE8829D4A8E023D791631F075E223750EE6985436D17B4B787AC9D3A8D505AAE620D915930AB60CF5E55C5C44A981D8AA2C5C18ES6z4G" TargetMode="External"/><Relationship Id="rId1496" Type="http://schemas.openxmlformats.org/officeDocument/2006/relationships/hyperlink" Target="consultantplus://offline/ref=4AF84E2DCE8829D4A8E023D791631F075F203152ED6185436D17B4B787AC9D3A8D505AAE620D955D34AB60CF5E55C5C44A981D8AA2C5C18ES6z4G" TargetMode="External"/><Relationship Id="rId2242" Type="http://schemas.openxmlformats.org/officeDocument/2006/relationships/hyperlink" Target="consultantplus://offline/ref=7902DC4B3641510C5050D59AD8963AAC7D7B02479C3D8B844C7E83B459BB0DAA6A2B4099FF231EBB0A3E0019C8T7z9G" TargetMode="External"/><Relationship Id="rId2547" Type="http://schemas.openxmlformats.org/officeDocument/2006/relationships/hyperlink" Target="consultantplus://offline/ref=7902DC4B3641510C5050D59AD8963AAC7C7B0B4D9D378B844C7E83B459BB0DAA782B1895FD2102BC032B56488D25CDB1C43CA30ABCC35524TBz2G" TargetMode="External"/><Relationship Id="rId3500" Type="http://schemas.openxmlformats.org/officeDocument/2006/relationships/hyperlink" Target="consultantplus://offline/ref=7902DC4B3641510C5050D59AD8963AAC7C7B0B4D9D378B844C7E83B459BB0DAA782B1895FD2004B8042B56488D25CDB1C43CA30ABCC35524TBz2G" TargetMode="External"/><Relationship Id="rId214" Type="http://schemas.openxmlformats.org/officeDocument/2006/relationships/hyperlink" Target="consultantplus://offline/ref=4AF84E2DCE8829D4A8E023D791631F075F203152EB6C85436D17B4B787AC9D3A8D505AAE620D915F32AB60CF5E55C5C44A981D8AA2C5C18ES6z4G" TargetMode="External"/><Relationship Id="rId421" Type="http://schemas.openxmlformats.org/officeDocument/2006/relationships/hyperlink" Target="consultantplus://offline/ref=4AF84E2DCE8829D4A8E023D791631F075F203450E76A85436D17B4B787AC9D3A8D505AAE620E955934AB60CF5E55C5C44A981D8AA2C5C18ES6z4G" TargetMode="External"/><Relationship Id="rId519" Type="http://schemas.openxmlformats.org/officeDocument/2006/relationships/hyperlink" Target="consultantplus://offline/ref=4AF84E2DCE8829D4A8E023D791631F075F203152ED6185436D17B4B787AC9D3A8D505AAE620D905233AB60CF5E55C5C44A981D8AA2C5C18ES6z4G" TargetMode="External"/><Relationship Id="rId1051" Type="http://schemas.openxmlformats.org/officeDocument/2006/relationships/hyperlink" Target="consultantplus://offline/ref=4AF84E2DCE8829D4A8E023D791631F075F203152ED6185436D17B4B787AC9D3A8D505AAE620D925F35AB60CF5E55C5C44A981D8AA2C5C18ES6z4G" TargetMode="External"/><Relationship Id="rId1149" Type="http://schemas.openxmlformats.org/officeDocument/2006/relationships/hyperlink" Target="consultantplus://offline/ref=4AF84E2DCE8829D4A8E023D791631F075E203753EA6985436D17B4B787AC9D3A8D505AAE620D915931AB60CF5E55C5C44A981D8AA2C5C18ES6z4G" TargetMode="External"/><Relationship Id="rId1356" Type="http://schemas.openxmlformats.org/officeDocument/2006/relationships/hyperlink" Target="consultantplus://offline/ref=4AF84E2DCE8829D4A8E023D791631F075F203152ED6185436D17B4B787AC9D3A8D505AAE620C985C36AB60CF5E55C5C44A981D8AA2C5C18ES6z4G" TargetMode="External"/><Relationship Id="rId2102" Type="http://schemas.openxmlformats.org/officeDocument/2006/relationships/hyperlink" Target="consultantplus://offline/ref=4AF84E2DCE8829D4A8E023D791631F075F203152ED6185436D17B4B787AC9D3A8D505AA962099A0E66E461931802D6C641981F83BDSCzEG" TargetMode="External"/><Relationship Id="rId2754" Type="http://schemas.openxmlformats.org/officeDocument/2006/relationships/hyperlink" Target="consultantplus://offline/ref=7902DC4B3641510C5050D59AD8963AAC7C7B0B4D9D378B844C7E83B459BB0DAA782B189CFA200BEF52645714CB72DEB3CF3CA103A3TCz8G" TargetMode="External"/><Relationship Id="rId2961" Type="http://schemas.openxmlformats.org/officeDocument/2006/relationships/hyperlink" Target="consultantplus://offline/ref=7902DC4B3641510C5050D59AD8963AAC7C7B0B4D9D378B844C7E83B459BB0DAA782B1895FD2002BE032B56488D25CDB1C43CA30ABCC35524TBz2G" TargetMode="External"/><Relationship Id="rId3805" Type="http://schemas.openxmlformats.org/officeDocument/2006/relationships/hyperlink" Target="consultantplus://offline/ref=7902DC4B3641510C5050D59AD8963AAC7C7B0B4D9D378B844C7E83B459BB0DAA782B1896FF240BEF52645714CB72DEB3CF3CA103A3TCz8G" TargetMode="External"/><Relationship Id="rId726" Type="http://schemas.openxmlformats.org/officeDocument/2006/relationships/hyperlink" Target="consultantplus://offline/ref=4AF84E2DCE8829D4A8E023D791631F075D243859E76985436D17B4B787AC9D3A9F5002A2600F8F5A3EBE369E1BS0z9G" TargetMode="External"/><Relationship Id="rId933" Type="http://schemas.openxmlformats.org/officeDocument/2006/relationships/hyperlink" Target="consultantplus://offline/ref=4AF84E2DCE8829D4A8E023D791631F075F203152ED6185436D17B4B787AC9D3A8D505AAE620A935163F170CB1702CAD8488F0381BCC6SCz8G" TargetMode="External"/><Relationship Id="rId1009" Type="http://schemas.openxmlformats.org/officeDocument/2006/relationships/hyperlink" Target="consultantplus://offline/ref=4AF84E2DCE8829D4A8E023D791631F075F203152ED6185436D17B4B787AC9D3A8D505AAE620C965A3EAB60CF5E55C5C44A981D8AA2C5C18ES6z4G" TargetMode="External"/><Relationship Id="rId1563" Type="http://schemas.openxmlformats.org/officeDocument/2006/relationships/hyperlink" Target="consultantplus://offline/ref=4AF84E2DCE8829D4A8E023D791631F075F203152ED6185436D17B4B787AC9D3A8D505AAE620D98523FAB60CF5E55C5C44A981D8AA2C5C18ES6z4G" TargetMode="External"/><Relationship Id="rId1770" Type="http://schemas.openxmlformats.org/officeDocument/2006/relationships/hyperlink" Target="consultantplus://offline/ref=4AF84E2DCE8829D4A8E023D791631F075F203152ED6185436D17B4B787AC9D3A8D505AAE620D975B34AB60CF5E55C5C44A981D8AA2C5C18ES6z4G" TargetMode="External"/><Relationship Id="rId1868" Type="http://schemas.openxmlformats.org/officeDocument/2006/relationships/hyperlink" Target="consultantplus://offline/ref=4AF84E2DCE8829D4A8E023D791631F075F203152ED6185436D17B4B787AC9D3A8D505AAA620E9A0E66E461931802D6C641981F83BDSCzEG" TargetMode="External"/><Relationship Id="rId2407" Type="http://schemas.openxmlformats.org/officeDocument/2006/relationships/hyperlink" Target="consultantplus://offline/ref=7902DC4B3641510C5050D59AD8963AAC7C7B0B4D9D378B844C7E83B459BB0DAA782B1895FD2108B9032B56488D25CDB1C43CA30ABCC35524TBz2G" TargetMode="External"/><Relationship Id="rId2614" Type="http://schemas.openxmlformats.org/officeDocument/2006/relationships/hyperlink" Target="consultantplus://offline/ref=7902DC4B3641510C5050D59AD8963AAC7C7B0B4D9D378B844C7E83B459BB0DAA782B1895FD2009B9022B56488D25CDB1C43CA30ABCC35524TBz2G" TargetMode="External"/><Relationship Id="rId2821" Type="http://schemas.openxmlformats.org/officeDocument/2006/relationships/hyperlink" Target="consultantplus://offline/ref=7902DC4B3641510C5050D59AD8963AAC7C7B0B4D9D378B844C7E83B459BB0DAA782B189DF8240BEF52645714CB72DEB3CF3CA103A3TCz8G" TargetMode="External"/><Relationship Id="rId62" Type="http://schemas.openxmlformats.org/officeDocument/2006/relationships/hyperlink" Target="consultantplus://offline/ref=4AF84E2DCE8829D4A8E023D791631F075F203152ED6185436D17B4B787AC9D3A8D505AAE620D915A3EAB60CF5E55C5C44A981D8AA2C5C18ES6z4G" TargetMode="External"/><Relationship Id="rId1216" Type="http://schemas.openxmlformats.org/officeDocument/2006/relationships/hyperlink" Target="consultantplus://offline/ref=4AF84E2DCE8829D4A8E023D791631F075E293457E76985436D17B4B787AC9D3A8D505AAE620C93593FAB60CF5E55C5C44A981D8AA2C5C18ES6z4G" TargetMode="External"/><Relationship Id="rId1423" Type="http://schemas.openxmlformats.org/officeDocument/2006/relationships/hyperlink" Target="consultantplus://offline/ref=4AF84E2DCE8829D4A8E023D791631F075F203152ED6185436D17B4B787AC9D3A8D505AAB610B9A0E66E461931802D6C641981F83BDSCzEG" TargetMode="External"/><Relationship Id="rId1630" Type="http://schemas.openxmlformats.org/officeDocument/2006/relationships/hyperlink" Target="consultantplus://offline/ref=4AF84E2DCE8829D4A8E023D791631F075F203152ED6185436D17B4B787AC9D3A8D505AAB6B0F9A0E66E461931802D6C641981F83BDSCzEG" TargetMode="External"/><Relationship Id="rId2919" Type="http://schemas.openxmlformats.org/officeDocument/2006/relationships/hyperlink" Target="consultantplus://offline/ref=7902DC4B3641510C5050D59AD8963AAC7C7B0B4D9D378B844C7E83B459BB0DAA782B1895FD2100B20A2B56488D25CDB1C43CA30ABCC35524TBz2G" TargetMode="External"/><Relationship Id="rId3083" Type="http://schemas.openxmlformats.org/officeDocument/2006/relationships/hyperlink" Target="consultantplus://offline/ref=7902DC4B3641510C5050C888CE963AAC7E7D0F4E9A388B844C7E83B459BB0DAA6A2B4099FF231EBB0A3E0019C8T7z9G" TargetMode="External"/><Relationship Id="rId3290" Type="http://schemas.openxmlformats.org/officeDocument/2006/relationships/hyperlink" Target="consultantplus://offline/ref=7902DC4B3641510C5050D59AD8963AAC7C7B094696368B844C7E83B459BB0DAA782B189CFF2404B05771464CC472C2ADC62BBD01A2C0T5zCG" TargetMode="External"/><Relationship Id="rId1728" Type="http://schemas.openxmlformats.org/officeDocument/2006/relationships/hyperlink" Target="consultantplus://offline/ref=4AF84E2DCE8829D4A8E023D791631F075F203152ED6185436D17B4B787AC9D3A8D505AAE620D945337AB60CF5E55C5C44A981D8AA2C5C18ES6z4G" TargetMode="External"/><Relationship Id="rId1935" Type="http://schemas.openxmlformats.org/officeDocument/2006/relationships/hyperlink" Target="consultantplus://offline/ref=4AF84E2DCE8829D4A8E02EC090631F0754213251E762D849654EB8B580A3C23F8A415AAD6013915329A2349FS1z3G" TargetMode="External"/><Relationship Id="rId3150" Type="http://schemas.openxmlformats.org/officeDocument/2006/relationships/hyperlink" Target="consultantplus://offline/ref=7902DC4B3641510C5050D59AD8963AAC7C7B0847993A8B844C7E83B459BB0DAA6A2B4099FF231EBB0A3E0019C8T7z9G" TargetMode="External"/><Relationship Id="rId3388" Type="http://schemas.openxmlformats.org/officeDocument/2006/relationships/hyperlink" Target="consultantplus://offline/ref=7902DC4B3641510C5050D59AD8963AAC7C7B09499E3B8B844C7E83B459BB0DAA6A2B4099FF231EBB0A3E0019C8T7z9G" TargetMode="External"/><Relationship Id="rId3595" Type="http://schemas.openxmlformats.org/officeDocument/2006/relationships/hyperlink" Target="consultantplus://offline/ref=7902DC4B3641510C5050D59AD8963AAC7D720E48973D8B844C7E83B459BB0DAA6A2B4099FF231EBB0A3E0019C8T7z9G" TargetMode="External"/><Relationship Id="rId2197" Type="http://schemas.openxmlformats.org/officeDocument/2006/relationships/hyperlink" Target="consultantplus://offline/ref=4AF84E2DCE8829D4A8E02EDB95631F075E283352EE6185436D17B4B787AC9D3A9F5002A2600F8F5A3EBE369E1BS0z9G" TargetMode="External"/><Relationship Id="rId3010" Type="http://schemas.openxmlformats.org/officeDocument/2006/relationships/hyperlink" Target="consultantplus://offline/ref=7902DC4B3641510C5050D59AD8963AAC7D7B0A4A9F398B844C7E83B459BB0DAA6A2B4099FF231EBB0A3E0019C8T7z9G" TargetMode="External"/><Relationship Id="rId3248" Type="http://schemas.openxmlformats.org/officeDocument/2006/relationships/hyperlink" Target="consultantplus://offline/ref=7902DC4B3641510C5050D59AD8963AAC7C7B0B4D9D378B844C7E83B459BB0DAA782B1895FC290BEF52645714CB72DEB3CF3CA103A3TCz8G" TargetMode="External"/><Relationship Id="rId3455" Type="http://schemas.openxmlformats.org/officeDocument/2006/relationships/hyperlink" Target="consultantplus://offline/ref=7902DC4B3641510C5050D59AD8963AAC7C7B0B4D9D378B844C7E83B459BB0DAA6A2B4099FF231EBB0A3E0019C8T7z9G" TargetMode="External"/><Relationship Id="rId3662" Type="http://schemas.openxmlformats.org/officeDocument/2006/relationships/hyperlink" Target="consultantplus://offline/ref=7902DC4B3641510C5050D59AD8963AAC7C7B0B4D9D378B844C7E83B459BB0DAA782B1895FD2005BA042B56488D25CDB1C43CA30ABCC35524TBz2G" TargetMode="External"/><Relationship Id="rId169" Type="http://schemas.openxmlformats.org/officeDocument/2006/relationships/hyperlink" Target="consultantplus://offline/ref=4AF84E2DCE8829D4A8E023D791631F075F203152ED6185436D17B4B787AC9D3A9F5002A2600F8F5A3EBE369E1BS0z9G" TargetMode="External"/><Relationship Id="rId376" Type="http://schemas.openxmlformats.org/officeDocument/2006/relationships/hyperlink" Target="consultantplus://offline/ref=4AF84E2DCE8829D4A8E023D791631F075F203152ED6185436D17B4B787AC9D3A8D505AAE620D905836AB60CF5E55C5C44A981D8AA2C5C18ES6z4G" TargetMode="External"/><Relationship Id="rId583" Type="http://schemas.openxmlformats.org/officeDocument/2006/relationships/hyperlink" Target="consultantplus://offline/ref=4AF84E2DCE8829D4A8E023D791631F075F203152ED6185436D17B4B787AC9D3A8D505AAE620D935937AB60CF5E55C5C44A981D8AA2C5C18ES6z4G" TargetMode="External"/><Relationship Id="rId790" Type="http://schemas.openxmlformats.org/officeDocument/2006/relationships/hyperlink" Target="consultantplus://offline/ref=4AF84E2DCE8829D4A8E023D791631F075F203152ED6185436D17B4B787AC9D3A8D505AAE620D935330AB60CF5E55C5C44A981D8AA2C5C18ES6z4G" TargetMode="External"/><Relationship Id="rId2057" Type="http://schemas.openxmlformats.org/officeDocument/2006/relationships/hyperlink" Target="consultantplus://offline/ref=4AF84E2DCE8829D4A8E023D791631F075E283656E96E85436D17B4B787AC9D3A8D505AAE620D905A32AB60CF5E55C5C44A981D8AA2C5C18ES6z4G" TargetMode="External"/><Relationship Id="rId2264" Type="http://schemas.openxmlformats.org/officeDocument/2006/relationships/hyperlink" Target="consultantplus://offline/ref=7902DC4B3641510C5050D59AD8963AAC7C7B0B4D9D378B844C7E83B459BB0DAA782B189DF4290BEF52645714CB72DEB3CF3CA103A3TCz8G" TargetMode="External"/><Relationship Id="rId2471" Type="http://schemas.openxmlformats.org/officeDocument/2006/relationships/hyperlink" Target="consultantplus://offline/ref=7902DC4B3641510C5050D59AD8963AAC7C7B0B4D9D378B844C7E83B459BB0DAA782B1895FD2108B20B2B56488D25CDB1C43CA30ABCC35524TBz2G" TargetMode="External"/><Relationship Id="rId3108" Type="http://schemas.openxmlformats.org/officeDocument/2006/relationships/hyperlink" Target="consultantplus://offline/ref=7902DC4B3641510C5050D59AD8963AAC7C7B0E4B9A368B844C7E83B459BB0DAA782B1896FE2208B05771464CC472C2ADC62BBD01A2C0T5zCG" TargetMode="External"/><Relationship Id="rId3315" Type="http://schemas.openxmlformats.org/officeDocument/2006/relationships/hyperlink" Target="consultantplus://offline/ref=7902DC4B3641510C5050D59AD8963AAC7D720E48973D8B844C7E83B459BB0DAA6A2B4099FF231EBB0A3E0019C8T7z9G" TargetMode="External"/><Relationship Id="rId3522" Type="http://schemas.openxmlformats.org/officeDocument/2006/relationships/hyperlink" Target="consultantplus://offline/ref=7902DC4B3641510C5050D59AD8963AAC7C7B0B4D9D378B844C7E83B459BB0DAA782B1895FD2004BF0B2B56488D25CDB1C43CA30ABCC35524TBz2G" TargetMode="External"/><Relationship Id="rId4" Type="http://schemas.openxmlformats.org/officeDocument/2006/relationships/webSettings" Target="webSettings.xml"/><Relationship Id="rId236" Type="http://schemas.openxmlformats.org/officeDocument/2006/relationships/hyperlink" Target="consultantplus://offline/ref=4AF84E2DCE8829D4A8E023D791631F075D283952ED6185436D17B4B787AC9D3A9F5002A2600F8F5A3EBE369E1BS0z9G" TargetMode="External"/><Relationship Id="rId443" Type="http://schemas.openxmlformats.org/officeDocument/2006/relationships/hyperlink" Target="consultantplus://offline/ref=4AF84E2DCE8829D4A8E023D791631F075F203450E76A85436D17B4B787AC9D3A8D505AAC6B0F975163F170CB1702CAD8488F0381BCC6SCz8G" TargetMode="External"/><Relationship Id="rId650" Type="http://schemas.openxmlformats.org/officeDocument/2006/relationships/hyperlink" Target="consultantplus://offline/ref=4AF84E2DCE8829D4A8E023D791631F075F203152ED6185436D17B4B787AC9D3A8D505AAE620D965E31AB60CF5E55C5C44A981D8AA2C5C18ES6z4G" TargetMode="External"/><Relationship Id="rId888" Type="http://schemas.openxmlformats.org/officeDocument/2006/relationships/hyperlink" Target="consultantplus://offline/ref=4AF84E2DCE8829D4A8E023D791631F075F203059EC6D85436D17B4B787AC9D3A8D505AA66206C50B73F5399C181EC8CF56841D82SBz5G" TargetMode="External"/><Relationship Id="rId1073" Type="http://schemas.openxmlformats.org/officeDocument/2006/relationships/hyperlink" Target="consultantplus://offline/ref=4AF84E2DCE8829D4A8E023D791631F075E223253E96E85436D17B4B787AC9D3A9F5002A2600F8F5A3EBE369E1BS0z9G" TargetMode="External"/><Relationship Id="rId1280" Type="http://schemas.openxmlformats.org/officeDocument/2006/relationships/hyperlink" Target="consultantplus://offline/ref=4AF84E2DCE8829D4A8E023D791631F075F203152ED6185436D17B4B787AC9D3A8D505AAB600E9A0E66E461931802D6C641981F83BDSCzEG" TargetMode="External"/><Relationship Id="rId2124" Type="http://schemas.openxmlformats.org/officeDocument/2006/relationships/hyperlink" Target="consultantplus://offline/ref=4AF84E2DCE8829D4A8E023D791631F075F203152ED6185436D17B4B787AC9D3A8D505AA960059A0E66E461931802D6C641981F83BDSCzEG" TargetMode="External"/><Relationship Id="rId2331" Type="http://schemas.openxmlformats.org/officeDocument/2006/relationships/hyperlink" Target="consultantplus://offline/ref=7902DC4B3641510C5050D59AD8963AAC7C7A0E499F388B844C7E83B459BB0DAA782B1895FD2107B3052B56488D25CDB1C43CA30ABCC35524TBz2G" TargetMode="External"/><Relationship Id="rId2569" Type="http://schemas.openxmlformats.org/officeDocument/2006/relationships/hyperlink" Target="consultantplus://offline/ref=7902DC4B3641510C5050D59AD8963AAC7C7B0B4D9D378B844C7E83B459BB0DAA782B1895FD2109B3042B56488D25CDB1C43CA30ABCC35524TBz2G" TargetMode="External"/><Relationship Id="rId2776" Type="http://schemas.openxmlformats.org/officeDocument/2006/relationships/hyperlink" Target="consultantplus://offline/ref=7902DC4B3641510C5050D59AD8963AAC7C7B0B4D9D378B844C7E83B459BB0DAA782B189CFA280BEF52645714CB72DEB3CF3CA103A3TCz8G" TargetMode="External"/><Relationship Id="rId2983" Type="http://schemas.openxmlformats.org/officeDocument/2006/relationships/hyperlink" Target="consultantplus://offline/ref=7902DC4B3641510C5050D59AD8963AAC7C7B0B4D9D378B844C7E83B459BB0DAA782B1896F4290BEF52645714CB72DEB3CF3CA103A3TCz8G" TargetMode="External"/><Relationship Id="rId3827" Type="http://schemas.openxmlformats.org/officeDocument/2006/relationships/hyperlink" Target="consultantplus://offline/ref=7902DC4B3641510C5050D59AD8963AAC7C7B0B4D9D378B844C7E83B459BB0DAA782B189DF52A54EA47750F1BCB6EC0BAD820A302TAzBG" TargetMode="External"/><Relationship Id="rId303" Type="http://schemas.openxmlformats.org/officeDocument/2006/relationships/hyperlink" Target="consultantplus://offline/ref=4AF84E2DCE8829D4A8E023D791631F075F203152ED6185436D17B4B787AC9D3A8D505AAE620D915E33AB60CF5E55C5C44A981D8AA2C5C18ES6z4G" TargetMode="External"/><Relationship Id="rId748" Type="http://schemas.openxmlformats.org/officeDocument/2006/relationships/hyperlink" Target="consultantplus://offline/ref=4AF84E2DCE8829D4A8E023D791631F075F203152ED6185436D17B4B787AC9D3A8D505AAE620D93523FAB60CF5E55C5C44A981D8AA2C5C18ES6z4G" TargetMode="External"/><Relationship Id="rId955" Type="http://schemas.openxmlformats.org/officeDocument/2006/relationships/hyperlink" Target="consultantplus://offline/ref=4AF84E2DCE8829D4A8E023D791631F075E273958EA6885436D17B4B787AC9D3A8D505AAE620D915A3EAB60CF5E55C5C44A981D8AA2C5C18ES6z4G" TargetMode="External"/><Relationship Id="rId1140" Type="http://schemas.openxmlformats.org/officeDocument/2006/relationships/hyperlink" Target="consultantplus://offline/ref=4AF84E2DCE8829D4A8E023D791631F075E203753EA6985436D17B4B787AC9D3A8D505AAE620D905832AB60CF5E55C5C44A981D8AA2C5C18ES6z4G" TargetMode="External"/><Relationship Id="rId1378" Type="http://schemas.openxmlformats.org/officeDocument/2006/relationships/hyperlink" Target="consultantplus://offline/ref=4AF84E2DCE8829D4A8E023D791631F075E213656EE6E85436D17B4B787AC9D3A8D505AAE620D915837AB60CF5E55C5C44A981D8AA2C5C18ES6z4G" TargetMode="External"/><Relationship Id="rId1585" Type="http://schemas.openxmlformats.org/officeDocument/2006/relationships/hyperlink" Target="consultantplus://offline/ref=4AF84E2DCE8829D4A8E022D7941A4A5451283059E76B8C1E671FEDBB85AB92659A4513FA6F0F934437A92A9C1A01SCz1G" TargetMode="External"/><Relationship Id="rId1792" Type="http://schemas.openxmlformats.org/officeDocument/2006/relationships/hyperlink" Target="consultantplus://offline/ref=4AF84E2DCE8829D4A8E023D791631F075F203152ED6185436D17B4B787AC9D3A8D505AAE620D975B32AB60CF5E55C5C44A981D8AA2C5C18ES6z4G" TargetMode="External"/><Relationship Id="rId2429" Type="http://schemas.openxmlformats.org/officeDocument/2006/relationships/hyperlink" Target="consultantplus://offline/ref=7902DC4B3641510C5050D59AD8963AAC7D73084896388B844C7E83B459BB0DAA6A2B4099FF231EBB0A3E0019C8T7z9G" TargetMode="External"/><Relationship Id="rId2636" Type="http://schemas.openxmlformats.org/officeDocument/2006/relationships/hyperlink" Target="consultantplus://offline/ref=7902DC4B3641510C5050D59AD8963AAC7C7B0B4D9D378B844C7E83B459BB0DAA782B1895FD2000BA032B56488D25CDB1C43CA30ABCC35524TBz2G" TargetMode="External"/><Relationship Id="rId2843" Type="http://schemas.openxmlformats.org/officeDocument/2006/relationships/hyperlink" Target="consultantplus://offline/ref=7902DC4B3641510C5050D59AD8963AAC7C7B0B4D9D378B844C7E83B459BB0DAA782B189DFB280BEF52645714CB72DEB3CF3CA103A3TCz8G" TargetMode="External"/><Relationship Id="rId84" Type="http://schemas.openxmlformats.org/officeDocument/2006/relationships/hyperlink" Target="consultantplus://offline/ref=4AF84E2DCE8829D4A8E023D791631F075E293656EE6D85436D17B4B787AC9D3A9F5002A2600F8F5A3EBE369E1BS0z9G" TargetMode="External"/><Relationship Id="rId510" Type="http://schemas.openxmlformats.org/officeDocument/2006/relationships/hyperlink" Target="consultantplus://offline/ref=4AF84E2DCE8829D4A8E023D791631F075F203152ED6185436D17B4B787AC9D3A8D505AAE620D905D3EAB60CF5E55C5C44A981D8AA2C5C18ES6z4G" TargetMode="External"/><Relationship Id="rId608" Type="http://schemas.openxmlformats.org/officeDocument/2006/relationships/hyperlink" Target="consultantplus://offline/ref=4AF84E2DCE8829D4A8E023D791631F075F203152ED6185436D17B4B787AC9D3A8D505AAE620D935F31AB60CF5E55C5C44A981D8AA2C5C18ES6z4G" TargetMode="External"/><Relationship Id="rId815" Type="http://schemas.openxmlformats.org/officeDocument/2006/relationships/hyperlink" Target="consultantplus://offline/ref=4AF84E2DCE8829D4A8E023D791631F075F203152ED6185436D17B4B787AC9D3A8D505AAE620D925B34AB60CF5E55C5C44A981D8AA2C5C18ES6z4G" TargetMode="External"/><Relationship Id="rId1238" Type="http://schemas.openxmlformats.org/officeDocument/2006/relationships/hyperlink" Target="consultantplus://offline/ref=4AF84E2DCE8829D4A8E023D791631F075F203152ED6185436D17B4B787AC9D3A9F5002A2600F8F5A3EBE369E1BS0z9G" TargetMode="External"/><Relationship Id="rId1445" Type="http://schemas.openxmlformats.org/officeDocument/2006/relationships/hyperlink" Target="consultantplus://offline/ref=4AF84E2DCE8829D4A8E023D791631F075F203152ED6185436D17B4B787AC9D3A8D505AAE620D955930AB60CF5E55C5C44A981D8AA2C5C18ES6z4G" TargetMode="External"/><Relationship Id="rId1652" Type="http://schemas.openxmlformats.org/officeDocument/2006/relationships/hyperlink" Target="consultantplus://offline/ref=4AF84E2DCE8829D4A8E023D791631F075F203152ED6185436D17B4B787AC9D3A8D505AAB670D9A0E66E461931802D6C641981F83BDSCzEG" TargetMode="External"/><Relationship Id="rId1000" Type="http://schemas.openxmlformats.org/officeDocument/2006/relationships/hyperlink" Target="consultantplus://offline/ref=4AF84E2DCE8829D4A8E023D791631F075F203359E66085436D17B4B787AC9D3A8D505AAE610D985163F170CB1702CAD8488F0381BCC6SCz8G" TargetMode="External"/><Relationship Id="rId1305" Type="http://schemas.openxmlformats.org/officeDocument/2006/relationships/hyperlink" Target="consultantplus://offline/ref=4AF84E2DCE8829D4A8E02DDB95631F0754233452E662D849654EB8B580A3C23F8A415AAD6013915329A2349FS1z3G" TargetMode="External"/><Relationship Id="rId1957" Type="http://schemas.openxmlformats.org/officeDocument/2006/relationships/hyperlink" Target="consultantplus://offline/ref=4AF84E2DCE8829D4A8E023D791631F075F203152ED6185436D17B4B787AC9D3A9F5002A2600F8F5A3EBE369E1BS0z9G" TargetMode="External"/><Relationship Id="rId2703" Type="http://schemas.openxmlformats.org/officeDocument/2006/relationships/hyperlink" Target="consultantplus://offline/ref=7902DC4B3641510C5050D59AD8963AAC7C7B0B4D9D378B844C7E83B459BB0DAA782B1895FD2000BF0A2B56488D25CDB1C43CA30ABCC35524TBz2G" TargetMode="External"/><Relationship Id="rId2910" Type="http://schemas.openxmlformats.org/officeDocument/2006/relationships/hyperlink" Target="consultantplus://offline/ref=7902DC4B3641510C5050D59AD8963AAC7C7B09489F3C8B844C7E83B459BB0DAA782B1895FD2102B80B2B56488D25CDB1C43CA30ABCC35524TBz2G" TargetMode="External"/><Relationship Id="rId1512" Type="http://schemas.openxmlformats.org/officeDocument/2006/relationships/hyperlink" Target="consultantplus://offline/ref=4AF84E2DCE8829D4A8E023D791631F075F203152ED6185436D17B4B787AC9D3A8D505AAE620D955236AB60CF5E55C5C44A981D8AA2C5C18ES6z4G" TargetMode="External"/><Relationship Id="rId1817" Type="http://schemas.openxmlformats.org/officeDocument/2006/relationships/hyperlink" Target="consultantplus://offline/ref=4AF84E2DCE8829D4A8E023D791631F075F203152ED6185436D17B4B787AC9D3A8D505AAE620D975B3EAB60CF5E55C5C44A981D8AA2C5C18ES6z4G" TargetMode="External"/><Relationship Id="rId3172" Type="http://schemas.openxmlformats.org/officeDocument/2006/relationships/hyperlink" Target="consultantplus://offline/ref=7902DC4B3641510C5050D59AD8963AAC7C7B0B4D9D378B844C7E83B459BB0DAA782B1896FB280BEF52645714CB72DEB3CF3CA103A3TCz8G" TargetMode="External"/><Relationship Id="rId11" Type="http://schemas.openxmlformats.org/officeDocument/2006/relationships/hyperlink" Target="consultantplus://offline/ref=4AF84E2DCE8829D4A8E023D791631F075D273154E86885436D17B4B787AC9D3A8D505AAE620D915A3FAB60CF5E55C5C44A981D8AA2C5C18ES6z4G" TargetMode="External"/><Relationship Id="rId398" Type="http://schemas.openxmlformats.org/officeDocument/2006/relationships/hyperlink" Target="consultantplus://offline/ref=4AF84E2DCE8829D4A8E023D791631F075F203357EF6185436D17B4B787AC9D3A8D505AAD60099A0E66E461931802D6C641981F83BDSCzEG" TargetMode="External"/><Relationship Id="rId2079" Type="http://schemas.openxmlformats.org/officeDocument/2006/relationships/hyperlink" Target="consultantplus://offline/ref=4AF84E2DCE8829D4A8E023D791631F075F203152ED6185436D17B4B787AC9D3A8D505AAA6A099A0E66E461931802D6C641981F83BDSCzEG" TargetMode="External"/><Relationship Id="rId3032" Type="http://schemas.openxmlformats.org/officeDocument/2006/relationships/hyperlink" Target="consultantplus://offline/ref=7902DC4B3641510C5050D59AD8963AAC7D72084899378B844C7E83B459BB0DAA782B1895FD2100B80B2B56488D25CDB1C43CA30ABCC35524TBz2G" TargetMode="External"/><Relationship Id="rId3477" Type="http://schemas.openxmlformats.org/officeDocument/2006/relationships/hyperlink" Target="consultantplus://offline/ref=7902DC4B3641510C5050D59AD8963AAC7C7B0B4D9D378B844C7E83B459BB0DAA782B1895FD2109B05771464CC472C2ADC62BBD01A2C0T5zCG" TargetMode="External"/><Relationship Id="rId3684" Type="http://schemas.openxmlformats.org/officeDocument/2006/relationships/hyperlink" Target="consultantplus://offline/ref=7902DC4B3641510C5050D59AD8963AAC7E720D4B973E8B844C7E83B459BB0DAA782B1895FD2107BC032B56488D25CDB1C43CA30ABCC35524TBz2G" TargetMode="External"/><Relationship Id="rId160" Type="http://schemas.openxmlformats.org/officeDocument/2006/relationships/hyperlink" Target="consultantplus://offline/ref=4AF84E2DCE8829D4A8E023D791631F075F213050ED6185436D17B4B787AC9D3A9F5002A2600F8F5A3EBE369E1BS0z9G" TargetMode="External"/><Relationship Id="rId2286" Type="http://schemas.openxmlformats.org/officeDocument/2006/relationships/hyperlink" Target="consultantplus://offline/ref=7902DC4B3641510C5050D59AD8963AAC7C7B0B4D9D378B844C7E83B459BB0DAA782B1895FD2104B3002B56488D25CDB1C43CA30ABCC35524TBz2G" TargetMode="External"/><Relationship Id="rId2493" Type="http://schemas.openxmlformats.org/officeDocument/2006/relationships/hyperlink" Target="consultantplus://offline/ref=7902DC4B3641510C5050D59AD8963AAC7D720E48973D8B844C7E83B459BB0DAA782B1895FD2102B3032B56488D25CDB1C43CA30ABCC35524TBz2G" TargetMode="External"/><Relationship Id="rId3337" Type="http://schemas.openxmlformats.org/officeDocument/2006/relationships/hyperlink" Target="consultantplus://offline/ref=7902DC4B3641510C5050D59AD8963AAC7C7B0B4D9D378B844C7E83B459BB0DAA782B189CF4290BEF52645714CB72DEB3CF3CA103A3TCz8G" TargetMode="External"/><Relationship Id="rId3544" Type="http://schemas.openxmlformats.org/officeDocument/2006/relationships/hyperlink" Target="consultantplus://offline/ref=7902DC4B3641510C5050D59AD8963AAC7D73094B99378B844C7E83B459BB0DAA6A2B4099FF231EBB0A3E0019C8T7z9G" TargetMode="External"/><Relationship Id="rId3751" Type="http://schemas.openxmlformats.org/officeDocument/2006/relationships/hyperlink" Target="consultantplus://offline/ref=7902DC4B3641510C5050D59AD8963AAC7C7B0B4D9D378B844C7E83B459BB0DAA782B1895FD2006BB002B56488D25CDB1C43CA30ABCC35524TBz2G" TargetMode="External"/><Relationship Id="rId258" Type="http://schemas.openxmlformats.org/officeDocument/2006/relationships/hyperlink" Target="consultantplus://offline/ref=4AF84E2DCE8829D4A8E023D791631F075F203152ED6185436D17B4B787AC9D3A8D505AAE620C925A3FAB60CF5E55C5C44A981D8AA2C5C18ES6z4G" TargetMode="External"/><Relationship Id="rId465" Type="http://schemas.openxmlformats.org/officeDocument/2006/relationships/hyperlink" Target="consultantplus://offline/ref=4AF84E2DCE8829D4A8E02EC484631F0758213557E86185436D17B4B787AC9D3A9F5002A2600F8F5A3EBE369E1BS0z9G" TargetMode="External"/><Relationship Id="rId672" Type="http://schemas.openxmlformats.org/officeDocument/2006/relationships/hyperlink" Target="consultantplus://offline/ref=4AF84E2DCE8829D4A8E023D791631F075E213859E86E85436D17B4B787AC9D3A8D505AAE620D91583FAB60CF5E55C5C44A981D8AA2C5C18ES6z4G" TargetMode="External"/><Relationship Id="rId1095" Type="http://schemas.openxmlformats.org/officeDocument/2006/relationships/hyperlink" Target="consultantplus://offline/ref=4AF84E2DCE8829D4A8E023D791631F075F203152ED6185436D17B4B787AC9D3A8D505AAE620D925F31AB60CF5E55C5C44A981D8AA2C5C18ES6z4G" TargetMode="External"/><Relationship Id="rId2146" Type="http://schemas.openxmlformats.org/officeDocument/2006/relationships/hyperlink" Target="consultantplus://offline/ref=4AF84E2DCE8829D4A8E023D791631F075F203152ED6185436D17B4B787AC9D3A8D505AA9640B9A0E66E461931802D6C641981F83BDSCzEG" TargetMode="External"/><Relationship Id="rId2353" Type="http://schemas.openxmlformats.org/officeDocument/2006/relationships/hyperlink" Target="consultantplus://offline/ref=7902DC4B3641510C5050C888CE963AAC7E7E09469F3C8B844C7E83B459BB0DAA6A2B4099FF231EBB0A3E0019C8T7z9G" TargetMode="External"/><Relationship Id="rId2560" Type="http://schemas.openxmlformats.org/officeDocument/2006/relationships/hyperlink" Target="consultantplus://offline/ref=7902DC4B3641510C5050D59AD8963AAC7D720E48973D8B844C7E83B459BB0DAA782B1895FD2300BE012B56488D25CDB1C43CA30ABCC35524TBz2G" TargetMode="External"/><Relationship Id="rId2798" Type="http://schemas.openxmlformats.org/officeDocument/2006/relationships/hyperlink" Target="consultantplus://offline/ref=7902DC4B3641510C5050D59AD8963AAC7C7B0B4D9D378B844C7E83B459BB0DAA782B189CF4270BEF52645714CB72DEB3CF3CA103A3TCz8G" TargetMode="External"/><Relationship Id="rId3404" Type="http://schemas.openxmlformats.org/officeDocument/2006/relationships/hyperlink" Target="consultantplus://offline/ref=7902DC4B3641510C5050D59AD8963AAC7C7B0B4D9D378B844C7E83B459BB0DAA782B1895FD2003B20A2B56488D25CDB1C43CA30ABCC35524TBz2G" TargetMode="External"/><Relationship Id="rId3611" Type="http://schemas.openxmlformats.org/officeDocument/2006/relationships/hyperlink" Target="consultantplus://offline/ref=7902DC4B3641510C5050D59AD8963AAC7C7B0B4D9D378B844C7E83B459BB0DAA782B1895FD2005BA072B56488D25CDB1C43CA30ABCC35524TBz2G" TargetMode="External"/><Relationship Id="rId3849" Type="http://schemas.openxmlformats.org/officeDocument/2006/relationships/hyperlink" Target="consultantplus://offline/ref=7902DC4B3641510C5050D59AD8963AAC7C7B0B4D9D378B844C7E83B459BB0DAA6A2B4099FF231EBB0A3E0019C8T7z9G" TargetMode="External"/><Relationship Id="rId118" Type="http://schemas.openxmlformats.org/officeDocument/2006/relationships/hyperlink" Target="consultantplus://offline/ref=4AF84E2DCE8829D4A8E023D791631F075F203152ED6185436D17B4B787AC9D3A8D505AAE620D915B37AB60CF5E55C5C44A981D8AA2C5C18ES6z4G" TargetMode="External"/><Relationship Id="rId325" Type="http://schemas.openxmlformats.org/officeDocument/2006/relationships/hyperlink" Target="consultantplus://offline/ref=4AF84E2DCE8829D4A8E023D791631F075D243259E86985436D17B4B787AC9D3A9F5002A2600F8F5A3EBE369E1BS0z9G" TargetMode="External"/><Relationship Id="rId532" Type="http://schemas.openxmlformats.org/officeDocument/2006/relationships/hyperlink" Target="consultantplus://offline/ref=4AF84E2DCE8829D4A8E023D791631F075E213455EA6F85436D17B4B787AC9D3A9F5002A2600F8F5A3EBE369E1BS0z9G" TargetMode="External"/><Relationship Id="rId977" Type="http://schemas.openxmlformats.org/officeDocument/2006/relationships/hyperlink" Target="consultantplus://offline/ref=4AF84E2DCE8829D4A8E023D791631F075E213853EC6B85436D17B4B787AC9D3A8D505AAE620C955836AB60CF5E55C5C44A981D8AA2C5C18ES6z4G" TargetMode="External"/><Relationship Id="rId1162" Type="http://schemas.openxmlformats.org/officeDocument/2006/relationships/hyperlink" Target="consultantplus://offline/ref=4AF84E2DCE8829D4A8E023D791631F075F203152ED6185436D17B4B787AC9D3A8D505AAE61099A0E66E461931802D6C641981F83BDSCzEG" TargetMode="External"/><Relationship Id="rId2006" Type="http://schemas.openxmlformats.org/officeDocument/2006/relationships/hyperlink" Target="consultantplus://offline/ref=4AF84E2DCE8829D4A8E023D791631F075F203152ED6185436D17B4B787AC9D3A8D505AAA660B9A0E66E461931802D6C641981F83BDSCzEG" TargetMode="External"/><Relationship Id="rId2213" Type="http://schemas.openxmlformats.org/officeDocument/2006/relationships/hyperlink" Target="consultantplus://offline/ref=4AF84E2DCE8829D4A8E02EC59C631F075E203150E76F85436D17B4B787AC9D3A9F5002A2600F8F5A3EBE369E1BS0z9G" TargetMode="External"/><Relationship Id="rId2420" Type="http://schemas.openxmlformats.org/officeDocument/2006/relationships/hyperlink" Target="consultantplus://offline/ref=7902DC4B3641510C5050D59AD8963AAC7C7B0B4D9D378B844C7E83B459BB0DAA782B1895FD2103B8072B56488D25CDB1C43CA30ABCC35524TBz2G" TargetMode="External"/><Relationship Id="rId2658" Type="http://schemas.openxmlformats.org/officeDocument/2006/relationships/hyperlink" Target="consultantplus://offline/ref=7902DC4B3641510C5050D59AD8963AAC7C7B0B4D9D378B844C7E83B459BB0DAA782B1895FD2000B9002B56488D25CDB1C43CA30ABCC35524TBz2G" TargetMode="External"/><Relationship Id="rId2865" Type="http://schemas.openxmlformats.org/officeDocument/2006/relationships/hyperlink" Target="consultantplus://offline/ref=7902DC4B3641510C5050D59AD8963AAC7E7C034E98368B844C7E83B459BB0DAA782B1895FD2100B90B2B56488D25CDB1C43CA30ABCC35524TBz2G" TargetMode="External"/><Relationship Id="rId3709" Type="http://schemas.openxmlformats.org/officeDocument/2006/relationships/hyperlink" Target="consultantplus://offline/ref=7902DC4B3641510C5050D59AD8963AAC7D720C499E3C8B844C7E83B459BB0DAA782B1895F92500B05771464CC472C2ADC62BBD01A2C0T5zCG" TargetMode="External"/><Relationship Id="rId837" Type="http://schemas.openxmlformats.org/officeDocument/2006/relationships/hyperlink" Target="consultantplus://offline/ref=4AF84E2DCE8829D4A8E023D791631F075F203152ED6185436D17B4B787AC9D3A8D505AAE620D925B33AB60CF5E55C5C44A981D8AA2C5C18ES6z4G" TargetMode="External"/><Relationship Id="rId1022" Type="http://schemas.openxmlformats.org/officeDocument/2006/relationships/hyperlink" Target="consultantplus://offline/ref=4AF84E2DCE8829D4A8E023D791631F075D283559E96185436D17B4B787AC9D3A9F5002A2600F8F5A3EBE369E1BS0z9G" TargetMode="External"/><Relationship Id="rId1467" Type="http://schemas.openxmlformats.org/officeDocument/2006/relationships/hyperlink" Target="consultantplus://offline/ref=4AF84E2DCE8829D4A8E023D791631F075E203753EA6185436D17B4B787AC9D3A8D505AAE620D915B33AB60CF5E55C5C44A981D8AA2C5C18ES6z4G" TargetMode="External"/><Relationship Id="rId1674" Type="http://schemas.openxmlformats.org/officeDocument/2006/relationships/hyperlink" Target="consultantplus://offline/ref=4AF84E2DCE8829D4A8E023D791631F075F203152ED6185436D17B4B787AC9D3A8D505AAE620D945F3EAB60CF5E55C5C44A981D8AA2C5C18ES6z4G" TargetMode="External"/><Relationship Id="rId1881" Type="http://schemas.openxmlformats.org/officeDocument/2006/relationships/hyperlink" Target="consultantplus://offline/ref=4AF84E2DCE8829D4A8E023D791631F075F203152ED6185436D17B4B787AC9D3A8D505AAA630E9A0E66E461931802D6C641981F83BDSCzEG" TargetMode="External"/><Relationship Id="rId2518" Type="http://schemas.openxmlformats.org/officeDocument/2006/relationships/hyperlink" Target="consultantplus://offline/ref=7902DC4B3641510C5050D59AD8963AAC7C7B0B4D9D378B844C7E83B459BB0DAA782B1895FD2109B9072B56488D25CDB1C43CA30ABCC35524TBz2G" TargetMode="External"/><Relationship Id="rId2725" Type="http://schemas.openxmlformats.org/officeDocument/2006/relationships/hyperlink" Target="consultantplus://offline/ref=7902DC4B3641510C5050D59AD8963AAC7C7B0B4D9D378B844C7E83B459BB0DAA782B189CFC220BEF52645714CB72DEB3CF3CA103A3TCz8G" TargetMode="External"/><Relationship Id="rId2932" Type="http://schemas.openxmlformats.org/officeDocument/2006/relationships/hyperlink" Target="consultantplus://offline/ref=7902DC4B3641510C5050D59AD8963AAC7C7B0B4D9D378B844C7E83B459BB0DAA782B1895FD2001B2012B56488D25CDB1C43CA30ABCC35524TBz2G" TargetMode="External"/><Relationship Id="rId904" Type="http://schemas.openxmlformats.org/officeDocument/2006/relationships/hyperlink" Target="consultantplus://offline/ref=4AF84E2DCE8829D4A8E03EC587631F075D243159E66185436D17B4B787AC9D3A9F5002A2600F8F5A3EBE369E1BS0z9G" TargetMode="External"/><Relationship Id="rId1327" Type="http://schemas.openxmlformats.org/officeDocument/2006/relationships/hyperlink" Target="consultantplus://offline/ref=4AF84E2DCE8829D4A8E023D791631F075F203152ED6185436D17B4B787AC9D3A8D505AAE620D955163F170CB1702CAD8488F0381BCC6SCz8G" TargetMode="External"/><Relationship Id="rId1534" Type="http://schemas.openxmlformats.org/officeDocument/2006/relationships/hyperlink" Target="consultantplus://offline/ref=4AF84E2DCE8829D4A8E023D791631F075F203152ED6185436D17B4B787AC9D3A8D505AAE620D955334AB60CF5E55C5C44A981D8AA2C5C18ES6z4G" TargetMode="External"/><Relationship Id="rId1741" Type="http://schemas.openxmlformats.org/officeDocument/2006/relationships/hyperlink" Target="consultantplus://offline/ref=4AF84E2DCE8829D4A8E023D791631F075F203152ED6185436D17B4B787AC9D3A8D505AAE620D925931AB60CF5E55C5C44A981D8AA2C5C18ES6z4G" TargetMode="External"/><Relationship Id="rId1979" Type="http://schemas.openxmlformats.org/officeDocument/2006/relationships/hyperlink" Target="consultantplus://offline/ref=4AF84E2DCE8829D4A8E023D791631F075F203152ED6185436D17B4B787AC9D3A8D505AAA600A9A0E66E461931802D6C641981F83BDSCzEG" TargetMode="External"/><Relationship Id="rId3194" Type="http://schemas.openxmlformats.org/officeDocument/2006/relationships/hyperlink" Target="consultantplus://offline/ref=7902DC4B3641510C5050D59AD8963AAC7C7B0B4D9D378B844C7E83B459BB0DAA782B1896F5290BEF52645714CB72DEB3CF3CA103A3TCz8G" TargetMode="External"/><Relationship Id="rId33" Type="http://schemas.openxmlformats.org/officeDocument/2006/relationships/hyperlink" Target="consultantplus://offline/ref=4AF84E2DCE8829D4A8E023D791631F075E203054E86B85436D17B4B787AC9D3A8D505AAE620D915A3EAB60CF5E55C5C44A981D8AA2C5C18ES6z4G" TargetMode="External"/><Relationship Id="rId1601" Type="http://schemas.openxmlformats.org/officeDocument/2006/relationships/hyperlink" Target="consultantplus://offline/ref=4AF84E2DCE8829D4A8E023D791631F075F203152ED6185436D17B4B787AC9D3A8D505AA66B0E9A0E66E461931802D6C641981F83BDSCzEG" TargetMode="External"/><Relationship Id="rId1839" Type="http://schemas.openxmlformats.org/officeDocument/2006/relationships/hyperlink" Target="consultantplus://offline/ref=4AF84E2DCE8829D4A8E023D791631F075E293654E86F85436D17B4B787AC9D3A8D505AAB60059A0E66E461931802D6C641981F83BDSCzEG" TargetMode="External"/><Relationship Id="rId3054" Type="http://schemas.openxmlformats.org/officeDocument/2006/relationships/hyperlink" Target="consultantplus://offline/ref=7902DC4B3641510C5050D59AD8963AAC7C7B084798368B844C7E83B459BB0DAA782B1895FD2105B3032B56488D25CDB1C43CA30ABCC35524TBz2G" TargetMode="External"/><Relationship Id="rId3499" Type="http://schemas.openxmlformats.org/officeDocument/2006/relationships/hyperlink" Target="consultantplus://offline/ref=7902DC4B3641510C5050D59AD8963AAC7C7B0B4D9D378B844C7E83B459BB0DAA782B1895FD2004B80B2B56488D25CDB1C43CA30ABCC35524TBz2G" TargetMode="External"/><Relationship Id="rId182" Type="http://schemas.openxmlformats.org/officeDocument/2006/relationships/hyperlink" Target="consultantplus://offline/ref=4AF84E2DCE8829D4A8E023D791631F075F203152ED6185436D17B4B787AC9D3A8D505AAC660F9A0E66E461931802D6C641981F83BDSCzEG" TargetMode="External"/><Relationship Id="rId1906" Type="http://schemas.openxmlformats.org/officeDocument/2006/relationships/hyperlink" Target="consultantplus://offline/ref=4AF84E2DCE8829D4A8E02EC090631F075B213251E862D849654EB8B580A3C23F8A415AAD6013915329A2349FS1z3G" TargetMode="External"/><Relationship Id="rId3261" Type="http://schemas.openxmlformats.org/officeDocument/2006/relationships/hyperlink" Target="consultantplus://offline/ref=7902DC4B3641510C5050D59AD8963AAC7C7B0B4D9D378B844C7E83B459BB0DAA782B1896F52A54EA47750F1BCB6EC0BAD820A302TAzBG" TargetMode="External"/><Relationship Id="rId3359" Type="http://schemas.openxmlformats.org/officeDocument/2006/relationships/hyperlink" Target="consultantplus://offline/ref=7902DC4B3641510C5050D59AD8963AAC7C7B0B4D9D378B844C7E83B459BB0DAA782B189CF4260BEF52645714CB72DEB3CF3CA103A3TCz8G" TargetMode="External"/><Relationship Id="rId3566" Type="http://schemas.openxmlformats.org/officeDocument/2006/relationships/hyperlink" Target="consultantplus://offline/ref=7902DC4B3641510C5050D59AD8963AAC7C7B0B4D9D378B844C7E83B459BB0DAA782B1895FD2004B3062B56488D25CDB1C43CA30ABCC35524TBz2G" TargetMode="External"/><Relationship Id="rId487" Type="http://schemas.openxmlformats.org/officeDocument/2006/relationships/hyperlink" Target="consultantplus://offline/ref=4AF84E2DCE8829D4A8E023D791631F075F203152ED6185436D17B4B787AC9D3A8D505AAE620D905C32AB60CF5E55C5C44A981D8AA2C5C18ES6z4G" TargetMode="External"/><Relationship Id="rId694" Type="http://schemas.openxmlformats.org/officeDocument/2006/relationships/hyperlink" Target="consultantplus://offline/ref=4AF84E2DCE8829D4A8E023D791631F075F203152ED6185436D17B4B787AC9D3A8D505AAB630A9A0E66E461931802D6C641981F83BDSCzEG" TargetMode="External"/><Relationship Id="rId2070" Type="http://schemas.openxmlformats.org/officeDocument/2006/relationships/hyperlink" Target="consultantplus://offline/ref=4AF84E2DCE8829D4A8E023D791631F075F203152ED6185436D17B4B787AC9D3A8D505AAA65049A0E66E461931802D6C641981F83BDSCzEG" TargetMode="External"/><Relationship Id="rId2168" Type="http://schemas.openxmlformats.org/officeDocument/2006/relationships/hyperlink" Target="consultantplus://offline/ref=4AF84E2DCE8829D4A8E023D791631F075F203152ED6185436D17B4B787AC9D3A8D505AA765059A0E66E461931802D6C641981F83BDSCzEG" TargetMode="External"/><Relationship Id="rId2375" Type="http://schemas.openxmlformats.org/officeDocument/2006/relationships/hyperlink" Target="consultantplus://offline/ref=7902DC4B3641510C5050D59AD8963AAC7C7B0B4D9D378B844C7E83B459BB0DAA6A2B4099FF231EBB0A3E0019C8T7z9G" TargetMode="External"/><Relationship Id="rId3121" Type="http://schemas.openxmlformats.org/officeDocument/2006/relationships/hyperlink" Target="consultantplus://offline/ref=7902DC4B3641510C5050D59AD8963AAC7C7B0B4D9D378B844C7E83B459BB0DAA782B1895FC290BEF52645714CB72DEB3CF3CA103A3TCz8G" TargetMode="External"/><Relationship Id="rId3219" Type="http://schemas.openxmlformats.org/officeDocument/2006/relationships/hyperlink" Target="consultantplus://offline/ref=7902DC4B3641510C5050D59AD8963AAC7D720E48973F8B844C7E83B459BB0DAA782B1895FD2001B80A2B56488D25CDB1C43CA30ABCC35524TBz2G" TargetMode="External"/><Relationship Id="rId3773" Type="http://schemas.openxmlformats.org/officeDocument/2006/relationships/hyperlink" Target="consultantplus://offline/ref=7902DC4B3641510C5050D59AD8963AAC7C7B0B4D9D378B844C7E83B459BB0DAA782B1895FD2006BB052B56488D25CDB1C43CA30ABCC35524TBz2G" TargetMode="External"/><Relationship Id="rId347" Type="http://schemas.openxmlformats.org/officeDocument/2006/relationships/hyperlink" Target="consultantplus://offline/ref=4AF84E2DCE8829D4A8E023D791631F075E293250E66085436D17B4B787AC9D3A8D505AAE620D915B3FAB60CF5E55C5C44A981D8AA2C5C18ES6z4G" TargetMode="External"/><Relationship Id="rId999" Type="http://schemas.openxmlformats.org/officeDocument/2006/relationships/hyperlink" Target="consultantplus://offline/ref=4AF84E2DCE8829D4A8E023D791631F075E293656EE6A85436D17B4B787AC9D3A8D505AAE620D935A33AB60CF5E55C5C44A981D8AA2C5C18ES6z4G" TargetMode="External"/><Relationship Id="rId1184" Type="http://schemas.openxmlformats.org/officeDocument/2006/relationships/hyperlink" Target="consultantplus://offline/ref=4AF84E2DCE8829D4A8E023D791631F0755223753EA62D849654EB8B580A3C23F8A415AAD6013915329A2349FS1z3G" TargetMode="External"/><Relationship Id="rId2028" Type="http://schemas.openxmlformats.org/officeDocument/2006/relationships/hyperlink" Target="consultantplus://offline/ref=4AF84E2DCE8829D4A8E023D791631F075F203152ED6185436D17B4B787AC9D3A8D505AAB670D9A0E66E461931802D6C641981F83BDSCzEG" TargetMode="External"/><Relationship Id="rId2582" Type="http://schemas.openxmlformats.org/officeDocument/2006/relationships/hyperlink" Target="consultantplus://offline/ref=7902DC4B3641510C5050D59AD8963AAC7D720E48973F8B844C7E83B459BB0DAA6A2B4099FF231EBB0A3E0019C8T7z9G" TargetMode="External"/><Relationship Id="rId2887" Type="http://schemas.openxmlformats.org/officeDocument/2006/relationships/hyperlink" Target="consultantplus://offline/ref=7902DC4B3641510C5050D59AD8963AAC7C7B0B4D9D378B844C7E83B459BB0DAA782B1895FD2001BE072B56488D25CDB1C43CA30ABCC35524TBz2G" TargetMode="External"/><Relationship Id="rId3426" Type="http://schemas.openxmlformats.org/officeDocument/2006/relationships/hyperlink" Target="consultantplus://offline/ref=7902DC4B3641510C5050D59AD8963AAC7D720C4B9B3E8B844C7E83B459BB0DAA782B1895FD2104BC012B56488D25CDB1C43CA30ABCC35524TBz2G" TargetMode="External"/><Relationship Id="rId3633" Type="http://schemas.openxmlformats.org/officeDocument/2006/relationships/hyperlink" Target="consultantplus://offline/ref=7902DC4B3641510C5050D59AD8963AAC7C7B0B4D9D378B844C7E83B459BB0DAA782B1895FD2107B2032B56488D25CDB1C43CA30ABCC35524TBz2G" TargetMode="External"/><Relationship Id="rId3840" Type="http://schemas.openxmlformats.org/officeDocument/2006/relationships/hyperlink" Target="consultantplus://offline/ref=7902DC4B3641510C5050D59AD8963AAC7C7B0B4D9D378B844C7E83B459BB0DAA782B1895FD2008BF012B56488D25CDB1C43CA30ABCC35524TBz2G" TargetMode="External"/><Relationship Id="rId554" Type="http://schemas.openxmlformats.org/officeDocument/2006/relationships/hyperlink" Target="consultantplus://offline/ref=4AF84E2DCE8829D4A8E023D791631F075F203152ED6185436D17B4B787AC9D3A8D505AAE620D905335AB60CF5E55C5C44A981D8AA2C5C18ES6z4G" TargetMode="External"/><Relationship Id="rId761" Type="http://schemas.openxmlformats.org/officeDocument/2006/relationships/hyperlink" Target="consultantplus://offline/ref=4AF84E2DCE8829D4A8E023D791631F075D253656EB6085436D17B4B787AC9D3A8D505AAE620D915B37AB60CF5E55C5C44A981D8AA2C5C18ES6z4G" TargetMode="External"/><Relationship Id="rId859" Type="http://schemas.openxmlformats.org/officeDocument/2006/relationships/hyperlink" Target="consultantplus://offline/ref=4AF84E2DCE8829D4A8E023D791631F075E203355EC6C85436D17B4B787AC9D3A8D505AAD6959C01E62AD369C0400C1D84A861CS8zAG" TargetMode="External"/><Relationship Id="rId1391" Type="http://schemas.openxmlformats.org/officeDocument/2006/relationships/hyperlink" Target="consultantplus://offline/ref=4AF84E2DCE8829D4A8E023D791631F075F203152ED6185436D17B4B787AC9D3A8D505AAE620D955834AB60CF5E55C5C44A981D8AA2C5C18ES6z4G" TargetMode="External"/><Relationship Id="rId1489" Type="http://schemas.openxmlformats.org/officeDocument/2006/relationships/hyperlink" Target="consultantplus://offline/ref=4AF84E2DCE8829D4A8E023D791631F075F203357E96D85436D17B4B787AC9D3A8D505AAA600F9A0E66E461931802D6C641981F83BDSCzEG" TargetMode="External"/><Relationship Id="rId1696" Type="http://schemas.openxmlformats.org/officeDocument/2006/relationships/hyperlink" Target="consultantplus://offline/ref=4AF84E2DCE8829D4A8E023D791631F075F203152ED6185436D17B4B787AC9D3A8D505AA96606C50B73F5399C181EC8CF56841D82SBz5G" TargetMode="External"/><Relationship Id="rId2235" Type="http://schemas.openxmlformats.org/officeDocument/2006/relationships/hyperlink" Target="consultantplus://offline/ref=7902DC4B3641510C5050D59AD8963AAC7C7B0B4D9D378B844C7E83B459BB0DAA782B1895F8280BEF52645714CB72DEB3CF3CA103A3TCz8G" TargetMode="External"/><Relationship Id="rId2442" Type="http://schemas.openxmlformats.org/officeDocument/2006/relationships/hyperlink" Target="consultantplus://offline/ref=7902DC4B3641510C5050D59AD8963AAC7C7B0B4D9D378B844C7E83B459BB0DAA782B1895FD2108BD0B2B56488D25CDB1C43CA30ABCC35524TBz2G" TargetMode="External"/><Relationship Id="rId3700" Type="http://schemas.openxmlformats.org/officeDocument/2006/relationships/hyperlink" Target="consultantplus://offline/ref=7902DC4B3641510C5050D59AD8963AAC7C7A0A4F9D398B844C7E83B459BB0DAA782B1895FD2106BF0A2B56488D25CDB1C43CA30ABCC35524TBz2G" TargetMode="External"/><Relationship Id="rId207" Type="http://schemas.openxmlformats.org/officeDocument/2006/relationships/hyperlink" Target="consultantplus://offline/ref=4AF84E2DCE8829D4A8E023D791631F075F203152ED6185436D17B4B787AC9D3A8D505AAC6A0F9A0E66E461931802D6C641981F83BDSCzEG" TargetMode="External"/><Relationship Id="rId414" Type="http://schemas.openxmlformats.org/officeDocument/2006/relationships/hyperlink" Target="consultantplus://offline/ref=4AF84E2DCE8829D4A8E023D791631F075E213759E66F85436D17B4B787AC9D3A9F5002A2600F8F5A3EBE369E1BS0z9G" TargetMode="External"/><Relationship Id="rId621" Type="http://schemas.openxmlformats.org/officeDocument/2006/relationships/hyperlink" Target="consultantplus://offline/ref=4AF84E2DCE8829D4A8E023D791631F075F203152ED6185436D17B4B787AC9D3A8D505AAE620D935C32AB60CF5E55C5C44A981D8AA2C5C18ES6z4G" TargetMode="External"/><Relationship Id="rId1044" Type="http://schemas.openxmlformats.org/officeDocument/2006/relationships/hyperlink" Target="consultantplus://offline/ref=4AF84E2DCE8829D4A8E023D791631F075F203152ED6185436D17B4B787AC9D3A8D505AA86606C50B73F5399C181EC8CF56841D82SBz5G" TargetMode="External"/><Relationship Id="rId1251" Type="http://schemas.openxmlformats.org/officeDocument/2006/relationships/hyperlink" Target="consultantplus://offline/ref=4AF84E2DCE8829D4A8E023D791631F075F203152ED6185436D17B4B787AC9D3A8D505AAE620C965B30AB60CF5E55C5C44A981D8AA2C5C18ES6z4G" TargetMode="External"/><Relationship Id="rId1349" Type="http://schemas.openxmlformats.org/officeDocument/2006/relationships/hyperlink" Target="consultantplus://offline/ref=4AF84E2DCE8829D4A8E023D791631F075F203152ED6185436D17B4B787AC9D3A8D505AAC600F9A0E66E461931802D6C641981F83BDSCzEG" TargetMode="External"/><Relationship Id="rId2302" Type="http://schemas.openxmlformats.org/officeDocument/2006/relationships/hyperlink" Target="consultantplus://offline/ref=7902DC4B3641510C5050D59AD8963AAC7C7B0B4D9B3A8B844C7E83B459BB0DAA782B1895FD2107BE002B56488D25CDB1C43CA30ABCC35524TBz2G" TargetMode="External"/><Relationship Id="rId2747" Type="http://schemas.openxmlformats.org/officeDocument/2006/relationships/hyperlink" Target="consultantplus://offline/ref=7902DC4B3641510C5050D59AD8963AAC7C7B0B4D9D378B844C7E83B459BB0DAA782B189CFB220BEF52645714CB72DEB3CF3CA103A3TCz8G" TargetMode="External"/><Relationship Id="rId2954" Type="http://schemas.openxmlformats.org/officeDocument/2006/relationships/hyperlink" Target="consultantplus://offline/ref=7902DC4B3641510C5050D59AD8963AAC7D730C4999388B844C7E83B459BB0DAA782B1895FD2108BB052B56488D25CDB1C43CA30ABCC35524TBz2G" TargetMode="External"/><Relationship Id="rId719" Type="http://schemas.openxmlformats.org/officeDocument/2006/relationships/hyperlink" Target="consultantplus://offline/ref=4AF84E2DCE8829D4A8E023D791631F075D263452EE6C85436D17B4B787AC9D3A8D505AAE620D915B35AB60CF5E55C5C44A981D8AA2C5C18ES6z4G" TargetMode="External"/><Relationship Id="rId926" Type="http://schemas.openxmlformats.org/officeDocument/2006/relationships/hyperlink" Target="consultantplus://offline/ref=4AF84E2DCE8829D4A8E02DC394631F075D263253EA6A85436D17B4B787AC9D3A9F5002A2600F8F5A3EBE369E1BS0z9G" TargetMode="External"/><Relationship Id="rId1111" Type="http://schemas.openxmlformats.org/officeDocument/2006/relationships/hyperlink" Target="consultantplus://offline/ref=4AF84E2DCE8829D4A8E023D791631F075E203753EA6985436D17B4B787AC9D3A8D505AAE620D915B34AB60CF5E55C5C44A981D8AA2C5C18ES6z4G" TargetMode="External"/><Relationship Id="rId1556" Type="http://schemas.openxmlformats.org/officeDocument/2006/relationships/hyperlink" Target="consultantplus://offline/ref=4AF84E2DCE8829D4A8E023D791631F075F203152ED6185436D17B4B787AC9D3A8D505AAE620D925B3EAB60CF5E55C5C44A981D8AA2C5C18ES6z4G" TargetMode="External"/><Relationship Id="rId1763" Type="http://schemas.openxmlformats.org/officeDocument/2006/relationships/hyperlink" Target="consultantplus://offline/ref=4AF84E2DCE8829D4A8E023D791631F075E293457E76B85436D17B4B787AC9D3A8D505AAE620D995936AB60CF5E55C5C44A981D8AA2C5C18ES6z4G" TargetMode="External"/><Relationship Id="rId1970" Type="http://schemas.openxmlformats.org/officeDocument/2006/relationships/hyperlink" Target="consultantplus://offline/ref=4AF84E2DCE8829D4A8E023D791631F075F203152ED6185436D17B4B787AC9D3A8D505AAE620D97533FAB60CF5E55C5C44A981D8AA2C5C18ES6z4G" TargetMode="External"/><Relationship Id="rId2607" Type="http://schemas.openxmlformats.org/officeDocument/2006/relationships/hyperlink" Target="consultantplus://offline/ref=7902DC4B3641510C5050D59AD8963AAC7C7B0B4D9D378B844C7E83B459BB0DAA782B1895FD2101BB052B56488D25CDB1C43CA30ABCC35524TBz2G" TargetMode="External"/><Relationship Id="rId2814" Type="http://schemas.openxmlformats.org/officeDocument/2006/relationships/hyperlink" Target="consultantplus://offline/ref=7902DC4B3641510C5050D59AD8963AAC7C7B0B4D9D378B844C7E83B459BB0DAA782B189DF9260BEF52645714CB72DEB3CF3CA103A3TCz8G" TargetMode="External"/><Relationship Id="rId55" Type="http://schemas.openxmlformats.org/officeDocument/2006/relationships/hyperlink" Target="consultantplus://offline/ref=4AF84E2DCE8829D4A8E023D791631F075E293655EB6E85436D17B4B787AC9D3A8D505AAE620D915A3FAB60CF5E55C5C44A981D8AA2C5C18ES6z4G" TargetMode="External"/><Relationship Id="rId1209" Type="http://schemas.openxmlformats.org/officeDocument/2006/relationships/hyperlink" Target="consultantplus://offline/ref=4AF84E2DCE8829D4A8E023D791631F075F203152ED6185436D17B4B787AC9D3A8D505AAE620D925331AB60CF5E55C5C44A981D8AA2C5C18ES6z4G" TargetMode="External"/><Relationship Id="rId1416" Type="http://schemas.openxmlformats.org/officeDocument/2006/relationships/hyperlink" Target="consultantplus://offline/ref=4AF84E2DCE8829D4A8E023D791631F075F203152ED6185436D17B4B787AC9D3A8D505AAE620D955935AB60CF5E55C5C44A981D8AA2C5C18ES6z4G" TargetMode="External"/><Relationship Id="rId1623" Type="http://schemas.openxmlformats.org/officeDocument/2006/relationships/hyperlink" Target="consultantplus://offline/ref=4AF84E2DCE8829D4A8E023D791631F075E283753EF6F85436D17B4B787AC9D3A8D505AAE620D915B31AB60CF5E55C5C44A981D8AA2C5C18ES6z4G" TargetMode="External"/><Relationship Id="rId1830" Type="http://schemas.openxmlformats.org/officeDocument/2006/relationships/hyperlink" Target="consultantplus://offline/ref=4AF84E2DCE8829D4A8E023D791631F075F203152ED6185436D17B4B787AC9D3A8D505AAE620D975832AB60CF5E55C5C44A981D8AA2C5C18ES6z4G" TargetMode="External"/><Relationship Id="rId3076" Type="http://schemas.openxmlformats.org/officeDocument/2006/relationships/hyperlink" Target="consultantplus://offline/ref=7902DC4B3641510C5050D59AD8963AAC7E7F02499F368B844C7E83B459BB0DAA6A2B4099FF231EBB0A3E0019C8T7z9G" TargetMode="External"/><Relationship Id="rId3283" Type="http://schemas.openxmlformats.org/officeDocument/2006/relationships/hyperlink" Target="consultantplus://offline/ref=7902DC4B3641510C5050CA94DCF76FFF727A03499E3D88D94676DAB85BBC02F56F3E51C1F02302A503291C1BC971TCz9G" TargetMode="External"/><Relationship Id="rId3490" Type="http://schemas.openxmlformats.org/officeDocument/2006/relationships/hyperlink" Target="consultantplus://offline/ref=7902DC4B3641510C5050CB9ADFFE64A17E7054439A3C81D61121D8E90EB207FD3F6441C5B9740DB9013E0210D772C0B2TCzFG" TargetMode="External"/><Relationship Id="rId1928" Type="http://schemas.openxmlformats.org/officeDocument/2006/relationships/hyperlink" Target="consultantplus://offline/ref=4AF84E2DCE8829D4A8E02EDB95631F075E273855EA6085436D17B4B787AC9D3A9F5002A2600F8F5A3EBE369E1BS0z9G" TargetMode="External"/><Relationship Id="rId2092" Type="http://schemas.openxmlformats.org/officeDocument/2006/relationships/hyperlink" Target="consultantplus://offline/ref=4AF84E2DCE8829D4A8E023D791631F075F203152ED6185436D17B4B787AC9D3A8D505AAA6B049A0E66E461931802D6C641981F83BDSCzEG" TargetMode="External"/><Relationship Id="rId3143" Type="http://schemas.openxmlformats.org/officeDocument/2006/relationships/hyperlink" Target="consultantplus://offline/ref=7902DC4B3641510C5050D59AD8963AAC7C7B0B4D9D378B844C7E83B459BB0DAA782B1895FD2300B9002B56488D25CDB1C43CA30ABCC35524TBz2G" TargetMode="External"/><Relationship Id="rId3350" Type="http://schemas.openxmlformats.org/officeDocument/2006/relationships/hyperlink" Target="consultantplus://offline/ref=7902DC4B3641510C5050D59AD8963AAC7C7B0B4D9D378B844C7E83B459BB0DAA782B1895FD2107B05771464CC472C2ADC62BBD01A2C0T5zCG" TargetMode="External"/><Relationship Id="rId3588" Type="http://schemas.openxmlformats.org/officeDocument/2006/relationships/hyperlink" Target="consultantplus://offline/ref=7902DC4B3641510C5050D59AD8963AAC7C7B0B4D9D378B844C7E83B459BB0DAA782B1895FD2003BC052B56488D25CDB1C43CA30ABCC35524TBz2G" TargetMode="External"/><Relationship Id="rId3795" Type="http://schemas.openxmlformats.org/officeDocument/2006/relationships/hyperlink" Target="consultantplus://offline/ref=7902DC4B3641510C5050D59AD8963AAC7C7B0B4C9E378B844C7E83B459BB0DAA6A2B4099FF231EBB0A3E0019C8T7z9G" TargetMode="External"/><Relationship Id="rId271" Type="http://schemas.openxmlformats.org/officeDocument/2006/relationships/hyperlink" Target="consultantplus://offline/ref=4AF84E2DCE8829D4A8E023D791631F075F203157E76F85436D17B4B787AC9D3A9F5002A2600F8F5A3EBE369E1BS0z9G" TargetMode="External"/><Relationship Id="rId2397" Type="http://schemas.openxmlformats.org/officeDocument/2006/relationships/hyperlink" Target="consultantplus://offline/ref=7902DC4B3641510C5050D59AD8963AAC7C7B0B4D9D378B844C7E83B459BB0DAA782B1895FD2108B9022B56488D25CDB1C43CA30ABCC35524TBz2G" TargetMode="External"/><Relationship Id="rId3003" Type="http://schemas.openxmlformats.org/officeDocument/2006/relationships/hyperlink" Target="consultantplus://offline/ref=7902DC4B3641510C5050D59AD8963AAC7C7B0B4D9D378B844C7E83B459BB0DAA782B189DF4270BEF52645714CB72DEB3CF3CA103A3TCz8G" TargetMode="External"/><Relationship Id="rId3448" Type="http://schemas.openxmlformats.org/officeDocument/2006/relationships/hyperlink" Target="consultantplus://offline/ref=7902DC4B3641510C5050D59AD8963AAC7C7B0B4D9D378B844C7E83B459BB0DAA782B1895FD2003BC002B56488D25CDB1C43CA30ABCC35524TBz2G" TargetMode="External"/><Relationship Id="rId3655" Type="http://schemas.openxmlformats.org/officeDocument/2006/relationships/hyperlink" Target="consultantplus://offline/ref=7902DC4B3641510C5050D59AD8963AAC7D7A084C9A388B844C7E83B459BB0DAA6A2B4099FF231EBB0A3E0019C8T7z9G" TargetMode="External"/><Relationship Id="rId3862" Type="http://schemas.openxmlformats.org/officeDocument/2006/relationships/theme" Target="theme/theme1.xml"/><Relationship Id="rId131" Type="http://schemas.openxmlformats.org/officeDocument/2006/relationships/hyperlink" Target="consultantplus://offline/ref=4AF84E2DCE8829D4A8E023D791631F075F203152ED6185436D17B4B787AC9D3A8D505AAE620D915831AB60CF5E55C5C44A981D8AA2C5C18ES6z4G" TargetMode="External"/><Relationship Id="rId369" Type="http://schemas.openxmlformats.org/officeDocument/2006/relationships/hyperlink" Target="consultantplus://offline/ref=4AF84E2DCE8829D4A8E023D791631F075F203152ED6185436D17B4B787AC9D3A8D505AAC650C9A0E66E461931802D6C641981F83BDSCzEG" TargetMode="External"/><Relationship Id="rId576" Type="http://schemas.openxmlformats.org/officeDocument/2006/relationships/hyperlink" Target="consultantplus://offline/ref=4AF84E2DCE8829D4A8E023D791631F075F203152ED6185436D17B4B787AC9D3A8D505AAE620D935E34AB60CF5E55C5C44A981D8AA2C5C18ES6z4G" TargetMode="External"/><Relationship Id="rId783" Type="http://schemas.openxmlformats.org/officeDocument/2006/relationships/hyperlink" Target="consultantplus://offline/ref=4AF84E2DCE8829D4A8E023D791631F075F203152ED6185436D17B4B787AC9D3A8D505AAE620D935337AB60CF5E55C5C44A981D8AA2C5C18ES6z4G" TargetMode="External"/><Relationship Id="rId990" Type="http://schemas.openxmlformats.org/officeDocument/2006/relationships/hyperlink" Target="consultantplus://offline/ref=4AF84E2DCE8829D4A8E02ECC95631F075D233550E86185436D17B4B787AC9D3A9F5002A2600F8F5A3EBE369E1BS0z9G" TargetMode="External"/><Relationship Id="rId2257" Type="http://schemas.openxmlformats.org/officeDocument/2006/relationships/hyperlink" Target="consultantplus://offline/ref=7902DC4B3641510C5050D59AD8963AAC7C7B0B4D9D378B844C7E83B459BB0DAA782B1895FD2107B8062B56488D25CDB1C43CA30ABCC35524TBz2G" TargetMode="External"/><Relationship Id="rId2464" Type="http://schemas.openxmlformats.org/officeDocument/2006/relationships/hyperlink" Target="consultantplus://offline/ref=7902DC4B3641510C5050D59AD8963AAC7C7B0B4D9D378B844C7E83B459BB0DAA782B1895FD2108B2072B56488D25CDB1C43CA30ABCC35524TBz2G" TargetMode="External"/><Relationship Id="rId2671" Type="http://schemas.openxmlformats.org/officeDocument/2006/relationships/hyperlink" Target="consultantplus://offline/ref=7902DC4B3641510C5050D59AD8963AAC7C7B0B4D9D378B844C7E83B459BB0DAA782B1895FD2000B8012B56488D25CDB1C43CA30ABCC35524TBz2G" TargetMode="External"/><Relationship Id="rId3210" Type="http://schemas.openxmlformats.org/officeDocument/2006/relationships/hyperlink" Target="consultantplus://offline/ref=7902DC4B3641510C5050D59AD8963AAC7E7C0C4C9F34D68E44278FB65EB452BD7F621494FD2102B30874535D9C7DC2B1D822AA1DA0C154T2zCG" TargetMode="External"/><Relationship Id="rId3308" Type="http://schemas.openxmlformats.org/officeDocument/2006/relationships/hyperlink" Target="consultantplus://offline/ref=7902DC4B3641510C5050D59AD8963AAC7D720E48973D8B844C7E83B459BB0DAA6A2B4099FF231EBB0A3E0019C8T7z9G" TargetMode="External"/><Relationship Id="rId3515" Type="http://schemas.openxmlformats.org/officeDocument/2006/relationships/hyperlink" Target="consultantplus://offline/ref=7902DC4B3641510C5050D59AD8963AAC7C7B094696368B844C7E83B459BB0DAA782B1893F42808B05771464CC472C2ADC62BBD01A2C0T5zCG" TargetMode="External"/><Relationship Id="rId229" Type="http://schemas.openxmlformats.org/officeDocument/2006/relationships/hyperlink" Target="consultantplus://offline/ref=4AF84E2DCE8829D4A8E023D791631F075F203553E86985436D17B4B787AC9D3A8D505AAE620D915F37AB60CF5E55C5C44A981D8AA2C5C18ES6z4G" TargetMode="External"/><Relationship Id="rId436" Type="http://schemas.openxmlformats.org/officeDocument/2006/relationships/hyperlink" Target="consultantplus://offline/ref=4AF84E2DCE8829D4A8E023D791631F075F203450E76A85436D17B4B787AC9D3A8D505AAE620E905E34AB60CF5E55C5C44A981D8AA2C5C18ES6z4G" TargetMode="External"/><Relationship Id="rId643" Type="http://schemas.openxmlformats.org/officeDocument/2006/relationships/hyperlink" Target="consultantplus://offline/ref=4AF84E2DCE8829D4A8E023D791631F075F203152ED6185436D17B4B787AC9D3A8D505AAE620C905930AB60CF5E55C5C44A981D8AA2C5C18ES6z4G" TargetMode="External"/><Relationship Id="rId1066" Type="http://schemas.openxmlformats.org/officeDocument/2006/relationships/hyperlink" Target="consultantplus://offline/ref=4AF84E2DCE8829D4A8E023D791631F075F203152ED6185436D17B4B787AC9D3A8D505AAB600D9A0E66E461931802D6C641981F83BDSCzEG" TargetMode="External"/><Relationship Id="rId1273" Type="http://schemas.openxmlformats.org/officeDocument/2006/relationships/hyperlink" Target="consultantplus://offline/ref=4AF84E2DCE8829D4A8E03DD7960B410A542B6E5CE86B8E173648EFEAD0A5976DCA1F03FE26589C5835BE34970402C8C7S4z1G" TargetMode="External"/><Relationship Id="rId1480" Type="http://schemas.openxmlformats.org/officeDocument/2006/relationships/hyperlink" Target="consultantplus://offline/ref=4AF84E2DCE8829D4A8E023D791631F075F203450E86E85436D17B4B787AC9D3A8D505AAE620C915A33AB60CF5E55C5C44A981D8AA2C5C18ES6z4G" TargetMode="External"/><Relationship Id="rId2117" Type="http://schemas.openxmlformats.org/officeDocument/2006/relationships/hyperlink" Target="consultantplus://offline/ref=4AF84E2DCE8829D4A8E023D791631F075F203152ED6185436D17B4B787AC9D3A8D505AAE620D905B31AB60CF5E55C5C44A981D8AA2C5C18ES6z4G" TargetMode="External"/><Relationship Id="rId2324" Type="http://schemas.openxmlformats.org/officeDocument/2006/relationships/hyperlink" Target="consultantplus://offline/ref=7902DC4B3641510C5050D59AD8963AAC7C7A0E499F388B844C7E83B459BB0DAA782B1895FD2107B3022B56488D25CDB1C43CA30ABCC35524TBz2G" TargetMode="External"/><Relationship Id="rId2769" Type="http://schemas.openxmlformats.org/officeDocument/2006/relationships/hyperlink" Target="consultantplus://offline/ref=7902DC4B3641510C5050D59AD8963AAC7C7B0B4D9D378B844C7E83B459BB0DAA782B1895FD2000B30B2B56488D25CDB1C43CA30ABCC35524TBz2G" TargetMode="External"/><Relationship Id="rId2976" Type="http://schemas.openxmlformats.org/officeDocument/2006/relationships/hyperlink" Target="consultantplus://offline/ref=7902DC4B3641510C5050D59AD8963AAC7C7B0E4C9D3A8B844C7E83B459BB0DAA6A2B4099FF231EBB0A3E0019C8T7z9G" TargetMode="External"/><Relationship Id="rId3722" Type="http://schemas.openxmlformats.org/officeDocument/2006/relationships/hyperlink" Target="consultantplus://offline/ref=7902DC4B3641510C5050D59AD8963AAC7C7B09489C3C8B844C7E83B459BB0DAA6A2B4099FF231EBB0A3E0019C8T7z9G" TargetMode="External"/><Relationship Id="rId850" Type="http://schemas.openxmlformats.org/officeDocument/2006/relationships/hyperlink" Target="consultantplus://offline/ref=4AF84E2DCE8829D4A8E023D791631F075E203355EC6C85436D17B4B787AC9D3A8D505AAE620D915A3FAB60CF5E55C5C44A981D8AA2C5C18ES6z4G" TargetMode="External"/><Relationship Id="rId948" Type="http://schemas.openxmlformats.org/officeDocument/2006/relationships/hyperlink" Target="consultantplus://offline/ref=4AF84E2DCE8829D4A8E023D791631F075F203152ED6185436D17B4B787AC9D3A8D505AAE620C995D37AB60CF5E55C5C44A981D8AA2C5C18ES6z4G" TargetMode="External"/><Relationship Id="rId1133" Type="http://schemas.openxmlformats.org/officeDocument/2006/relationships/hyperlink" Target="consultantplus://offline/ref=4AF84E2DCE8829D4A8E023D791631F075F203152ED6185436D17B4B787AC9D3A9F5002A2600F8F5A3EBE369E1BS0z9G" TargetMode="External"/><Relationship Id="rId1578" Type="http://schemas.openxmlformats.org/officeDocument/2006/relationships/hyperlink" Target="consultantplus://offline/ref=4AF84E2DCE8829D4A8E023D791631F075F203152ED6185436D17B4B787AC9D3A8D505AAE620C915B31AB60CF5E55C5C44A981D8AA2C5C18ES6z4G" TargetMode="External"/><Relationship Id="rId1785" Type="http://schemas.openxmlformats.org/officeDocument/2006/relationships/hyperlink" Target="consultantplus://offline/ref=4AF84E2DCE8829D4A8E023D791631F075E203753EA6985436D17B4B787AC9D3A9F5002A2600F8F5A3EBE369E1BS0z9G" TargetMode="External"/><Relationship Id="rId1992" Type="http://schemas.openxmlformats.org/officeDocument/2006/relationships/hyperlink" Target="consultantplus://offline/ref=4AF84E2DCE8829D4A8E023D791631F075F203152ED6185436D17B4B787AC9D3A8D505AAA610C9A0E66E461931802D6C641981F83BDSCzEG" TargetMode="External"/><Relationship Id="rId2531" Type="http://schemas.openxmlformats.org/officeDocument/2006/relationships/hyperlink" Target="consultantplus://offline/ref=7902DC4B3641510C5050D59AD8963AAC7D730C4999388B844C7E83B459BB0DAA782B1895FD2105BF0A2B56488D25CDB1C43CA30ABCC35524TBz2G" TargetMode="External"/><Relationship Id="rId2629" Type="http://schemas.openxmlformats.org/officeDocument/2006/relationships/hyperlink" Target="consultantplus://offline/ref=7902DC4B3641510C5050D59AD8963AAC7C7B0B4D9D378B844C7E83B459BB0DAA782B1895FD2000BA032B56488D25CDB1C43CA30ABCC35524TBz2G" TargetMode="External"/><Relationship Id="rId2836" Type="http://schemas.openxmlformats.org/officeDocument/2006/relationships/hyperlink" Target="consultantplus://offline/ref=7902DC4B3641510C5050D59AD8963AAC7C7B0B4D9D378B844C7E83B459BB0DAA782B189DFB220BEF52645714CB72DEB3CF3CA103A3TCz8G" TargetMode="External"/><Relationship Id="rId77" Type="http://schemas.openxmlformats.org/officeDocument/2006/relationships/hyperlink" Target="consultantplus://offline/ref=4AF84E2DCE8829D4A8E023D791631F075E213255ED6085436D17B4B787AC9D3A8D505AAE620D905235AB60CF5E55C5C44A981D8AA2C5C18ES6z4G" TargetMode="External"/><Relationship Id="rId503" Type="http://schemas.openxmlformats.org/officeDocument/2006/relationships/hyperlink" Target="consultantplus://offline/ref=4AF84E2DCE8829D4A8E023D791631F075F203152ED6185436D17B4B787AC9D3A8D505AAE620D905D31AB60CF5E55C5C44A981D8AA2C5C18ES6z4G" TargetMode="External"/><Relationship Id="rId710" Type="http://schemas.openxmlformats.org/officeDocument/2006/relationships/hyperlink" Target="consultantplus://offline/ref=4AF84E2DCE8829D4A8E023D791631F075D243859E76985436D17B4B787AC9D3A8D505AA764049A0E66E461931802D6C641981F83BDSCzEG" TargetMode="External"/><Relationship Id="rId808" Type="http://schemas.openxmlformats.org/officeDocument/2006/relationships/hyperlink" Target="consultantplus://offline/ref=4AF84E2DCE8829D4A8E023D791631F075F203152ED6185436D17B4B787AC9D3A8D505AAE620D965B3FAB60CF5E55C5C44A981D8AA2C5C18ES6z4G" TargetMode="External"/><Relationship Id="rId1340" Type="http://schemas.openxmlformats.org/officeDocument/2006/relationships/hyperlink" Target="consultantplus://offline/ref=4AF84E2DCE8829D4A8E03DD7960B410A542B6E5CE8688F1C3248EFEAD0A5976DCA1F03FE26589C5835BE34970402C8C7S4z1G" TargetMode="External"/><Relationship Id="rId1438" Type="http://schemas.openxmlformats.org/officeDocument/2006/relationships/hyperlink" Target="consultantplus://offline/ref=4AF84E2DCE8829D4A8E023D791631F075F203152ED6185436D17B4B787AC9D3A8D505AAE620C925E30AB60CF5E55C5C44A981D8AA2C5C18ES6z4G" TargetMode="External"/><Relationship Id="rId1645" Type="http://schemas.openxmlformats.org/officeDocument/2006/relationships/hyperlink" Target="consultantplus://offline/ref=4AF84E2DCE8829D4A8E023D791631F075F203152ED6185436D17B4B787AC9D3A8D505AAE620D995D31AB60CF5E55C5C44A981D8AA2C5C18ES6z4G" TargetMode="External"/><Relationship Id="rId3098" Type="http://schemas.openxmlformats.org/officeDocument/2006/relationships/hyperlink" Target="consultantplus://offline/ref=7902DC4B3641510C5050D59AD8963AAC7D72024899378B844C7E83B459BB0DAA782B1895FD2100BB0A2B56488D25CDB1C43CA30ABCC35524TBz2G" TargetMode="External"/><Relationship Id="rId1200" Type="http://schemas.openxmlformats.org/officeDocument/2006/relationships/hyperlink" Target="consultantplus://offline/ref=4AF84E2DCE8829D4A8E02EC59C631F075D233059EA6F85436D17B4B787AC9D3A9F5002A2600F8F5A3EBE369E1BS0z9G" TargetMode="External"/><Relationship Id="rId1852" Type="http://schemas.openxmlformats.org/officeDocument/2006/relationships/hyperlink" Target="consultantplus://offline/ref=4AF84E2DCE8829D4A8E023D791631F075F203152ED6185436D17B4B787AC9D3A8D505AAE620D97593FAB60CF5E55C5C44A981D8AA2C5C18ES6z4G" TargetMode="External"/><Relationship Id="rId2903" Type="http://schemas.openxmlformats.org/officeDocument/2006/relationships/hyperlink" Target="consultantplus://offline/ref=7902DC4B3641510C5050D59AD8963AAC7C7B0B4D9D378B844C7E83B459BB0DAA782B1895FD2001BD0A2B56488D25CDB1C43CA30ABCC35524TBz2G" TargetMode="External"/><Relationship Id="rId1505" Type="http://schemas.openxmlformats.org/officeDocument/2006/relationships/hyperlink" Target="consultantplus://offline/ref=4AF84E2DCE8829D4A8E023D791631F075F203152ED6185436D17B4B787AC9D3A8D505AAE620F935163F170CB1702CAD8488F0381BCC6SCz8G" TargetMode="External"/><Relationship Id="rId1712" Type="http://schemas.openxmlformats.org/officeDocument/2006/relationships/hyperlink" Target="consultantplus://offline/ref=4AF84E2DCE8829D4A8E023D791631F075F203152ED6185436D17B4B787AC9D3A8D505AAE620D945233AB60CF5E55C5C44A981D8AA2C5C18ES6z4G" TargetMode="External"/><Relationship Id="rId3165" Type="http://schemas.openxmlformats.org/officeDocument/2006/relationships/hyperlink" Target="consultantplus://offline/ref=7902DC4B3641510C5050D59AD8963AAC7C7B0B4D9D378B844C7E83B459BB0DAA782B1895FD2002BC052B56488D25CDB1C43CA30ABCC35524TBz2G" TargetMode="External"/><Relationship Id="rId3372" Type="http://schemas.openxmlformats.org/officeDocument/2006/relationships/hyperlink" Target="consultantplus://offline/ref=7902DC4B3641510C5050D59AD8963AAC7C7B0B4D9D378B844C7E83B459BB0DAA782B1895FD2102B05771464CC472C2ADC62BBD01A2C0T5zCG" TargetMode="External"/><Relationship Id="rId293" Type="http://schemas.openxmlformats.org/officeDocument/2006/relationships/hyperlink" Target="consultantplus://offline/ref=4AF84E2DCE8829D4A8E023D791631F075D223651E76C85436D17B4B787AC9D3A9F5002A2600F8F5A3EBE369E1BS0z9G" TargetMode="External"/><Relationship Id="rId2181" Type="http://schemas.openxmlformats.org/officeDocument/2006/relationships/hyperlink" Target="consultantplus://offline/ref=4AF84E2DCE8829D4A8E023D791631F075F203152ED6185436D17B4B787AC9D3A8D505AA96A0B9A0E66E461931802D6C641981F83BDSCzEG" TargetMode="External"/><Relationship Id="rId3025" Type="http://schemas.openxmlformats.org/officeDocument/2006/relationships/hyperlink" Target="consultantplus://offline/ref=7902DC4B3641510C5050D59AD8963AAC7E730C4B96398B844C7E83B459BB0DAA6A2B4099FF231EBB0A3E0019C8T7z9G" TargetMode="External"/><Relationship Id="rId3232" Type="http://schemas.openxmlformats.org/officeDocument/2006/relationships/hyperlink" Target="consultantplus://offline/ref=7902DC4B3641510C5050D59AD8963AAC7C7B0B4D9D378B844C7E83B459BB0DAA782B189DF4270BEF52645714CB72DEB3CF3CA103A3TCz8G" TargetMode="External"/><Relationship Id="rId3677" Type="http://schemas.openxmlformats.org/officeDocument/2006/relationships/hyperlink" Target="consultantplus://offline/ref=7902DC4B3641510C5050D59AD8963AAC7D7A0F4B9B3E8B844C7E83B459BB0DAA6A2B4099FF231EBB0A3E0019C8T7z9G" TargetMode="External"/><Relationship Id="rId153" Type="http://schemas.openxmlformats.org/officeDocument/2006/relationships/hyperlink" Target="consultantplus://offline/ref=4AF84E2DCE8829D4A8E023D791631F075E293457E76B85436D17B4B787AC9D3A8D505AAE6205995B3CF465DA4F0DCAC45686149DBEC7C0S8z6G" TargetMode="External"/><Relationship Id="rId360" Type="http://schemas.openxmlformats.org/officeDocument/2006/relationships/hyperlink" Target="consultantplus://offline/ref=4AF84E2DCE8829D4A8E023D791631F075F203152ED6185436D17B4B787AC9D3A8D505AAE620D905B30AB60CF5E55C5C44A981D8AA2C5C18ES6z4G" TargetMode="External"/><Relationship Id="rId598" Type="http://schemas.openxmlformats.org/officeDocument/2006/relationships/hyperlink" Target="consultantplus://offline/ref=4AF84E2DCE8829D4A8E023D791631F075F203356EE6D85436D17B4B787AC9D3A9F5002A2600F8F5A3EBE369E1BS0z9G" TargetMode="External"/><Relationship Id="rId2041" Type="http://schemas.openxmlformats.org/officeDocument/2006/relationships/hyperlink" Target="consultantplus://offline/ref=4AF84E2DCE8829D4A8E023D791631F075F203152ED6185436D17B4B787AC9D3A8D505AAE620D955A37AB60CF5E55C5C44A981D8AA2C5C18ES6z4G" TargetMode="External"/><Relationship Id="rId2279" Type="http://schemas.openxmlformats.org/officeDocument/2006/relationships/hyperlink" Target="consultantplus://offline/ref=7902DC4B3641510C5050D59AD8963AAC7C7B0B4D9D378B844C7E83B459BB0DAA782B1893FF260BEF52645714CB72DEB3CF3CA103A3TCz8G" TargetMode="External"/><Relationship Id="rId2486" Type="http://schemas.openxmlformats.org/officeDocument/2006/relationships/hyperlink" Target="consultantplus://offline/ref=7902DC4B3641510C5050D59AD8963AAC7C7B0B4D9D378B844C7E83B459BB0DAA782B1895FD2109BB002B56488D25CDB1C43CA30ABCC35524TBz2G" TargetMode="External"/><Relationship Id="rId2693" Type="http://schemas.openxmlformats.org/officeDocument/2006/relationships/hyperlink" Target="consultantplus://offline/ref=7902DC4B3641510C5050D59AD8963AAC7C7B0B4D9D378B844C7E83B459BB0DAA782B189CFD280BEF52645714CB72DEB3CF3CA103A3TCz8G" TargetMode="External"/><Relationship Id="rId3537" Type="http://schemas.openxmlformats.org/officeDocument/2006/relationships/hyperlink" Target="consultantplus://offline/ref=7902DC4B3641510C5050D59AD8963AAC7C7B0B4D9D378B844C7E83B459BB0DAA782B1895FD2004BD012B56488D25CDB1C43CA30ABCC35524TBz2G" TargetMode="External"/><Relationship Id="rId3744" Type="http://schemas.openxmlformats.org/officeDocument/2006/relationships/hyperlink" Target="consultantplus://offline/ref=7902DC4B3641510C5050D59AD8963AAC7C7B0B4D9D378B844C7E83B459BB0DAA782B1895FD2005B20B2B56488D25CDB1C43CA30ABCC35524TBz2G" TargetMode="External"/><Relationship Id="rId220" Type="http://schemas.openxmlformats.org/officeDocument/2006/relationships/hyperlink" Target="consultantplus://offline/ref=4AF84E2DCE8829D4A8E023D791631F075D263652EF6E85436D17B4B787AC9D3A9F5002A2600F8F5A3EBE369E1BS0z9G" TargetMode="External"/><Relationship Id="rId458" Type="http://schemas.openxmlformats.org/officeDocument/2006/relationships/hyperlink" Target="consultantplus://offline/ref=4AF84E2DCE8829D4A8E023D791631F075E213455EA6F85436D17B4B787AC9D3A9F5002A2600F8F5A3EBE369E1BS0z9G" TargetMode="External"/><Relationship Id="rId665" Type="http://schemas.openxmlformats.org/officeDocument/2006/relationships/hyperlink" Target="consultantplus://offline/ref=4AF84E2DCE8829D4A8E023D791631F075E213859E86E85436D17B4B787AC9D3A8D505AAE620D90533FAB60CF5E55C5C44A981D8AA2C5C18ES6z4G" TargetMode="External"/><Relationship Id="rId872" Type="http://schemas.openxmlformats.org/officeDocument/2006/relationships/hyperlink" Target="consultantplus://offline/ref=4AF84E2DCE8829D4A8E023D791631F075F203152ED6185436D17B4B787AC9D3A8D505AAE620D925832AB60CF5E55C5C44A981D8AA2C5C18ES6z4G" TargetMode="External"/><Relationship Id="rId1088" Type="http://schemas.openxmlformats.org/officeDocument/2006/relationships/hyperlink" Target="consultantplus://offline/ref=4AF84E2DCE8829D4A8E023D791631F075F203152ED6185436D17B4B787AC9D3A8D505AA86B06C50B73F5399C181EC8CF56841D82SBz5G" TargetMode="External"/><Relationship Id="rId1295" Type="http://schemas.openxmlformats.org/officeDocument/2006/relationships/hyperlink" Target="consultantplus://offline/ref=4AF84E2DCE8829D4A8E023D791631F075E293457E76B85436D17B4B787AC9D3A8D505AAD600A9A0E66E461931802D6C641981F83BDSCzEG" TargetMode="External"/><Relationship Id="rId2139" Type="http://schemas.openxmlformats.org/officeDocument/2006/relationships/hyperlink" Target="consultantplus://offline/ref=4AF84E2DCE8829D4A8E023D791631F075F203152ED6185436D17B4B787AC9D3A9F5002A2600F8F5A3EBE369E1BS0z9G" TargetMode="External"/><Relationship Id="rId2346" Type="http://schemas.openxmlformats.org/officeDocument/2006/relationships/hyperlink" Target="consultantplus://offline/ref=7902DC4B3641510C5050DB88C4963AAC767D024B9934D68E44278FB65EB452AF7F3A1896FF3F00B21D220218TCz0G" TargetMode="External"/><Relationship Id="rId2553" Type="http://schemas.openxmlformats.org/officeDocument/2006/relationships/hyperlink" Target="consultantplus://offline/ref=7902DC4B3641510C5050D59AD8963AAC7D7A0C4F9C378B844C7E83B459BB0DAA6A2B4099FF231EBB0A3E0019C8T7z9G" TargetMode="External"/><Relationship Id="rId2760" Type="http://schemas.openxmlformats.org/officeDocument/2006/relationships/hyperlink" Target="consultantplus://offline/ref=7902DC4B3641510C5050D59AD8963AAC7C7B0B4D9D378B844C7E83B459BB0DAA782B189CF8240BEF52645714CB72DEB3CF3CA103A3TCz8G" TargetMode="External"/><Relationship Id="rId2998" Type="http://schemas.openxmlformats.org/officeDocument/2006/relationships/hyperlink" Target="consultantplus://offline/ref=7902DC4B3641510C5050D59AD8963AAC7C7B0B4D9D378B844C7E83B459BB0DAA782B1895FD2002BE052B56488D25CDB1C43CA30ABCC35524TBz2G" TargetMode="External"/><Relationship Id="rId3604" Type="http://schemas.openxmlformats.org/officeDocument/2006/relationships/hyperlink" Target="consultantplus://offline/ref=7902DC4B3641510C5050D59AD8963AAC7C7B0B4D9D378B844C7E83B459BB0DAA782B1895FD2005BB002B56488D25CDB1C43CA30ABCC35524TBz2G" TargetMode="External"/><Relationship Id="rId3811" Type="http://schemas.openxmlformats.org/officeDocument/2006/relationships/hyperlink" Target="consultantplus://offline/ref=7902DC4B3641510C5050D59AD8963AAC7C7B0B4D9D378B844C7E83B459BB0DAA782B1896F8290BEF52645714CB72DEB3CF3CA103A3TCz8G" TargetMode="External"/><Relationship Id="rId318" Type="http://schemas.openxmlformats.org/officeDocument/2006/relationships/hyperlink" Target="consultantplus://offline/ref=4AF84E2DCE8829D4A8E023D791631F075F203152ED6185436D17B4B787AC9D3A8D505AAE620D905A34AB60CF5E55C5C44A981D8AA2C5C18ES6z4G" TargetMode="External"/><Relationship Id="rId525" Type="http://schemas.openxmlformats.org/officeDocument/2006/relationships/hyperlink" Target="consultantplus://offline/ref=4AF84E2DCE8829D4A8E023D791631F075F203152ED6185436D17B4B787AC9D3A8D505AAE620C915D33AB60CF5E55C5C44A981D8AA2C5C18ES6z4G" TargetMode="External"/><Relationship Id="rId732" Type="http://schemas.openxmlformats.org/officeDocument/2006/relationships/hyperlink" Target="consultantplus://offline/ref=4AF84E2DCE8829D4A8E023D791631F075E293457E76985436D17B4B787AC9D3A8D505AAE620F905337AB60CF5E55C5C44A981D8AA2C5C18ES6z4G" TargetMode="External"/><Relationship Id="rId1155" Type="http://schemas.openxmlformats.org/officeDocument/2006/relationships/hyperlink" Target="consultantplus://offline/ref=4AF84E2DCE8829D4A8E023D791631F075E293456EC6E85436D17B4B787AC9D3A8D505AAE620D925C30AB60CF5E55C5C44A981D8AA2C5C18ES6z4G" TargetMode="External"/><Relationship Id="rId1362" Type="http://schemas.openxmlformats.org/officeDocument/2006/relationships/hyperlink" Target="consultantplus://offline/ref=4AF84E2DCE8829D4A8E023D791631F075F203152ED6185436D17B4B787AC9D3A8D505AA96959C01E62AD369C0400C1D84A861CS8zAG" TargetMode="External"/><Relationship Id="rId2206" Type="http://schemas.openxmlformats.org/officeDocument/2006/relationships/hyperlink" Target="consultantplus://offline/ref=4AF84E2DCE8829D4A8E023D791631F075F203152ED6185436D17B4B787AC9D3A8D505AAE620C995331AB60CF5E55C5C44A981D8AA2C5C18ES6z4G" TargetMode="External"/><Relationship Id="rId2413" Type="http://schemas.openxmlformats.org/officeDocument/2006/relationships/hyperlink" Target="consultantplus://offline/ref=7902DC4B3641510C5050D59AD8963AAC7C7B0B4D9D378B844C7E83B459BB0DAA782B1893F9220BEF52645714CB72DEB3CF3CA103A3TCz8G" TargetMode="External"/><Relationship Id="rId2620" Type="http://schemas.openxmlformats.org/officeDocument/2006/relationships/hyperlink" Target="consultantplus://offline/ref=7902DC4B3641510C5050D59AD8963AAC7C7B0B4D9D378B844C7E83B459BB0DAA782B1897FD290BEF52645714CB72DEB3CF3CA103A3TCz8G" TargetMode="External"/><Relationship Id="rId2858" Type="http://schemas.openxmlformats.org/officeDocument/2006/relationships/hyperlink" Target="consultantplus://offline/ref=7902DC4B3641510C5050D59AD8963AAC7C7B0B4D9D378B844C7E83B459BB0DAA782B1895FD2001BD062B56488D25CDB1C43CA30ABCC35524TBz2G" TargetMode="External"/><Relationship Id="rId99" Type="http://schemas.openxmlformats.org/officeDocument/2006/relationships/hyperlink" Target="consultantplus://offline/ref=4AF84E2DCE8829D4A8E023D791631F075E203054E86B85436D17B4B787AC9D3A8D505AAE620D915336AB60CF5E55C5C44A981D8AA2C5C18ES6z4G" TargetMode="External"/><Relationship Id="rId1015" Type="http://schemas.openxmlformats.org/officeDocument/2006/relationships/hyperlink" Target="consultantplus://offline/ref=4AF84E2DCE8829D4A8E023D791631F075E293953ED6B85436D17B4B787AC9D3A9F5002A2600F8F5A3EBE369E1BS0z9G" TargetMode="External"/><Relationship Id="rId1222" Type="http://schemas.openxmlformats.org/officeDocument/2006/relationships/hyperlink" Target="consultantplus://offline/ref=4AF84E2DCE8829D4A8E023D791631F075E283259E66F85436D17B4B787AC9D3A8D505AAE620D915B37AB60CF5E55C5C44A981D8AA2C5C18ES6z4G" TargetMode="External"/><Relationship Id="rId1667" Type="http://schemas.openxmlformats.org/officeDocument/2006/relationships/hyperlink" Target="consultantplus://offline/ref=4AF84E2DCE8829D4A8E023D791631F075F203152ED6185436D17B4B787AC9D3A8D505AAC60059A0E66E461931802D6C641981F83BDSCzEG" TargetMode="External"/><Relationship Id="rId1874" Type="http://schemas.openxmlformats.org/officeDocument/2006/relationships/hyperlink" Target="consultantplus://offline/ref=4AF84E2DCE8829D4A8E02EC090631F0754213251E762D849654EB8B580A3C23F8A415AAD6013915329A2349FS1z3G" TargetMode="External"/><Relationship Id="rId2718" Type="http://schemas.openxmlformats.org/officeDocument/2006/relationships/hyperlink" Target="consultantplus://offline/ref=7902DC4B3641510C5050D59AD8963AAC7C7B0B4D9D378B844C7E83B459BB0DAA782B1895FD2000BC072B56488D25CDB1C43CA30ABCC35524TBz2G" TargetMode="External"/><Relationship Id="rId2925" Type="http://schemas.openxmlformats.org/officeDocument/2006/relationships/hyperlink" Target="consultantplus://offline/ref=7902DC4B3641510C5050D59AD8963AAC7C7B0B4D9D378B844C7E83B459BB0DAA782B1895FD2001B20B2B56488D25CDB1C43CA30ABCC35524TBz2G" TargetMode="External"/><Relationship Id="rId1527" Type="http://schemas.openxmlformats.org/officeDocument/2006/relationships/hyperlink" Target="consultantplus://offline/ref=4AF84E2DCE8829D4A8E023D791631F075F203152ED6185436D17B4B787AC9D3A8D505AAE620C985D32AB60CF5E55C5C44A981D8AA2C5C18ES6z4G" TargetMode="External"/><Relationship Id="rId1734" Type="http://schemas.openxmlformats.org/officeDocument/2006/relationships/hyperlink" Target="consultantplus://offline/ref=4AF84E2DCE8829D4A8E023D791631F075F203359E66085436D17B4B787AC9D3A8D505AAB6B0A945163F170CB1702CAD8488F0381BCC6SCz8G" TargetMode="External"/><Relationship Id="rId1941" Type="http://schemas.openxmlformats.org/officeDocument/2006/relationships/hyperlink" Target="consultantplus://offline/ref=4AF84E2DCE8829D4A8E023D791631F075F203152ED6185436D17B4B787AC9D3A8D505AAA60099A0E66E461931802D6C641981F83BDSCzEG" TargetMode="External"/><Relationship Id="rId3187" Type="http://schemas.openxmlformats.org/officeDocument/2006/relationships/hyperlink" Target="consultantplus://offline/ref=7902DC4B3641510C5050D59AD8963AAC7C7B0B4D9D378B844C7E83B459BB0DAA782B1895FD2002BC052B56488D25CDB1C43CA30ABCC35524TBz2G" TargetMode="External"/><Relationship Id="rId3394" Type="http://schemas.openxmlformats.org/officeDocument/2006/relationships/hyperlink" Target="consultantplus://offline/ref=7902DC4B3641510C5050D59AD8963AAC7C7B0B4D9D378B844C7E83B459BB0DAA782B1895FD2101BA022B56488D25CDB1C43CA30ABCC35524TBz2G" TargetMode="External"/><Relationship Id="rId26" Type="http://schemas.openxmlformats.org/officeDocument/2006/relationships/hyperlink" Target="consultantplus://offline/ref=4AF84E2DCE8829D4A8E023D791631F075D293154ED6B85436D17B4B787AC9D3A8D505AAE620D915A3FAB60CF5E55C5C44A981D8AA2C5C18ES6z4G" TargetMode="External"/><Relationship Id="rId3047" Type="http://schemas.openxmlformats.org/officeDocument/2006/relationships/hyperlink" Target="consultantplus://offline/ref=7902DC4B3641510C5050D59AD8963AAC7D730C4999388B844C7E83B459BB0DAA6A2B4099FF231EBB0A3E0019C8T7z9G" TargetMode="External"/><Relationship Id="rId3699" Type="http://schemas.openxmlformats.org/officeDocument/2006/relationships/hyperlink" Target="consultantplus://offline/ref=7902DC4B3641510C5050D59AD8963AAC7C7B0B4D9D378B844C7E83B459BB0DAA782B1895FD2005BD032B56488D25CDB1C43CA30ABCC35524TBz2G" TargetMode="External"/><Relationship Id="rId175" Type="http://schemas.openxmlformats.org/officeDocument/2006/relationships/hyperlink" Target="consultantplus://offline/ref=4AF84E2DCE8829D4A8E023D791631F075E213554EB6885436D17B4B787AC9D3A8D505AAE620D915D34AB60CF5E55C5C44A981D8AA2C5C18ES6z4G" TargetMode="External"/><Relationship Id="rId1801" Type="http://schemas.openxmlformats.org/officeDocument/2006/relationships/hyperlink" Target="consultantplus://offline/ref=4AF84E2DCE8829D4A8E023D791631F075E223152EA6F85436D17B4B787AC9D3A9F5002A2600F8F5A3EBE369E1BS0z9G" TargetMode="External"/><Relationship Id="rId3254" Type="http://schemas.openxmlformats.org/officeDocument/2006/relationships/hyperlink" Target="consultantplus://offline/ref=7902DC4B3641510C5050D59AD8963AAC7C7B0B4D9D378B844C7E83B459BB0DAA782B1897FF250BEF52645714CB72DEB3CF3CA103A3TCz8G" TargetMode="External"/><Relationship Id="rId3461" Type="http://schemas.openxmlformats.org/officeDocument/2006/relationships/hyperlink" Target="consultantplus://offline/ref=7902DC4B3641510C5050D59AD8963AAC7C7B0B4D9D378B844C7E83B459BB0DAA782B1895FD2001B05771464CC472C2ADC62BBD01A2C0T5zCG" TargetMode="External"/><Relationship Id="rId3559" Type="http://schemas.openxmlformats.org/officeDocument/2006/relationships/hyperlink" Target="consultantplus://offline/ref=7902DC4B3641510C5050D59AD8963AAC7C7B0B4D9D378B844C7E83B459BB0DAA782B1895FD2008B9052B56488D25CDB1C43CA30ABCC35524TBz2G" TargetMode="External"/><Relationship Id="rId382" Type="http://schemas.openxmlformats.org/officeDocument/2006/relationships/hyperlink" Target="consultantplus://offline/ref=4AF84E2DCE8829D4A8E023D791631F075F203152ED6185436D17B4B787AC9D3A8D505AAE62059A0E66E461931802D6C641981F83BDSCzEG" TargetMode="External"/><Relationship Id="rId687" Type="http://schemas.openxmlformats.org/officeDocument/2006/relationships/hyperlink" Target="consultantplus://offline/ref=4AF84E2DCE8829D4A8E023D791631F075F203152ED6185436D17B4B787AC9D3A8D505AAB620E9A0E66E461931802D6C641981F83BDSCzEG" TargetMode="External"/><Relationship Id="rId2063" Type="http://schemas.openxmlformats.org/officeDocument/2006/relationships/hyperlink" Target="consultantplus://offline/ref=4AF84E2DCE8829D4A8E023D791631F075F203152ED6185436D17B4B787AC9D3A8D505AAA650D9A0E66E461931802D6C641981F83BDSCzEG" TargetMode="External"/><Relationship Id="rId2270" Type="http://schemas.openxmlformats.org/officeDocument/2006/relationships/hyperlink" Target="consultantplus://offline/ref=7902DC4B3641510C5050D59AD8963AAC7C7B0B4D9D378B844C7E83B459BB0DAA782B1893FC260BEF52645714CB72DEB3CF3CA103A3TCz8G" TargetMode="External"/><Relationship Id="rId2368" Type="http://schemas.openxmlformats.org/officeDocument/2006/relationships/hyperlink" Target="consultantplus://offline/ref=7902DC4B3641510C5050D59AD8963AAC7C7B0B4D9D378B844C7E83B459BB0DAA782B1895FD2101BA052B56488D25CDB1C43CA30ABCC35524TBz2G" TargetMode="External"/><Relationship Id="rId3114" Type="http://schemas.openxmlformats.org/officeDocument/2006/relationships/hyperlink" Target="consultantplus://offline/ref=7902DC4B3641510C5050D59AD8963AAC7D7208499F398B844C7E83B459BB0DAA782B1895FD2100BA012B56488D25CDB1C43CA30ABCC35524TBz2G" TargetMode="External"/><Relationship Id="rId3321" Type="http://schemas.openxmlformats.org/officeDocument/2006/relationships/hyperlink" Target="consultantplus://offline/ref=7902DC4B3641510C5050D59AD8963AAC7D720E48973D8B844C7E83B459BB0DAA6A2B4099FF231EBB0A3E0019C8T7z9G" TargetMode="External"/><Relationship Id="rId3766" Type="http://schemas.openxmlformats.org/officeDocument/2006/relationships/hyperlink" Target="consultantplus://offline/ref=7902DC4B3641510C5050D59AD8963AAC7D78024C9F3B8B844C7E83B459BB0DAA6A2B4099FF231EBB0A3E0019C8T7z9G" TargetMode="External"/><Relationship Id="rId242" Type="http://schemas.openxmlformats.org/officeDocument/2006/relationships/hyperlink" Target="consultantplus://offline/ref=4AF84E2DCE8829D4A8E023D791631F075F203957EE6A85436D17B4B787AC9D3A8D505AAD6606C50B73F5399C181EC8CF56841D82SBz5G" TargetMode="External"/><Relationship Id="rId894" Type="http://schemas.openxmlformats.org/officeDocument/2006/relationships/hyperlink" Target="consultantplus://offline/ref=4AF84E2DCE8829D4A8E023D791631F075F203453EF6885436D17B4B787AC9D3A8D505AAE620D91593EAB60CF5E55C5C44A981D8AA2C5C18ES6z4G" TargetMode="External"/><Relationship Id="rId1177" Type="http://schemas.openxmlformats.org/officeDocument/2006/relationships/hyperlink" Target="consultantplus://offline/ref=4AF84E2DCE8829D4A8E023D791631F075F203152ED6185436D17B4B787AC9D3A8D505AAD6506C50B73F5399C181EC8CF56841D82SBz5G" TargetMode="External"/><Relationship Id="rId2130" Type="http://schemas.openxmlformats.org/officeDocument/2006/relationships/hyperlink" Target="consultantplus://offline/ref=4AF84E2DCE8829D4A8E023D791631F075F203152ED6185436D17B4B787AC9D3A8D505AA961089A0E66E461931802D6C641981F83BDSCzEG" TargetMode="External"/><Relationship Id="rId2575" Type="http://schemas.openxmlformats.org/officeDocument/2006/relationships/hyperlink" Target="consultantplus://offline/ref=7902DC4B3641510C5050D59AD8963AAC7D720E48973D8B844C7E83B459BB0DAA782B1897F9280BEF52645714CB72DEB3CF3CA103A3TCz8G" TargetMode="External"/><Relationship Id="rId2782" Type="http://schemas.openxmlformats.org/officeDocument/2006/relationships/hyperlink" Target="consultantplus://offline/ref=7902DC4B3641510C5050D59AD8963AAC7C7B0B4D9D378B844C7E83B459BB0DAA782B1895FD2001B9022B56488D25CDB1C43CA30ABCC35524TBz2G" TargetMode="External"/><Relationship Id="rId3419" Type="http://schemas.openxmlformats.org/officeDocument/2006/relationships/hyperlink" Target="consultantplus://offline/ref=7902DC4B3641510C5050D59AD8963AAC7D7A0D499A3D8B844C7E83B459BB0DAA782B1895FD2100BE042B56488D25CDB1C43CA30ABCC35524TBz2G" TargetMode="External"/><Relationship Id="rId3626" Type="http://schemas.openxmlformats.org/officeDocument/2006/relationships/hyperlink" Target="consultantplus://offline/ref=7902DC4B3641510C5050D59AD8963AAC7C7B0B4D9D378B844C7E83B459BB0DAA782B1895FD2102B2032B56488D25CDB1C43CA30ABCC35524TBz2G" TargetMode="External"/><Relationship Id="rId3833" Type="http://schemas.openxmlformats.org/officeDocument/2006/relationships/hyperlink" Target="consultantplus://offline/ref=7902DC4B3641510C5050D59AD8963AAC7C7B0B4D9D378B844C7E83B459BB0DAA782B1895FD2006B8022B56488D25CDB1C43CA30ABCC35524TBz2G" TargetMode="External"/><Relationship Id="rId102" Type="http://schemas.openxmlformats.org/officeDocument/2006/relationships/hyperlink" Target="consultantplus://offline/ref=4AF84E2DCE8829D4A8E023D791631F075E283656E96E85436D17B4B787AC9D3A8D505AAE620D915B37AB60CF5E55C5C44A981D8AA2C5C18ES6z4G" TargetMode="External"/><Relationship Id="rId547" Type="http://schemas.openxmlformats.org/officeDocument/2006/relationships/hyperlink" Target="consultantplus://offline/ref=4AF84E2DCE8829D4A8E023D791631F075F203753E96985436D17B4B787AC9D3A9F5002A2600F8F5A3EBE369E1BS0z9G" TargetMode="External"/><Relationship Id="rId754" Type="http://schemas.openxmlformats.org/officeDocument/2006/relationships/hyperlink" Target="consultantplus://offline/ref=4AF84E2DCE8829D4A8E02CDB84631F075D263656EA62D849654EB8B580A3C22D8A1956AF620F955B3CF465DA4F0DCAC45686149DBEC7C0S8z6G" TargetMode="External"/><Relationship Id="rId961" Type="http://schemas.openxmlformats.org/officeDocument/2006/relationships/hyperlink" Target="consultantplus://offline/ref=4AF84E2DCE8829D4A8E023D791631F075F203152ED6185436D17B4B787AC9D3A8D505AAE620D925F34AB60CF5E55C5C44A981D8AA2C5C18ES6z4G" TargetMode="External"/><Relationship Id="rId1384" Type="http://schemas.openxmlformats.org/officeDocument/2006/relationships/hyperlink" Target="consultantplus://offline/ref=4AF84E2DCE8829D4A8E023D791631F075F203152ED6185436D17B4B787AC9D3A8D505AAE620D955A37AB60CF5E55C5C44A981D8AA2C5C18ES6z4G" TargetMode="External"/><Relationship Id="rId1591" Type="http://schemas.openxmlformats.org/officeDocument/2006/relationships/hyperlink" Target="consultantplus://offline/ref=4AF84E2DCE8829D4A8E023D791631F075F203152ED6185436D17B4B787AC9D3A8D505AAB670E9A0E66E461931802D6C641981F83BDSCzEG" TargetMode="External"/><Relationship Id="rId1689" Type="http://schemas.openxmlformats.org/officeDocument/2006/relationships/hyperlink" Target="consultantplus://offline/ref=4AF84E2DCE8829D4A8E023D791631F075F203152ED6185436D17B4B787AC9D3A8D505AAB6B0B9A0E66E461931802D6C641981F83BDSCzEG" TargetMode="External"/><Relationship Id="rId2228" Type="http://schemas.openxmlformats.org/officeDocument/2006/relationships/hyperlink" Target="consultantplus://offline/ref=7902DC4B3641510C5050D59AD8963AAC7C7B0B4D9D378B844C7E83B459BB0DAA782B1893FD220BEF52645714CB72DEB3CF3CA103A3TCz8G" TargetMode="External"/><Relationship Id="rId2435" Type="http://schemas.openxmlformats.org/officeDocument/2006/relationships/hyperlink" Target="consultantplus://offline/ref=7902DC4B3641510C5050D59AD8963AAC7C7B0B4D9D378B844C7E83B459BB0DAA782B1895FD2108BD062B56488D25CDB1C43CA30ABCC35524TBz2G" TargetMode="External"/><Relationship Id="rId2642" Type="http://schemas.openxmlformats.org/officeDocument/2006/relationships/hyperlink" Target="consultantplus://offline/ref=7902DC4B3641510C5050D59AD8963AAC7C7B0B4D9D378B844C7E83B459BB0DAA6A2B4099FF231EBB0A3E0019C8T7z9G" TargetMode="External"/><Relationship Id="rId90" Type="http://schemas.openxmlformats.org/officeDocument/2006/relationships/hyperlink" Target="consultantplus://offline/ref=4AF84E2DCE8829D4A8E023D791631F075F203152ED6185436D17B4B787AC9D3A8D505AAE620C995E3FAB60CF5E55C5C44A981D8AA2C5C18ES6z4G" TargetMode="External"/><Relationship Id="rId407" Type="http://schemas.openxmlformats.org/officeDocument/2006/relationships/hyperlink" Target="consultantplus://offline/ref=4AF84E2DCE8829D4A8E023D791631F075F203152ED6185436D17B4B787AC9D3A8D505AAE620A975163F170CB1702CAD8488F0381BCC6SCz8G" TargetMode="External"/><Relationship Id="rId614" Type="http://schemas.openxmlformats.org/officeDocument/2006/relationships/hyperlink" Target="consultantplus://offline/ref=4AF84E2DCE8829D4A8E023D791631F075E213455EA6F85436D17B4B787AC9D3A8D505AAE620D915B32AB60CF5E55C5C44A981D8AA2C5C18ES6z4G" TargetMode="External"/><Relationship Id="rId821" Type="http://schemas.openxmlformats.org/officeDocument/2006/relationships/hyperlink" Target="consultantplus://offline/ref=4AF84E2DCE8829D4A8E023D791631F075E293457E76B85436D17B4B787AC9D3A8D505AAE620D955232AB60CF5E55C5C44A981D8AA2C5C18ES6z4G" TargetMode="External"/><Relationship Id="rId1037" Type="http://schemas.openxmlformats.org/officeDocument/2006/relationships/hyperlink" Target="consultantplus://offline/ref=4AF84E2DCE8829D4A8E023D791631F075F203152ED6185436D17B4B787AC9D3A8D505AA86606C50B73F5399C181EC8CF56841D82SBz5G" TargetMode="External"/><Relationship Id="rId1244" Type="http://schemas.openxmlformats.org/officeDocument/2006/relationships/hyperlink" Target="consultantplus://offline/ref=4AF84E2DCE8829D4A8E023D791631F075F203152ED6185436D17B4B787AC9D3A8D505AAE620D955A34AB60CF5E55C5C44A981D8AA2C5C18ES6z4G" TargetMode="External"/><Relationship Id="rId1451" Type="http://schemas.openxmlformats.org/officeDocument/2006/relationships/hyperlink" Target="consultantplus://offline/ref=4AF84E2DCE8829D4A8E023D791631F075F203152ED6185436D17B4B787AC9D3A8D505AAE620C965832AB60CF5E55C5C44A981D8AA2C5C18ES6z4G" TargetMode="External"/><Relationship Id="rId1896" Type="http://schemas.openxmlformats.org/officeDocument/2006/relationships/hyperlink" Target="consultantplus://offline/ref=4AF84E2DCE8829D4A8E02EC484631F0758273454E76B85436D17B4B787AC9D3A9F5002A2600F8F5A3EBE369E1BS0z9G" TargetMode="External"/><Relationship Id="rId2502" Type="http://schemas.openxmlformats.org/officeDocument/2006/relationships/hyperlink" Target="consultantplus://offline/ref=7902DC4B3641510C5050D59AD8963AAC7C7B0B4D9D378B844C7E83B459BB0DAA782B1895FD2109B9032B56488D25CDB1C43CA30ABCC35524TBz2G" TargetMode="External"/><Relationship Id="rId2947" Type="http://schemas.openxmlformats.org/officeDocument/2006/relationships/hyperlink" Target="consultantplus://offline/ref=7902DC4B3641510C5050D59AD8963AAC7C7B0B4D9D378B844C7E83B459BB0DAA782B189DF4210BEF52645714CB72DEB3CF3CA103A3TCz8G" TargetMode="External"/><Relationship Id="rId919" Type="http://schemas.openxmlformats.org/officeDocument/2006/relationships/hyperlink" Target="consultantplus://offline/ref=4AF84E2DCE8829D4A8E023D791631F075D263157EB6B85436D17B4B787AC9D3A9F5002A2600F8F5A3EBE369E1BS0z9G" TargetMode="External"/><Relationship Id="rId1104" Type="http://schemas.openxmlformats.org/officeDocument/2006/relationships/hyperlink" Target="consultantplus://offline/ref=4AF84E2DCE8829D4A8E023D791631F075F203152ED6185436D17B4B787AC9D3A8D505AAE620F915A36AB60CF5E55C5C44A981D8AA2C5C18ES6z4G" TargetMode="External"/><Relationship Id="rId1311" Type="http://schemas.openxmlformats.org/officeDocument/2006/relationships/hyperlink" Target="consultantplus://offline/ref=4AF84E2DCE8829D4A8E023D791631F075F203152ED6185436D17B4B787AC9D3A8D505AAC600F9A0E66E461931802D6C641981F83BDSCzEG" TargetMode="External"/><Relationship Id="rId1549" Type="http://schemas.openxmlformats.org/officeDocument/2006/relationships/hyperlink" Target="consultantplus://offline/ref=4AF84E2DCE8829D4A8E023D791631F075F203152ED6185436D17B4B787AC9D3A8D505AAE6205925163F170CB1702CAD8488F0381BCC6SCz8G" TargetMode="External"/><Relationship Id="rId1756" Type="http://schemas.openxmlformats.org/officeDocument/2006/relationships/hyperlink" Target="consultantplus://offline/ref=4AF84E2DCE8829D4A8E023D791631F075F203152ED6185436D17B4B787AC9D3A8D505AAE620D975A34AB60CF5E55C5C44A981D8AA2C5C18ES6z4G" TargetMode="External"/><Relationship Id="rId1963" Type="http://schemas.openxmlformats.org/officeDocument/2006/relationships/hyperlink" Target="consultantplus://offline/ref=4AF84E2DCE8829D4A8E023D791631F075F203152ED6185436D17B4B787AC9D3A8D505AAE620D975333AB60CF5E55C5C44A981D8AA2C5C18ES6z4G" TargetMode="External"/><Relationship Id="rId2807" Type="http://schemas.openxmlformats.org/officeDocument/2006/relationships/hyperlink" Target="consultantplus://offline/ref=7902DC4B3641510C5050D59AD8963AAC7C7B0B4D9D378B844C7E83B459BB0DAA782B189DFF220BEF52645714CB72DEB3CF3CA103A3TCz8G" TargetMode="External"/><Relationship Id="rId48" Type="http://schemas.openxmlformats.org/officeDocument/2006/relationships/hyperlink" Target="consultantplus://offline/ref=4AF84E2DCE8829D4A8E023D791631F075E223059E76185436D17B4B787AC9D3A8D505AAE620D915A3FAB60CF5E55C5C44A981D8AA2C5C18ES6z4G" TargetMode="External"/><Relationship Id="rId1409" Type="http://schemas.openxmlformats.org/officeDocument/2006/relationships/hyperlink" Target="consultantplus://offline/ref=4AF84E2DCE8829D4A8E023D791631F075F203152ED6185436D17B4B787AC9D3A8D505AAB61089A0E66E461931802D6C641981F83BDSCzEG" TargetMode="External"/><Relationship Id="rId1616" Type="http://schemas.openxmlformats.org/officeDocument/2006/relationships/hyperlink" Target="consultantplus://offline/ref=4AF84E2DCE8829D4A8E023D791631F075F203152ED6185436D17B4B787AC9D3A8D505AAB670A9A0E66E461931802D6C641981F83BDSCzEG" TargetMode="External"/><Relationship Id="rId1823" Type="http://schemas.openxmlformats.org/officeDocument/2006/relationships/hyperlink" Target="consultantplus://offline/ref=4AF84E2DCE8829D4A8E023D791631F075F203152ED6185436D17B4B787AC9D3A9F5002A2600F8F5A3EBE369E1BS0z9G" TargetMode="External"/><Relationship Id="rId3069" Type="http://schemas.openxmlformats.org/officeDocument/2006/relationships/hyperlink" Target="consultantplus://offline/ref=7902DC4B3641510C5050D59AD8963AAC7D730D4C9D3B8B844C7E83B459BB0DAA6A2B4099FF231EBB0A3E0019C8T7z9G" TargetMode="External"/><Relationship Id="rId3276" Type="http://schemas.openxmlformats.org/officeDocument/2006/relationships/hyperlink" Target="consultantplus://offline/ref=7902DC4B3641510C5050D59AD8963AAC7C7B0B4D9D378B844C7E83B459BB0DAA6A2B4099FF231EBB0A3E0019C8T7z9G" TargetMode="External"/><Relationship Id="rId3483" Type="http://schemas.openxmlformats.org/officeDocument/2006/relationships/hyperlink" Target="consultantplus://offline/ref=7902DC4B3641510C5050D59AD8963AAC7C7B0B4D9D378B844C7E83B459BB0DAA782B1895FD2004B9042B56488D25CDB1C43CA30ABCC35524TBz2G" TargetMode="External"/><Relationship Id="rId3690" Type="http://schemas.openxmlformats.org/officeDocument/2006/relationships/hyperlink" Target="consultantplus://offline/ref=7902DC4B3641510C5050C888CE963AAC7E7D0A48973C8B844C7E83B459BB0DAA6A2B4099FF231EBB0A3E0019C8T7z9G" TargetMode="External"/><Relationship Id="rId197" Type="http://schemas.openxmlformats.org/officeDocument/2006/relationships/hyperlink" Target="consultantplus://offline/ref=4AF84E2DCE8829D4A8E023D791631F075E283656E96E85436D17B4B787AC9D3A8D505AAE620D915B32AB60CF5E55C5C44A981D8AA2C5C18ES6z4G" TargetMode="External"/><Relationship Id="rId2085" Type="http://schemas.openxmlformats.org/officeDocument/2006/relationships/hyperlink" Target="consultantplus://offline/ref=4AF84E2DCE8829D4A8E023D791631F075F203152ED6185436D17B4B787AC9D3A8D505AAA6A0A9A0E66E461931802D6C641981F83BDSCzEG" TargetMode="External"/><Relationship Id="rId2292" Type="http://schemas.openxmlformats.org/officeDocument/2006/relationships/hyperlink" Target="consultantplus://offline/ref=7902DC4B3641510C5050D59AD8963AAC7C7B0B4D9D378B844C7E83B459BB0DAA782B1895FD2107BF042B56488D25CDB1C43CA30ABCC35524TBz2G" TargetMode="External"/><Relationship Id="rId3136" Type="http://schemas.openxmlformats.org/officeDocument/2006/relationships/hyperlink" Target="consultantplus://offline/ref=7902DC4B3641510C5050D59AD8963AAC7C7B0E4C97368B844C7E83B459BB0DAA6A2B4099FF231EBB0A3E0019C8T7z9G" TargetMode="External"/><Relationship Id="rId3343" Type="http://schemas.openxmlformats.org/officeDocument/2006/relationships/hyperlink" Target="consultantplus://offline/ref=7902DC4B3641510C5050D59AD8963AAC7C7B0B4D9D378B844C7E83B459BB0DAA782B1895FD2003B80B2B56488D25CDB1C43CA30ABCC35524TBz2G" TargetMode="External"/><Relationship Id="rId3788" Type="http://schemas.openxmlformats.org/officeDocument/2006/relationships/hyperlink" Target="consultantplus://offline/ref=7902DC4B3641510C5050D59AD8963AAC7C7B0B4D9D378B844C7E83B459BB0DAA782B189DFB2A54EA47750F1BCB6EC0BAD820A302TAzBG" TargetMode="External"/><Relationship Id="rId264" Type="http://schemas.openxmlformats.org/officeDocument/2006/relationships/hyperlink" Target="consultantplus://offline/ref=4AF84E2DCE8829D4A8E023D791631F075F203357EF6A85436D17B4B787AC9D3A8D505AAE620D915B36AB60CF5E55C5C44A981D8AA2C5C18ES6z4G" TargetMode="External"/><Relationship Id="rId471" Type="http://schemas.openxmlformats.org/officeDocument/2006/relationships/hyperlink" Target="consultantplus://offline/ref=4AF84E2DCE8829D4A8E023D791631F075F203553EB6985436D17B4B787AC9D3A9F5002A2600F8F5A3EBE369E1BS0z9G" TargetMode="External"/><Relationship Id="rId2152" Type="http://schemas.openxmlformats.org/officeDocument/2006/relationships/hyperlink" Target="consultantplus://offline/ref=4AF84E2DCE8829D4A8E023D791631F075F203152ED6185436D17B4B787AC9D3A8D505AAE620D97533EAB60CF5E55C5C44A981D8AA2C5C18ES6z4G" TargetMode="External"/><Relationship Id="rId2597" Type="http://schemas.openxmlformats.org/officeDocument/2006/relationships/hyperlink" Target="consultantplus://offline/ref=7902DC4B3641510C5050D59AD8963AAC7C7B02469F368B844C7E83B459BB0DAA782B1895FD2100B9022B56488D25CDB1C43CA30ABCC35524TBz2G" TargetMode="External"/><Relationship Id="rId3550" Type="http://schemas.openxmlformats.org/officeDocument/2006/relationships/hyperlink" Target="consultantplus://offline/ref=7902DC4B3641510C5050D59AD8963AAC7C7B0B4D9D378B844C7E83B459BB0DAA782B1896F4290BEF52645714CB72DEB3CF3CA103A3TCz8G" TargetMode="External"/><Relationship Id="rId3648" Type="http://schemas.openxmlformats.org/officeDocument/2006/relationships/hyperlink" Target="consultantplus://offline/ref=7902DC4B3641510C5050D59AD8963AAC7D790A469E398B844C7E83B459BB0DAA782B1895FD2A54EA47750F1BCB6EC0BAD820A302TAzBG" TargetMode="External"/><Relationship Id="rId3855" Type="http://schemas.openxmlformats.org/officeDocument/2006/relationships/hyperlink" Target="consultantplus://offline/ref=7902DC4B3641510C5050D59AD8963AAC7C7B0B4D9D378B844C7E83B459BB0DAA782B1895FD2504B05771464CC472C2ADC62BBD01A2C0T5zCG" TargetMode="External"/><Relationship Id="rId124" Type="http://schemas.openxmlformats.org/officeDocument/2006/relationships/hyperlink" Target="consultantplus://offline/ref=4AF84E2DCE8829D4A8E023D791631F075F203152ED6185436D17B4B787AC9D3A8D505AAE620D915B37AB60CF5E55C5C44A981D8AA2C5C18ES6z4G" TargetMode="External"/><Relationship Id="rId569" Type="http://schemas.openxmlformats.org/officeDocument/2006/relationships/hyperlink" Target="consultantplus://offline/ref=4AF84E2DCE8829D4A8E023D791631F075D253352E96F85436D17B4B787AC9D3A9F5002A2600F8F5A3EBE369E1BS0z9G" TargetMode="External"/><Relationship Id="rId776" Type="http://schemas.openxmlformats.org/officeDocument/2006/relationships/hyperlink" Target="consultantplus://offline/ref=4AF84E2DCE8829D4A8E023D791631F075F203152ED6185436D17B4B787AC9D3A8D505AAD6A0F9A0E66E461931802D6C641981F83BDSCzEG" TargetMode="External"/><Relationship Id="rId983" Type="http://schemas.openxmlformats.org/officeDocument/2006/relationships/hyperlink" Target="consultantplus://offline/ref=4AF84E2DCE8829D4A8E02EC090631F075B253059E662D849654EB8B580A3C23F8A415AAD6013915329A2349FS1z3G" TargetMode="External"/><Relationship Id="rId1199" Type="http://schemas.openxmlformats.org/officeDocument/2006/relationships/hyperlink" Target="consultantplus://offline/ref=4AF84E2DCE8829D4A8E02ED290631F0754203855EF62D849654EB8B580A3C23F8A415AAD6013915329A2349FS1z3G" TargetMode="External"/><Relationship Id="rId2457" Type="http://schemas.openxmlformats.org/officeDocument/2006/relationships/hyperlink" Target="consultantplus://offline/ref=7902DC4B3641510C5050D59AD8963AAC7C7B0B4D9D378B844C7E83B459BB0DAA782B1895FD2108B3012B56488D25CDB1C43CA30ABCC35524TBz2G" TargetMode="External"/><Relationship Id="rId2664" Type="http://schemas.openxmlformats.org/officeDocument/2006/relationships/hyperlink" Target="consultantplus://offline/ref=7902DC4B3641510C5050D59AD8963AAC7C7B0B4D9D378B844C7E83B459BB0DAA782B1895FD2000B9042B56488D25CDB1C43CA30ABCC35524TBz2G" TargetMode="External"/><Relationship Id="rId3203" Type="http://schemas.openxmlformats.org/officeDocument/2006/relationships/hyperlink" Target="consultantplus://offline/ref=7902DC4B3641510C5050D59AD8963AAC7C7B0B4D9D378B844C7E83B459BB0DAA782B1895FD2102BA0B2B56488D25CDB1C43CA30ABCC35524TBz2G" TargetMode="External"/><Relationship Id="rId3410" Type="http://schemas.openxmlformats.org/officeDocument/2006/relationships/hyperlink" Target="consultantplus://offline/ref=7902DC4B3641510C5050D59AD8963AAC7C7B0D4898368B844C7E83B459BB0DAA782B1895FD2100BA0A2B56488D25CDB1C43CA30ABCC35524TBz2G" TargetMode="External"/><Relationship Id="rId3508" Type="http://schemas.openxmlformats.org/officeDocument/2006/relationships/hyperlink" Target="consultantplus://offline/ref=7902DC4B3641510C5050D59AD8963AAC7D720E48973D8B844C7E83B459BB0DAA782B1895FD2901B20874535D9C7DC2B1D822AA1DA0C154T2zCG" TargetMode="External"/><Relationship Id="rId331" Type="http://schemas.openxmlformats.org/officeDocument/2006/relationships/hyperlink" Target="consultantplus://offline/ref=4AF84E2DCE8829D4A8E023D791631F075F203152ED6185436D17B4B787AC9D3A8D505AAE620D935C34AB60CF5E55C5C44A981D8AA2C5C18ES6z4G" TargetMode="External"/><Relationship Id="rId429" Type="http://schemas.openxmlformats.org/officeDocument/2006/relationships/hyperlink" Target="consultantplus://offline/ref=4AF84E2DCE8829D4A8E023D791631F075F203152ED6185436D17B4B787AC9D3A8D505AAE6205925163F170CB1702CAD8488F0381BCC6SCz8G" TargetMode="External"/><Relationship Id="rId636" Type="http://schemas.openxmlformats.org/officeDocument/2006/relationships/hyperlink" Target="consultantplus://offline/ref=4AF84E2DCE8829D4A8E03FC48C631F0755243857EE62D849654EB8B580A3C22D8A1956AF620D905A3CF465DA4F0DCAC45686149DBEC7C0S8z6G" TargetMode="External"/><Relationship Id="rId1059" Type="http://schemas.openxmlformats.org/officeDocument/2006/relationships/hyperlink" Target="consultantplus://offline/ref=4AF84E2DCE8829D4A8E023D791631F075F203152ED6185436D17B4B787AC9D3A8D505AAE620D91533FAB60CF5E55C5C44A981D8AA2C5C18ES6z4G" TargetMode="External"/><Relationship Id="rId1266" Type="http://schemas.openxmlformats.org/officeDocument/2006/relationships/hyperlink" Target="consultantplus://offline/ref=4AF84E2DCE8829D4A8E023D791631F075F203152ED6185436D17B4B787AC9D3A8D505AAB600E9A0E66E461931802D6C641981F83BDSCzEG" TargetMode="External"/><Relationship Id="rId1473" Type="http://schemas.openxmlformats.org/officeDocument/2006/relationships/hyperlink" Target="consultantplus://offline/ref=4AF84E2DCE8829D4A8E023D791631F075E203753EA6185436D17B4B787AC9D3A8D505AAE620D915937AB60CF5E55C5C44A981D8AA2C5C18ES6z4G" TargetMode="External"/><Relationship Id="rId2012" Type="http://schemas.openxmlformats.org/officeDocument/2006/relationships/hyperlink" Target="consultantplus://offline/ref=4AF84E2DCE8829D4A8E023D791631F075F203152ED6185436D17B4B787AC9D3A8D505AAE620D975B34AB60CF5E55C5C44A981D8AA2C5C18ES6z4G" TargetMode="External"/><Relationship Id="rId2317" Type="http://schemas.openxmlformats.org/officeDocument/2006/relationships/hyperlink" Target="consultantplus://offline/ref=7902DC4B3641510C5050D59AD8963AAC7C7A0E499F388B844C7E83B459BB0DAA782B1895FD2107BC042B56488D25CDB1C43CA30ABCC35524TBz2G" TargetMode="External"/><Relationship Id="rId2871" Type="http://schemas.openxmlformats.org/officeDocument/2006/relationships/hyperlink" Target="consultantplus://offline/ref=7902DC4B3641510C5050D59AD8963AAC7C7B0B4D9D378B844C7E83B459BB0DAA782B189DFA280BEF52645714CB72DEB3CF3CA103A3TCz8G" TargetMode="External"/><Relationship Id="rId2969" Type="http://schemas.openxmlformats.org/officeDocument/2006/relationships/hyperlink" Target="consultantplus://offline/ref=7902DC4B3641510C5050D59AD8963AAC7D790B4A9C368B844C7E83B459BB0DAA782B1895FD2100BA062B56488D25CDB1C43CA30ABCC35524TBz2G" TargetMode="External"/><Relationship Id="rId3715" Type="http://schemas.openxmlformats.org/officeDocument/2006/relationships/hyperlink" Target="consultantplus://offline/ref=7902DC4B3641510C5050D59AD8963AAC7C7B0B4D9D378B844C7E83B459BB0DAA782B1895FD2005B2062B56488D25CDB1C43CA30ABCC35524TBz2G" TargetMode="External"/><Relationship Id="rId843" Type="http://schemas.openxmlformats.org/officeDocument/2006/relationships/hyperlink" Target="consultantplus://offline/ref=4AF84E2DCE8829D4A8E023D791631F075F203152ED6185436D17B4B787AC9D3A8D505AAE620D925836AB60CF5E55C5C44A981D8AA2C5C18ES6z4G" TargetMode="External"/><Relationship Id="rId1126" Type="http://schemas.openxmlformats.org/officeDocument/2006/relationships/hyperlink" Target="consultantplus://offline/ref=4AF84E2DCE8829D4A8E023D791631F075F203152ED6185436D17B4B787AC9D3A8D505AAE620D925C3EAB60CF5E55C5C44A981D8AA2C5C18ES6z4G" TargetMode="External"/><Relationship Id="rId1680" Type="http://schemas.openxmlformats.org/officeDocument/2006/relationships/hyperlink" Target="consultantplus://offline/ref=4AF84E2DCE8829D4A8E023D791631F075F203152ED6185436D17B4B787AC9D3A8D505AAE620D945F36AB60CF5E55C5C44A981D8AA2C5C18ES6z4G" TargetMode="External"/><Relationship Id="rId1778" Type="http://schemas.openxmlformats.org/officeDocument/2006/relationships/hyperlink" Target="consultantplus://offline/ref=4AF84E2DCE8829D4A8E023D791631F075F203152ED6185436D17B4B787AC9D3A8D505AAE620D975B36AB60CF5E55C5C44A981D8AA2C5C18ES6z4G" TargetMode="External"/><Relationship Id="rId1985" Type="http://schemas.openxmlformats.org/officeDocument/2006/relationships/hyperlink" Target="consultantplus://offline/ref=4AF84E2DCE8829D4A8E023D791631F075F203152ED6185436D17B4B787AC9D3A8D505AAA610D9A0E66E461931802D6C641981F83BDSCzEG" TargetMode="External"/><Relationship Id="rId2524" Type="http://schemas.openxmlformats.org/officeDocument/2006/relationships/hyperlink" Target="consultantplus://offline/ref=7902DC4B3641510C5050D59AD8963AAC7C7B0B4D9D378B844C7E83B459BB0DAA782B1893FA250BEF52645714CB72DEB3CF3CA103A3TCz8G" TargetMode="External"/><Relationship Id="rId2731" Type="http://schemas.openxmlformats.org/officeDocument/2006/relationships/hyperlink" Target="consultantplus://offline/ref=7902DC4B3641510C5050D59AD8963AAC7C7B0B4D9D378B844C7E83B459BB0DAA782B1895FD2003BF072B56488D25CDB1C43CA30ABCC35524TBz2G" TargetMode="External"/><Relationship Id="rId2829" Type="http://schemas.openxmlformats.org/officeDocument/2006/relationships/hyperlink" Target="consultantplus://offline/ref=7902DC4B3641510C5050D59AD8963AAC7D790A469E398B844C7E83B459BB0DAA782B1895FD2100B8002B56488D25CDB1C43CA30ABCC35524TBz2G" TargetMode="External"/><Relationship Id="rId703" Type="http://schemas.openxmlformats.org/officeDocument/2006/relationships/hyperlink" Target="consultantplus://offline/ref=4AF84E2DCE8829D4A8E023D791631F075F203152ED6185436D17B4B787AC9D3A8D505AAE6208985163F170CB1702CAD8488F0381BCC6SCz8G" TargetMode="External"/><Relationship Id="rId910" Type="http://schemas.openxmlformats.org/officeDocument/2006/relationships/hyperlink" Target="consultantplus://offline/ref=4AF84E2DCE8829D4A8E023D791631F075F203152ED6185436D17B4B787AC9D3A8D505AAE620C995C37AB60CF5E55C5C44A981D8AA2C5C18ES6z4G" TargetMode="External"/><Relationship Id="rId1333" Type="http://schemas.openxmlformats.org/officeDocument/2006/relationships/hyperlink" Target="consultantplus://offline/ref=4AF84E2DCE8829D4A8E023D791631F075F203152ED6185436D17B4B787AC9D3A8D505AAE620C925832AB60CF5E55C5C44A981D8AA2C5C18ES6z4G" TargetMode="External"/><Relationship Id="rId1540" Type="http://schemas.openxmlformats.org/officeDocument/2006/relationships/hyperlink" Target="consultantplus://offline/ref=4AF84E2DCE8829D4A8E023D791631F075F203152ED6185436D17B4B787AC9D3A8D505AAE620D955332AB60CF5E55C5C44A981D8AA2C5C18ES6z4G" TargetMode="External"/><Relationship Id="rId1638" Type="http://schemas.openxmlformats.org/officeDocument/2006/relationships/hyperlink" Target="consultantplus://offline/ref=4AF84E2DCE8829D4A8E023D791631F075F203152ED6185436D17B4B787AC9D3A8D505AAA6406C50B73F5399C181EC8CF56841D82SBz5G" TargetMode="External"/><Relationship Id="rId1400" Type="http://schemas.openxmlformats.org/officeDocument/2006/relationships/hyperlink" Target="consultantplus://offline/ref=4AF84E2DCE8829D4A8E023D791631F075F203152ED6185436D17B4B787AC9D3A8D505AAE620D95583FAB60CF5E55C5C44A981D8AA2C5C18ES6z4G" TargetMode="External"/><Relationship Id="rId1845" Type="http://schemas.openxmlformats.org/officeDocument/2006/relationships/hyperlink" Target="consultantplus://offline/ref=4AF84E2DCE8829D4A8E023D791631F075F203152ED6185436D17B4B787AC9D3A8D505AAA620B9A0E66E461931802D6C641981F83BDSCzEG" TargetMode="External"/><Relationship Id="rId3060" Type="http://schemas.openxmlformats.org/officeDocument/2006/relationships/hyperlink" Target="consultantplus://offline/ref=7902DC4B3641510C5050D59AD8963AAC7C7B0B4D9D378B844C7E83B459BB0DAA782B1890FF240BEF52645714CB72DEB3CF3CA103A3TCz8G" TargetMode="External"/><Relationship Id="rId3298" Type="http://schemas.openxmlformats.org/officeDocument/2006/relationships/hyperlink" Target="consultantplus://offline/ref=7902DC4B3641510C5050D59AD8963AAC7C7B0B4D9D378B844C7E83B459BB0DAA782B1895FD2003BA0B2B56488D25CDB1C43CA30ABCC35524TBz2G" TargetMode="External"/><Relationship Id="rId1705" Type="http://schemas.openxmlformats.org/officeDocument/2006/relationships/hyperlink" Target="consultantplus://offline/ref=4AF84E2DCE8829D4A8E023D791631F075F203152ED6185436D17B4B787AC9D3A8D505AAB6B0A9A0E66E461931802D6C641981F83BDSCzEG" TargetMode="External"/><Relationship Id="rId1912" Type="http://schemas.openxmlformats.org/officeDocument/2006/relationships/hyperlink" Target="consultantplus://offline/ref=4AF84E2DCE8829D4A8E03DD7960B410A5E2B6E5CEB6E87133548EFEAD0A5976DCA1F03FE26589C5835BE34970402C8C7S4z1G" TargetMode="External"/><Relationship Id="rId3158" Type="http://schemas.openxmlformats.org/officeDocument/2006/relationships/hyperlink" Target="consultantplus://offline/ref=7902DC4B3641510C5050D59AD8963AAC7C7B0B4D9D378B844C7E83B459BB0DAA782B1895FD2002BD0B2B56488D25CDB1C43CA30ABCC35524TBz2G" TargetMode="External"/><Relationship Id="rId3365" Type="http://schemas.openxmlformats.org/officeDocument/2006/relationships/hyperlink" Target="consultantplus://offline/ref=7902DC4B3641510C5050D59AD8963AAC7C7B0B4D9D378B844C7E83B459BB0DAA782B1895FD2002BD0B2B56488D25CDB1C43CA30ABCC35524TBz2G" TargetMode="External"/><Relationship Id="rId3572" Type="http://schemas.openxmlformats.org/officeDocument/2006/relationships/hyperlink" Target="consultantplus://offline/ref=7902DC4B3641510C5050D59AD8963AAC7C7B03489E3C8B844C7E83B459BB0DAA782B1895FD2100B9012B56488D25CDB1C43CA30ABCC35524TBz2G" TargetMode="External"/><Relationship Id="rId286" Type="http://schemas.openxmlformats.org/officeDocument/2006/relationships/hyperlink" Target="consultantplus://offline/ref=4AF84E2DCE8829D4A8E023D791631F075F203152ED6185436D17B4B787AC9D3A8D505AAE620D915B37AB60CF5E55C5C44A981D8AA2C5C18ES6z4G" TargetMode="External"/><Relationship Id="rId493" Type="http://schemas.openxmlformats.org/officeDocument/2006/relationships/hyperlink" Target="consultantplus://offline/ref=4AF84E2DCE8829D4A8E023D791631F075E213756EA6B85436D17B4B787AC9D3A9F5002A2600F8F5A3EBE369E1BS0z9G" TargetMode="External"/><Relationship Id="rId2174" Type="http://schemas.openxmlformats.org/officeDocument/2006/relationships/hyperlink" Target="consultantplus://offline/ref=4AF84E2DCE8829D4A8E023D791631F075F203152ED6185436D17B4B787AC9D3A8D505AA9650F9A0E66E461931802D6C641981F83BDSCzEG" TargetMode="External"/><Relationship Id="rId2381" Type="http://schemas.openxmlformats.org/officeDocument/2006/relationships/hyperlink" Target="consultantplus://offline/ref=7902DC4B3641510C5050D59AD8963AAC7C7B0B4D9D378B844C7E83B459BB0DAA782B1895FD2103B8072B56488D25CDB1C43CA30ABCC35524TBz2G" TargetMode="External"/><Relationship Id="rId3018" Type="http://schemas.openxmlformats.org/officeDocument/2006/relationships/hyperlink" Target="consultantplus://offline/ref=7902DC4B3641510C5050C888CE963AAC7E7C0B46973D8B844C7E83B459BB0DAA6A2B4099FF231EBB0A3E0019C8T7z9G" TargetMode="External"/><Relationship Id="rId3225" Type="http://schemas.openxmlformats.org/officeDocument/2006/relationships/hyperlink" Target="consultantplus://offline/ref=7902DC4B3641510C5050D59AD8963AAC7C7B0B4D9D378B844C7E83B459BB0DAA782B1895FD2005BD032B56488D25CDB1C43CA30ABCC35524TBz2G" TargetMode="External"/><Relationship Id="rId3432" Type="http://schemas.openxmlformats.org/officeDocument/2006/relationships/hyperlink" Target="consultantplus://offline/ref=7902DC4B3641510C5050D59AD8963AAC7C7A0A4F9D378B844C7E83B459BB0DAA782B1897FE270BEF52645714CB72DEB3CF3CA103A3TCz8G" TargetMode="External"/><Relationship Id="rId146" Type="http://schemas.openxmlformats.org/officeDocument/2006/relationships/hyperlink" Target="consultantplus://offline/ref=4AF84E2DCE8829D4A8E023D791631F075E293457E76B85436D17B4B787AC9D3A9F5002A2600F8F5A3EBE369E1BS0z9G" TargetMode="External"/><Relationship Id="rId353" Type="http://schemas.openxmlformats.org/officeDocument/2006/relationships/hyperlink" Target="consultantplus://offline/ref=4AF84E2DCE8829D4A8E023D791631F075F203152ED6185436D17B4B787AC9D3A8D505AAE620D905B33AB60CF5E55C5C44A981D8AA2C5C18ES6z4G" TargetMode="External"/><Relationship Id="rId560" Type="http://schemas.openxmlformats.org/officeDocument/2006/relationships/hyperlink" Target="consultantplus://offline/ref=4AF84E2DCE8829D4A8E023D791631F075F203152ED6185436D17B4B787AC9D3A8D505AAE620D935B37AB60CF5E55C5C44A981D8AA2C5C18ES6z4G" TargetMode="External"/><Relationship Id="rId798" Type="http://schemas.openxmlformats.org/officeDocument/2006/relationships/hyperlink" Target="consultantplus://offline/ref=4AF84E2DCE8829D4A8E03DD7960B410A5D2B6E5CEA6F8A103048EFEAD0A5976DCA1F03FE26589C5835BE34970402C8C7S4z1G" TargetMode="External"/><Relationship Id="rId1190" Type="http://schemas.openxmlformats.org/officeDocument/2006/relationships/hyperlink" Target="consultantplus://offline/ref=4AF84E2DCE8829D4A8E023D791631F075F203152ED6185436D17B4B787AC9D3A8D505AAE620D925231AB60CF5E55C5C44A981D8AA2C5C18ES6z4G" TargetMode="External"/><Relationship Id="rId2034" Type="http://schemas.openxmlformats.org/officeDocument/2006/relationships/hyperlink" Target="consultantplus://offline/ref=4AF84E2DCE8829D4A8E023D791631F075F203357E96D85436D17B4B787AC9D3A9F5002A2600F8F5A3EBE369E1BS0z9G" TargetMode="External"/><Relationship Id="rId2241" Type="http://schemas.openxmlformats.org/officeDocument/2006/relationships/hyperlink" Target="consultantplus://offline/ref=7902DC4B3641510C5050D59AD8963AAC7D7B0246983E8B844C7E83B459BB0DAA782B1895FD2100BB052B56488D25CDB1C43CA30ABCC35524TBz2G" TargetMode="External"/><Relationship Id="rId2479" Type="http://schemas.openxmlformats.org/officeDocument/2006/relationships/hyperlink" Target="consultantplus://offline/ref=7902DC4B3641510C5050D59AD8963AAC7C7B0B4D9D378B844C7E83B459BB0DAA782B1895FD2109BB002B56488D25CDB1C43CA30ABCC35524TBz2G" TargetMode="External"/><Relationship Id="rId2686" Type="http://schemas.openxmlformats.org/officeDocument/2006/relationships/hyperlink" Target="consultantplus://offline/ref=7902DC4B3641510C5050D59AD8963AAC7C7B0B4D9D378B844C7E83B459BB0DAA6A2B4099FF231EBB0A3E0019C8T7z9G" TargetMode="External"/><Relationship Id="rId2893" Type="http://schemas.openxmlformats.org/officeDocument/2006/relationships/hyperlink" Target="consultantplus://offline/ref=7902DC4B3641510C5050D59AD8963AAC7C7B0B4D9D378B844C7E83B459BB0DAA782B1895FD2007BC052B56488D25CDB1C43CA30ABCC35524TBz2G" TargetMode="External"/><Relationship Id="rId3737" Type="http://schemas.openxmlformats.org/officeDocument/2006/relationships/hyperlink" Target="consultantplus://offline/ref=7902DC4B3641510C5050D59AD8963AAC7C7B0B4D9D378B844C7E83B459BB0DAA782B1895FD2005B3072B56488D25CDB1C43CA30ABCC35524TBz2G" TargetMode="External"/><Relationship Id="rId213" Type="http://schemas.openxmlformats.org/officeDocument/2006/relationships/hyperlink" Target="consultantplus://offline/ref=4AF84E2DCE8829D4A8E023D791631F075F203152ED6185436D17B4B787AC9D3A9F5002A2600F8F5A3EBE369E1BS0z9G" TargetMode="External"/><Relationship Id="rId420" Type="http://schemas.openxmlformats.org/officeDocument/2006/relationships/hyperlink" Target="consultantplus://offline/ref=4AF84E2DCE8829D4A8E023D791631F075F203450E76A85436D17B4B787AC9D3A8D505AAC6309975163F170CB1702CAD8488F0381BCC6SCz8G" TargetMode="External"/><Relationship Id="rId658" Type="http://schemas.openxmlformats.org/officeDocument/2006/relationships/hyperlink" Target="consultantplus://offline/ref=4AF84E2DCE8829D4A8E023D791631F075F203152ED6185436D17B4B787AC9D3A8D505AAE620D935D37AB60CF5E55C5C44A981D8AA2C5C18ES6z4G" TargetMode="External"/><Relationship Id="rId865" Type="http://schemas.openxmlformats.org/officeDocument/2006/relationships/hyperlink" Target="consultantplus://offline/ref=4AF84E2DCE8829D4A8E023D791631F075F203152ED6185436D17B4B787AC9D3A8D505AAE620D925835AB60CF5E55C5C44A981D8AA2C5C18ES6z4G" TargetMode="External"/><Relationship Id="rId1050" Type="http://schemas.openxmlformats.org/officeDocument/2006/relationships/hyperlink" Target="consultantplus://offline/ref=4AF84E2DCE8829D4A8E023D791631F075F203359E66085436D17B4B787AC9D3A8D505AAB6B05985163F170CB1702CAD8488F0381BCC6SCz8G" TargetMode="External"/><Relationship Id="rId1288" Type="http://schemas.openxmlformats.org/officeDocument/2006/relationships/hyperlink" Target="consultantplus://offline/ref=4AF84E2DCE8829D4A8E023D791631F075E223750EE6985436D17B4B787AC9D3A8D505AAE620D915B3EAB60CF5E55C5C44A981D8AA2C5C18ES6z4G" TargetMode="External"/><Relationship Id="rId1495" Type="http://schemas.openxmlformats.org/officeDocument/2006/relationships/hyperlink" Target="consultantplus://offline/ref=4AF84E2DCE8829D4A8E023D791631F075F203152ED6185436D17B4B787AC9D3A8D505AAE620D955D35AB60CF5E55C5C44A981D8AA2C5C18ES6z4G" TargetMode="External"/><Relationship Id="rId2101" Type="http://schemas.openxmlformats.org/officeDocument/2006/relationships/hyperlink" Target="consultantplus://offline/ref=4AF84E2DCE8829D4A8E023D791631F075F203152ED6185436D17B4B787AC9D3A8D505AA962099A0E66E461931802D6C641981F83BDSCzEG" TargetMode="External"/><Relationship Id="rId2339" Type="http://schemas.openxmlformats.org/officeDocument/2006/relationships/hyperlink" Target="consultantplus://offline/ref=7902DC4B3641510C5050D59AD8963AAC7C7B0B4D9D378B844C7E83B459BB0DAA782B1895FD2107B2012B56488D25CDB1C43CA30ABCC35524TBz2G" TargetMode="External"/><Relationship Id="rId2546" Type="http://schemas.openxmlformats.org/officeDocument/2006/relationships/hyperlink" Target="consultantplus://offline/ref=7902DC4B3641510C5050D59AD8963AAC7E7C0D4F9D3E8B844C7E83B459BB0DAA6A2B4099FF231EBB0A3E0019C8T7z9G" TargetMode="External"/><Relationship Id="rId2753" Type="http://schemas.openxmlformats.org/officeDocument/2006/relationships/hyperlink" Target="consultantplus://offline/ref=7902DC4B3641510C5050D59AD8963AAC7C7B0B4D9D378B844C7E83B459BB0DAA782B189CF8270BEF52645714CB72DEB3CF3CA103A3TCz8G" TargetMode="External"/><Relationship Id="rId2960" Type="http://schemas.openxmlformats.org/officeDocument/2006/relationships/hyperlink" Target="consultantplus://offline/ref=7902DC4B3641510C5050D59AD8963AAC7C7B0B4D9D378B844C7E83B459BB0DAA6A2B4099FF231EBB0A3E0019C8T7z9G" TargetMode="External"/><Relationship Id="rId3804" Type="http://schemas.openxmlformats.org/officeDocument/2006/relationships/hyperlink" Target="consultantplus://offline/ref=7902DC4B3641510C5050D59AD8963AAC7C7B0B4D9D378B844C7E83B459BB0DAA782B1896FF240BEF52645714CB72DEB3CF3CA103A3TCz8G" TargetMode="External"/><Relationship Id="rId518" Type="http://schemas.openxmlformats.org/officeDocument/2006/relationships/hyperlink" Target="consultantplus://offline/ref=4AF84E2DCE8829D4A8E023D791631F075F203152ED6185436D17B4B787AC9D3A8D505AAC65099A0E66E461931802D6C641981F83BDSCzEG" TargetMode="External"/><Relationship Id="rId725" Type="http://schemas.openxmlformats.org/officeDocument/2006/relationships/hyperlink" Target="consultantplus://offline/ref=4AF84E2DCE8829D4A8E03DD7960B410A5D2B6E5CEA6F8A103048EFEAD0A5976DCA1F03FE26589C5835BE34970402C8C7S4z1G" TargetMode="External"/><Relationship Id="rId932" Type="http://schemas.openxmlformats.org/officeDocument/2006/relationships/hyperlink" Target="consultantplus://offline/ref=4AF84E2DCE8829D4A8E023D791631F075F203152ED6185436D17B4B787AC9D3A8D505AAE620C995F30AB60CF5E55C5C44A981D8AA2C5C18ES6z4G" TargetMode="External"/><Relationship Id="rId1148" Type="http://schemas.openxmlformats.org/officeDocument/2006/relationships/hyperlink" Target="consultantplus://offline/ref=4AF84E2DCE8829D4A8E023D791631F075E203753EA6985436D17B4B787AC9D3A8D505AAE620D915B34AB60CF5E55C5C44A981D8AA2C5C18ES6z4G" TargetMode="External"/><Relationship Id="rId1355" Type="http://schemas.openxmlformats.org/officeDocument/2006/relationships/hyperlink" Target="consultantplus://offline/ref=4AF84E2DCE8829D4A8E023D791631F075F203152ED6185436D17B4B787AC9D3A8D505AAE620C985C37AB60CF5E55C5C44A981D8AA2C5C18ES6z4G" TargetMode="External"/><Relationship Id="rId1562" Type="http://schemas.openxmlformats.org/officeDocument/2006/relationships/hyperlink" Target="consultantplus://offline/ref=4AF84E2DCE8829D4A8E023D791631F075F203152ED6185436D17B4B787AC9D3A8D505AAE620C905A36AB60CF5E55C5C44A981D8AA2C5C18ES6z4G" TargetMode="External"/><Relationship Id="rId2406" Type="http://schemas.openxmlformats.org/officeDocument/2006/relationships/hyperlink" Target="consultantplus://offline/ref=7902DC4B3641510C5050D49ADDEF6FFF727A09499F3889D51B7CD2E157BE05FA303B44D0A82C02B91D200B07CB70C1TBzAG" TargetMode="External"/><Relationship Id="rId2613" Type="http://schemas.openxmlformats.org/officeDocument/2006/relationships/hyperlink" Target="consultantplus://offline/ref=7902DC4B3641510C5050D59AD8963AAC7C7B0B4D9D378B844C7E83B459BB0DAA782B1895FD2009B9022B56488D25CDB1C43CA30ABCC35524TBz2G" TargetMode="External"/><Relationship Id="rId1008" Type="http://schemas.openxmlformats.org/officeDocument/2006/relationships/hyperlink" Target="consultantplus://offline/ref=4AF84E2DCE8829D4A8E023D791631F075E293457E76B85436D17B4B787AC9D3A8D505AAE620A96533CF465DA4F0DCAC45686149DBEC7C0S8z6G" TargetMode="External"/><Relationship Id="rId1215" Type="http://schemas.openxmlformats.org/officeDocument/2006/relationships/hyperlink" Target="consultantplus://offline/ref=4AF84E2DCE8829D4A8E023D791631F075E293457E76985436D17B4B787AC9D3A8D505AAE620C905836AB60CF5E55C5C44A981D8AA2C5C18ES6z4G" TargetMode="External"/><Relationship Id="rId1422" Type="http://schemas.openxmlformats.org/officeDocument/2006/relationships/hyperlink" Target="consultantplus://offline/ref=4AF84E2DCE8829D4A8E023D791631F075F203152ED6185436D17B4B787AC9D3A8D505AAB670D9A0E66E461931802D6C641981F83BDSCzEG" TargetMode="External"/><Relationship Id="rId1867" Type="http://schemas.openxmlformats.org/officeDocument/2006/relationships/hyperlink" Target="consultantplus://offline/ref=4AF84E2DCE8829D4A8E023D791631F075F203152ED6185436D17B4B787AC9D3A8D505AAE620D975E34AB60CF5E55C5C44A981D8AA2C5C18ES6z4G" TargetMode="External"/><Relationship Id="rId2820" Type="http://schemas.openxmlformats.org/officeDocument/2006/relationships/hyperlink" Target="consultantplus://offline/ref=7902DC4B3641510C5050D59AD8963AAC7C7B0B4D9D378B844C7E83B459BB0DAA782B189DF8250BEF52645714CB72DEB3CF3CA103A3TCz8G" TargetMode="External"/><Relationship Id="rId2918" Type="http://schemas.openxmlformats.org/officeDocument/2006/relationships/hyperlink" Target="consultantplus://offline/ref=7902DC4B3641510C5050D59AD8963AAC7C7B0B4D9D378B844C7E83B459BB0DAA782B1895FD2001BD0A2B56488D25CDB1C43CA30ABCC35524TBz2G" TargetMode="External"/><Relationship Id="rId61" Type="http://schemas.openxmlformats.org/officeDocument/2006/relationships/hyperlink" Target="consultantplus://offline/ref=4AF84E2DCE8829D4A8E023D791631F075F213457EA6B85436D17B4B787AC9D3A8D505AAE620D915A3EAB60CF5E55C5C44A981D8AA2C5C18ES6z4G" TargetMode="External"/><Relationship Id="rId1727" Type="http://schemas.openxmlformats.org/officeDocument/2006/relationships/hyperlink" Target="consultantplus://offline/ref=4AF84E2DCE8829D4A8E023D791631F075F203152ED6185436D17B4B787AC9D3A8D505AAE620C905F37AB60CF5E55C5C44A981D8AA2C5C18ES6z4G" TargetMode="External"/><Relationship Id="rId1934" Type="http://schemas.openxmlformats.org/officeDocument/2006/relationships/hyperlink" Target="consultantplus://offline/ref=4AF84E2DCE8829D4A8E02EC59C631F075E203050EF6A85436D17B4B787AC9D3A9F5002A2600F8F5A3EBE369E1BS0z9G" TargetMode="External"/><Relationship Id="rId3082" Type="http://schemas.openxmlformats.org/officeDocument/2006/relationships/hyperlink" Target="consultantplus://offline/ref=7902DC4B3641510C5050D59AD8963AAC7C7B0B4D9D378B844C7E83B459BB0DAA782B1895FD2007B3052B56488D25CDB1C43CA30ABCC35524TBz2G" TargetMode="External"/><Relationship Id="rId3387" Type="http://schemas.openxmlformats.org/officeDocument/2006/relationships/hyperlink" Target="consultantplus://offline/ref=7902DC4B3641510C5050D59AD8963AAC7C7B0B4D9D378B844C7E83B459BB0DAA782B1895FD2003BE072B56488D25CDB1C43CA30ABCC35524TBz2G" TargetMode="External"/><Relationship Id="rId19" Type="http://schemas.openxmlformats.org/officeDocument/2006/relationships/hyperlink" Target="consultantplus://offline/ref=4AF84E2DCE8829D4A8E023D791631F075E203150E86885436D17B4B787AC9D3A8D505AAE620C925B33AB60CF5E55C5C44A981D8AA2C5C18ES6z4G" TargetMode="External"/><Relationship Id="rId2196" Type="http://schemas.openxmlformats.org/officeDocument/2006/relationships/hyperlink" Target="consultantplus://offline/ref=4AF84E2DCE8829D4A8E023D791631F075D233057E86885436D17B4B787AC9D3A9F5002A2600F8F5A3EBE369E1BS0z9G" TargetMode="External"/><Relationship Id="rId3594" Type="http://schemas.openxmlformats.org/officeDocument/2006/relationships/hyperlink" Target="consultantplus://offline/ref=7902DC4B3641510C5050D59AD8963AAC7C7B0B4D9D378B844C7E83B459BB0DAA782B1895FD2004B20A2B56488D25CDB1C43CA30ABCC35524TBz2G" TargetMode="External"/><Relationship Id="rId168" Type="http://schemas.openxmlformats.org/officeDocument/2006/relationships/hyperlink" Target="consultantplus://offline/ref=4AF84E2DCE8829D4A8E023D791631F075F203152ED6185436D17B4B787AC9D3A8D505AAE620D915830AB60CF5E55C5C44A981D8AA2C5C18ES6z4G" TargetMode="External"/><Relationship Id="rId3247" Type="http://schemas.openxmlformats.org/officeDocument/2006/relationships/hyperlink" Target="consultantplus://offline/ref=7902DC4B3641510C5050D59AD8963AAC7C7B0B4D9D378B844C7E83B459BB0DAA782B1895FD2906B05771464CC472C2ADC62BBD01A2C0T5zCG" TargetMode="External"/><Relationship Id="rId3454" Type="http://schemas.openxmlformats.org/officeDocument/2006/relationships/hyperlink" Target="consultantplus://offline/ref=7902DC4B3641510C5050D59AD8963AAC7C7B0B4D9D378B844C7E83B459BB0DAA782B1895FD2109B05771464CC472C2ADC62BBD01A2C0T5zCG" TargetMode="External"/><Relationship Id="rId3661" Type="http://schemas.openxmlformats.org/officeDocument/2006/relationships/hyperlink" Target="consultantplus://offline/ref=7902DC4B3641510C5050D59AD8963AAC7C7B0B4D9D378B844C7E83B459BB0DAA782B1895FD2005B8012B56488D25CDB1C43CA30ABCC35524TBz2G" TargetMode="External"/><Relationship Id="rId375" Type="http://schemas.openxmlformats.org/officeDocument/2006/relationships/hyperlink" Target="consultantplus://offline/ref=4AF84E2DCE8829D4A8E023D791631F075F213353EC6E85436D17B4B787AC9D3A8D505AAE620D915B37AB60CF5E55C5C44A981D8AA2C5C18ES6z4G" TargetMode="External"/><Relationship Id="rId582" Type="http://schemas.openxmlformats.org/officeDocument/2006/relationships/hyperlink" Target="consultantplus://offline/ref=4AF84E2DCE8829D4A8E023D791631F075F203152ED6185436D17B4B787AC9D3A8D505AAE620D93583EAB60CF5E55C5C44A981D8AA2C5C18ES6z4G" TargetMode="External"/><Relationship Id="rId2056" Type="http://schemas.openxmlformats.org/officeDocument/2006/relationships/hyperlink" Target="consultantplus://offline/ref=4AF84E2DCE8829D4A8E023D791631F075F203152ED6185436D17B4B787AC9D3A8D505AAA640A9A0E66E461931802D6C641981F83BDSCzEG" TargetMode="External"/><Relationship Id="rId2263" Type="http://schemas.openxmlformats.org/officeDocument/2006/relationships/hyperlink" Target="consultantplus://offline/ref=7902DC4B3641510C5050D59AD8963AAC7C7B0B4D9D378B844C7E83B459BB0DAA782B1895FD2107BA022B56488D25CDB1C43CA30ABCC35524TBz2G" TargetMode="External"/><Relationship Id="rId2470" Type="http://schemas.openxmlformats.org/officeDocument/2006/relationships/hyperlink" Target="consultantplus://offline/ref=7902DC4B3641510C5050D889CD963AAC7B7F0C4F99398B844C7E83B459BB0DAA6A2B4099FF231EBB0A3E0019C8T7z9G" TargetMode="External"/><Relationship Id="rId3107" Type="http://schemas.openxmlformats.org/officeDocument/2006/relationships/hyperlink" Target="consultantplus://offline/ref=7902DC4B3641510C5050D59AD8963AAC7C7B0E4B9A368B844C7E83B459BB0DAA782B1896FE2005B05771464CC472C2ADC62BBD01A2C0T5zCG" TargetMode="External"/><Relationship Id="rId3314" Type="http://schemas.openxmlformats.org/officeDocument/2006/relationships/hyperlink" Target="consultantplus://offline/ref=7902DC4B3641510C5050D59AD8963AAC7D720E48973D8B844C7E83B459BB0DAA6A2B4099FF231EBB0A3E0019C8T7z9G" TargetMode="External"/><Relationship Id="rId3521" Type="http://schemas.openxmlformats.org/officeDocument/2006/relationships/hyperlink" Target="consultantplus://offline/ref=7902DC4B3641510C5050D59AD8963AAC7C7B0B4D9D378B844C7E83B459BB0DAA782B1895FD2006B05771464CC472C2ADC62BBD01A2C0T5zCG" TargetMode="External"/><Relationship Id="rId3759" Type="http://schemas.openxmlformats.org/officeDocument/2006/relationships/hyperlink" Target="consultantplus://offline/ref=7902DC4B3641510C5050D59AD8963AAC7C7B0B4D9D378B844C7E83B459BB0DAA782B1895F9210BEF52645714CB72DEB3CF3CA103A3TCz8G" TargetMode="External"/><Relationship Id="rId3" Type="http://schemas.openxmlformats.org/officeDocument/2006/relationships/settings" Target="settings.xml"/><Relationship Id="rId235" Type="http://schemas.openxmlformats.org/officeDocument/2006/relationships/hyperlink" Target="consultantplus://offline/ref=4AF84E2DCE8829D4A8E023D791631F075F203152ED6185436D17B4B787AC9D3A8D505AAE620D915C37AB60CF5E55C5C44A981D8AA2C5C18ES6z4G" TargetMode="External"/><Relationship Id="rId442" Type="http://schemas.openxmlformats.org/officeDocument/2006/relationships/hyperlink" Target="consultantplus://offline/ref=4AF84E2DCE8829D4A8E023D791631F075F203450E76A85436D17B4B787AC9D3A8D505AAE620E955C35AB60CF5E55C5C44A981D8AA2C5C18ES6z4G" TargetMode="External"/><Relationship Id="rId887" Type="http://schemas.openxmlformats.org/officeDocument/2006/relationships/hyperlink" Target="consultantplus://offline/ref=4AF84E2DCE8829D4A8E023D791631F075F203152ED6185436D17B4B787AC9D3A9F5002A2600F8F5A3EBE369E1BS0z9G" TargetMode="External"/><Relationship Id="rId1072" Type="http://schemas.openxmlformats.org/officeDocument/2006/relationships/hyperlink" Target="consultantplus://offline/ref=4AF84E2DCE8829D4A8E023D791631F075F203152ED6185436D17B4B787AC9D3A8D505AAE620C965B37AB60CF5E55C5C44A981D8AA2C5C18ES6z4G" TargetMode="External"/><Relationship Id="rId2123" Type="http://schemas.openxmlformats.org/officeDocument/2006/relationships/hyperlink" Target="consultantplus://offline/ref=4AF84E2DCE8829D4A8E023D791631F075F203152ED6185436D17B4B787AC9D3A8D505AAE62099A0E66E461931802D6C641981F83BDSCzEG" TargetMode="External"/><Relationship Id="rId2330" Type="http://schemas.openxmlformats.org/officeDocument/2006/relationships/hyperlink" Target="consultantplus://offline/ref=7902DC4B3641510C5050C888CE963AAC7E7D0C4E97388B844C7E83B459BB0DAA6A2B4099FF231EBB0A3E0019C8T7z9G" TargetMode="External"/><Relationship Id="rId2568" Type="http://schemas.openxmlformats.org/officeDocument/2006/relationships/hyperlink" Target="consultantplus://offline/ref=7902DC4B3641510C5050D59AD8963AAC7C7B0B4D9D378B844C7E83B459BB0DAA6A2B4099FF231EBB0A3E0019C8T7z9G" TargetMode="External"/><Relationship Id="rId2775" Type="http://schemas.openxmlformats.org/officeDocument/2006/relationships/hyperlink" Target="consultantplus://offline/ref=7902DC4B3641510C5050D59AD8963AAC7E7B0C47973E8B844C7E83B459BB0DAA6A2B4099FF231EBB0A3E0019C8T7z9G" TargetMode="External"/><Relationship Id="rId2982" Type="http://schemas.openxmlformats.org/officeDocument/2006/relationships/hyperlink" Target="consultantplus://offline/ref=7902DC4B3641510C5050D59AD8963AAC7D7A094F96398B844C7E83B459BB0DAA6A2B4099FF231EBB0A3E0019C8T7z9G" TargetMode="External"/><Relationship Id="rId3619" Type="http://schemas.openxmlformats.org/officeDocument/2006/relationships/hyperlink" Target="consultantplus://offline/ref=7902DC4B3641510C5050D59AD8963AAC7C7B0B4D9D378B844C7E83B459BB0DAA782B1895FD2005BA042B56488D25CDB1C43CA30ABCC35524TBz2G" TargetMode="External"/><Relationship Id="rId3826" Type="http://schemas.openxmlformats.org/officeDocument/2006/relationships/hyperlink" Target="consultantplus://offline/ref=7902DC4B3641510C5050D59AD8963AAC7C7B0B4D9D378B844C7E83B459BB0DAA6A2B4099FF231EBB0A3E0019C8T7z9G" TargetMode="External"/><Relationship Id="rId302" Type="http://schemas.openxmlformats.org/officeDocument/2006/relationships/hyperlink" Target="consultantplus://offline/ref=4AF84E2DCE8829D4A8E023D791631F075F203152ED6185436D17B4B787AC9D3A8D505AAE620D915930AB60CF5E55C5C44A981D8AA2C5C18ES6z4G" TargetMode="External"/><Relationship Id="rId747" Type="http://schemas.openxmlformats.org/officeDocument/2006/relationships/hyperlink" Target="consultantplus://offline/ref=4AF84E2DCE8829D4A8E023D791631F075F203152ED6185436D17B4B787AC9D3A8D505AAE620D935230AB60CF5E55C5C44A981D8AA2C5C18ES6z4G" TargetMode="External"/><Relationship Id="rId954" Type="http://schemas.openxmlformats.org/officeDocument/2006/relationships/hyperlink" Target="consultantplus://offline/ref=4AF84E2DCE8829D4A8E023D791631F075E273958EA6885436D17B4B787AC9D3A9F5002A2600F8F5A3EBE369E1BS0z9G" TargetMode="External"/><Relationship Id="rId1377" Type="http://schemas.openxmlformats.org/officeDocument/2006/relationships/hyperlink" Target="consultantplus://offline/ref=4AF84E2DCE8829D4A8E023D791631F075E213656EE6E85436D17B4B787AC9D3A9F5002A2600F8F5A3EBE369E1BS0z9G" TargetMode="External"/><Relationship Id="rId1584" Type="http://schemas.openxmlformats.org/officeDocument/2006/relationships/hyperlink" Target="consultantplus://offline/ref=4AF84E2DCE8829D4A8E02DC394631F075D263051EC6A85436D17B4B787AC9D3A9F5002A2600F8F5A3EBE369E1BS0z9G" TargetMode="External"/><Relationship Id="rId1791" Type="http://schemas.openxmlformats.org/officeDocument/2006/relationships/hyperlink" Target="consultantplus://offline/ref=4AF84E2DCE8829D4A8E023D791631F075F203152ED6185436D17B4B787AC9D3A8D505AAB670D9A0E66E461931802D6C641981F83BDSCzEG" TargetMode="External"/><Relationship Id="rId2428" Type="http://schemas.openxmlformats.org/officeDocument/2006/relationships/hyperlink" Target="consultantplus://offline/ref=7902DC4B3641510C5050D59AD8963AAC7D7B0946973D8B844C7E83B459BB0DAA6A2B4099FF231EBB0A3E0019C8T7z9G" TargetMode="External"/><Relationship Id="rId2635" Type="http://schemas.openxmlformats.org/officeDocument/2006/relationships/hyperlink" Target="consultantplus://offline/ref=7902DC4B3641510C5050D59AD8963AAC7C7B0E4F9B388B844C7E83B459BB0DAA782B1895FD2100B9052B56488D25CDB1C43CA30ABCC35524TBz2G" TargetMode="External"/><Relationship Id="rId2842" Type="http://schemas.openxmlformats.org/officeDocument/2006/relationships/hyperlink" Target="consultantplus://offline/ref=7902DC4B3641510C5050D59AD8963AAC7C7B0B4D9D378B844C7E83B459BB0DAA782B189DFB290BEF52645714CB72DEB3CF3CA103A3TCz8G" TargetMode="External"/><Relationship Id="rId83" Type="http://schemas.openxmlformats.org/officeDocument/2006/relationships/hyperlink" Target="consultantplus://offline/ref=4AF84E2DCE8829D4A8E023D791631F075F203258E86885436D17B4B787AC9D3A9F5002A2600F8F5A3EBE369E1BS0z9G" TargetMode="External"/><Relationship Id="rId607" Type="http://schemas.openxmlformats.org/officeDocument/2006/relationships/hyperlink" Target="consultantplus://offline/ref=4AF84E2DCE8829D4A8E023D791631F075E213756EC6E85436D17B4B787AC9D3A9F5002A2600F8F5A3EBE369E1BS0z9G" TargetMode="External"/><Relationship Id="rId814" Type="http://schemas.openxmlformats.org/officeDocument/2006/relationships/hyperlink" Target="consultantplus://offline/ref=4AF84E2DCE8829D4A8E02EDB95631F075E213859EA6885436D17B4B787AC9D3A9F5002A2600F8F5A3EBE369E1BS0z9G" TargetMode="External"/><Relationship Id="rId1237" Type="http://schemas.openxmlformats.org/officeDocument/2006/relationships/hyperlink" Target="consultantplus://offline/ref=4AF84E2DCE8829D4A8E023D791631F075F203152ED6185436D17B4B787AC9D3A8D505AAE620C905337AB60CF5E55C5C44A981D8AA2C5C18ES6z4G" TargetMode="External"/><Relationship Id="rId1444" Type="http://schemas.openxmlformats.org/officeDocument/2006/relationships/hyperlink" Target="consultantplus://offline/ref=4AF84E2DCE8829D4A8E023D791631F075F203152ED6185436D17B4B787AC9D3A8D505AAE620D955930AB60CF5E55C5C44A981D8AA2C5C18ES6z4G" TargetMode="External"/><Relationship Id="rId1651" Type="http://schemas.openxmlformats.org/officeDocument/2006/relationships/hyperlink" Target="consultantplus://offline/ref=4AF84E2DCE8829D4A8E023D791631F075F203152ED6185436D17B4B787AC9D3A8D505AAB6B0F9A0E66E461931802D6C641981F83BDSCzEG" TargetMode="External"/><Relationship Id="rId1889" Type="http://schemas.openxmlformats.org/officeDocument/2006/relationships/hyperlink" Target="consultantplus://offline/ref=4AF84E2DCE8829D4A8E023D791631F075F203152ED6185436D17B4B787AC9D3A8D505AAA630B9A0E66E461931802D6C641981F83BDSCzEG" TargetMode="External"/><Relationship Id="rId2702" Type="http://schemas.openxmlformats.org/officeDocument/2006/relationships/hyperlink" Target="consultantplus://offline/ref=7902DC4B3641510C5050D59AD8963AAC7C7B0B4D9D378B844C7E83B459BB0DAA782B1895FD2000BF042B56488D25CDB1C43CA30ABCC35524TBz2G" TargetMode="External"/><Relationship Id="rId1304" Type="http://schemas.openxmlformats.org/officeDocument/2006/relationships/hyperlink" Target="consultantplus://offline/ref=4AF84E2DCE8829D4A8E02DDB95631F075E213859EE62D849654EB8B580A3C23F8A415AAD6013915329A2349FS1z3G" TargetMode="External"/><Relationship Id="rId1511" Type="http://schemas.openxmlformats.org/officeDocument/2006/relationships/hyperlink" Target="consultantplus://offline/ref=4AF84E2DCE8829D4A8E023D791631F075F203152ED6185436D17B4B787AC9D3A8D505AAE620D955237AB60CF5E55C5C44A981D8AA2C5C18ES6z4G" TargetMode="External"/><Relationship Id="rId1749" Type="http://schemas.openxmlformats.org/officeDocument/2006/relationships/hyperlink" Target="consultantplus://offline/ref=4AF84E2DCE8829D4A8E023D791631F075F203152EB6C85436D17B4B787AC9D3A8D505AAE620D975A37AB60CF5E55C5C44A981D8AA2C5C18ES6z4G" TargetMode="External"/><Relationship Id="rId1956" Type="http://schemas.openxmlformats.org/officeDocument/2006/relationships/hyperlink" Target="consultantplus://offline/ref=4AF84E2DCE8829D4A8E023D791631F075F203152ED6185436D17B4B787AC9D3A8D505AAE620C965E31AB60CF5E55C5C44A981D8AA2C5C18ES6z4G" TargetMode="External"/><Relationship Id="rId3171" Type="http://schemas.openxmlformats.org/officeDocument/2006/relationships/hyperlink" Target="consultantplus://offline/ref=7902DC4B3641510C5050D59AD8963AAC7C7B0B4D9D378B844C7E83B459BB0DAA782B189DF4270BEF52645714CB72DEB3CF3CA103A3TCz8G" TargetMode="External"/><Relationship Id="rId1609" Type="http://schemas.openxmlformats.org/officeDocument/2006/relationships/hyperlink" Target="consultantplus://offline/ref=4AF84E2DCE8829D4A8E023D791631F075F203152ED6185436D17B4B787AC9D3A8D505AA8650E9A0E66E461931802D6C641981F83BDSCzEG" TargetMode="External"/><Relationship Id="rId1816" Type="http://schemas.openxmlformats.org/officeDocument/2006/relationships/hyperlink" Target="consultantplus://offline/ref=4AF84E2DCE8829D4A8E02EC59C631F075D273450EF6E85436D17B4B787AC9D3A9F5002A2600F8F5A3EBE369E1BS0z9G" TargetMode="External"/><Relationship Id="rId3269" Type="http://schemas.openxmlformats.org/officeDocument/2006/relationships/hyperlink" Target="consultantplus://offline/ref=7902DC4B3641510C5050D59AD8963AAC7E73034D9D378B844C7E83B459BB0DAA782B1895FD2101BB052B56488D25CDB1C43CA30ABCC35524TBz2G" TargetMode="External"/><Relationship Id="rId3476" Type="http://schemas.openxmlformats.org/officeDocument/2006/relationships/hyperlink" Target="consultantplus://offline/ref=7902DC4B3641510C5050D59AD8963AAC7C7B0B4D9D378B844C7E83B459BB0DAA782B1895FD2007B20B2B56488D25CDB1C43CA30ABCC35524TBz2G" TargetMode="External"/><Relationship Id="rId3683" Type="http://schemas.openxmlformats.org/officeDocument/2006/relationships/hyperlink" Target="consultantplus://offline/ref=7902DC4B3641510C5050D59AD8963AAC7E720D4B973E8B844C7E83B459BB0DAA782B1895FD2107BD0A2B56488D25CDB1C43CA30ABCC35524TBz2G" TargetMode="External"/><Relationship Id="rId10" Type="http://schemas.openxmlformats.org/officeDocument/2006/relationships/hyperlink" Target="consultantplus://offline/ref=4AF84E2DCE8829D4A8E023D791631F075E283751EF6885436D17B4B787AC9D3A8D505AAE620D95593FAB60CF5E55C5C44A981D8AA2C5C18ES6z4G" TargetMode="External"/><Relationship Id="rId397" Type="http://schemas.openxmlformats.org/officeDocument/2006/relationships/hyperlink" Target="consultantplus://offline/ref=4AF84E2DCE8829D4A8E023D791631F075D293950EB6185436D17B4B787AC9D3A8D505AAE620D915A3FAB60CF5E55C5C44A981D8AA2C5C18ES6z4G" TargetMode="External"/><Relationship Id="rId2078" Type="http://schemas.openxmlformats.org/officeDocument/2006/relationships/hyperlink" Target="consultantplus://offline/ref=4AF84E2DCE8829D4A8E023D791631F075F203152ED6185436D17B4B787AC9D3A8D505AAA6A0E9A0E66E461931802D6C641981F83BDSCzEG" TargetMode="External"/><Relationship Id="rId2285" Type="http://schemas.openxmlformats.org/officeDocument/2006/relationships/hyperlink" Target="consultantplus://offline/ref=7902DC4B3641510C5050D59AD8963AAC7C7B0B4D9D378B844C7E83B459BB0DAA782B1895FD2107BF072B56488D25CDB1C43CA30ABCC35524TBz2G" TargetMode="External"/><Relationship Id="rId2492" Type="http://schemas.openxmlformats.org/officeDocument/2006/relationships/hyperlink" Target="consultantplus://offline/ref=7902DC4B3641510C5050D59AD8963AAC7C7B0B4D9D378B844C7E83B459BB0DAA6A2B4099FF231EBB0A3E0019C8T7z9G" TargetMode="External"/><Relationship Id="rId3031" Type="http://schemas.openxmlformats.org/officeDocument/2006/relationships/hyperlink" Target="consultantplus://offline/ref=7902DC4B3641510C5050D59AD8963AAC7C7B0B4D9D378B844C7E83B459BB0DAA782B1895FD2009BD022B56488D25CDB1C43CA30ABCC35524TBz2G" TargetMode="External"/><Relationship Id="rId3129" Type="http://schemas.openxmlformats.org/officeDocument/2006/relationships/hyperlink" Target="consultantplus://offline/ref=7902DC4B3641510C5050D59AD8963AAC7C7B0B4C9E378B844C7E83B459BB0DAA782B1895FD2101BC032B56488D25CDB1C43CA30ABCC35524TBz2G" TargetMode="External"/><Relationship Id="rId3336" Type="http://schemas.openxmlformats.org/officeDocument/2006/relationships/hyperlink" Target="consultantplus://offline/ref=7902DC4B3641510C5050D59AD8963AAC7C7B0B4D9D378B844C7E83B459BB0DAA782B1895FB240BEF52645714CB72DEB3CF3CA103A3TCz8G" TargetMode="External"/><Relationship Id="rId257" Type="http://schemas.openxmlformats.org/officeDocument/2006/relationships/hyperlink" Target="consultantplus://offline/ref=4AF84E2DCE8829D4A8E023D791631F075F203152ED6185436D17B4B787AC9D3A8D505AAE620D955163F170CB1702CAD8488F0381BCC6SCz8G" TargetMode="External"/><Relationship Id="rId464" Type="http://schemas.openxmlformats.org/officeDocument/2006/relationships/hyperlink" Target="consultantplus://offline/ref=4AF84E2DCE8829D4A8E023D791631F075F203152ED6185436D17B4B787AC9D3A9F5002A2600F8F5A3EBE369E1BS0z9G" TargetMode="External"/><Relationship Id="rId1094" Type="http://schemas.openxmlformats.org/officeDocument/2006/relationships/hyperlink" Target="consultantplus://offline/ref=4AF84E2DCE8829D4A8E023D791631F075D273353EC6985436D17B4B787AC9D3A8D505AAE620D915B3EAB60CF5E55C5C44A981D8AA2C5C18ES6z4G" TargetMode="External"/><Relationship Id="rId2145" Type="http://schemas.openxmlformats.org/officeDocument/2006/relationships/hyperlink" Target="consultantplus://offline/ref=4AF84E2DCE8829D4A8E023D791631F075F203152ED6185436D17B4B787AC9D3A8D505AA964089A0E66E461931802D6C641981F83BDSCzEG" TargetMode="External"/><Relationship Id="rId2797" Type="http://schemas.openxmlformats.org/officeDocument/2006/relationships/hyperlink" Target="consultantplus://offline/ref=7902DC4B3641510C5050D59AD8963AAC7C7B0B4D9D378B844C7E83B459BB0DAA782B1895FD2000B30B2B56488D25CDB1C43CA30ABCC35524TBz2G" TargetMode="External"/><Relationship Id="rId3543" Type="http://schemas.openxmlformats.org/officeDocument/2006/relationships/hyperlink" Target="consultantplus://offline/ref=7902DC4B3641510C5050D59AD8963AAC7C7B0B4D9D378B844C7E83B459BB0DAA6A2B4099FF231EBB0A3E0019C8T7z9G" TargetMode="External"/><Relationship Id="rId3750" Type="http://schemas.openxmlformats.org/officeDocument/2006/relationships/hyperlink" Target="consultantplus://offline/ref=7902DC4B3641510C5050CB9ADFFE64A17E705443993881D41521D8E90EB207FD3F6441C5B9740DB9013E0210D772C0B2TCzFG" TargetMode="External"/><Relationship Id="rId3848" Type="http://schemas.openxmlformats.org/officeDocument/2006/relationships/hyperlink" Target="consultantplus://offline/ref=7902DC4B3641510C5050D59AD8963AAC7C7B0B4D9D378B844C7E83B459BB0DAA782B1890F52A54EA47750F1BCB6EC0BAD820A302TAzBG" TargetMode="External"/><Relationship Id="rId117" Type="http://schemas.openxmlformats.org/officeDocument/2006/relationships/hyperlink" Target="consultantplus://offline/ref=4AF84E2DCE8829D4A8E023D791631F075F203450E76A85436D17B4B787AC9D3A9F5002A2600F8F5A3EBE369E1BS0z9G" TargetMode="External"/><Relationship Id="rId671" Type="http://schemas.openxmlformats.org/officeDocument/2006/relationships/hyperlink" Target="consultantplus://offline/ref=4AF84E2DCE8829D4A8E023D791631F075F203152ED6185436D17B4B787AC9D3A8D505AAC65059A0E66E461931802D6C641981F83BDSCzEG" TargetMode="External"/><Relationship Id="rId769" Type="http://schemas.openxmlformats.org/officeDocument/2006/relationships/hyperlink" Target="consultantplus://offline/ref=4AF84E2DCE8829D4A8E023D791631F075F203152ED6185436D17B4B787AC9D3A8D505AAC6B06C50B73F5399C181EC8CF56841D82SBz5G" TargetMode="External"/><Relationship Id="rId976" Type="http://schemas.openxmlformats.org/officeDocument/2006/relationships/hyperlink" Target="consultantplus://offline/ref=4AF84E2DCE8829D4A8E023D791631F075F203454EA6085436D17B4B787AC9D3A8D505AAE6405935163F170CB1702CAD8488F0381BCC6SCz8G" TargetMode="External"/><Relationship Id="rId1399" Type="http://schemas.openxmlformats.org/officeDocument/2006/relationships/hyperlink" Target="consultantplus://offline/ref=4AF84E2DCE8829D4A8E023D791631F075F203152ED6185436D17B4B787AC9D3A8D505AAB610F9A0E66E461931802D6C641981F83BDSCzEG" TargetMode="External"/><Relationship Id="rId2352" Type="http://schemas.openxmlformats.org/officeDocument/2006/relationships/hyperlink" Target="consultantplus://offline/ref=7902DC4B3641510C5050D59AD8963AAC7C7B0B4D9D378B844C7E83B459BB0DAA782B1893FE240BEF52645714CB72DEB3CF3CA103A3TCz8G" TargetMode="External"/><Relationship Id="rId2657" Type="http://schemas.openxmlformats.org/officeDocument/2006/relationships/hyperlink" Target="consultantplus://offline/ref=7902DC4B3641510C5050D59AD8963AAC7C7B0B4D9D378B844C7E83B459BB0DAA782B1895FD2000B9002B56488D25CDB1C43CA30ABCC35524TBz2G" TargetMode="External"/><Relationship Id="rId3403" Type="http://schemas.openxmlformats.org/officeDocument/2006/relationships/hyperlink" Target="consultantplus://offline/ref=7902DC4B3641510C5050D59AD8963AAC7C7B0B4D9D378B844C7E83B459BB0DAA782B1895FD2003B2022B56488D25CDB1C43CA30ABCC35524TBz2G" TargetMode="External"/><Relationship Id="rId3610" Type="http://schemas.openxmlformats.org/officeDocument/2006/relationships/hyperlink" Target="consultantplus://offline/ref=7902DC4B3641510C5050D59AD8963AAC7C7B0B4D9D378B844C7E83B459BB0DAA782B1895FD2005BA002B56488D25CDB1C43CA30ABCC35524TBz2G" TargetMode="External"/><Relationship Id="rId324" Type="http://schemas.openxmlformats.org/officeDocument/2006/relationships/hyperlink" Target="consultantplus://offline/ref=4AF84E2DCE8829D4A8E023D791631F075E203155ED6185436D17B4B787AC9D3A8D505AAE600E9A0E66E461931802D6C641981F83BDSCzEG" TargetMode="External"/><Relationship Id="rId531" Type="http://schemas.openxmlformats.org/officeDocument/2006/relationships/hyperlink" Target="consultantplus://offline/ref=4AF84E2DCE8829D4A8E023D791631F075F203152ED6185436D17B4B787AC9D3A8D505AAE620D935F31AB60CF5E55C5C44A981D8AA2C5C18ES6z4G" TargetMode="External"/><Relationship Id="rId629" Type="http://schemas.openxmlformats.org/officeDocument/2006/relationships/hyperlink" Target="consultantplus://offline/ref=4AF84E2DCE8829D4A8E023D791631F075E293153E66985436D17B4B787AC9D3A8D505AAC670E9A0E66E461931802D6C641981F83BDSCzEG" TargetMode="External"/><Relationship Id="rId1161" Type="http://schemas.openxmlformats.org/officeDocument/2006/relationships/hyperlink" Target="consultantplus://offline/ref=4AF84E2DCE8829D4A8E02EC394631F075D263155EA6C85436D17B4B787AC9D3A9F5002A2600F8F5A3EBE369E1BS0z9G" TargetMode="External"/><Relationship Id="rId1259" Type="http://schemas.openxmlformats.org/officeDocument/2006/relationships/hyperlink" Target="consultantplus://offline/ref=4AF84E2DCE8829D4A8E023D791631F075D243350E66A85436D17B4B787AC9D3A9F5002A2600F8F5A3EBE369E1BS0z9G" TargetMode="External"/><Relationship Id="rId1466" Type="http://schemas.openxmlformats.org/officeDocument/2006/relationships/hyperlink" Target="consultantplus://offline/ref=4AF84E2DCE8829D4A8E023D791631F075F203152ED6185436D17B4B787AC9D3A8D505AAE620D955F34AB60CF5E55C5C44A981D8AA2C5C18ES6z4G" TargetMode="External"/><Relationship Id="rId2005" Type="http://schemas.openxmlformats.org/officeDocument/2006/relationships/hyperlink" Target="consultantplus://offline/ref=4AF84E2DCE8829D4A8E023D791631F075E293856EE6185436D17B4B787AC9D3A9F5002A2600F8F5A3EBE369E1BS0z9G" TargetMode="External"/><Relationship Id="rId2212" Type="http://schemas.openxmlformats.org/officeDocument/2006/relationships/hyperlink" Target="consultantplus://offline/ref=4AF84E2DCE8829D4A8E023D791631F075F203152ED6185436D17B4B787AC9D3A8D505AAE620D935337AB60CF5E55C5C44A981D8AA2C5C18ES6z4G" TargetMode="External"/><Relationship Id="rId2864" Type="http://schemas.openxmlformats.org/officeDocument/2006/relationships/hyperlink" Target="consultantplus://offline/ref=7902DC4B3641510C5050D59AD8963AAC7E7C034E98368B844C7E83B459BB0DAA6A2B4099FF231EBB0A3E0019C8T7z9G" TargetMode="External"/><Relationship Id="rId3708" Type="http://schemas.openxmlformats.org/officeDocument/2006/relationships/hyperlink" Target="consultantplus://offline/ref=7902DC4B3641510C5050D59AD8963AAC7D720C499E3C8B844C7E83B459BB0DAA782B1896FE2806B05771464CC472C2ADC62BBD01A2C0T5zCG" TargetMode="External"/><Relationship Id="rId836" Type="http://schemas.openxmlformats.org/officeDocument/2006/relationships/hyperlink" Target="consultantplus://offline/ref=4AF84E2DCE8829D4A8E023D791631F075F203152ED6185436D17B4B787AC9D3A8D505AAE620D925B3EAB60CF5E55C5C44A981D8AA2C5C18ES6z4G" TargetMode="External"/><Relationship Id="rId1021" Type="http://schemas.openxmlformats.org/officeDocument/2006/relationships/hyperlink" Target="consultantplus://offline/ref=4AF84E2DCE8829D4A8E03EC587631F075D243650E96B85436D17B4B787AC9D3A9F5002A2600F8F5A3EBE369E1BS0z9G" TargetMode="External"/><Relationship Id="rId1119" Type="http://schemas.openxmlformats.org/officeDocument/2006/relationships/hyperlink" Target="consultantplus://offline/ref=4AF84E2DCE8829D4A8E023D791631F075E203753EA6985436D17B4B787AC9D3A8D505AAE620D915B31AB60CF5E55C5C44A981D8AA2C5C18ES6z4G" TargetMode="External"/><Relationship Id="rId1673" Type="http://schemas.openxmlformats.org/officeDocument/2006/relationships/hyperlink" Target="consultantplus://offline/ref=4AF84E2DCE8829D4A8E02DC59C631F075D263054E66A85436D17B4B787AC9D3A9F5002A2600F8F5A3EBE369E1BS0z9G" TargetMode="External"/><Relationship Id="rId1880" Type="http://schemas.openxmlformats.org/officeDocument/2006/relationships/hyperlink" Target="consultantplus://offline/ref=4AF84E2DCE8829D4A8E023D791631F075F203152ED6185436D17B4B787AC9D3A8D505AAA630F9A0E66E461931802D6C641981F83BDSCzEG" TargetMode="External"/><Relationship Id="rId1978" Type="http://schemas.openxmlformats.org/officeDocument/2006/relationships/hyperlink" Target="consultantplus://offline/ref=4AF84E2DCE8829D4A8E023D791631F075F203152ED6185436D17B4B787AC9D3A8D505AAA600A9A0E66E461931802D6C641981F83BDSCzEG" TargetMode="External"/><Relationship Id="rId2517" Type="http://schemas.openxmlformats.org/officeDocument/2006/relationships/hyperlink" Target="consultantplus://offline/ref=7902DC4B3641510C5050D59AD8963AAC7C7B0B4D9D378B844C7E83B459BB0DAA782B1895FD2103B8072B56488D25CDB1C43CA30ABCC35524TBz2G" TargetMode="External"/><Relationship Id="rId2724" Type="http://schemas.openxmlformats.org/officeDocument/2006/relationships/hyperlink" Target="consultantplus://offline/ref=7902DC4B3641510C5050D59AD8963AAC7C7B0B4D9D378B844C7E83B459BB0DAA782B189CFC230BEF52645714CB72DEB3CF3CA103A3TCz8G" TargetMode="External"/><Relationship Id="rId2931" Type="http://schemas.openxmlformats.org/officeDocument/2006/relationships/hyperlink" Target="consultantplus://offline/ref=7902DC4B3641510C5050D59AD8963AAC7C7B0B4D9D378B844C7E83B459BB0DAA782B1895FD2101BA052B56488D25CDB1C43CA30ABCC35524TBz2G" TargetMode="External"/><Relationship Id="rId903" Type="http://schemas.openxmlformats.org/officeDocument/2006/relationships/hyperlink" Target="consultantplus://offline/ref=4AF84E2DCE8829D4A8E03EC587631F075D243159E66185436D17B4B787AC9D3A9F5002A2600F8F5A3EBE369E1BS0z9G" TargetMode="External"/><Relationship Id="rId1326" Type="http://schemas.openxmlformats.org/officeDocument/2006/relationships/hyperlink" Target="consultantplus://offline/ref=4AF84E2DCE8829D4A8E03EC587631F075D243256E96885436D17B4B787AC9D3A9F5002A2600F8F5A3EBE369E1BS0z9G" TargetMode="External"/><Relationship Id="rId1533" Type="http://schemas.openxmlformats.org/officeDocument/2006/relationships/hyperlink" Target="consultantplus://offline/ref=4AF84E2DCE8829D4A8E023D791631F075F203152ED6185436D17B4B787AC9D3A8D505AAE620D955232AB60CF5E55C5C44A981D8AA2C5C18ES6z4G" TargetMode="External"/><Relationship Id="rId1740" Type="http://schemas.openxmlformats.org/officeDocument/2006/relationships/hyperlink" Target="consultantplus://offline/ref=4AF84E2DCE8829D4A8E023D791631F075F203152ED6185436D17B4B787AC9D3A8D505AAE620D95533FAB60CF5E55C5C44A981D8AA2C5C18ES6z4G" TargetMode="External"/><Relationship Id="rId3193" Type="http://schemas.openxmlformats.org/officeDocument/2006/relationships/hyperlink" Target="consultantplus://offline/ref=7902DC4B3641510C5050D59AD8963AAC7C7B0B4D9D378B844C7E83B459BB0DAA782B1895FD2007B30B2B56488D25CDB1C43CA30ABCC35524TBz2G" TargetMode="External"/><Relationship Id="rId32" Type="http://schemas.openxmlformats.org/officeDocument/2006/relationships/hyperlink" Target="consultantplus://offline/ref=4AF84E2DCE8829D4A8E023D791631F075E283751EE6E85436D17B4B787AC9D3A8D505AAE620D94523EAB60CF5E55C5C44A981D8AA2C5C18ES6z4G" TargetMode="External"/><Relationship Id="rId1600" Type="http://schemas.openxmlformats.org/officeDocument/2006/relationships/hyperlink" Target="consultantplus://offline/ref=4AF84E2DCE8829D4A8E023D791631F075F203152ED6185436D17B4B787AC9D3A8D505AAE620D98593FAB60CF5E55C5C44A981D8AA2C5C18ES6z4G" TargetMode="External"/><Relationship Id="rId1838" Type="http://schemas.openxmlformats.org/officeDocument/2006/relationships/hyperlink" Target="consultantplus://offline/ref=4AF84E2DCE8829D4A8E023D791631F075F203152ED6185436D17B4B787AC9D3A8D505AA86B06C50B73F5399C181EC8CF56841D82SBz5G" TargetMode="External"/><Relationship Id="rId3053" Type="http://schemas.openxmlformats.org/officeDocument/2006/relationships/hyperlink" Target="consultantplus://offline/ref=7902DC4B3641510C5050C888CE963AAC7E7D0A4F9A398B844C7E83B459BB0DAA6A2B4099FF231EBB0A3E0019C8T7z9G" TargetMode="External"/><Relationship Id="rId3260" Type="http://schemas.openxmlformats.org/officeDocument/2006/relationships/hyperlink" Target="consultantplus://offline/ref=7902DC4B3641510C5050D59AD8963AAC7C7B0B4D9D378B844C7E83B459BB0DAA782B1895FD2801B05771464CC472C2ADC62BBD01A2C0T5zCG" TargetMode="External"/><Relationship Id="rId3498" Type="http://schemas.openxmlformats.org/officeDocument/2006/relationships/hyperlink" Target="consultantplus://offline/ref=7902DC4B3641510C5050D59AD8963AAC7C7B0B4D9D378B844C7E83B459BB0DAA782B1895FD2004B8042B56488D25CDB1C43CA30ABCC35524TBz2G" TargetMode="External"/><Relationship Id="rId181" Type="http://schemas.openxmlformats.org/officeDocument/2006/relationships/hyperlink" Target="consultantplus://offline/ref=4AF84E2DCE8829D4A8E023D791631F075F203152ED6185436D17B4B787AC9D3A8D505AAE620C935F31AB60CF5E55C5C44A981D8AA2C5C18ES6z4G" TargetMode="External"/><Relationship Id="rId1905" Type="http://schemas.openxmlformats.org/officeDocument/2006/relationships/hyperlink" Target="consultantplus://offline/ref=4AF84E2DCE8829D4A8E03DD1950B4A5451233753ED6F85436D17B4B787AC9D3A9F5002A2600F8F5A3EBE369E1BS0z9G" TargetMode="External"/><Relationship Id="rId3120" Type="http://schemas.openxmlformats.org/officeDocument/2006/relationships/hyperlink" Target="consultantplus://offline/ref=7902DC4B3641510C5050D59AD8963AAC7C7B0B4D9D378B844C7E83B459BB0DAA782B1895FD2906B05771464CC472C2ADC62BBD01A2C0T5zCG" TargetMode="External"/><Relationship Id="rId3358" Type="http://schemas.openxmlformats.org/officeDocument/2006/relationships/hyperlink" Target="consultantplus://offline/ref=7902DC4B3641510C5050D59AD8963AAC7C7B0B4D9D378B844C7E83B459BB0DAA782B1895FD2007BD042B56488D25CDB1C43CA30ABCC35524TBz2G" TargetMode="External"/><Relationship Id="rId3565" Type="http://schemas.openxmlformats.org/officeDocument/2006/relationships/hyperlink" Target="consultantplus://offline/ref=7902DC4B3641510C5050D59AD8963AAC7C7B0B4D9D378B844C7E83B459BB0DAA782B1895FD2007B05771464CC472C2ADC62BBD01A2C0T5zCG" TargetMode="External"/><Relationship Id="rId3772" Type="http://schemas.openxmlformats.org/officeDocument/2006/relationships/hyperlink" Target="consultantplus://offline/ref=7902DC4B3641510C5050D59AD8963AAC7C7B0B4D9D378B844C7E83B459BB0DAA782B1895FD2006BB052B56488D25CDB1C43CA30ABCC35524TBz2G" TargetMode="External"/><Relationship Id="rId279" Type="http://schemas.openxmlformats.org/officeDocument/2006/relationships/hyperlink" Target="consultantplus://offline/ref=4AF84E2DCE8829D4A8E023D791631F075F203152ED6185436D17B4B787AC9D3A8D505AAC670F9A0E66E461931802D6C641981F83BDSCzEG" TargetMode="External"/><Relationship Id="rId486" Type="http://schemas.openxmlformats.org/officeDocument/2006/relationships/hyperlink" Target="consultantplus://offline/ref=4AF84E2DCE8829D4A8E022D7941A4A5451213156EC6C87113A15E5E289A9956AC54006EB3700935829A03D801800C9SCzFG" TargetMode="External"/><Relationship Id="rId693" Type="http://schemas.openxmlformats.org/officeDocument/2006/relationships/hyperlink" Target="consultantplus://offline/ref=4AF84E2DCE8829D4A8E023D791631F075F203152ED6185436D17B4B787AC9D3A8D505AAB63089A0E66E461931802D6C641981F83BDSCzEG" TargetMode="External"/><Relationship Id="rId2167" Type="http://schemas.openxmlformats.org/officeDocument/2006/relationships/hyperlink" Target="consultantplus://offline/ref=4AF84E2DCE8829D4A8E023D791631F075F203152ED6185436D17B4B787AC9D3A8D505AAE620D965A3EAB60CF5E55C5C44A981D8AA2C5C18ES6z4G" TargetMode="External"/><Relationship Id="rId2374" Type="http://schemas.openxmlformats.org/officeDocument/2006/relationships/hyperlink" Target="consultantplus://offline/ref=7902DC4B3641510C5050D59AD8963AAC7C7B0B4D9D378B844C7E83B459BB0DAA782B1895FD2103B3052B56488D25CDB1C43CA30ABCC35524TBz2G" TargetMode="External"/><Relationship Id="rId2581" Type="http://schemas.openxmlformats.org/officeDocument/2006/relationships/hyperlink" Target="consultantplus://offline/ref=7902DC4B3641510C5050D59AD8963AAC7C7B0B4D9D378B844C7E83B459BB0DAA782B1895FD2009BA062B56488D25CDB1C43CA30ABCC35524TBz2G" TargetMode="External"/><Relationship Id="rId3218" Type="http://schemas.openxmlformats.org/officeDocument/2006/relationships/hyperlink" Target="consultantplus://offline/ref=7902DC4B3641510C5050D59AD8963AAC7D720E48973F8B844C7E83B459BB0DAA782B1895FD2000B9072B56488D25CDB1C43CA30ABCC35524TBz2G" TargetMode="External"/><Relationship Id="rId3425" Type="http://schemas.openxmlformats.org/officeDocument/2006/relationships/hyperlink" Target="consultantplus://offline/ref=7902DC4B3641510C5050D59AD8963AAC7C7B0B4D9D378B844C7E83B459BB0DAA782B1895FD2003BC032B56488D25CDB1C43CA30ABCC35524TBz2G" TargetMode="External"/><Relationship Id="rId3632" Type="http://schemas.openxmlformats.org/officeDocument/2006/relationships/hyperlink" Target="consultantplus://offline/ref=7902DC4B3641510C5050D888D5963AAC7E720E4F9F378B844C7E83B459BB0DAA6A2B4099FF231EBB0A3E0019C8T7z9G" TargetMode="External"/><Relationship Id="rId139" Type="http://schemas.openxmlformats.org/officeDocument/2006/relationships/hyperlink" Target="consultantplus://offline/ref=4AF84E2DCE8829D4A8E023D791631F075F203152ED6185436D17B4B787AC9D3A8D505AAE620D91593FAB60CF5E55C5C44A981D8AA2C5C18ES6z4G" TargetMode="External"/><Relationship Id="rId346" Type="http://schemas.openxmlformats.org/officeDocument/2006/relationships/hyperlink" Target="consultantplus://offline/ref=4AF84E2DCE8829D4A8E023D791631F075F203951E76F85436D17B4B787AC9D3A8D505AAE620D935E33AB60CF5E55C5C44A981D8AA2C5C18ES6z4G" TargetMode="External"/><Relationship Id="rId553" Type="http://schemas.openxmlformats.org/officeDocument/2006/relationships/hyperlink" Target="consultantplus://offline/ref=4AF84E2DCE8829D4A8E023D791631F075F203152ED6185436D17B4B787AC9D3A8D505AAE620D935A33AB60CF5E55C5C44A981D8AA2C5C18ES6z4G" TargetMode="External"/><Relationship Id="rId760" Type="http://schemas.openxmlformats.org/officeDocument/2006/relationships/hyperlink" Target="consultantplus://offline/ref=4AF84E2DCE8829D4A8E023D791631F075F203152ED6185436D17B4B787AC9D3A9F5002A2600F8F5A3EBE369E1BS0z9G" TargetMode="External"/><Relationship Id="rId998" Type="http://schemas.openxmlformats.org/officeDocument/2006/relationships/hyperlink" Target="consultantplus://offline/ref=4AF84E2DCE8829D4A8E023D791631F075F203152ED6185436D17B4B787AC9D3A8D505AAD6B0B9A0E66E461931802D6C641981F83BDSCzEG" TargetMode="External"/><Relationship Id="rId1183" Type="http://schemas.openxmlformats.org/officeDocument/2006/relationships/hyperlink" Target="consultantplus://offline/ref=4AF84E2DCE8829D4A8E023D791631F075E283259E66F85436D17B4B787AC9D3A8D505AAE620D915B37AB60CF5E55C5C44A981D8AA2C5C18ES6z4G" TargetMode="External"/><Relationship Id="rId1390" Type="http://schemas.openxmlformats.org/officeDocument/2006/relationships/hyperlink" Target="consultantplus://offline/ref=4AF84E2DCE8829D4A8E023D791631F075F203152ED6185436D17B4B787AC9D3A8D505AAB610C9A0E66E461931802D6C641981F83BDSCzEG" TargetMode="External"/><Relationship Id="rId2027" Type="http://schemas.openxmlformats.org/officeDocument/2006/relationships/hyperlink" Target="consultantplus://offline/ref=4AF84E2DCE8829D4A8E023D791631F075F203152ED6185436D17B4B787AC9D3A8D505AAA670F9A0E66E461931802D6C641981F83BDSCzEG" TargetMode="External"/><Relationship Id="rId2234" Type="http://schemas.openxmlformats.org/officeDocument/2006/relationships/hyperlink" Target="consultantplus://offline/ref=7902DC4B3641510C5050D59AD8963AAC7C7B0B4D9D378B844C7E83B459BB0DAA782B1895FD2107B9062B56488D25CDB1C43CA30ABCC35524TBz2G" TargetMode="External"/><Relationship Id="rId2441" Type="http://schemas.openxmlformats.org/officeDocument/2006/relationships/hyperlink" Target="consultantplus://offline/ref=7902DC4B3641510C5050D59AD8963AAC7C7B0B4D9D378B844C7E83B459BB0DAA782B1893F8220BEF52645714CB72DEB3CF3CA103A3TCz8G" TargetMode="External"/><Relationship Id="rId2679" Type="http://schemas.openxmlformats.org/officeDocument/2006/relationships/hyperlink" Target="consultantplus://offline/ref=7902DC4B3641510C5050D59AD8963AAC7D720E48973D8B844C7E83B459BB0DAA782B1895FD2300BE012B56488D25CDB1C43CA30ABCC35524TBz2G" TargetMode="External"/><Relationship Id="rId2886" Type="http://schemas.openxmlformats.org/officeDocument/2006/relationships/hyperlink" Target="consultantplus://offline/ref=7902DC4B3641510C5050D59AD8963AAC7C7B0B4D9D378B844C7E83B459BB0DAA782B1895FD2001BE002B56488D25CDB1C43CA30ABCC35524TBz2G" TargetMode="External"/><Relationship Id="rId206" Type="http://schemas.openxmlformats.org/officeDocument/2006/relationships/hyperlink" Target="consultantplus://offline/ref=4AF84E2DCE8829D4A8E023D791631F075E283656E96E85436D17B4B787AC9D3A8D505AAE620D915B31AB60CF5E55C5C44A981D8AA2C5C18ES6z4G" TargetMode="External"/><Relationship Id="rId413" Type="http://schemas.openxmlformats.org/officeDocument/2006/relationships/hyperlink" Target="consultantplus://offline/ref=4AF84E2DCE8829D4A8E023D791631F075F203152ED6185436D17B4B787AC9D3A8D505AAE620A955163F170CB1702CAD8488F0381BCC6SCz8G" TargetMode="External"/><Relationship Id="rId858" Type="http://schemas.openxmlformats.org/officeDocument/2006/relationships/hyperlink" Target="consultantplus://offline/ref=4AF84E2DCE8829D4A8E02EC484631F0758273652EE6985436D17B4B787AC9D3A9F5002A2600F8F5A3EBE369E1BS0z9G" TargetMode="External"/><Relationship Id="rId1043" Type="http://schemas.openxmlformats.org/officeDocument/2006/relationships/hyperlink" Target="consultantplus://offline/ref=4AF84E2DCE8829D4A8E023D791631F075F203152ED6185436D17B4B787AC9D3A8D505AAE620D925E33AB60CF5E55C5C44A981D8AA2C5C18ES6z4G" TargetMode="External"/><Relationship Id="rId1488" Type="http://schemas.openxmlformats.org/officeDocument/2006/relationships/hyperlink" Target="consultantplus://offline/ref=4AF84E2DCE8829D4A8E023D791631F075F203357E96D85436D17B4B787AC9D3A9F5002A2600F8F5A3EBE369E1BS0z9G" TargetMode="External"/><Relationship Id="rId1695" Type="http://schemas.openxmlformats.org/officeDocument/2006/relationships/hyperlink" Target="consultantplus://offline/ref=4AF84E2DCE8829D4A8E023D791631F075F203152ED6185436D17B4B787AC9D3A8D505AA96306C50B73F5399C181EC8CF56841D82SBz5G" TargetMode="External"/><Relationship Id="rId2539" Type="http://schemas.openxmlformats.org/officeDocument/2006/relationships/hyperlink" Target="consultantplus://offline/ref=7902DC4B3641510C5050D59AD8963AAC7C7B0B4D9D378B844C7E83B459BB0DAA782B1893F5220BEF52645714CB72DEB3CF3CA103A3TCz8G" TargetMode="External"/><Relationship Id="rId2746" Type="http://schemas.openxmlformats.org/officeDocument/2006/relationships/hyperlink" Target="consultantplus://offline/ref=7902DC4B3641510C5050D59AD8963AAC7C7B0B4D9D378B844C7E83B459BB0DAA782B189CF8270BEF52645714CB72DEB3CF3CA103A3TCz8G" TargetMode="External"/><Relationship Id="rId2953" Type="http://schemas.openxmlformats.org/officeDocument/2006/relationships/hyperlink" Target="consultantplus://offline/ref=7902DC4B3641510C5050D59AD8963AAC7C7B0B4D9D378B844C7E83B459BB0DAA782B1890F8290BEF52645714CB72DEB3CF3CA103A3TCz8G" TargetMode="External"/><Relationship Id="rId620" Type="http://schemas.openxmlformats.org/officeDocument/2006/relationships/hyperlink" Target="consultantplus://offline/ref=4AF84E2DCE8829D4A8E023D791631F075E213554EB6885436D17B4B787AC9D3A9F5002A2600F8F5A3EBE369E1BS0z9G" TargetMode="External"/><Relationship Id="rId718" Type="http://schemas.openxmlformats.org/officeDocument/2006/relationships/hyperlink" Target="consultantplus://offline/ref=4AF84E2DCE8829D4A8E023D791631F075F203152ED6185436D17B4B787AC9D3A9F5002A2600F8F5A3EBE369E1BS0z9G" TargetMode="External"/><Relationship Id="rId925" Type="http://schemas.openxmlformats.org/officeDocument/2006/relationships/hyperlink" Target="consultantplus://offline/ref=4AF84E2DCE8829D4A8E023D791631F075F203152ED6185436D17B4B787AC9D3A8D505AAB63059A0E66E461931802D6C641981F83BDSCzEG" TargetMode="External"/><Relationship Id="rId1250" Type="http://schemas.openxmlformats.org/officeDocument/2006/relationships/hyperlink" Target="consultantplus://offline/ref=4AF84E2DCE8829D4A8E023D791631F075F203152ED6185436D17B4B787AC9D3A8D505AAB600E9A0E66E461931802D6C641981F83BDSCzEG" TargetMode="External"/><Relationship Id="rId1348" Type="http://schemas.openxmlformats.org/officeDocument/2006/relationships/hyperlink" Target="consultantplus://offline/ref=4AF84E2DCE8829D4A8E023D791631F075F203152ED6185436D17B4B787AC9D3A8D505AAB60089A0E66E461931802D6C641981F83BDSCzEG" TargetMode="External"/><Relationship Id="rId1555" Type="http://schemas.openxmlformats.org/officeDocument/2006/relationships/hyperlink" Target="consultantplus://offline/ref=4AF84E2DCE8829D4A8E023D791631F075F203152ED6185436D17B4B787AC9D3A8D505AAE620D95533FAB60CF5E55C5C44A981D8AA2C5C18ES6z4G" TargetMode="External"/><Relationship Id="rId1762" Type="http://schemas.openxmlformats.org/officeDocument/2006/relationships/hyperlink" Target="consultantplus://offline/ref=4AF84E2DCE8829D4A8E023D791631F075F203152ED6185436D17B4B787AC9D3A8D505AAE620D975A31AB60CF5E55C5C44A981D8AA2C5C18ES6z4G" TargetMode="External"/><Relationship Id="rId2301" Type="http://schemas.openxmlformats.org/officeDocument/2006/relationships/hyperlink" Target="consultantplus://offline/ref=7902DC4B3641510C5050D59AD8963AAC7C7B0B4D9D378B844C7E83B459BB0DAA782B1895FD2107BE022B56488D25CDB1C43CA30ABCC35524TBz2G" TargetMode="External"/><Relationship Id="rId2606" Type="http://schemas.openxmlformats.org/officeDocument/2006/relationships/hyperlink" Target="consultantplus://offline/ref=7902DC4B3641510C5050DB8DDC963AAC787D0A479E34D68E44278FB65EB452AF7F3A1896FF3F00B21D220218TCz0G" TargetMode="External"/><Relationship Id="rId1110" Type="http://schemas.openxmlformats.org/officeDocument/2006/relationships/hyperlink" Target="consultantplus://offline/ref=4AF84E2DCE8829D4A8E023D791631F075F203152ED6185436D17B4B787AC9D3A8D505AAE620D925C35AB60CF5E55C5C44A981D8AA2C5C18ES6z4G" TargetMode="External"/><Relationship Id="rId1208" Type="http://schemas.openxmlformats.org/officeDocument/2006/relationships/hyperlink" Target="consultantplus://offline/ref=4AF84E2DCE8829D4A8E023D791631F075F203152ED6185436D17B4B787AC9D3A8D505AAE620D925331AB60CF5E55C5C44A981D8AA2C5C18ES6z4G" TargetMode="External"/><Relationship Id="rId1415" Type="http://schemas.openxmlformats.org/officeDocument/2006/relationships/hyperlink" Target="consultantplus://offline/ref=4AF84E2DCE8829D4A8E023D791631F075F203152ED6185436D17B4B787AC9D3A8D505AAE620D955936AB60CF5E55C5C44A981D8AA2C5C18ES6z4G" TargetMode="External"/><Relationship Id="rId2813" Type="http://schemas.openxmlformats.org/officeDocument/2006/relationships/hyperlink" Target="consultantplus://offline/ref=7902DC4B3641510C5050D59AD8963AAC7C7B0B4D9D378B844C7E83B459BB0DAA782B189CFF270BEF52645714CB72DEB3CF3CA103A3TCz8G" TargetMode="External"/><Relationship Id="rId54" Type="http://schemas.openxmlformats.org/officeDocument/2006/relationships/hyperlink" Target="consultantplus://offline/ref=4AF84E2DCE8829D4A8E023D791631F075E283656E86E85436D17B4B787AC9D3A8D505AAE620D945A3FAB60CF5E55C5C44A981D8AA2C5C18ES6z4G" TargetMode="External"/><Relationship Id="rId1622" Type="http://schemas.openxmlformats.org/officeDocument/2006/relationships/hyperlink" Target="consultantplus://offline/ref=4AF84E2DCE8829D4A8E023D791631F075F203152ED6185436D17B4B787AC9D3A8D505AAB640A9A0E66E461931802D6C641981F83BDSCzEG" TargetMode="External"/><Relationship Id="rId1927" Type="http://schemas.openxmlformats.org/officeDocument/2006/relationships/hyperlink" Target="consultantplus://offline/ref=4AF84E2DCE8829D4A8E03DD7960B410B592B6E5CEF6B8B1D384BB2E0D8FC9B6FCD105CFB3349C45735A22A9E131ECAC649S8zFG" TargetMode="External"/><Relationship Id="rId3075" Type="http://schemas.openxmlformats.org/officeDocument/2006/relationships/hyperlink" Target="consultantplus://offline/ref=7902DC4B3641510C5050D59AD8963AAC7E7F02499F368B844C7E83B459BB0DAA782B1895FD2100B9002B56488D25CDB1C43CA30ABCC35524TBz2G" TargetMode="External"/><Relationship Id="rId3282" Type="http://schemas.openxmlformats.org/officeDocument/2006/relationships/hyperlink" Target="consultantplus://offline/ref=7902DC4B3641510C5050D59AD8963AAC7C7B0B4D9D378B844C7E83B459BB0DAA782B1895FD2003BA032B56488D25CDB1C43CA30ABCC35524TBz2G" TargetMode="External"/><Relationship Id="rId2091" Type="http://schemas.openxmlformats.org/officeDocument/2006/relationships/hyperlink" Target="consultantplus://offline/ref=4AF84E2DCE8829D4A8E023D791631F075F203152ED6185436D17B4B787AC9D3A8D505AAA6B059A0E66E461931802D6C641981F83BDSCzEG" TargetMode="External"/><Relationship Id="rId2189" Type="http://schemas.openxmlformats.org/officeDocument/2006/relationships/hyperlink" Target="consultantplus://offline/ref=4AF84E2DCE8829D4A8E023D791631F075F203152ED6185436D17B4B787AC9D3A8D505AAE620D925E33AB60CF5E55C5C44A981D8AA2C5C18ES6z4G" TargetMode="External"/><Relationship Id="rId3142" Type="http://schemas.openxmlformats.org/officeDocument/2006/relationships/hyperlink" Target="consultantplus://offline/ref=7902DC4B3641510C5050D59AD8963AAC7D720F48993D8B844C7E83B459BB0DAA6A2B4099FF231EBB0A3E0019C8T7z9G" TargetMode="External"/><Relationship Id="rId3587" Type="http://schemas.openxmlformats.org/officeDocument/2006/relationships/hyperlink" Target="consultantplus://offline/ref=7902DC4B3641510C5050D59AD8963AAC7E790B4F9A3F8B844C7E83B459BB0DAA782B1895FD2100B3022B56488D25CDB1C43CA30ABCC35524TBz2G" TargetMode="External"/><Relationship Id="rId3794" Type="http://schemas.openxmlformats.org/officeDocument/2006/relationships/hyperlink" Target="consultantplus://offline/ref=7902DC4B3641510C5050D59AD8963AAC7C7B0B4C9E378B844C7E83B459BB0DAA6A2B4099FF231EBB0A3E0019C8T7z9G" TargetMode="External"/><Relationship Id="rId270" Type="http://schemas.openxmlformats.org/officeDocument/2006/relationships/hyperlink" Target="consultantplus://offline/ref=4AF84E2DCE8829D4A8E023D791631F075D293255ED6A85436D17B4B787AC9D3A9F5002A2600F8F5A3EBE369E1BS0z9G" TargetMode="External"/><Relationship Id="rId2396" Type="http://schemas.openxmlformats.org/officeDocument/2006/relationships/hyperlink" Target="consultantplus://offline/ref=7902DC4B3641510C5050D59AD8963AAC7C7B0B4D9D378B844C7E83B459BB0DAA782B189CFC2A54EA47750F1BCB6EC0BAD820A302TAzBG" TargetMode="External"/><Relationship Id="rId3002" Type="http://schemas.openxmlformats.org/officeDocument/2006/relationships/hyperlink" Target="consultantplus://offline/ref=7902DC4B3641510C5050D59AD8963AAC7D7B0A4F9C3E8B844C7E83B459BB0DAA6A2B4099FF231EBB0A3E0019C8T7z9G" TargetMode="External"/><Relationship Id="rId3447" Type="http://schemas.openxmlformats.org/officeDocument/2006/relationships/hyperlink" Target="consultantplus://offline/ref=7902DC4B3641510C5050D59AD8963AAC7C7B0B4D9D378B844C7E83B459BB0DAA782B1895FD2003BC072B56488D25CDB1C43CA30ABCC35524TBz2G" TargetMode="External"/><Relationship Id="rId3654" Type="http://schemas.openxmlformats.org/officeDocument/2006/relationships/hyperlink" Target="consultantplus://offline/ref=7902DC4B3641510C5050D59AD8963AAC7C7B0B4D9D378B844C7E83B459BB0DAA782B1895FD2308B05771464CC472C2ADC62BBD01A2C0T5zCG" TargetMode="External"/><Relationship Id="rId3861" Type="http://schemas.openxmlformats.org/officeDocument/2006/relationships/fontTable" Target="fontTable.xml"/><Relationship Id="rId130" Type="http://schemas.openxmlformats.org/officeDocument/2006/relationships/hyperlink" Target="consultantplus://offline/ref=4AF84E2DCE8829D4A8E023D791631F075E283754E53FD2413C42BAB28FFCD52AC31557AF620A915163F170CB1702CAD8488F0381BCC6SCz8G" TargetMode="External"/><Relationship Id="rId368" Type="http://schemas.openxmlformats.org/officeDocument/2006/relationships/hyperlink" Target="consultantplus://offline/ref=4AF84E2DCE8829D4A8E023D791631F075E213552EF6C85436D17B4B787AC9D3A9F5002A2600F8F5A3EBE369E1BS0z9G" TargetMode="External"/><Relationship Id="rId575" Type="http://schemas.openxmlformats.org/officeDocument/2006/relationships/hyperlink" Target="consultantplus://offline/ref=4AF84E2DCE8829D4A8E023D791631F075F203152ED6185436D17B4B787AC9D3A8D505AAE620D93583FAB60CF5E55C5C44A981D8AA2C5C18ES6z4G" TargetMode="External"/><Relationship Id="rId782" Type="http://schemas.openxmlformats.org/officeDocument/2006/relationships/hyperlink" Target="consultantplus://offline/ref=4AF84E2DCE8829D4A8E02CDC8F631F075B253355EF62D849654EB8B580A3C22D8A1956AF620D925F3CF465DA4F0DCAC45686149DBEC7C0S8z6G" TargetMode="External"/><Relationship Id="rId2049" Type="http://schemas.openxmlformats.org/officeDocument/2006/relationships/hyperlink" Target="consultantplus://offline/ref=4AF84E2DCE8829D4A8E02EC59C631F075D273450EF6E85436D17B4B787AC9D3A9F5002A2600F8F5A3EBE369E1BS0z9G" TargetMode="External"/><Relationship Id="rId2256" Type="http://schemas.openxmlformats.org/officeDocument/2006/relationships/hyperlink" Target="consultantplus://offline/ref=7902DC4B3641510C5050D59AD8963AAC7C7B0B4D9D378B844C7E83B459BB0DAA782B1893FD260BEF52645714CB72DEB3CF3CA103A3TCz8G" TargetMode="External"/><Relationship Id="rId2463" Type="http://schemas.openxmlformats.org/officeDocument/2006/relationships/hyperlink" Target="consultantplus://offline/ref=7902DC4B3641510C5050D59AD8963AAC7C7B0B4D9D378B844C7E83B459BB0DAA782B1893FB220BEF52645714CB72DEB3CF3CA103A3TCz8G" TargetMode="External"/><Relationship Id="rId2670" Type="http://schemas.openxmlformats.org/officeDocument/2006/relationships/hyperlink" Target="consultantplus://offline/ref=7902DC4B3641510C5050D59AD8963AAC7C7B0B4D9D378B844C7E83B459BB0DAA782B189CFD260BEF52645714CB72DEB3CF3CA103A3TCz8G" TargetMode="External"/><Relationship Id="rId3307" Type="http://schemas.openxmlformats.org/officeDocument/2006/relationships/hyperlink" Target="consultantplus://offline/ref=7902DC4B3641510C5050D59AD8963AAC7D720E48973D8B844C7E83B459BB0DAA782B1895FD2301B90B2B56488D25CDB1C43CA30ABCC35524TBz2G" TargetMode="External"/><Relationship Id="rId3514" Type="http://schemas.openxmlformats.org/officeDocument/2006/relationships/hyperlink" Target="consultantplus://offline/ref=7902DC4B3641510C5050D59AD8963AAC7C7B0B4D9D378B844C7E83B459BB0DAA782B1895FD2008BA0A2B56488D25CDB1C43CA30ABCC35524TBz2G" TargetMode="External"/><Relationship Id="rId3721" Type="http://schemas.openxmlformats.org/officeDocument/2006/relationships/hyperlink" Target="consultantplus://offline/ref=7902DC4B3641510C5050D59AD8963AAC7C7B09489C3C8B844C7E83B459BB0DAA782B1895FD2100BA072B56488D25CDB1C43CA30ABCC35524TBz2G" TargetMode="External"/><Relationship Id="rId228" Type="http://schemas.openxmlformats.org/officeDocument/2006/relationships/hyperlink" Target="consultantplus://offline/ref=4AF84E2DCE8829D4A8E023D791631F075F203553E86985436D17B4B787AC9D3A8D505AAE620D915B36AB60CF5E55C5C44A981D8AA2C5C18ES6z4G" TargetMode="External"/><Relationship Id="rId435" Type="http://schemas.openxmlformats.org/officeDocument/2006/relationships/hyperlink" Target="consultantplus://offline/ref=4AF84E2DCE8829D4A8E023D791631F075F203450E76A85436D17B4B787AC9D3A8D505AAE620E975835AB60CF5E55C5C44A981D8AA2C5C18ES6z4G" TargetMode="External"/><Relationship Id="rId642" Type="http://schemas.openxmlformats.org/officeDocument/2006/relationships/hyperlink" Target="consultantplus://offline/ref=4AF84E2DCE8829D4A8E023D791631F075F203152ED6185436D17B4B787AC9D3A9F5002A2600F8F5A3EBE369E1BS0z9G" TargetMode="External"/><Relationship Id="rId1065" Type="http://schemas.openxmlformats.org/officeDocument/2006/relationships/hyperlink" Target="consultantplus://offline/ref=4AF84E2DCE8829D4A8E023D791631F075F203152ED6185436D17B4B787AC9D3A8D505AA86606C50B73F5399C181EC8CF56841D82SBz5G" TargetMode="External"/><Relationship Id="rId1272" Type="http://schemas.openxmlformats.org/officeDocument/2006/relationships/hyperlink" Target="consultantplus://offline/ref=4AF84E2DCE8829D4A8E023D791631F075F203152ED6185436D17B4B787AC9D3A8D505AAE620C965B30AB60CF5E55C5C44A981D8AA2C5C18ES6z4G" TargetMode="External"/><Relationship Id="rId2116" Type="http://schemas.openxmlformats.org/officeDocument/2006/relationships/hyperlink" Target="consultantplus://offline/ref=4AF84E2DCE8829D4A8E023D791631F075F203152ED6185436D17B4B787AC9D3A8D505AA963059A0E66E461931802D6C641981F83BDSCzEG" TargetMode="External"/><Relationship Id="rId2323" Type="http://schemas.openxmlformats.org/officeDocument/2006/relationships/hyperlink" Target="consultantplus://offline/ref=7902DC4B3641510C5050CB9CDCFE6FFF72780247993F8B844C7E83B459BB0DAA6A2B4099FF231EBB0A3E0019C8T7z9G" TargetMode="External"/><Relationship Id="rId2530" Type="http://schemas.openxmlformats.org/officeDocument/2006/relationships/hyperlink" Target="consultantplus://offline/ref=7902DC4B3641510C5050D59AD8963AAC7C7B0B4D9D378B844C7E83B459BB0DAA782B1895FD2109B80A2B56488D25CDB1C43CA30ABCC35524TBz2G" TargetMode="External"/><Relationship Id="rId2768" Type="http://schemas.openxmlformats.org/officeDocument/2006/relationships/hyperlink" Target="consultantplus://offline/ref=7902DC4B3641510C5050D59AD8963AAC7C7B0B4D9D378B844C7E83B459BB0DAA782B189CFA260BEF52645714CB72DEB3CF3CA103A3TCz8G" TargetMode="External"/><Relationship Id="rId2975" Type="http://schemas.openxmlformats.org/officeDocument/2006/relationships/hyperlink" Target="consultantplus://offline/ref=7902DC4B3641510C5050D59AD8963AAC7D720C4C973F8B844C7E83B459BB0DAA782B1895FD2100BD002B56488D25CDB1C43CA30ABCC35524TBz2G" TargetMode="External"/><Relationship Id="rId3819" Type="http://schemas.openxmlformats.org/officeDocument/2006/relationships/hyperlink" Target="consultantplus://offline/ref=7902DC4B3641510C5050D59AD8963AAC7C7B0B4D9D378B844C7E83B459BB0DAA782B1897F52A54EA47750F1BCB6EC0BAD820A302TAzBG" TargetMode="External"/><Relationship Id="rId502" Type="http://schemas.openxmlformats.org/officeDocument/2006/relationships/hyperlink" Target="consultantplus://offline/ref=4AF84E2DCE8829D4A8E023D791631F075F203152ED6185436D17B4B787AC9D3A8D505AAE6106C50B73F5399C181EC8CF56841D82SBz5G" TargetMode="External"/><Relationship Id="rId947" Type="http://schemas.openxmlformats.org/officeDocument/2006/relationships/hyperlink" Target="consultantplus://offline/ref=4AF84E2DCE8829D4A8E023D791631F075F203152ED6185436D17B4B787AC9D3A8D505AAE620A935163F170CB1702CAD8488F0381BCC6SCz8G" TargetMode="External"/><Relationship Id="rId1132" Type="http://schemas.openxmlformats.org/officeDocument/2006/relationships/hyperlink" Target="consultantplus://offline/ref=4AF84E2DCE8829D4A8E023D791631F075F203152ED6185436D17B4B787AC9D3A8D505AAE620D925C3FAB60CF5E55C5C44A981D8AA2C5C18ES6z4G" TargetMode="External"/><Relationship Id="rId1577" Type="http://schemas.openxmlformats.org/officeDocument/2006/relationships/hyperlink" Target="consultantplus://offline/ref=4AF84E2DCE8829D4A8E023D791631F075F203152EB6C85436D17B4B787AC9D3A8D505AAE620D965F32AB60CF5E55C5C44A981D8AA2C5C18ES6z4G" TargetMode="External"/><Relationship Id="rId1784" Type="http://schemas.openxmlformats.org/officeDocument/2006/relationships/hyperlink" Target="consultantplus://offline/ref=4AF84E2DCE8829D4A8E023D791631F075E203753EA6985436D17B4B787AC9D3A8D505AAE620D915B34AB60CF5E55C5C44A981D8AA2C5C18ES6z4G" TargetMode="External"/><Relationship Id="rId1991" Type="http://schemas.openxmlformats.org/officeDocument/2006/relationships/hyperlink" Target="consultantplus://offline/ref=4AF84E2DCE8829D4A8E023D791631F075F203152ED6185436D17B4B787AC9D3A8D505AAA61099A0E66E461931802D6C641981F83BDSCzEG" TargetMode="External"/><Relationship Id="rId2628" Type="http://schemas.openxmlformats.org/officeDocument/2006/relationships/hyperlink" Target="consultantplus://offline/ref=7902DC4B3641510C5050D59AD8963AAC7C7B0B4D9D378B844C7E83B459BB0DAA782B1895FD2000BA032B56488D25CDB1C43CA30ABCC35524TBz2G" TargetMode="External"/><Relationship Id="rId2835" Type="http://schemas.openxmlformats.org/officeDocument/2006/relationships/hyperlink" Target="consultantplus://offline/ref=7902DC4B3641510C5050D59AD8963AAC7C7B0B4D9D378B844C7E83B459BB0DAA782B189DFB200BEF52645714CB72DEB3CF3CA103A3TCz8G" TargetMode="External"/><Relationship Id="rId76" Type="http://schemas.openxmlformats.org/officeDocument/2006/relationships/hyperlink" Target="consultantplus://offline/ref=4AF84E2DCE8829D4A8E023D791631F075E213950EC6985436D17B4B787AC9D3A9F5002A2600F8F5A3EBE369E1BS0z9G" TargetMode="External"/><Relationship Id="rId807" Type="http://schemas.openxmlformats.org/officeDocument/2006/relationships/hyperlink" Target="consultantplus://offline/ref=4AF84E2DCE8829D4A8E023D791631F075F203152ED6185436D17B4B787AC9D3A8D505AAB66089A0E66E461931802D6C641981F83BDSCzEG" TargetMode="External"/><Relationship Id="rId1437" Type="http://schemas.openxmlformats.org/officeDocument/2006/relationships/hyperlink" Target="consultantplus://offline/ref=4AF84E2DCE8829D4A8E023D791631F075F203152ED6185436D17B4B787AC9D3A8D505AAE620D95593FAB60CF5E55C5C44A981D8AA2C5C18ES6z4G" TargetMode="External"/><Relationship Id="rId1644" Type="http://schemas.openxmlformats.org/officeDocument/2006/relationships/hyperlink" Target="consultantplus://offline/ref=4AF84E2DCE8829D4A8E023D791631F075F203152ED6185436D17B4B787AC9D3A8D505AA8670B9A0E66E461931802D6C641981F83BDSCzEG" TargetMode="External"/><Relationship Id="rId1851" Type="http://schemas.openxmlformats.org/officeDocument/2006/relationships/hyperlink" Target="consultantplus://offline/ref=4AF84E2DCE8829D4A8E023D791631F075F203152ED6185436D17B4B787AC9D3A8D505AAA620A9A0E66E461931802D6C641981F83BDSCzEG" TargetMode="External"/><Relationship Id="rId2902" Type="http://schemas.openxmlformats.org/officeDocument/2006/relationships/hyperlink" Target="consultantplus://offline/ref=7902DC4B3641510C5050D59AD8963AAC7C7B0B4D9D378B844C7E83B459BB0DAA782B1895FD2007BC042B56488D25CDB1C43CA30ABCC35524TBz2G" TargetMode="External"/><Relationship Id="rId3097" Type="http://schemas.openxmlformats.org/officeDocument/2006/relationships/hyperlink" Target="consultantplus://offline/ref=7902DC4B3641510C5050D59AD8963AAC7D7B0B4A9D378B844C7E83B459BB0DAA782B1895FD2100B9032B56488D25CDB1C43CA30ABCC35524TBz2G" TargetMode="External"/><Relationship Id="rId1504" Type="http://schemas.openxmlformats.org/officeDocument/2006/relationships/hyperlink" Target="consultantplus://offline/ref=4AF84E2DCE8829D4A8E023D791631F075F203152ED6185436D17B4B787AC9D3A8D505AAE620D955D31AB60CF5E55C5C44A981D8AA2C5C18ES6z4G" TargetMode="External"/><Relationship Id="rId1711" Type="http://schemas.openxmlformats.org/officeDocument/2006/relationships/hyperlink" Target="consultantplus://offline/ref=4AF84E2DCE8829D4A8E023D791631F075F203152ED6185436D17B4B787AC9D3A8D505AAE620D945234AB60CF5E55C5C44A981D8AA2C5C18ES6z4G" TargetMode="External"/><Relationship Id="rId1949" Type="http://schemas.openxmlformats.org/officeDocument/2006/relationships/hyperlink" Target="consultantplus://offline/ref=4AF84E2DCE8829D4A8E023D791631F075F203152ED6185436D17B4B787AC9D3A8D505AAE620D975336AB60CF5E55C5C44A981D8AA2C5C18ES6z4G" TargetMode="External"/><Relationship Id="rId3164" Type="http://schemas.openxmlformats.org/officeDocument/2006/relationships/hyperlink" Target="consultantplus://offline/ref=7902DC4B3641510C5050D59AD8963AAC7C7B0B4D9D378B844C7E83B459BB0DAA782B1895FD2002BC062B56488D25CDB1C43CA30ABCC35524TBz2G" TargetMode="External"/><Relationship Id="rId292" Type="http://schemas.openxmlformats.org/officeDocument/2006/relationships/hyperlink" Target="consultantplus://offline/ref=4AF84E2DCE8829D4A8E023D791631F075E223059EE6F85436D17B4B787AC9D3A9F5002A2600F8F5A3EBE369E1BS0z9G" TargetMode="External"/><Relationship Id="rId1809" Type="http://schemas.openxmlformats.org/officeDocument/2006/relationships/hyperlink" Target="consultantplus://offline/ref=4AF84E2DCE8829D4A8E02EDB95631F075E233559EC6885436D17B4B787AC9D3A9F5002A2600F8F5A3EBE369E1BS0z9G" TargetMode="External"/><Relationship Id="rId3371" Type="http://schemas.openxmlformats.org/officeDocument/2006/relationships/hyperlink" Target="consultantplus://offline/ref=7902DC4B3641510C5050D59AD8963AAC7C7B0B4D9D378B844C7E83B459BB0DAA782B1895FD2002B3002B56488D25CDB1C43CA30ABCC35524TBz2G" TargetMode="External"/><Relationship Id="rId3469" Type="http://schemas.openxmlformats.org/officeDocument/2006/relationships/hyperlink" Target="consultantplus://offline/ref=7902DC4B3641510C5050D59AD8963AAC7C7B0B4D9D378B844C7E83B459BB0DAA782B1895FD2004BB032B56488D25CDB1C43CA30ABCC35524TBz2G" TargetMode="External"/><Relationship Id="rId3676" Type="http://schemas.openxmlformats.org/officeDocument/2006/relationships/hyperlink" Target="consultantplus://offline/ref=7902DC4B3641510C5050D59AD8963AAC7E720D4B973E8B844C7E83B459BB0DAA782B1895FD2101B80B2B56488D25CDB1C43CA30ABCC35524TBz2G" TargetMode="External"/><Relationship Id="rId597" Type="http://schemas.openxmlformats.org/officeDocument/2006/relationships/hyperlink" Target="consultantplus://offline/ref=4AF84E2DCE8829D4A8E023D791631F075F203152ED6185436D17B4B787AC9D3A8D505AAE620D935F33AB60CF5E55C5C44A981D8AA2C5C18ES6z4G" TargetMode="External"/><Relationship Id="rId2180" Type="http://schemas.openxmlformats.org/officeDocument/2006/relationships/hyperlink" Target="consultantplus://offline/ref=4AF84E2DCE8829D4A8E023D791631F075F203152ED6185436D17B4B787AC9D3A8D505AA66B059A0E66E461931802D6C641981F83BDSCzEG" TargetMode="External"/><Relationship Id="rId2278" Type="http://schemas.openxmlformats.org/officeDocument/2006/relationships/hyperlink" Target="consultantplus://offline/ref=7902DC4B3641510C5050D59AD8963AAC7C7B0B4D9D378B844C7E83B459BB0DAA782B1895FD2107BA032B56488D25CDB1C43CA30ABCC35524TBz2G" TargetMode="External"/><Relationship Id="rId2485" Type="http://schemas.openxmlformats.org/officeDocument/2006/relationships/hyperlink" Target="consultantplus://offline/ref=7902DC4B3641510C5050D59AD8963AAC7C7B0B4D9D378B844C7E83B459BB0DAA782B1895FD2109BA022B56488D25CDB1C43CA30ABCC35524TBz2G" TargetMode="External"/><Relationship Id="rId3024" Type="http://schemas.openxmlformats.org/officeDocument/2006/relationships/hyperlink" Target="consultantplus://offline/ref=7902DC4B3641510C5050D59AD8963AAC7D72024899378B844C7E83B459BB0DAA782B1895FD2104BD0A2B56488D25CDB1C43CA30ABCC35524TBz2G" TargetMode="External"/><Relationship Id="rId3231" Type="http://schemas.openxmlformats.org/officeDocument/2006/relationships/hyperlink" Target="consultantplus://offline/ref=7902DC4B3641510C5050D59AD8963AAC7C7B0B4D9D378B844C7E83B459BB0DAA782B1895FD2009BE052B56488D25CDB1C43CA30ABCC35524TBz2G" TargetMode="External"/><Relationship Id="rId3329" Type="http://schemas.openxmlformats.org/officeDocument/2006/relationships/hyperlink" Target="consultantplus://offline/ref=7902DC4B3641510C5050D59AD8963AAC7C7B0B4D9D378B844C7E83B459BB0DAA782B1895FD2003B9062B56488D25CDB1C43CA30ABCC35524TBz2G" TargetMode="External"/><Relationship Id="rId152" Type="http://schemas.openxmlformats.org/officeDocument/2006/relationships/hyperlink" Target="consultantplus://offline/ref=4AF84E2DCE8829D4A8E023D791631F075E293457E76B85436D17B4B787AC9D3A8D505AAE620D965C30AB60CF5E55C5C44A981D8AA2C5C18ES6z4G" TargetMode="External"/><Relationship Id="rId457" Type="http://schemas.openxmlformats.org/officeDocument/2006/relationships/hyperlink" Target="consultantplus://offline/ref=4AF84E2DCE8829D4A8E023D791631F075F203152ED6185436D17B4B787AC9D3A8D505AAE620D905D34AB60CF5E55C5C44A981D8AA2C5C18ES6z4G" TargetMode="External"/><Relationship Id="rId1087" Type="http://schemas.openxmlformats.org/officeDocument/2006/relationships/hyperlink" Target="consultantplus://offline/ref=4AF84E2DCE8829D4A8E023D791631F075F203152ED6185436D17B4B787AC9D3A8D505AAE62049A0E66E461931802D6C641981F83BDSCzEG" TargetMode="External"/><Relationship Id="rId1294" Type="http://schemas.openxmlformats.org/officeDocument/2006/relationships/hyperlink" Target="consultantplus://offline/ref=4AF84E2DCE8829D4A8E023D791631F075E293457E76B85436D17B4B787AC9D3A8D505AAE620896593CF465DA4F0DCAC45686149DBEC7C0S8z6G" TargetMode="External"/><Relationship Id="rId2040" Type="http://schemas.openxmlformats.org/officeDocument/2006/relationships/hyperlink" Target="consultantplus://offline/ref=4AF84E2DCE8829D4A8E023D791631F075F203152ED6185436D17B4B787AC9D3A8D505AAA67049A0E66E461931802D6C641981F83BDSCzEG" TargetMode="External"/><Relationship Id="rId2138" Type="http://schemas.openxmlformats.org/officeDocument/2006/relationships/hyperlink" Target="consultantplus://offline/ref=4AF84E2DCE8829D4A8E023D791631F075F203152ED6185436D17B4B787AC9D3A8D505AA966089A0E66E461931802D6C641981F83BDSCzEG" TargetMode="External"/><Relationship Id="rId2692" Type="http://schemas.openxmlformats.org/officeDocument/2006/relationships/hyperlink" Target="consultantplus://offline/ref=7902DC4B3641510C5050D59AD8963AAC7C7B0B4D9D378B844C7E83B459BB0DAA782B1895FD2000B80A2B56488D25CDB1C43CA30ABCC35524TBz2G" TargetMode="External"/><Relationship Id="rId2997" Type="http://schemas.openxmlformats.org/officeDocument/2006/relationships/hyperlink" Target="consultantplus://offline/ref=7902DC4B3641510C5050D59AD8963AAC7D730E4F973A8B844C7E83B459BB0DAA6A2B4099FF231EBB0A3E0019C8T7z9G" TargetMode="External"/><Relationship Id="rId3536" Type="http://schemas.openxmlformats.org/officeDocument/2006/relationships/hyperlink" Target="consultantplus://offline/ref=7902DC4B3641510C5050D59AD8963AAC7C7B0B4D9D378B844C7E83B459BB0DAA782B1895FD2004BE0A2B56488D25CDB1C43CA30ABCC35524TBz2G" TargetMode="External"/><Relationship Id="rId3743" Type="http://schemas.openxmlformats.org/officeDocument/2006/relationships/hyperlink" Target="consultantplus://offline/ref=7902DC4B3641510C5050D59AD8963AAC7C7B0B4D9D378B844C7E83B459BB0DAA782B1895FD2005B20B2B56488D25CDB1C43CA30ABCC35524TBz2G" TargetMode="External"/><Relationship Id="rId664" Type="http://schemas.openxmlformats.org/officeDocument/2006/relationships/hyperlink" Target="consultantplus://offline/ref=4AF84E2DCE8829D4A8E023D791631F075F203152ED6185436D17B4B787AC9D3A9F5002A2600F8F5A3EBE369E1BS0z9G" TargetMode="External"/><Relationship Id="rId871" Type="http://schemas.openxmlformats.org/officeDocument/2006/relationships/hyperlink" Target="consultantplus://offline/ref=4AF84E2DCE8829D4A8E023D791631F075F203059EC6D85436D17B4B787AC9D3A8D505AA66206C50B73F5399C181EC8CF56841D82SBz5G" TargetMode="External"/><Relationship Id="rId969" Type="http://schemas.openxmlformats.org/officeDocument/2006/relationships/hyperlink" Target="consultantplus://offline/ref=4AF84E2DCE8829D4A8E023D791631F075F203454EA6085436D17B4B787AC9D3A8D505AAE6404945163F170CB1702CAD8488F0381BCC6SCz8G" TargetMode="External"/><Relationship Id="rId1599" Type="http://schemas.openxmlformats.org/officeDocument/2006/relationships/hyperlink" Target="consultantplus://offline/ref=4AF84E2DCE8829D4A8E023D791631F075F203152ED6185436D17B4B787AC9D3A8D505AA865099A0E66E461931802D6C641981F83BDSCzEG" TargetMode="External"/><Relationship Id="rId2345" Type="http://schemas.openxmlformats.org/officeDocument/2006/relationships/hyperlink" Target="consultantplus://offline/ref=7902DC4B3641510C5050D59AD8963AAC7C7B0B4D9D378B844C7E83B459BB0DAA782B1895FD2108BB052B56488D25CDB1C43CA30ABCC35524TBz2G" TargetMode="External"/><Relationship Id="rId2552" Type="http://schemas.openxmlformats.org/officeDocument/2006/relationships/hyperlink" Target="consultantplus://offline/ref=7902DC4B3641510C5050D59AD8963AAC7C7B0B4D9D378B844C7E83B459BB0DAA6A2B4099FF231EBB0A3E0019C8T7z9G" TargetMode="External"/><Relationship Id="rId3603" Type="http://schemas.openxmlformats.org/officeDocument/2006/relationships/hyperlink" Target="consultantplus://offline/ref=7902DC4B3641510C5050D59AD8963AAC7C7B0B4D9D378B844C7E83B459BB0DAA782B1895FD2008B9042B56488D25CDB1C43CA30ABCC35524TBz2G" TargetMode="External"/><Relationship Id="rId3810" Type="http://schemas.openxmlformats.org/officeDocument/2006/relationships/hyperlink" Target="consultantplus://offline/ref=7902DC4B3641510C5050D59AD8963AAC7C7B0B4D9D378B844C7E83B459BB0DAA782B1896FD260BEF52645714CB72DEB3CF3CA103A3TCz8G" TargetMode="External"/><Relationship Id="rId317" Type="http://schemas.openxmlformats.org/officeDocument/2006/relationships/hyperlink" Target="consultantplus://offline/ref=4AF84E2DCE8829D4A8E023D791631F075F203152ED6185436D17B4B787AC9D3A8D505AAE620D905A35AB60CF5E55C5C44A981D8AA2C5C18ES6z4G" TargetMode="External"/><Relationship Id="rId524" Type="http://schemas.openxmlformats.org/officeDocument/2006/relationships/hyperlink" Target="consultantplus://offline/ref=4AF84E2DCE8829D4A8E023D791631F075F203152ED6185436D17B4B787AC9D3A8D505AA86A099A0E66E461931802D6C641981F83BDSCzEG" TargetMode="External"/><Relationship Id="rId731" Type="http://schemas.openxmlformats.org/officeDocument/2006/relationships/hyperlink" Target="consultantplus://offline/ref=4AF84E2DCE8829D4A8E023D791631F075E293457E76985436D17B4B787AC9D3A8D505AAE620F92583FAB60CF5E55C5C44A981D8AA2C5C18ES6z4G" TargetMode="External"/><Relationship Id="rId1154" Type="http://schemas.openxmlformats.org/officeDocument/2006/relationships/hyperlink" Target="consultantplus://offline/ref=4AF84E2DCE8829D4A8E023D791631F075F203152ED6185436D17B4B787AC9D3A8D505AAE6204915163F170CB1702CAD8488F0381BCC6SCz8G" TargetMode="External"/><Relationship Id="rId1361" Type="http://schemas.openxmlformats.org/officeDocument/2006/relationships/hyperlink" Target="consultantplus://offline/ref=4AF84E2DCE8829D4A8E023D791631F075F203152ED6185436D17B4B787AC9D3A8D505AAA6959C01E62AD369C0400C1D84A861CS8zAG" TargetMode="External"/><Relationship Id="rId1459" Type="http://schemas.openxmlformats.org/officeDocument/2006/relationships/hyperlink" Target="consultantplus://offline/ref=4AF84E2DCE8829D4A8E023D791631F075F203152ED6185436D17B4B787AC9D3A8D505AAE620D955930AB60CF5E55C5C44A981D8AA2C5C18ES6z4G" TargetMode="External"/><Relationship Id="rId2205" Type="http://schemas.openxmlformats.org/officeDocument/2006/relationships/hyperlink" Target="consultantplus://offline/ref=4AF84E2DCE8829D4A8E023D791631F075F203152ED6185436D17B4B787AC9D3A8D505AAE620D965B3FAB60CF5E55C5C44A981D8AA2C5C18ES6z4G" TargetMode="External"/><Relationship Id="rId2412" Type="http://schemas.openxmlformats.org/officeDocument/2006/relationships/hyperlink" Target="consultantplus://offline/ref=7902DC4B3641510C5050D59AD8963AAC7C7B0B4D9D378B844C7E83B459BB0DAA782B1895FD2108BF052B56488D25CDB1C43CA30ABCC35524TBz2G" TargetMode="External"/><Relationship Id="rId2857" Type="http://schemas.openxmlformats.org/officeDocument/2006/relationships/hyperlink" Target="consultantplus://offline/ref=7902DC4B3641510C5050D59AD8963AAC7C7B0B4D9D378B844C7E83B459BB0DAA782B1895FD2001BF062B56488D25CDB1C43CA30ABCC35524TBz2G" TargetMode="External"/><Relationship Id="rId98" Type="http://schemas.openxmlformats.org/officeDocument/2006/relationships/hyperlink" Target="consultantplus://offline/ref=4AF84E2DCE8829D4A8E023D791631F075E293659EC6A85436D17B4B787AC9D3A9F5002A2600F8F5A3EBE369E1BS0z9G" TargetMode="External"/><Relationship Id="rId829" Type="http://schemas.openxmlformats.org/officeDocument/2006/relationships/hyperlink" Target="consultantplus://offline/ref=4AF84E2DCE8829D4A8E023D791631F075F203152ED6185436D17B4B787AC9D3A8D505AAE620D925B33AB60CF5E55C5C44A981D8AA2C5C18ES6z4G" TargetMode="External"/><Relationship Id="rId1014" Type="http://schemas.openxmlformats.org/officeDocument/2006/relationships/hyperlink" Target="consultantplus://offline/ref=4AF84E2DCE8829D4A8E023D791631F075F203155EC6985436D17B4B787AC9D3A9F5002A2600F8F5A3EBE369E1BS0z9G" TargetMode="External"/><Relationship Id="rId1221" Type="http://schemas.openxmlformats.org/officeDocument/2006/relationships/hyperlink" Target="consultantplus://offline/ref=4AF84E2DCE8829D4A8E023D791631F075F203152ED6185436D17B4B787AC9D3A8D505AAE620D92533FAB60CF5E55C5C44A981D8AA2C5C18ES6z4G" TargetMode="External"/><Relationship Id="rId1666" Type="http://schemas.openxmlformats.org/officeDocument/2006/relationships/hyperlink" Target="consultantplus://offline/ref=4AF84E2DCE8829D4A8E023D791631F075F203152ED6185436D17B4B787AC9D3A8D505AAC610D9A0E66E461931802D6C641981F83BDSCzEG" TargetMode="External"/><Relationship Id="rId1873" Type="http://schemas.openxmlformats.org/officeDocument/2006/relationships/hyperlink" Target="consultantplus://offline/ref=4AF84E2DCE8829D4A8E02EC394631F075D273452E66E85436D17B4B787AC9D3A9F5002A2600F8F5A3EBE369E1BS0z9G" TargetMode="External"/><Relationship Id="rId2717" Type="http://schemas.openxmlformats.org/officeDocument/2006/relationships/hyperlink" Target="consultantplus://offline/ref=7902DC4B3641510C5050D59AD8963AAC7C7B0B4D9D378B844C7E83B459BB0DAA782B1895FD2000BC022B56488D25CDB1C43CA30ABCC35524TBz2G" TargetMode="External"/><Relationship Id="rId2924" Type="http://schemas.openxmlformats.org/officeDocument/2006/relationships/hyperlink" Target="consultantplus://offline/ref=7902DC4B3641510C5050D59AD8963AAC7C7B0B4D9D378B844C7E83B459BB0DAA782B1895FD2103B3052B56488D25CDB1C43CA30ABCC35524TBz2G" TargetMode="External"/><Relationship Id="rId1319" Type="http://schemas.openxmlformats.org/officeDocument/2006/relationships/hyperlink" Target="consultantplus://offline/ref=4AF84E2DCE8829D4A8E023D791631F075F203152ED6185436D17B4B787AC9D3A9F5002A2600F8F5A3EBE369E1BS0z9G" TargetMode="External"/><Relationship Id="rId1526" Type="http://schemas.openxmlformats.org/officeDocument/2006/relationships/hyperlink" Target="consultantplus://offline/ref=4AF84E2DCE8829D4A8E023D791631F075F203152ED6185436D17B4B787AC9D3A8D505AAE620C935331AB60CF5E55C5C44A981D8AA2C5C18ES6z4G" TargetMode="External"/><Relationship Id="rId1733" Type="http://schemas.openxmlformats.org/officeDocument/2006/relationships/hyperlink" Target="consultantplus://offline/ref=4AF84E2DCE8829D4A8E023D791631F075F203359E66085436D17B4B787AC9D3A8D505AAB6B0A925163F170CB1702CAD8488F0381BCC6SCz8G" TargetMode="External"/><Relationship Id="rId1940" Type="http://schemas.openxmlformats.org/officeDocument/2006/relationships/hyperlink" Target="consultantplus://offline/ref=4AF84E2DCE8829D4A8E023D791631F075F203152ED6185436D17B4B787AC9D3A8D505AAE620D975237AB60CF5E55C5C44A981D8AA2C5C18ES6z4G" TargetMode="External"/><Relationship Id="rId3186" Type="http://schemas.openxmlformats.org/officeDocument/2006/relationships/hyperlink" Target="consultantplus://offline/ref=7902DC4B3641510C5050D59AD8963AAC7C7B0B4D9D378B844C7E83B459BB0DAA782B1895FD2002BC002B56488D25CDB1C43CA30ABCC35524TBz2G" TargetMode="External"/><Relationship Id="rId3393" Type="http://schemas.openxmlformats.org/officeDocument/2006/relationships/hyperlink" Target="consultantplus://offline/ref=7902DC4B3641510C5050D59AD8963AAC7C7B0B4D9D378B844C7E83B459BB0DAA782B1895FD2003BE0B2B56488D25CDB1C43CA30ABCC35524TBz2G" TargetMode="External"/><Relationship Id="rId25" Type="http://schemas.openxmlformats.org/officeDocument/2006/relationships/hyperlink" Target="consultantplus://offline/ref=4AF84E2DCE8829D4A8E023D791631F075D293153E86B85436D17B4B787AC9D3A8D505AAE620D915A3EAB60CF5E55C5C44A981D8AA2C5C18ES6z4G" TargetMode="External"/><Relationship Id="rId1800" Type="http://schemas.openxmlformats.org/officeDocument/2006/relationships/hyperlink" Target="consultantplus://offline/ref=4AF84E2DCE8829D4A8E023D791631F075F203357E96D85436D17B4B787AC9D3A9F5002A2600F8F5A3EBE369E1BS0z9G" TargetMode="External"/><Relationship Id="rId3046" Type="http://schemas.openxmlformats.org/officeDocument/2006/relationships/hyperlink" Target="consultantplus://offline/ref=7902DC4B3641510C5050D59AD8963AAC7C7B0B4D9D378B844C7E83B459BB0DAA782B189DF4290BEF52645714CB72DEB3CF3CA103A3TCz8G" TargetMode="External"/><Relationship Id="rId3253" Type="http://schemas.openxmlformats.org/officeDocument/2006/relationships/hyperlink" Target="consultantplus://offline/ref=7902DC4B3641510C5050D59AD8963AAC7C7B0B4D9D378B844C7E83B459BB0DAA782B1897FD250BEF52645714CB72DEB3CF3CA103A3TCz8G" TargetMode="External"/><Relationship Id="rId3460" Type="http://schemas.openxmlformats.org/officeDocument/2006/relationships/hyperlink" Target="consultantplus://offline/ref=7902DC4B3641510C5050D59AD8963AAC7C7B0B4D9D378B844C7E83B459BB0DAA782B1895FD2008BB062B56488D25CDB1C43CA30ABCC35524TBz2G" TargetMode="External"/><Relationship Id="rId3698" Type="http://schemas.openxmlformats.org/officeDocument/2006/relationships/hyperlink" Target="consultantplus://offline/ref=7902DC4B3641510C5050D59AD8963AAC7C7B0B4D9D378B844C7E83B459BB0DAA782B1895FD2005BD032B56488D25CDB1C43CA30ABCC35524TBz2G" TargetMode="External"/><Relationship Id="rId174" Type="http://schemas.openxmlformats.org/officeDocument/2006/relationships/hyperlink" Target="consultantplus://offline/ref=4AF84E2DCE8829D4A8E023D791631F075E213554EB6885436D17B4B787AC9D3A8D505AAE620D915D31AB60CF5E55C5C44A981D8AA2C5C18ES6z4G" TargetMode="External"/><Relationship Id="rId381" Type="http://schemas.openxmlformats.org/officeDocument/2006/relationships/hyperlink" Target="consultantplus://offline/ref=4AF84E2DCE8829D4A8E023D791631F075F203152ED6185436D17B4B787AC9D3A8D505AAE600E9A0E66E461931802D6C641981F83BDSCzEG" TargetMode="External"/><Relationship Id="rId2062" Type="http://schemas.openxmlformats.org/officeDocument/2006/relationships/hyperlink" Target="consultantplus://offline/ref=4AF84E2DCE8829D4A8E023D791631F075F203152ED6185436D17B4B787AC9D3A8D505AAA64049A0E66E461931802D6C641981F83BDSCzEG" TargetMode="External"/><Relationship Id="rId3113" Type="http://schemas.openxmlformats.org/officeDocument/2006/relationships/hyperlink" Target="consultantplus://offline/ref=7902DC4B3641510C5050D59AD8963AAC7C7B0B4D9D378B844C7E83B459BB0DAA782B1897FE260BEF52645714CB72DEB3CF3CA103A3TCz8G" TargetMode="External"/><Relationship Id="rId3558" Type="http://schemas.openxmlformats.org/officeDocument/2006/relationships/hyperlink" Target="consultantplus://offline/ref=7902DC4B3641510C5050D59AD8963AAC7C7B0B4D9D378B844C7E83B459BB0DAA782B1895FD2004BC052B56488D25CDB1C43CA30ABCC35524TBz2G" TargetMode="External"/><Relationship Id="rId3765" Type="http://schemas.openxmlformats.org/officeDocument/2006/relationships/hyperlink" Target="consultantplus://offline/ref=7902DC4B3641510C5050D59AD8963AAC7D78024C9F3B8B844C7E83B459BB0DAA6A2B4099FF231EBB0A3E0019C8T7z9G" TargetMode="External"/><Relationship Id="rId241" Type="http://schemas.openxmlformats.org/officeDocument/2006/relationships/hyperlink" Target="consultantplus://offline/ref=4AF84E2DCE8829D4A8E023D791631F075F203957EE6A85436D17B4B787AC9D3A8D505AAE620D915D32AB60CF5E55C5C44A981D8AA2C5C18ES6z4G" TargetMode="External"/><Relationship Id="rId479" Type="http://schemas.openxmlformats.org/officeDocument/2006/relationships/hyperlink" Target="consultantplus://offline/ref=4AF84E2DCE8829D4A8E023D791631F075E213053EB6A85436D17B4B787AC9D3A9F5002A2600F8F5A3EBE369E1BS0z9G" TargetMode="External"/><Relationship Id="rId686" Type="http://schemas.openxmlformats.org/officeDocument/2006/relationships/hyperlink" Target="consultantplus://offline/ref=4AF84E2DCE8829D4A8E023D791631F075F203152ED6185436D17B4B787AC9D3A8D505AAC65049A0E66E461931802D6C641981F83BDSCzEG" TargetMode="External"/><Relationship Id="rId893" Type="http://schemas.openxmlformats.org/officeDocument/2006/relationships/hyperlink" Target="consultantplus://offline/ref=4AF84E2DCE8829D4A8E023D791631F075F203152ED6185436D17B4B787AC9D3A8D505AAE620D925831AB60CF5E55C5C44A981D8AA2C5C18ES6z4G" TargetMode="External"/><Relationship Id="rId2367" Type="http://schemas.openxmlformats.org/officeDocument/2006/relationships/hyperlink" Target="consultantplus://offline/ref=7902DC4B3641510C5050D59AD8963AAC7D79084C99388B844C7E83B459BB0DAA6A2B4099FF231EBB0A3E0019C8T7z9G" TargetMode="External"/><Relationship Id="rId2574" Type="http://schemas.openxmlformats.org/officeDocument/2006/relationships/hyperlink" Target="consultantplus://offline/ref=7902DC4B3641510C5050D59AD8963AAC7D720E48973D8B844C7E83B459BB0DAA782B1895FD2000BB012B56488D25CDB1C43CA30ABCC35524TBz2G" TargetMode="External"/><Relationship Id="rId2781" Type="http://schemas.openxmlformats.org/officeDocument/2006/relationships/hyperlink" Target="consultantplus://offline/ref=7902DC4B3641510C5050D59AD8963AAC7C7B0B4D9D378B844C7E83B459BB0DAA782B1895FD2001BA022B56488D25CDB1C43CA30ABCC35524TBz2G" TargetMode="External"/><Relationship Id="rId3320" Type="http://schemas.openxmlformats.org/officeDocument/2006/relationships/hyperlink" Target="consultantplus://offline/ref=7902DC4B3641510C5050D59AD8963AAC7D720E48973F8B844C7E83B459BB0DAA782B1895FD2003B8052B56488D25CDB1C43CA30ABCC35524TBz2G" TargetMode="External"/><Relationship Id="rId3418" Type="http://schemas.openxmlformats.org/officeDocument/2006/relationships/hyperlink" Target="consultantplus://offline/ref=7902DC4B3641510C5050D59AD8963AAC7C7B0B4D9D378B844C7E83B459BB0DAA782B1895FD2003BD072B56488D25CDB1C43CA30ABCC35524TBz2G" TargetMode="External"/><Relationship Id="rId3625" Type="http://schemas.openxmlformats.org/officeDocument/2006/relationships/hyperlink" Target="consultantplus://offline/ref=7902DC4B3641510C5050D59AD8963AAC7C7B0B4D9D378B844C7E83B459BB0DAA782B1895FD2303B05771464CC472C2ADC62BBD01A2C0T5zCG" TargetMode="External"/><Relationship Id="rId339" Type="http://schemas.openxmlformats.org/officeDocument/2006/relationships/hyperlink" Target="consultantplus://offline/ref=4AF84E2DCE8829D4A8E023D791631F075F203152ED6185436D17B4B787AC9D3A8D505AAE620D915832AB60CF5E55C5C44A981D8AA2C5C18ES6z4G" TargetMode="External"/><Relationship Id="rId546" Type="http://schemas.openxmlformats.org/officeDocument/2006/relationships/hyperlink" Target="consultantplus://offline/ref=4AF84E2DCE8829D4A8E023D791631F075D293159EE6B85436D17B4B787AC9D3A9F5002A2600F8F5A3EBE369E1BS0z9G" TargetMode="External"/><Relationship Id="rId753" Type="http://schemas.openxmlformats.org/officeDocument/2006/relationships/hyperlink" Target="consultantplus://offline/ref=4AF84E2DCE8829D4A8E023D791631F075F203152ED6185436D17B4B787AC9D3A8D505AAE620D935336AB60CF5E55C5C44A981D8AA2C5C18ES6z4G" TargetMode="External"/><Relationship Id="rId1176" Type="http://schemas.openxmlformats.org/officeDocument/2006/relationships/hyperlink" Target="consultantplus://offline/ref=4AF84E2DCE8829D4A8E023D791631F075D253551EB6085436D17B4B787AC9D3A8D505AAE620D915B36AB60CF5E55C5C44A981D8AA2C5C18ES6z4G" TargetMode="External"/><Relationship Id="rId1383" Type="http://schemas.openxmlformats.org/officeDocument/2006/relationships/hyperlink" Target="consultantplus://offline/ref=4AF84E2DCE8829D4A8E023D791631F075F203152ED6185436D17B4B787AC9D3A8D505AAB610D9A0E66E461931802D6C641981F83BDSCzEG" TargetMode="External"/><Relationship Id="rId2227" Type="http://schemas.openxmlformats.org/officeDocument/2006/relationships/hyperlink" Target="consultantplus://offline/ref=7902DC4B3641510C5050D59AD8963AAC7C7B0B4D9D378B844C7E83B459BB0DAA782B1891F9230BEF52645714CB72DEB3CF3CA103A3TCz8G" TargetMode="External"/><Relationship Id="rId2434" Type="http://schemas.openxmlformats.org/officeDocument/2006/relationships/hyperlink" Target="consultantplus://offline/ref=7902DC4B3641510C5050C888CE963AAC7E7F0246993D8B844C7E83B459BB0DAA6A2B4099FF231EBB0A3E0019C8T7z9G" TargetMode="External"/><Relationship Id="rId2879" Type="http://schemas.openxmlformats.org/officeDocument/2006/relationships/hyperlink" Target="consultantplus://offline/ref=7902DC4B3641510C5050D59AD8963AAC7C7B0B4D9D378B844C7E83B459BB0DAA782B1895FD2001BF052B56488D25CDB1C43CA30ABCC35524TBz2G" TargetMode="External"/><Relationship Id="rId3832" Type="http://schemas.openxmlformats.org/officeDocument/2006/relationships/hyperlink" Target="consultantplus://offline/ref=7902DC4B3641510C5050D59AD8963AAC7C7B0B4D9D378B844C7E83B459BB0DAA782B1895FD2006B8072B56488D25CDB1C43CA30ABCC35524TBz2G" TargetMode="External"/><Relationship Id="rId101" Type="http://schemas.openxmlformats.org/officeDocument/2006/relationships/hyperlink" Target="consultantplus://offline/ref=4AF84E2DCE8829D4A8E023D791631F075F203152ED6185436D17B4B787AC9D3A8D505AAC660C9A0E66E461931802D6C641981F83BDSCzEG" TargetMode="External"/><Relationship Id="rId406" Type="http://schemas.openxmlformats.org/officeDocument/2006/relationships/hyperlink" Target="consultantplus://offline/ref=4AF84E2DCE8829D4A8E023D791631F075F203152ED6185436D17B4B787AC9D3A8D505AAE620C975336AB60CF5E55C5C44A981D8AA2C5C18ES6z4G" TargetMode="External"/><Relationship Id="rId960" Type="http://schemas.openxmlformats.org/officeDocument/2006/relationships/hyperlink" Target="consultantplus://offline/ref=4AF84E2DCE8829D4A8E023D791631F075F203152ED6185436D17B4B787AC9D3A8D505AAE620D925933AB60CF5E55C5C44A981D8AA2C5C18ES6z4G" TargetMode="External"/><Relationship Id="rId1036" Type="http://schemas.openxmlformats.org/officeDocument/2006/relationships/hyperlink" Target="consultantplus://offline/ref=4AF84E2DCE8829D4A8E03EC587631F075D263555EC6885436D17B4B787AC9D3A9F5002A2600F8F5A3EBE369E1BS0z9G" TargetMode="External"/><Relationship Id="rId1243" Type="http://schemas.openxmlformats.org/officeDocument/2006/relationships/hyperlink" Target="consultantplus://offline/ref=4AF84E2DCE8829D4A8E023D791631F075E213859E86E85436D17B4B787AC9D3A8D505AAE620D915237AB60CF5E55C5C44A981D8AA2C5C18ES6z4G" TargetMode="External"/><Relationship Id="rId1590" Type="http://schemas.openxmlformats.org/officeDocument/2006/relationships/hyperlink" Target="consultantplus://offline/ref=4AF84E2DCE8829D4A8E023D791631F075F203152ED6185436D17B4B787AC9D3A8D505AAB670F9A0E66E461931802D6C641981F83BDSCzEG" TargetMode="External"/><Relationship Id="rId1688" Type="http://schemas.openxmlformats.org/officeDocument/2006/relationships/hyperlink" Target="consultantplus://offline/ref=4AF84E2DCE8829D4A8E023D791631F075F203152ED6185436D17B4B787AC9D3A8D505AAB6B0B9A0E66E461931802D6C641981F83BDSCzEG" TargetMode="External"/><Relationship Id="rId1895" Type="http://schemas.openxmlformats.org/officeDocument/2006/relationships/hyperlink" Target="consultantplus://offline/ref=4AF84E2DCE8829D4A8E023D791631F075F203152ED6185436D17B4B787AC9D3A9F5002A2600F8F5A3EBE369E1BS0z9G" TargetMode="External"/><Relationship Id="rId2641" Type="http://schemas.openxmlformats.org/officeDocument/2006/relationships/hyperlink" Target="consultantplus://offline/ref=7902DC4B3641510C5050D59AD8963AAC7C7B0B4D9D378B844C7E83B459BB0DAA782B1895FD2000BA052B56488D25CDB1C43CA30ABCC35524TBz2G" TargetMode="External"/><Relationship Id="rId2739" Type="http://schemas.openxmlformats.org/officeDocument/2006/relationships/hyperlink" Target="consultantplus://offline/ref=7902DC4B3641510C5050D59AD8963AAC7C7B0B4D9D378B844C7E83B459BB0DAA782B189CFE280BEF52645714CB72DEB3CF3CA103A3TCz8G" TargetMode="External"/><Relationship Id="rId2946" Type="http://schemas.openxmlformats.org/officeDocument/2006/relationships/hyperlink" Target="consultantplus://offline/ref=7902DC4B3641510C5050D896DC963AAC7D730C479E3D8B844C7E83B459BB0DAA6A2B4099FF231EBB0A3E0019C8T7z9G" TargetMode="External"/><Relationship Id="rId613" Type="http://schemas.openxmlformats.org/officeDocument/2006/relationships/hyperlink" Target="consultantplus://offline/ref=4AF84E2DCE8829D4A8E023D791631F075F203152ED6185436D17B4B787AC9D3A8D505AAE620D935F3EAB60CF5E55C5C44A981D8AA2C5C18ES6z4G" TargetMode="External"/><Relationship Id="rId820" Type="http://schemas.openxmlformats.org/officeDocument/2006/relationships/hyperlink" Target="consultantplus://offline/ref=4AF84E2DCE8829D4A8E023D791631F075E293457E76B85436D17B4B787AC9D3A8D505AAE620D95583EAB60CF5E55C5C44A981D8AA2C5C18ES6z4G" TargetMode="External"/><Relationship Id="rId918" Type="http://schemas.openxmlformats.org/officeDocument/2006/relationships/hyperlink" Target="consultantplus://offline/ref=4AF84E2DCE8829D4A8E03EC587631F075D273153EC6A85436D17B4B787AC9D3A9F5002A2600F8F5A3EBE369E1BS0z9G" TargetMode="External"/><Relationship Id="rId1450" Type="http://schemas.openxmlformats.org/officeDocument/2006/relationships/hyperlink" Target="consultantplus://offline/ref=4AF84E2DCE8829D4A8E023D791631F075F203152ED6185436D17B4B787AC9D3A9F5002A2600F8F5A3EBE369E1BS0z9G" TargetMode="External"/><Relationship Id="rId1548" Type="http://schemas.openxmlformats.org/officeDocument/2006/relationships/hyperlink" Target="consultantplus://offline/ref=4AF84E2DCE8829D4A8E023D791631F075F203152ED6185436D17B4B787AC9D3A8D505AAD650A9A0E66E461931802D6C641981F83BDSCzEG" TargetMode="External"/><Relationship Id="rId1755" Type="http://schemas.openxmlformats.org/officeDocument/2006/relationships/hyperlink" Target="consultantplus://offline/ref=4AF84E2DCE8829D4A8E023D791631F075F203152ED6185436D17B4B787AC9D3A8D505AAE620D975A35AB60CF5E55C5C44A981D8AA2C5C18ES6z4G" TargetMode="External"/><Relationship Id="rId2501" Type="http://schemas.openxmlformats.org/officeDocument/2006/relationships/hyperlink" Target="consultantplus://offline/ref=7902DC4B3641510C5050CB9CDCFE6FFF727F0A4F9F398B844C7E83B459BB0DAA6A2B4099FF231EBB0A3E0019C8T7z9G" TargetMode="External"/><Relationship Id="rId1103" Type="http://schemas.openxmlformats.org/officeDocument/2006/relationships/hyperlink" Target="consultantplus://offline/ref=4AF84E2DCE8829D4A8E023D791631F075F203152ED6185436D17B4B787AC9D3A8D505AAE620D925F31AB60CF5E55C5C44A981D8AA2C5C18ES6z4G" TargetMode="External"/><Relationship Id="rId1310" Type="http://schemas.openxmlformats.org/officeDocument/2006/relationships/hyperlink" Target="consultantplus://offline/ref=4AF84E2DCE8829D4A8E023D791631F075E213756ED6085436D17B4B787AC9D3A8D505AAE620D915B37AB60CF5E55C5C44A981D8AA2C5C18ES6z4G" TargetMode="External"/><Relationship Id="rId1408" Type="http://schemas.openxmlformats.org/officeDocument/2006/relationships/hyperlink" Target="consultantplus://offline/ref=4AF84E2DCE8829D4A8E023D791631F075F203753E96985436D17B4B787AC9D3A8D505AAE620D915835AB60CF5E55C5C44A981D8AA2C5C18ES6z4G" TargetMode="External"/><Relationship Id="rId1962" Type="http://schemas.openxmlformats.org/officeDocument/2006/relationships/hyperlink" Target="consultantplus://offline/ref=4AF84E2DCE8829D4A8E023D791631F075F203152ED6185436D17B4B787AC9D3A8D505AAE620D975333AB60CF5E55C5C44A981D8AA2C5C18ES6z4G" TargetMode="External"/><Relationship Id="rId2806" Type="http://schemas.openxmlformats.org/officeDocument/2006/relationships/hyperlink" Target="consultantplus://offline/ref=7902DC4B3641510C5050D59AD8963AAC7C7B0B4D9D378B844C7E83B459BB0DAA782B1895FD2001B9022B56488D25CDB1C43CA30ABCC35524TBz2G" TargetMode="External"/><Relationship Id="rId47" Type="http://schemas.openxmlformats.org/officeDocument/2006/relationships/hyperlink" Target="consultantplus://offline/ref=4AF84E2DCE8829D4A8E023D791631F075E223059E76E85436D17B4B787AC9D3A8D505AAE620D915A3EAB60CF5E55C5C44A981D8AA2C5C18ES6z4G" TargetMode="External"/><Relationship Id="rId1615" Type="http://schemas.openxmlformats.org/officeDocument/2006/relationships/hyperlink" Target="consultantplus://offline/ref=4AF84E2DCE8829D4A8E023D791631F075F203152ED6185436D17B4B787AC9D3A8D505AA66B059A0E66E461931802D6C641981F83BDSCzEG" TargetMode="External"/><Relationship Id="rId1822" Type="http://schemas.openxmlformats.org/officeDocument/2006/relationships/hyperlink" Target="consultantplus://offline/ref=4AF84E2DCE8829D4A8E02EC484631F0759203259ED6C85436D17B4B787AC9D3A9F5002A2600F8F5A3EBE369E1BS0z9G" TargetMode="External"/><Relationship Id="rId3068" Type="http://schemas.openxmlformats.org/officeDocument/2006/relationships/hyperlink" Target="consultantplus://offline/ref=7902DC4B3641510C5050D59AD8963AAC7D7A0F4C9C388B844C7E83B459BB0DAA6A2B4099FF231EBB0A3E0019C8T7z9G" TargetMode="External"/><Relationship Id="rId3275" Type="http://schemas.openxmlformats.org/officeDocument/2006/relationships/hyperlink" Target="consultantplus://offline/ref=7902DC4B3641510C5050D59AD8963AAC7E7C03479C3E8B844C7E83B459BB0DAA6A2B4099FF231EBB0A3E0019C8T7z9G" TargetMode="External"/><Relationship Id="rId3482" Type="http://schemas.openxmlformats.org/officeDocument/2006/relationships/hyperlink" Target="consultantplus://offline/ref=7902DC4B3641510C5050D59AD8963AAC7C7B0B4D9D378B844C7E83B459BB0DAA782B1895FD2008BA072B56488D25CDB1C43CA30ABCC35524TBz2G" TargetMode="External"/><Relationship Id="rId196" Type="http://schemas.openxmlformats.org/officeDocument/2006/relationships/hyperlink" Target="consultantplus://offline/ref=4AF84E2DCE8829D4A8E023D791631F075F203152ED6185436D17B4B787AC9D3A8D505AAC66099A0E66E461931802D6C641981F83BDSCzEG" TargetMode="External"/><Relationship Id="rId2084" Type="http://schemas.openxmlformats.org/officeDocument/2006/relationships/hyperlink" Target="consultantplus://offline/ref=4AF84E2DCE8829D4A8E023D791631F075F203152ED6185436D17B4B787AC9D3A8D505AAA6A0B9A0E66E461931802D6C641981F83BDSCzEG" TargetMode="External"/><Relationship Id="rId2291" Type="http://schemas.openxmlformats.org/officeDocument/2006/relationships/hyperlink" Target="consultantplus://offline/ref=7902DC4B3641510C5050D59AD8963AAC7C7B0B4D9D378B844C7E83B459BB0DAA6A2B4099FF231EBB0A3E0019C8T7z9G" TargetMode="External"/><Relationship Id="rId3135" Type="http://schemas.openxmlformats.org/officeDocument/2006/relationships/hyperlink" Target="consultantplus://offline/ref=7902DC4B3641510C5050D59AD8963AAC7C7B0E4C97368B844C7E83B459BB0DAA6A2B4099FF231EBB0A3E0019C8T7z9G" TargetMode="External"/><Relationship Id="rId3342" Type="http://schemas.openxmlformats.org/officeDocument/2006/relationships/hyperlink" Target="consultantplus://offline/ref=7902DC4B3641510C5050D59AD8963AAC7C7B0B4D9D378B844C7E83B459BB0DAA782B1895FD2009BC0A2B56488D25CDB1C43CA30ABCC35524TBz2G" TargetMode="External"/><Relationship Id="rId3787" Type="http://schemas.openxmlformats.org/officeDocument/2006/relationships/hyperlink" Target="consultantplus://offline/ref=7902DC4B3641510C5050D59AD8963AAC7C7B0B4D9D378B844C7E83B459BB0DAA782B189DFB2A54EA47750F1BCB6EC0BAD820A302TAzBG" TargetMode="External"/><Relationship Id="rId263" Type="http://schemas.openxmlformats.org/officeDocument/2006/relationships/hyperlink" Target="consultantplus://offline/ref=4AF84E2DCE8829D4A8E023D791631F075F203752EF6F85436D17B4B787AC9D3A8D505AAE620D915935AB60CF5E55C5C44A981D8AA2C5C18ES6z4G" TargetMode="External"/><Relationship Id="rId470" Type="http://schemas.openxmlformats.org/officeDocument/2006/relationships/hyperlink" Target="consultantplus://offline/ref=4AF84E2DCE8829D4A8E023D791631F075F203553E86985436D17B4B787AC9D3A9F5002A2600F8F5A3EBE369E1BS0z9G" TargetMode="External"/><Relationship Id="rId2151" Type="http://schemas.openxmlformats.org/officeDocument/2006/relationships/hyperlink" Target="consultantplus://offline/ref=4AF84E2DCE8829D4A8E023D791631F075F203152ED6185436D17B4B787AC9D3A8D505AA9650D9A0E66E461931802D6C641981F83BDSCzEG" TargetMode="External"/><Relationship Id="rId2389" Type="http://schemas.openxmlformats.org/officeDocument/2006/relationships/hyperlink" Target="consultantplus://offline/ref=7902DC4B3641510C5050D88DDC963AAC767F024E9D34D68E44278FB65EB452AF7F3A1896FF3F00B21D220218TCz0G" TargetMode="External"/><Relationship Id="rId2596" Type="http://schemas.openxmlformats.org/officeDocument/2006/relationships/hyperlink" Target="consultantplus://offline/ref=7902DC4B3641510C5050D88DD9963AAC79720F4A9634D68E44278FB65EB452AF7F3A1896FF3F00B21D220218TCz0G" TargetMode="External"/><Relationship Id="rId3202" Type="http://schemas.openxmlformats.org/officeDocument/2006/relationships/hyperlink" Target="consultantplus://offline/ref=7902DC4B3641510C5050D59AD8963AAC7C7B0B4D9D378B844C7E83B459BB0DAA782B1895FD2009BC032B56488D25CDB1C43CA30ABCC35524TBz2G" TargetMode="External"/><Relationship Id="rId3647" Type="http://schemas.openxmlformats.org/officeDocument/2006/relationships/hyperlink" Target="consultantplus://offline/ref=7902DC4B3641510C5050D59AD8963AAC7C7B0B4D9D378B844C7E83B459BB0DAA782B1895FD2005B9072B56488D25CDB1C43CA30ABCC35524TBz2G" TargetMode="External"/><Relationship Id="rId3854" Type="http://schemas.openxmlformats.org/officeDocument/2006/relationships/hyperlink" Target="consultantplus://offline/ref=7902DC4B3641510C5050D59AD8963AAC7C7B0B4D9D378B844C7E83B459BB0DAA782B1895FD2408B05771464CC472C2ADC62BBD01A2C0T5zCG" TargetMode="External"/><Relationship Id="rId123" Type="http://schemas.openxmlformats.org/officeDocument/2006/relationships/hyperlink" Target="consultantplus://offline/ref=4AF84E2DCE8829D4A8E023D791631F075F203152ED6185436D17B4B787AC9D3A8D505AAE620D915832AB60CF5E55C5C44A981D8AA2C5C18ES6z4G" TargetMode="External"/><Relationship Id="rId330" Type="http://schemas.openxmlformats.org/officeDocument/2006/relationships/hyperlink" Target="consultantplus://offline/ref=4AF84E2DCE8829D4A8E023D791631F075F203152ED6185436D17B4B787AC9D3A8D505AAE620D905935AB60CF5E55C5C44A981D8AA2C5C18ES6z4G" TargetMode="External"/><Relationship Id="rId568" Type="http://schemas.openxmlformats.org/officeDocument/2006/relationships/hyperlink" Target="consultantplus://offline/ref=4AF84E2DCE8829D4A8E023D791631F075D253352E96F85436D17B4B787AC9D3A9F5002A2600F8F5A3EBE369E1BS0z9G" TargetMode="External"/><Relationship Id="rId775" Type="http://schemas.openxmlformats.org/officeDocument/2006/relationships/hyperlink" Target="consultantplus://offline/ref=4AF84E2DCE8829D4A8E03EC587631F075D263253EC6085436D17B4B787AC9D3A9F5002A2600F8F5A3EBE369E1BS0z9G" TargetMode="External"/><Relationship Id="rId982" Type="http://schemas.openxmlformats.org/officeDocument/2006/relationships/hyperlink" Target="consultantplus://offline/ref=4AF84E2DCE8829D4A8E02EC394631F075D263552E76C85436D17B4B787AC9D3A9F5002A2600F8F5A3EBE369E1BS0z9G" TargetMode="External"/><Relationship Id="rId1198" Type="http://schemas.openxmlformats.org/officeDocument/2006/relationships/hyperlink" Target="consultantplus://offline/ref=4AF84E2DCE8829D4A8E03EC587631F075D273355EF6185436D17B4B787AC9D3A9F5002A2600F8F5A3EBE369E1BS0z9G" TargetMode="External"/><Relationship Id="rId2011" Type="http://schemas.openxmlformats.org/officeDocument/2006/relationships/hyperlink" Target="consultantplus://offline/ref=4AF84E2DCE8829D4A8E023D791631F075F203152ED6185436D17B4B787AC9D3A8D505AAE620D975A3FAB60CF5E55C5C44A981D8AA2C5C18ES6z4G" TargetMode="External"/><Relationship Id="rId2249" Type="http://schemas.openxmlformats.org/officeDocument/2006/relationships/hyperlink" Target="consultantplus://offline/ref=7902DC4B3641510C5050D59AD8963AAC7E730C469A3F8B844C7E83B459BB0DAA6A2B4099FF231EBB0A3E0019C8T7z9G" TargetMode="External"/><Relationship Id="rId2456" Type="http://schemas.openxmlformats.org/officeDocument/2006/relationships/hyperlink" Target="consultantplus://offline/ref=7902DC4B3641510C5050D88DD9963AAC787B02479634D68E44278FB65EB452AF7F3A1896FF3F00B21D220218TCz0G" TargetMode="External"/><Relationship Id="rId2663" Type="http://schemas.openxmlformats.org/officeDocument/2006/relationships/hyperlink" Target="consultantplus://offline/ref=7902DC4B3641510C5050D59AD8963AAC7C7B0B4D9D378B844C7E83B459BB0DAA782B189CFD230BEF52645714CB72DEB3CF3CA103A3TCz8G" TargetMode="External"/><Relationship Id="rId2870" Type="http://schemas.openxmlformats.org/officeDocument/2006/relationships/hyperlink" Target="consultantplus://offline/ref=7902DC4B3641510C5050D59AD8963AAC7C7B0B4D9D378B844C7E83B459BB0DAA782B1895FD2001BD062B56488D25CDB1C43CA30ABCC35524TBz2G" TargetMode="External"/><Relationship Id="rId3507" Type="http://schemas.openxmlformats.org/officeDocument/2006/relationships/hyperlink" Target="consultantplus://offline/ref=7902DC4B3641510C5050D59AD8963AAC7C7B0B4D9D378B844C7E83B459BB0DAA6A2B4099FF231EBB0A3E0019C8T7z9G" TargetMode="External"/><Relationship Id="rId3714" Type="http://schemas.openxmlformats.org/officeDocument/2006/relationships/hyperlink" Target="consultantplus://offline/ref=7902DC4B3641510C5050D59AD8963AAC7C7B0B4D9D378B844C7E83B459BB0DAA782B1895FD2005BD002B56488D25CDB1C43CA30ABCC35524TBz2G" TargetMode="External"/><Relationship Id="rId428" Type="http://schemas.openxmlformats.org/officeDocument/2006/relationships/hyperlink" Target="consultantplus://offline/ref=4AF84E2DCE8829D4A8E023D791631F075F203152ED6185436D17B4B787AC9D3A8D505AAE620C925235AB60CF5E55C5C44A981D8AA2C5C18ES6z4G" TargetMode="External"/><Relationship Id="rId635" Type="http://schemas.openxmlformats.org/officeDocument/2006/relationships/hyperlink" Target="consultantplus://offline/ref=4AF84E2DCE8829D4A8E023D791631F075F203152ED6185436D17B4B787AC9D3A9F5002A2600F8F5A3EBE369E1BS0z9G" TargetMode="External"/><Relationship Id="rId842" Type="http://schemas.openxmlformats.org/officeDocument/2006/relationships/hyperlink" Target="consultantplus://offline/ref=4AF84E2DCE8829D4A8E023D791631F075D273354ED6F85436D17B4B787AC9D3A8D505AAE620D915A3EAB60CF5E55C5C44A981D8AA2C5C18ES6z4G" TargetMode="External"/><Relationship Id="rId1058" Type="http://schemas.openxmlformats.org/officeDocument/2006/relationships/hyperlink" Target="consultantplus://offline/ref=4AF84E2DCE8829D4A8E023D791631F075F203152ED6185436D17B4B787AC9D3A8D505AAE620D925F34AB60CF5E55C5C44A981D8AA2C5C18ES6z4G" TargetMode="External"/><Relationship Id="rId1265" Type="http://schemas.openxmlformats.org/officeDocument/2006/relationships/hyperlink" Target="consultantplus://offline/ref=4AF84E2DCE8829D4A8E023D791631F075E293457E76B85436D17B4B787AC9D3A8D505AAE620C995330AB60CF5E55C5C44A981D8AA2C5C18ES6z4G" TargetMode="External"/><Relationship Id="rId1472" Type="http://schemas.openxmlformats.org/officeDocument/2006/relationships/hyperlink" Target="consultantplus://offline/ref=4AF84E2DCE8829D4A8E023D791631F075F203152ED6185436D17B4B787AC9D3A8D505AAE620D955F30AB60CF5E55C5C44A981D8AA2C5C18ES6z4G" TargetMode="External"/><Relationship Id="rId2109" Type="http://schemas.openxmlformats.org/officeDocument/2006/relationships/hyperlink" Target="consultantplus://offline/ref=4AF84E2DCE8829D4A8E023D791631F075E203753EA6985436D17B4B787AC9D3A9F5002A2600F8F5A3EBE369E1BS0z9G" TargetMode="External"/><Relationship Id="rId2316" Type="http://schemas.openxmlformats.org/officeDocument/2006/relationships/hyperlink" Target="consultantplus://offline/ref=7902DC4B3641510C5050D888D5963AAC7E730A4697378B844C7E83B459BB0DAA6A2B4099FF231EBB0A3E0019C8T7z9G" TargetMode="External"/><Relationship Id="rId2523" Type="http://schemas.openxmlformats.org/officeDocument/2006/relationships/hyperlink" Target="consultantplus://offline/ref=7902DC4B3641510C5050D59AD8963AAC7C7B0B4D9D378B844C7E83B459BB0DAA782B1895FD2109B8032B56488D25CDB1C43CA30ABCC35524TBz2G" TargetMode="External"/><Relationship Id="rId2730" Type="http://schemas.openxmlformats.org/officeDocument/2006/relationships/hyperlink" Target="consultantplus://offline/ref=7902DC4B3641510C5050D59AD8963AAC7C7B0B4D9D378B844C7E83B459BB0DAA782B189CFC260BEF52645714CB72DEB3CF3CA103A3TCz8G" TargetMode="External"/><Relationship Id="rId2968" Type="http://schemas.openxmlformats.org/officeDocument/2006/relationships/hyperlink" Target="consultantplus://offline/ref=7902DC4B3641510C5050D59AD8963AAC7D790B4A9C368B844C7E83B459BB0DAA6A2B4099FF231EBB0A3E0019C8T7z9G" TargetMode="External"/><Relationship Id="rId702" Type="http://schemas.openxmlformats.org/officeDocument/2006/relationships/hyperlink" Target="consultantplus://offline/ref=4AF84E2DCE8829D4A8E023D791631F075F203152ED6185436D17B4B787AC9D3A9F5002A2600F8F5A3EBE369E1BS0z9G" TargetMode="External"/><Relationship Id="rId1125" Type="http://schemas.openxmlformats.org/officeDocument/2006/relationships/hyperlink" Target="consultantplus://offline/ref=4AF84E2DCE8829D4A8E023D791631F075D293159EE6B85436D17B4B787AC9D3A9F5002A2600F8F5A3EBE369E1BS0z9G" TargetMode="External"/><Relationship Id="rId1332" Type="http://schemas.openxmlformats.org/officeDocument/2006/relationships/hyperlink" Target="consultantplus://offline/ref=4AF84E2DCE8829D4A8E023D791631F075F203152ED6185436D17B4B787AC9D3A8D505AAB60059A0E66E461931802D6C641981F83BDSCzEG" TargetMode="External"/><Relationship Id="rId1777" Type="http://schemas.openxmlformats.org/officeDocument/2006/relationships/hyperlink" Target="consultantplus://offline/ref=4AF84E2DCE8829D4A8E023D791631F075F203152ED6185436D17B4B787AC9D3A8D505AAE620D975B37AB60CF5E55C5C44A981D8AA2C5C18ES6z4G" TargetMode="External"/><Relationship Id="rId1984" Type="http://schemas.openxmlformats.org/officeDocument/2006/relationships/hyperlink" Target="consultantplus://offline/ref=4AF84E2DCE8829D4A8E023D791631F075F203152ED6185436D17B4B787AC9D3A8D505AAA60049A0E66E461931802D6C641981F83BDSCzEG" TargetMode="External"/><Relationship Id="rId2828" Type="http://schemas.openxmlformats.org/officeDocument/2006/relationships/hyperlink" Target="consultantplus://offline/ref=7902DC4B3641510C5050C888CE963AAC7E7C0E46973B8B844C7E83B459BB0DAA6A2B4099FF231EBB0A3E0019C8T7z9G" TargetMode="External"/><Relationship Id="rId69" Type="http://schemas.openxmlformats.org/officeDocument/2006/relationships/hyperlink" Target="consultantplus://offline/ref=4AF84E2DCE8829D4A8E023D791631F075F203152ED6185436D17B4B787AC9D3A8D505AAE620A945163F170CB1702CAD8488F0381BCC6SCz8G" TargetMode="External"/><Relationship Id="rId1637" Type="http://schemas.openxmlformats.org/officeDocument/2006/relationships/hyperlink" Target="consultantplus://offline/ref=4AF84E2DCE8829D4A8E023D791631F075F203152ED6185436D17B4B787AC9D3A8D505AAE620C935E3EAB60CF5E55C5C44A981D8AA2C5C18ES6z4G" TargetMode="External"/><Relationship Id="rId1844" Type="http://schemas.openxmlformats.org/officeDocument/2006/relationships/hyperlink" Target="consultantplus://offline/ref=4AF84E2DCE8829D4A8E023D791631F075F203152ED6185436D17B4B787AC9D3A8D505AAE620D905B31AB60CF5E55C5C44A981D8AA2C5C18ES6z4G" TargetMode="External"/><Relationship Id="rId3297" Type="http://schemas.openxmlformats.org/officeDocument/2006/relationships/hyperlink" Target="consultantplus://offline/ref=7902DC4B3641510C5050D59AD8963AAC7E7E0F4E9B388B844C7E83B459BB0DAA6A2B4099FF231EBB0A3E0019C8T7z9G" TargetMode="External"/><Relationship Id="rId1704" Type="http://schemas.openxmlformats.org/officeDocument/2006/relationships/hyperlink" Target="consultantplus://offline/ref=4AF84E2DCE8829D4A8E023D791631F075F203152ED6185436D17B4B787AC9D3A8D505AAE620E995163F170CB1702CAD8488F0381BCC6SCz8G" TargetMode="External"/><Relationship Id="rId3157" Type="http://schemas.openxmlformats.org/officeDocument/2006/relationships/hyperlink" Target="consultantplus://offline/ref=7902DC4B3641510C5050D59AD8963AAC7C7B0B4D9D378B844C7E83B459BB0DAA782B1897FE200BEF52645714CB72DEB3CF3CA103A3TCz8G" TargetMode="External"/><Relationship Id="rId285" Type="http://schemas.openxmlformats.org/officeDocument/2006/relationships/hyperlink" Target="consultantplus://offline/ref=4AF84E2DCE8829D4A8E023D791631F075F203152ED6185436D17B4B787AC9D3A8D505AAC640A9A0E66E461931802D6C641981F83BDSCzEG" TargetMode="External"/><Relationship Id="rId1911" Type="http://schemas.openxmlformats.org/officeDocument/2006/relationships/hyperlink" Target="consultantplus://offline/ref=4AF84E2DCE8829D4A8E023D791631F075F203152ED6185436D17B4B787AC9D3A8D505AAA600C9A0E66E461931802D6C641981F83BDSCzEG" TargetMode="External"/><Relationship Id="rId3364" Type="http://schemas.openxmlformats.org/officeDocument/2006/relationships/hyperlink" Target="consultantplus://offline/ref=7902DC4B3641510C5050D59AD8963AAC7C7B0B4D9D378B844C7E83B459BB0DAA782B1896F4290BEF52645714CB72DEB3CF3CA103A3TCz8G" TargetMode="External"/><Relationship Id="rId3571" Type="http://schemas.openxmlformats.org/officeDocument/2006/relationships/hyperlink" Target="consultantplus://offline/ref=7902DC4B3641510C5050D59AD8963AAC7C7B0B4D9D378B844C7E83B459BB0DAA782B1895FD2004B2072B56488D25CDB1C43CA30ABCC35524TBz2G" TargetMode="External"/><Relationship Id="rId3669" Type="http://schemas.openxmlformats.org/officeDocument/2006/relationships/hyperlink" Target="consultantplus://offline/ref=7902DC4B3641510C5050D59AD8963AAC7C7B0B4D9D378B844C7E83B459BB0DAA782B1895FD2005BF012B56488D25CDB1C43CA30ABCC35524TBz2G" TargetMode="External"/><Relationship Id="rId492" Type="http://schemas.openxmlformats.org/officeDocument/2006/relationships/hyperlink" Target="consultantplus://offline/ref=4AF84E2DCE8829D4A8E023D791631F075F203152ED6185436D17B4B787AC9D3A8D505AAE620C925F31AB60CF5E55C5C44A981D8AA2C5C18ES6z4G" TargetMode="External"/><Relationship Id="rId797" Type="http://schemas.openxmlformats.org/officeDocument/2006/relationships/hyperlink" Target="consultantplus://offline/ref=4AF84E2DCE8829D4A8E03DD7960B410A5F2B6E5CED618D1D3348EFEAD0A5976DCA1F03FE26589C5835BE34970402C8C7S4z1G" TargetMode="External"/><Relationship Id="rId2173" Type="http://schemas.openxmlformats.org/officeDocument/2006/relationships/hyperlink" Target="consultantplus://offline/ref=4AF84E2DCE8829D4A8E023D791631F075F203152ED6185436D17B4B787AC9D3A8D505AAE620D965B35AB60CF5E55C5C44A981D8AA2C5C18ES6z4G" TargetMode="External"/><Relationship Id="rId2380" Type="http://schemas.openxmlformats.org/officeDocument/2006/relationships/hyperlink" Target="consultantplus://offline/ref=7902DC4B3641510C5050D59AD8963AAC7C7B0B4D9D378B844C7E83B459BB0DAA782B1895FD2108B9022B56488D25CDB1C43CA30ABCC35524TBz2G" TargetMode="External"/><Relationship Id="rId2478" Type="http://schemas.openxmlformats.org/officeDocument/2006/relationships/hyperlink" Target="consultantplus://offline/ref=7902DC4B3641510C5050D59AD8963AAC7C7B0B4D9D378B844C7E83B459BB0DAA782B1893FB270BEF52645714CB72DEB3CF3CA103A3TCz8G" TargetMode="External"/><Relationship Id="rId3017" Type="http://schemas.openxmlformats.org/officeDocument/2006/relationships/hyperlink" Target="consultantplus://offline/ref=7902DC4B3641510C5050D59AD8963AAC7C7B0B4D9D378B844C7E83B459BB0DAA782B1895FD2002BC072B56488D25CDB1C43CA30ABCC35524TBz2G" TargetMode="External"/><Relationship Id="rId3224" Type="http://schemas.openxmlformats.org/officeDocument/2006/relationships/hyperlink" Target="consultantplus://offline/ref=7902DC4B3641510C5050D59AD8963AAC7D720E48973D8B844C7E83B459BB0DAA782B1895FD2301B9062B56488D25CDB1C43CA30ABCC35524TBz2G" TargetMode="External"/><Relationship Id="rId3431" Type="http://schemas.openxmlformats.org/officeDocument/2006/relationships/hyperlink" Target="consultantplus://offline/ref=7902DC4B3641510C5050D59AD8963AAC7D7C024C9B3D8B844C7E83B459BB0DAA6A2B4099FF231EBB0A3E0019C8T7z9G" TargetMode="External"/><Relationship Id="rId145" Type="http://schemas.openxmlformats.org/officeDocument/2006/relationships/hyperlink" Target="consultantplus://offline/ref=4AF84E2DCE8829D4A8E023D791631F075F203152ED6185436D17B4B787AC9D3A8D505AAE620D915930AB60CF5E55C5C44A981D8AA2C5C18ES6z4G" TargetMode="External"/><Relationship Id="rId352" Type="http://schemas.openxmlformats.org/officeDocument/2006/relationships/hyperlink" Target="consultantplus://offline/ref=4AF84E2DCE8829D4A8E023D791631F075F203152ED6185436D17B4B787AC9D3A8D505AAE620D905B34AB60CF5E55C5C44A981D8AA2C5C18ES6z4G" TargetMode="External"/><Relationship Id="rId1287" Type="http://schemas.openxmlformats.org/officeDocument/2006/relationships/hyperlink" Target="consultantplus://offline/ref=4AF84E2DCE8829D4A8E023D791631F075E223750EE6985436D17B4B787AC9D3A9F5002A2600F8F5A3EBE369E1BS0z9G" TargetMode="External"/><Relationship Id="rId2033" Type="http://schemas.openxmlformats.org/officeDocument/2006/relationships/hyperlink" Target="consultantplus://offline/ref=4AF84E2DCE8829D4A8E023D791631F075F203357E96D85436D17B4B787AC9D3A9F5002A2600F8F5A3EBE369E1BS0z9G" TargetMode="External"/><Relationship Id="rId2240" Type="http://schemas.openxmlformats.org/officeDocument/2006/relationships/hyperlink" Target="consultantplus://offline/ref=7902DC4B3641510C5050D59AD8963AAC7D7B0B4A9D378B844C7E83B459BB0DAA782B1895FD2100B9022B56488D25CDB1C43CA30ABCC35524TBz2G" TargetMode="External"/><Relationship Id="rId2685" Type="http://schemas.openxmlformats.org/officeDocument/2006/relationships/hyperlink" Target="consultantplus://offline/ref=7902DC4B3641510C5050D59AD8963AAC7D7A084A973F8B844C7E83B459BB0DAA782B1895FD2100B9052B56488D25CDB1C43CA30ABCC35524TBz2G" TargetMode="External"/><Relationship Id="rId2892" Type="http://schemas.openxmlformats.org/officeDocument/2006/relationships/hyperlink" Target="consultantplus://offline/ref=7902DC4B3641510C5050D59AD8963AAC7C7B0B4D9D378B844C7E83B459BB0DAA782B1895FD2001BE042B56488D25CDB1C43CA30ABCC35524TBz2G" TargetMode="External"/><Relationship Id="rId3529" Type="http://schemas.openxmlformats.org/officeDocument/2006/relationships/hyperlink" Target="consultantplus://offline/ref=7902DC4B3641510C5050D59AD8963AAC7E7D0A4D99388B844C7E83B459BB0DAA6A2B4099FF231EBB0A3E0019C8T7z9G" TargetMode="External"/><Relationship Id="rId3736" Type="http://schemas.openxmlformats.org/officeDocument/2006/relationships/hyperlink" Target="consultantplus://offline/ref=7902DC4B3641510C5050D59AD8963AAC7C7B0B4D9D378B844C7E83B459BB0DAA782B1895FD2005BC0A2B56488D25CDB1C43CA30ABCC35524TBz2G" TargetMode="External"/><Relationship Id="rId212" Type="http://schemas.openxmlformats.org/officeDocument/2006/relationships/hyperlink" Target="consultantplus://offline/ref=4AF84E2DCE8829D4A8E023D791631F075F203152ED6185436D17B4B787AC9D3A8D505AAE620D915B37AB60CF5E55C5C44A981D8AA2C5C18ES6z4G" TargetMode="External"/><Relationship Id="rId657" Type="http://schemas.openxmlformats.org/officeDocument/2006/relationships/hyperlink" Target="consultantplus://offline/ref=4AF84E2DCE8829D4A8E023D791631F075F203152ED6185436D17B4B787AC9D3A9F5002A2600F8F5A3EBE369E1BS0z9G" TargetMode="External"/><Relationship Id="rId864" Type="http://schemas.openxmlformats.org/officeDocument/2006/relationships/hyperlink" Target="consultantplus://offline/ref=4AF84E2DCE8829D4A8E023D791631F075F203152ED6185436D17B4B787AC9D3A8D505AAE620D925835AB60CF5E55C5C44A981D8AA2C5C18ES6z4G" TargetMode="External"/><Relationship Id="rId1494" Type="http://schemas.openxmlformats.org/officeDocument/2006/relationships/hyperlink" Target="consultantplus://offline/ref=4AF84E2DCE8829D4A8E023D791631F075F203152ED6185436D17B4B787AC9D3A8D505AAE620D955D35AB60CF5E55C5C44A981D8AA2C5C18ES6z4G" TargetMode="External"/><Relationship Id="rId1799" Type="http://schemas.openxmlformats.org/officeDocument/2006/relationships/hyperlink" Target="consultantplus://offline/ref=4AF84E2DCE8829D4A8E023D791631F075F203357E96D85436D17B4B787AC9D3A9F5002A2600F8F5A3EBE369E1BS0z9G" TargetMode="External"/><Relationship Id="rId2100" Type="http://schemas.openxmlformats.org/officeDocument/2006/relationships/hyperlink" Target="consultantplus://offline/ref=4AF84E2DCE8829D4A8E023D791631F075F203152ED6185436D17B4B787AC9D3A8D505AA9620E9A0E66E461931802D6C641981F83BDSCzEG" TargetMode="External"/><Relationship Id="rId2338" Type="http://schemas.openxmlformats.org/officeDocument/2006/relationships/hyperlink" Target="consultantplus://offline/ref=7902DC4B3641510C5050D59AD8963AAC7C7B0B4D9D378B844C7E83B459BB0DAA782B1895FD2107B2022B56488D25CDB1C43CA30ABCC35524TBz2G" TargetMode="External"/><Relationship Id="rId2545" Type="http://schemas.openxmlformats.org/officeDocument/2006/relationships/hyperlink" Target="consultantplus://offline/ref=7902DC4B3641510C5050D59AD8963AAC7C7B0B4D9D378B844C7E83B459BB0DAA6A2B4099FF231EBB0A3E0019C8T7z9G" TargetMode="External"/><Relationship Id="rId2752" Type="http://schemas.openxmlformats.org/officeDocument/2006/relationships/hyperlink" Target="consultantplus://offline/ref=7902DC4B3641510C5050D59AD8963AAC7C7B0B4D9D378B844C7E83B459BB0DAA782B189CFA210BEF52645714CB72DEB3CF3CA103A3TCz8G" TargetMode="External"/><Relationship Id="rId3803" Type="http://schemas.openxmlformats.org/officeDocument/2006/relationships/hyperlink" Target="consultantplus://offline/ref=7902DC4B3641510C5050D59AD8963AAC7C7B0B4D9D378B844C7E83B459BB0DAA782B1896FC290BEF52645714CB72DEB3CF3CA103A3TCz8G" TargetMode="External"/><Relationship Id="rId517" Type="http://schemas.openxmlformats.org/officeDocument/2006/relationships/hyperlink" Target="consultantplus://offline/ref=4AF84E2DCE8829D4A8E023D791631F075F203152ED6185436D17B4B787AC9D3A8D505AAE6506C50B73F5399C181EC8CF56841D82SBz5G" TargetMode="External"/><Relationship Id="rId724" Type="http://schemas.openxmlformats.org/officeDocument/2006/relationships/hyperlink" Target="consultantplus://offline/ref=4AF84E2DCE8829D4A8E023D791631F075F203152ED6185436D17B4B787AC9D3A8D505AAE620C97533FAB60CF5E55C5C44A981D8AA2C5C18ES6z4G" TargetMode="External"/><Relationship Id="rId931" Type="http://schemas.openxmlformats.org/officeDocument/2006/relationships/hyperlink" Target="consultantplus://offline/ref=4AF84E2DCE8829D4A8E023D791631F075F203152ED6185436D17B4B787AC9D3A8D505AAE620A935163F170CB1702CAD8488F0381BCC6SCz8G" TargetMode="External"/><Relationship Id="rId1147" Type="http://schemas.openxmlformats.org/officeDocument/2006/relationships/hyperlink" Target="consultantplus://offline/ref=4AF84E2DCE8829D4A8E023D791631F075F203152ED6185436D17B4B787AC9D3A8D505AAE620D925C36AB60CF5E55C5C44A981D8AA2C5C18ES6z4G" TargetMode="External"/><Relationship Id="rId1354" Type="http://schemas.openxmlformats.org/officeDocument/2006/relationships/hyperlink" Target="consultantplus://offline/ref=4AF84E2DCE8829D4A8E023D791631F075F203152ED6185436D17B4B787AC9D3A8D505AAE620C935D35AB60CF5E55C5C44A981D8AA2C5C18ES6z4G" TargetMode="External"/><Relationship Id="rId1561" Type="http://schemas.openxmlformats.org/officeDocument/2006/relationships/hyperlink" Target="consultantplus://offline/ref=4AF84E2DCE8829D4A8E023D791631F075F203152ED6185436D17B4B787AC9D3A8D505AA765049A0E66E461931802D6C641981F83BDSCzEG" TargetMode="External"/><Relationship Id="rId2405" Type="http://schemas.openxmlformats.org/officeDocument/2006/relationships/hyperlink" Target="consultantplus://offline/ref=7902DC4B3641510C5050D59AD8963AAC7C7B0B4D9D378B844C7E83B459BB0DAA782B1895FD2108BF012B56488D25CDB1C43CA30ABCC35524TBz2G" TargetMode="External"/><Relationship Id="rId2612" Type="http://schemas.openxmlformats.org/officeDocument/2006/relationships/hyperlink" Target="consultantplus://offline/ref=7902DC4B3641510C5050D59AD8963AAC7D720E48973D8B844C7E83B459BB0DAA782B1895FD2102BC002B56488D25CDB1C43CA30ABCC35524TBz2G" TargetMode="External"/><Relationship Id="rId60" Type="http://schemas.openxmlformats.org/officeDocument/2006/relationships/hyperlink" Target="consultantplus://offline/ref=4AF84E2DCE8829D4A8E023D791631F075F203958E66C85436D17B4B787AC9D3A8D505AAE620D915A3FAB60CF5E55C5C44A981D8AA2C5C18ES6z4G" TargetMode="External"/><Relationship Id="rId1007" Type="http://schemas.openxmlformats.org/officeDocument/2006/relationships/hyperlink" Target="consultantplus://offline/ref=4AF84E2DCE8829D4A8E023D791631F075F203152ED6185436D17B4B787AC9D3A8D505AAE620C965A3EAB60CF5E55C5C44A981D8AA2C5C18ES6z4G" TargetMode="External"/><Relationship Id="rId1214" Type="http://schemas.openxmlformats.org/officeDocument/2006/relationships/hyperlink" Target="consultantplus://offline/ref=4AF84E2DCE8829D4A8E023D791631F075E293457E76985436D17B4B787AC9D3A8D505AAE620C905A3EAB60CF5E55C5C44A981D8AA2C5C18ES6z4G" TargetMode="External"/><Relationship Id="rId1421" Type="http://schemas.openxmlformats.org/officeDocument/2006/relationships/hyperlink" Target="consultantplus://offline/ref=4AF84E2DCE8829D4A8E023D791631F075E293457E76B85436D17B4B787AC9D3A8D505AAE620C915F32AB60CF5E55C5C44A981D8AA2C5C18ES6z4G" TargetMode="External"/><Relationship Id="rId1659" Type="http://schemas.openxmlformats.org/officeDocument/2006/relationships/hyperlink" Target="consultantplus://offline/ref=4AF84E2DCE8829D4A8E023D791631F075E293457E76B85436D17B4B787AC9D3A8D505AAE620B915C3CF465DA4F0DCAC45686149DBEC7C0S8z6G" TargetMode="External"/><Relationship Id="rId1866" Type="http://schemas.openxmlformats.org/officeDocument/2006/relationships/hyperlink" Target="consultantplus://offline/ref=4AF84E2DCE8829D4A8E02EC394631F075D273554ED6885436D17B4B787AC9D3A9F5002A2600F8F5A3EBE369E1BS0z9G" TargetMode="External"/><Relationship Id="rId2917" Type="http://schemas.openxmlformats.org/officeDocument/2006/relationships/hyperlink" Target="consultantplus://offline/ref=7902DC4B3641510C5050D59AD8963AAC7C7B0B4D9D378B844C7E83B459BB0DAA782B1895FD2102BC032B56488D25CDB1C43CA30ABCC35524TBz2G" TargetMode="External"/><Relationship Id="rId3081" Type="http://schemas.openxmlformats.org/officeDocument/2006/relationships/hyperlink" Target="consultantplus://offline/ref=7902DC4B3641510C5050CB9ADFFE64A0787054439F3B89D4102285E306EB0BFF386B1EC0AC6555B601221C19C06EC2B3C7T2zBG" TargetMode="External"/><Relationship Id="rId1519" Type="http://schemas.openxmlformats.org/officeDocument/2006/relationships/hyperlink" Target="consultantplus://offline/ref=4AF84E2DCE8829D4A8E023D791631F075F203152ED6185436D17B4B787AC9D3A8D505AAE620D955234AB60CF5E55C5C44A981D8AA2C5C18ES6z4G" TargetMode="External"/><Relationship Id="rId1726" Type="http://schemas.openxmlformats.org/officeDocument/2006/relationships/hyperlink" Target="consultantplus://offline/ref=4AF84E2DCE8829D4A8E023D791631F075F203152ED6185436D17B4B787AC9D3A8D505AAE620C905E3FAB60CF5E55C5C44A981D8AA2C5C18ES6z4G" TargetMode="External"/><Relationship Id="rId1933" Type="http://schemas.openxmlformats.org/officeDocument/2006/relationships/hyperlink" Target="consultantplus://offline/ref=4AF84E2DCE8829D4A8E023D791631F075F203152ED6185436D17B4B787AC9D3A8D505AAE620D975C3FAB60CF5E55C5C44A981D8AA2C5C18ES6z4G" TargetMode="External"/><Relationship Id="rId3179" Type="http://schemas.openxmlformats.org/officeDocument/2006/relationships/hyperlink" Target="consultantplus://offline/ref=7902DC4B3641510C5050D59AD8963AAC7C7B0B4D9D378B844C7E83B459BB0DAA782B1895FD2009BE052B56488D25CDB1C43CA30ABCC35524TBz2G" TargetMode="External"/><Relationship Id="rId3386" Type="http://schemas.openxmlformats.org/officeDocument/2006/relationships/hyperlink" Target="consultantplus://offline/ref=7902DC4B3641510C5050D59AD8963AAC7C7B0B4D9D378B844C7E83B459BB0DAA782B1895FD2106B20B2B56488D25CDB1C43CA30ABCC35524TBz2G" TargetMode="External"/><Relationship Id="rId3593" Type="http://schemas.openxmlformats.org/officeDocument/2006/relationships/hyperlink" Target="consultantplus://offline/ref=7902DC4B3641510C5050D59AD8963AAC7C7B0B4D9D378B844C7E83B459BB0DAA782B1895FD2004B20A2B56488D25CDB1C43CA30ABCC35524TBz2G" TargetMode="External"/><Relationship Id="rId18" Type="http://schemas.openxmlformats.org/officeDocument/2006/relationships/hyperlink" Target="consultantplus://offline/ref=4AF84E2DCE8829D4A8E023D791631F075D283159ED6A85436D17B4B787AC9D3A8D505AAE620D915937AB60CF5E55C5C44A981D8AA2C5C18ES6z4G" TargetMode="External"/><Relationship Id="rId2195" Type="http://schemas.openxmlformats.org/officeDocument/2006/relationships/hyperlink" Target="consultantplus://offline/ref=4AF84E2DCE8829D4A8E023D791631F075E223253E96E85436D17B4B787AC9D3A8D505AAE620D915C31AB60CF5E55C5C44A981D8AA2C5C18ES6z4G" TargetMode="External"/><Relationship Id="rId3039" Type="http://schemas.openxmlformats.org/officeDocument/2006/relationships/hyperlink" Target="consultantplus://offline/ref=7902DC4B3641510C5050D59AD8963AAC7E7C0C4D9A3E8B844C7E83B459BB0DAA6A2B4099FF231EBB0A3E0019C8T7z9G" TargetMode="External"/><Relationship Id="rId3246" Type="http://schemas.openxmlformats.org/officeDocument/2006/relationships/hyperlink" Target="consultantplus://offline/ref=7902DC4B3641510C5050D59AD8963AAC7C7B0B4D9D378B844C7E83B459BB0DAA782B1892F67551FF562D001BD770C9ADC422A2T0zAG" TargetMode="External"/><Relationship Id="rId3453" Type="http://schemas.openxmlformats.org/officeDocument/2006/relationships/hyperlink" Target="consultantplus://offline/ref=7902DC4B3641510C5050D59AD8963AAC7C7B0B4D9D378B844C7E83B459BB0DAA782B1895FD2109B05771464CC472C2ADC62BBD01A2C0T5zCG" TargetMode="External"/><Relationship Id="rId167" Type="http://schemas.openxmlformats.org/officeDocument/2006/relationships/hyperlink" Target="consultantplus://offline/ref=4AF84E2DCE8829D4A8E023D791631F075F203450E76A85436D17B4B787AC9D3A8D505AAE620E905834AB60CF5E55C5C44A981D8AA2C5C18ES6z4G" TargetMode="External"/><Relationship Id="rId374" Type="http://schemas.openxmlformats.org/officeDocument/2006/relationships/hyperlink" Target="consultantplus://offline/ref=4AF84E2DCE8829D4A8E023D791631F075D293151E76D85436D17B4B787AC9D3A8D505AAE620D915D32AB60CF5E55C5C44A981D8AA2C5C18ES6z4G" TargetMode="External"/><Relationship Id="rId581" Type="http://schemas.openxmlformats.org/officeDocument/2006/relationships/hyperlink" Target="consultantplus://offline/ref=4AF84E2DCE8829D4A8E03EC587631F075D273150EB6885436D17B4B787AC9D3A9F5002A2600F8F5A3EBE369E1BS0z9G" TargetMode="External"/><Relationship Id="rId2055" Type="http://schemas.openxmlformats.org/officeDocument/2006/relationships/hyperlink" Target="consultantplus://offline/ref=4AF84E2DCE8829D4A8E023D791631F075F203152ED6185436D17B4B787AC9D3A8D505AAA640B9A0E66E461931802D6C641981F83BDSCzEG" TargetMode="External"/><Relationship Id="rId2262" Type="http://schemas.openxmlformats.org/officeDocument/2006/relationships/hyperlink" Target="consultantplus://offline/ref=7902DC4B3641510C5050D59AD8963AAC7C7B0B4D9D378B844C7E83B459BB0DAA782B1895FD2107BF012B56488D25CDB1C43CA30ABCC35524TBz2G" TargetMode="External"/><Relationship Id="rId3106" Type="http://schemas.openxmlformats.org/officeDocument/2006/relationships/hyperlink" Target="consultantplus://offline/ref=7902DC4B3641510C5050D59AD8963AAC7C7B0B4D9D378B844C7E83B459BB0DAA782B1897FE270BEF52645714CB72DEB3CF3CA103A3TCz8G" TargetMode="External"/><Relationship Id="rId3660" Type="http://schemas.openxmlformats.org/officeDocument/2006/relationships/hyperlink" Target="consultantplus://offline/ref=7902DC4B3641510C5050D59AD8963AAC7D7A0D4E9C3C8B844C7E83B459BB0DAA6A2B4099FF231EBB0A3E0019C8T7z9G" TargetMode="External"/><Relationship Id="rId3758" Type="http://schemas.openxmlformats.org/officeDocument/2006/relationships/hyperlink" Target="consultantplus://offline/ref=7902DC4B3641510C5050D59AD8963AAC7C7B0B4D9D378B844C7E83B459BB0DAA782B1895F9210BEF52645714CB72DEB3CF3CA103A3TCz8G" TargetMode="External"/><Relationship Id="rId234" Type="http://schemas.openxmlformats.org/officeDocument/2006/relationships/hyperlink" Target="consultantplus://offline/ref=4AF84E2DCE8829D4A8E023D791631F075F203553EB6185436D17B4B787AC9D3A9F5002A2600F8F5A3EBE369E1BS0z9G" TargetMode="External"/><Relationship Id="rId679" Type="http://schemas.openxmlformats.org/officeDocument/2006/relationships/hyperlink" Target="consultantplus://offline/ref=4AF84E2DCE8829D4A8E023D791631F075F203152ED6185436D17B4B787AC9D3A8D505AAC6A0F9A0E66E461931802D6C641981F83BDSCzEG" TargetMode="External"/><Relationship Id="rId886" Type="http://schemas.openxmlformats.org/officeDocument/2006/relationships/hyperlink" Target="consultantplus://offline/ref=4AF84E2DCE8829D4A8E023D791631F075F203059EC6D85436D17B4B787AC9D3A8D505AAE620D915B31AB60CF5E55C5C44A981D8AA2C5C18ES6z4G" TargetMode="External"/><Relationship Id="rId2567" Type="http://schemas.openxmlformats.org/officeDocument/2006/relationships/hyperlink" Target="consultantplus://offline/ref=7902DC4B3641510C5050D59AD8963AAC7C7B0B4D9D378B844C7E83B459BB0DAA782B1895FD2109B3052B56488D25CDB1C43CA30ABCC35524TBz2G" TargetMode="External"/><Relationship Id="rId2774" Type="http://schemas.openxmlformats.org/officeDocument/2006/relationships/hyperlink" Target="consultantplus://offline/ref=7902DC4B3641510C5050D59AD8963AAC7C7B0B4D9D378B844C7E83B459BB0DAA782B1895FD2000B30B2B56488D25CDB1C43CA30ABCC35524TBz2G" TargetMode="External"/><Relationship Id="rId3313" Type="http://schemas.openxmlformats.org/officeDocument/2006/relationships/hyperlink" Target="consultantplus://offline/ref=7902DC4B3641510C5050D59AD8963AAC7D720E48973D8B844C7E83B459BB0DAA782B1895FD2401B80874535D9C7DC2B1D822AA1DA0C154T2zCG" TargetMode="External"/><Relationship Id="rId3520" Type="http://schemas.openxmlformats.org/officeDocument/2006/relationships/hyperlink" Target="consultantplus://offline/ref=7902DC4B3641510C5050D59AD8963AAC7C7B0B4D9D378B844C7E83B459BB0DAA782B1895FD2004BE002B56488D25CDB1C43CA30ABCC35524TBz2G" TargetMode="External"/><Relationship Id="rId3618" Type="http://schemas.openxmlformats.org/officeDocument/2006/relationships/hyperlink" Target="consultantplus://offline/ref=7902DC4B3641510C5050CB9ADFFE64A37F7054439A3F84D11521D8E90EB207FD3F6441C5B9740DB9013E0210D772C0B2TCzFG" TargetMode="External"/><Relationship Id="rId2" Type="http://schemas.microsoft.com/office/2007/relationships/stylesWithEffects" Target="stylesWithEffects.xml"/><Relationship Id="rId441" Type="http://schemas.openxmlformats.org/officeDocument/2006/relationships/hyperlink" Target="consultantplus://offline/ref=4AF84E2DCE8829D4A8E023D791631F075F203450E76A85436D17B4B787AC9D3A8D505AAC6B0F975163F170CB1702CAD8488F0381BCC6SCz8G" TargetMode="External"/><Relationship Id="rId539" Type="http://schemas.openxmlformats.org/officeDocument/2006/relationships/hyperlink" Target="consultantplus://offline/ref=4AF84E2DCE8829D4A8E023D791631F075F203152ED6185436D17B4B787AC9D3A8D505AAE620C925E33AB60CF5E55C5C44A981D8AA2C5C18ES6z4G" TargetMode="External"/><Relationship Id="rId746" Type="http://schemas.openxmlformats.org/officeDocument/2006/relationships/hyperlink" Target="consultantplus://offline/ref=4AF84E2DCE8829D4A8E023D791631F075F203152ED6185436D17B4B787AC9D3A9F5002A2600F8F5A3EBE369E1BS0z9G" TargetMode="External"/><Relationship Id="rId1071" Type="http://schemas.openxmlformats.org/officeDocument/2006/relationships/hyperlink" Target="consultantplus://offline/ref=4AF84E2DCE8829D4A8E023D791631F075F203152ED6185436D17B4B787AC9D3A8D505AAE620D925932AB60CF5E55C5C44A981D8AA2C5C18ES6z4G" TargetMode="External"/><Relationship Id="rId1169" Type="http://schemas.openxmlformats.org/officeDocument/2006/relationships/hyperlink" Target="consultantplus://offline/ref=4AF84E2DCE8829D4A8E023D791631F075F203152ED6185436D17B4B787AC9D3A8D505AAE61089A0E66E461931802D6C641981F83BDSCzEG" TargetMode="External"/><Relationship Id="rId1376" Type="http://schemas.openxmlformats.org/officeDocument/2006/relationships/hyperlink" Target="consultantplus://offline/ref=4AF84E2DCE8829D4A8E023D791631F075F203152ED6185436D17B4B787AC9D3A8D505AAE67059A0E66E461931802D6C641981F83BDSCzEG" TargetMode="External"/><Relationship Id="rId1583" Type="http://schemas.openxmlformats.org/officeDocument/2006/relationships/hyperlink" Target="consultantplus://offline/ref=4AF84E2DCE8829D4A8E023D791631F075F203152ED6185436D17B4B787AC9D3A8D505AAE620D945A3FAB60CF5E55C5C44A981D8AA2C5C18ES6z4G" TargetMode="External"/><Relationship Id="rId2122" Type="http://schemas.openxmlformats.org/officeDocument/2006/relationships/hyperlink" Target="consultantplus://offline/ref=4AF84E2DCE8829D4A8E023D791631F075F203152ED6185436D17B4B787AC9D3A8D505AA9600A9A0E66E461931802D6C641981F83BDSCzEG" TargetMode="External"/><Relationship Id="rId2427" Type="http://schemas.openxmlformats.org/officeDocument/2006/relationships/hyperlink" Target="consultantplus://offline/ref=7902DC4B3641510C5050D59AD8963AAC7C7B0B4D9D378B844C7E83B459BB0DAA782B1895FD2101BA052B56488D25CDB1C43CA30ABCC35524TBz2G" TargetMode="External"/><Relationship Id="rId2981" Type="http://schemas.openxmlformats.org/officeDocument/2006/relationships/hyperlink" Target="consultantplus://offline/ref=7902DC4B3641510C5050D59AD8963AAC7C7B0B4A9F398B844C7E83B459BB0DAA6A2B4099FF231EBB0A3E0019C8T7z9G" TargetMode="External"/><Relationship Id="rId3825" Type="http://schemas.openxmlformats.org/officeDocument/2006/relationships/hyperlink" Target="consultantplus://offline/ref=7902DC4B3641510C5050D59AD8963AAC7C7B0B4D9D378B844C7E83B459BB0DAA782B1895FD2501B05771464CC472C2ADC62BBD01A2C0T5zCG" TargetMode="External"/><Relationship Id="rId301" Type="http://schemas.openxmlformats.org/officeDocument/2006/relationships/hyperlink" Target="consultantplus://offline/ref=4AF84E2DCE8829D4A8E023D791631F075F203152ED6185436D17B4B787AC9D3A8D505AAE620D915330AB60CF5E55C5C44A981D8AA2C5C18ES6z4G" TargetMode="External"/><Relationship Id="rId953" Type="http://schemas.openxmlformats.org/officeDocument/2006/relationships/hyperlink" Target="consultantplus://offline/ref=4AF84E2DCE8829D4A8E023D791631F075F203152ED6185436D17B4B787AC9D3A8D505AAE620D925934AB60CF5E55C5C44A981D8AA2C5C18ES6z4G" TargetMode="External"/><Relationship Id="rId1029" Type="http://schemas.openxmlformats.org/officeDocument/2006/relationships/hyperlink" Target="consultantplus://offline/ref=4AF84E2DCE8829D4A8E023D791631F075F203152ED6185436D17B4B787AC9D3A8D505AAE620D925E33AB60CF5E55C5C44A981D8AA2C5C18ES6z4G" TargetMode="External"/><Relationship Id="rId1236" Type="http://schemas.openxmlformats.org/officeDocument/2006/relationships/hyperlink" Target="consultantplus://offline/ref=4AF84E2DCE8829D4A8E023D791631F075F203152ED6185436D17B4B787AC9D3A8D505AAE620C905836AB60CF5E55C5C44A981D8AA2C5C18ES6z4G" TargetMode="External"/><Relationship Id="rId1790" Type="http://schemas.openxmlformats.org/officeDocument/2006/relationships/hyperlink" Target="consultantplus://offline/ref=4AF84E2DCE8829D4A8E023D791631F075F203152ED6185436D17B4B787AC9D3A8D505AAE620D975B33AB60CF5E55C5C44A981D8AA2C5C18ES6z4G" TargetMode="External"/><Relationship Id="rId1888" Type="http://schemas.openxmlformats.org/officeDocument/2006/relationships/hyperlink" Target="consultantplus://offline/ref=4AF84E2DCE8829D4A8E03EC584174A5451293252EB62D849654EB8B580A3C23F8A415AAD6013915329A2349FS1z3G" TargetMode="External"/><Relationship Id="rId2634" Type="http://schemas.openxmlformats.org/officeDocument/2006/relationships/hyperlink" Target="consultantplus://offline/ref=7902DC4B3641510C5050D59AD8963AAC7C7B0B4D9D378B844C7E83B459BB0DAA782B1895FD2000BA032B56488D25CDB1C43CA30ABCC35524TBz2G" TargetMode="External"/><Relationship Id="rId2841" Type="http://schemas.openxmlformats.org/officeDocument/2006/relationships/hyperlink" Target="consultantplus://offline/ref=7902DC4B3641510C5050D59AD8963AAC7C7B0B4D9D378B844C7E83B459BB0DAA782B189DFB270BEF52645714CB72DEB3CF3CA103A3TCz8G" TargetMode="External"/><Relationship Id="rId2939" Type="http://schemas.openxmlformats.org/officeDocument/2006/relationships/hyperlink" Target="consultantplus://offline/ref=7902DC4B3641510C5050D59AD8963AAC7C7B0B4D9D378B844C7E83B459BB0DAA782B1895FD2002BA062B56488D25CDB1C43CA30ABCC35524TBz2G" TargetMode="External"/><Relationship Id="rId82" Type="http://schemas.openxmlformats.org/officeDocument/2006/relationships/hyperlink" Target="consultantplus://offline/ref=4AF84E2DCE8829D4A8E023D791631F075F203152ED6185436D17B4B787AC9D3A8D505AA96506C50B73F5399C181EC8CF56841D82SBz5G" TargetMode="External"/><Relationship Id="rId606" Type="http://schemas.openxmlformats.org/officeDocument/2006/relationships/hyperlink" Target="consultantplus://offline/ref=4AF84E2DCE8829D4A8E023D791631F075E213756EC6E85436D17B4B787AC9D3A9F5002A2600F8F5A3EBE369E1BS0z9G" TargetMode="External"/><Relationship Id="rId813" Type="http://schemas.openxmlformats.org/officeDocument/2006/relationships/hyperlink" Target="consultantplus://offline/ref=4AF84E2DCE8829D4A8E02ECC95631F075D223550E96C85436D17B4B787AC9D3A9F5002A2600F8F5A3EBE369E1BS0z9G" TargetMode="External"/><Relationship Id="rId1443" Type="http://schemas.openxmlformats.org/officeDocument/2006/relationships/hyperlink" Target="consultantplus://offline/ref=4AF84E2DCE8829D4A8E023D791631F075F203152ED6185436D17B4B787AC9D3A8D505AAE620D955C3FAB60CF5E55C5C44A981D8AA2C5C18ES6z4G" TargetMode="External"/><Relationship Id="rId1650" Type="http://schemas.openxmlformats.org/officeDocument/2006/relationships/hyperlink" Target="consultantplus://offline/ref=4AF84E2DCE8829D4A8E023D791631F075F203152ED6185436D17B4B787AC9D3A8D505AAB6B0C9A0E66E461931802D6C641981F83BDSCzEG" TargetMode="External"/><Relationship Id="rId1748" Type="http://schemas.openxmlformats.org/officeDocument/2006/relationships/hyperlink" Target="consultantplus://offline/ref=4AF84E2DCE8829D4A8E023D791631F075F203152ED6185436D17B4B787AC9D3A8D505AAA620D9A0E66E461931802D6C641981F83BDSCzEG" TargetMode="External"/><Relationship Id="rId2701" Type="http://schemas.openxmlformats.org/officeDocument/2006/relationships/hyperlink" Target="consultantplus://offline/ref=7902DC4B3641510C5050D59AD8963AAC7C7B0B4D9D378B844C7E83B459BB0DAA782B1895FD2000BF052B56488D25CDB1C43CA30ABCC35524TBz2G" TargetMode="External"/><Relationship Id="rId1303" Type="http://schemas.openxmlformats.org/officeDocument/2006/relationships/hyperlink" Target="consultantplus://offline/ref=4AF84E2DCE8829D4A8E023D791631F075E293457E76B85436D17B4B787AC9D3A9F5002A2600F8F5A3EBE369E1BS0z9G" TargetMode="External"/><Relationship Id="rId1510" Type="http://schemas.openxmlformats.org/officeDocument/2006/relationships/hyperlink" Target="consultantplus://offline/ref=4AF84E2DCE8829D4A8E023D791631F075F203152ED6185436D17B4B787AC9D3A8D505AAE620D955D3EAB60CF5E55C5C44A981D8AA2C5C18ES6z4G" TargetMode="External"/><Relationship Id="rId1955" Type="http://schemas.openxmlformats.org/officeDocument/2006/relationships/hyperlink" Target="consultantplus://offline/ref=4AF84E2DCE8829D4A8E03EC587631F075D253859EC6D85436D17B4B787AC9D3A9F5002A2600F8F5A3EBE369E1BS0z9G" TargetMode="External"/><Relationship Id="rId3170" Type="http://schemas.openxmlformats.org/officeDocument/2006/relationships/hyperlink" Target="consultantplus://offline/ref=7902DC4B3641510C5050D59AD8963AAC7C7B0B4D9D378B844C7E83B459BB0DAA782B1895FD2007B3032B56488D25CDB1C43CA30ABCC35524TBz2G" TargetMode="External"/><Relationship Id="rId1608" Type="http://schemas.openxmlformats.org/officeDocument/2006/relationships/hyperlink" Target="consultantplus://offline/ref=4AF84E2DCE8829D4A8E023D791631F075F203152ED6185436D17B4B787AC9D3A8D505AAE620D985937AB60CF5E55C5C44A981D8AA2C5C18ES6z4G" TargetMode="External"/><Relationship Id="rId1815" Type="http://schemas.openxmlformats.org/officeDocument/2006/relationships/hyperlink" Target="consultantplus://offline/ref=4AF84E2DCE8829D4A8E03EC587631F075D253754EA6E85436D17B4B787AC9D3A9F5002A2600F8F5A3EBE369E1BS0z9G" TargetMode="External"/><Relationship Id="rId3030" Type="http://schemas.openxmlformats.org/officeDocument/2006/relationships/hyperlink" Target="consultantplus://offline/ref=7902DC4B3641510C5050D59AD8963AAC7D72084899378B844C7E83B459BB0DAA6A2B4099FF231EBB0A3E0019C8T7z9G" TargetMode="External"/><Relationship Id="rId3268" Type="http://schemas.openxmlformats.org/officeDocument/2006/relationships/hyperlink" Target="consultantplus://offline/ref=7902DC4B3641510C5050D59AD8963AAC7C7B0B4D9D378B844C7E83B459BB0DAA782B1895FD2104B05771464CC472C2ADC62BBD01A2C0T5zCG" TargetMode="External"/><Relationship Id="rId3475" Type="http://schemas.openxmlformats.org/officeDocument/2006/relationships/hyperlink" Target="consultantplus://offline/ref=7902DC4B3641510C5050D59AD8963AAC7C7B0B4D9D378B844C7E83B459BB0DAA782B1895FD2008BB062B56488D25CDB1C43CA30ABCC35524TBz2G" TargetMode="External"/><Relationship Id="rId3682" Type="http://schemas.openxmlformats.org/officeDocument/2006/relationships/hyperlink" Target="consultantplus://offline/ref=7902DC4B3641510C5050D59AD8963AAC7C7B0B4D9D378B844C7E83B459BB0DAA782B1895FD2203B05771464CC472C2ADC62BBD01A2C0T5zCG" TargetMode="External"/><Relationship Id="rId189" Type="http://schemas.openxmlformats.org/officeDocument/2006/relationships/hyperlink" Target="consultantplus://offline/ref=4AF84E2DCE8829D4A8E023D791631F075F203152ED6185436D17B4B787AC9D3A8D505AAC6B099A0E66E461931802D6C641981F83BDSCzEG" TargetMode="External"/><Relationship Id="rId396" Type="http://schemas.openxmlformats.org/officeDocument/2006/relationships/hyperlink" Target="consultantplus://offline/ref=4AF84E2DCE8829D4A8E023D791631F075D293953EE6C85436D17B4B787AC9D3A8D505AAE620D915D36AB60CF5E55C5C44A981D8AA2C5C18ES6z4G" TargetMode="External"/><Relationship Id="rId2077" Type="http://schemas.openxmlformats.org/officeDocument/2006/relationships/hyperlink" Target="consultantplus://offline/ref=4AF84E2DCE8829D4A8E023D791631F075F203152ED6185436D17B4B787AC9D3A8D505AAE620D905B31AB60CF5E55C5C44A981D8AA2C5C18ES6z4G" TargetMode="External"/><Relationship Id="rId2284" Type="http://schemas.openxmlformats.org/officeDocument/2006/relationships/hyperlink" Target="consultantplus://offline/ref=7902DC4B3641510C5050D59AD8963AAC7C7B0B4D9D378B844C7E83B459BB0DAA782B1895FD2107BF072B56488D25CDB1C43CA30ABCC35524TBz2G" TargetMode="External"/><Relationship Id="rId2491" Type="http://schemas.openxmlformats.org/officeDocument/2006/relationships/hyperlink" Target="consultantplus://offline/ref=7902DC4B3641510C5050D59AD8963AAC7C7B0B4D9D378B844C7E83B459BB0DAA782B1895FD2109BA042B56488D25CDB1C43CA30ABCC35524TBz2G" TargetMode="External"/><Relationship Id="rId3128" Type="http://schemas.openxmlformats.org/officeDocument/2006/relationships/hyperlink" Target="consultantplus://offline/ref=7902DC4B3641510C5050D59AD8963AAC7D7B0B4C9E3B8B844C7E83B459BB0DAA6A2B4099FF231EBB0A3E0019C8T7z9G" TargetMode="External"/><Relationship Id="rId3335" Type="http://schemas.openxmlformats.org/officeDocument/2006/relationships/hyperlink" Target="consultantplus://offline/ref=7902DC4B3641510C5050D59AD8963AAC7C7B0B4D9D378B844C7E83B459BB0DAA782B1895FD2004B2042B56488D25CDB1C43CA30ABCC35524TBz2G" TargetMode="External"/><Relationship Id="rId3542" Type="http://schemas.openxmlformats.org/officeDocument/2006/relationships/hyperlink" Target="consultantplus://offline/ref=7902DC4B3641510C5050D59AD8963AAC7C7B0B4D9D378B844C7E83B459BB0DAA782B1895FD2004BC012B56488D25CDB1C43CA30ABCC35524TBz2G" TargetMode="External"/><Relationship Id="rId256" Type="http://schemas.openxmlformats.org/officeDocument/2006/relationships/hyperlink" Target="consultantplus://offline/ref=4AF84E2DCE8829D4A8E023D791631F075F203152ED6185436D17B4B787AC9D3A8D505AAE620C935337AB60CF5E55C5C44A981D8AA2C5C18ES6z4G" TargetMode="External"/><Relationship Id="rId463" Type="http://schemas.openxmlformats.org/officeDocument/2006/relationships/hyperlink" Target="consultantplus://offline/ref=4AF84E2DCE8829D4A8E023D791631F075F203152ED6185436D17B4B787AC9D3A8D505AAE620D905E3EAB60CF5E55C5C44A981D8AA2C5C18ES6z4G" TargetMode="External"/><Relationship Id="rId670" Type="http://schemas.openxmlformats.org/officeDocument/2006/relationships/hyperlink" Target="consultantplus://offline/ref=4AF84E2DCE8829D4A8E023D791631F075E213859E86E85436D17B4B787AC9D3A8D505AAE620D915835AB60CF5E55C5C44A981D8AA2C5C18ES6z4G" TargetMode="External"/><Relationship Id="rId1093" Type="http://schemas.openxmlformats.org/officeDocument/2006/relationships/hyperlink" Target="consultantplus://offline/ref=4AF84E2DCE8829D4A8E023D791631F075F203152ED6185436D17B4B787AC9D3A8D505AAE620F915A36AB60CF5E55C5C44A981D8AA2C5C18ES6z4G" TargetMode="External"/><Relationship Id="rId2144" Type="http://schemas.openxmlformats.org/officeDocument/2006/relationships/hyperlink" Target="consultantplus://offline/ref=4AF84E2DCE8829D4A8E023D791631F075F203152ED6185436D17B4B787AC9D3A8D505AA967089A0E66E461931802D6C641981F83BDSCzEG" TargetMode="External"/><Relationship Id="rId2351" Type="http://schemas.openxmlformats.org/officeDocument/2006/relationships/hyperlink" Target="consultantplus://offline/ref=7902DC4B3641510C5050D59AD8963AAC7C7B0B4D9D378B844C7E83B459BB0DAA782B1893FE250BEF52645714CB72DEB3CF3CA103A3TCz8G" TargetMode="External"/><Relationship Id="rId2589" Type="http://schemas.openxmlformats.org/officeDocument/2006/relationships/hyperlink" Target="consultantplus://offline/ref=7902DC4B3641510C5050D59AD8963AAC7D720E48973D8B844C7E83B459BB0DAA782B1895FD2000BE0B2B56488D25CDB1C43CA30ABCC35524TBz2G" TargetMode="External"/><Relationship Id="rId2796" Type="http://schemas.openxmlformats.org/officeDocument/2006/relationships/hyperlink" Target="consultantplus://offline/ref=7902DC4B3641510C5050D59AD8963AAC7C7B0B4D9D378B844C7E83B459BB0DAA782B189CF4240BEF52645714CB72DEB3CF3CA103A3TCz8G" TargetMode="External"/><Relationship Id="rId3402" Type="http://schemas.openxmlformats.org/officeDocument/2006/relationships/hyperlink" Target="consultantplus://offline/ref=7902DC4B3641510C5050D59AD8963AAC7D7A0D499A3D8B844C7E83B459BB0DAA782B1895FD2100B90B2B56488D25CDB1C43CA30ABCC35524TBz2G" TargetMode="External"/><Relationship Id="rId3847" Type="http://schemas.openxmlformats.org/officeDocument/2006/relationships/hyperlink" Target="consultantplus://offline/ref=7902DC4B3641510C5050D59AD8963AAC7C7B0B4D9D378B844C7E83B459BB0DAA782B1895FD2300BB062B56488D25CDB1C43CA30ABCC35524TBz2G" TargetMode="External"/><Relationship Id="rId116" Type="http://schemas.openxmlformats.org/officeDocument/2006/relationships/hyperlink" Target="consultantplus://offline/ref=4AF84E2DCE8829D4A8E023D791631F075E293457E76B85436D17B4B787AC9D3A9F5002A2600F8F5A3EBE369E1BS0z9G" TargetMode="External"/><Relationship Id="rId323" Type="http://schemas.openxmlformats.org/officeDocument/2006/relationships/hyperlink" Target="consultantplus://offline/ref=4AF84E2DCE8829D4A8E023D791631F075F203152ED6185436D17B4B787AC9D3A9F5002A2600F8F5A3EBE369E1BS0z9G" TargetMode="External"/><Relationship Id="rId530" Type="http://schemas.openxmlformats.org/officeDocument/2006/relationships/hyperlink" Target="consultantplus://offline/ref=4AF84E2DCE8829D4A8E023D791631F075F203152ED6185436D17B4B787AC9D3A8D505AAE620D905335AB60CF5E55C5C44A981D8AA2C5C18ES6z4G" TargetMode="External"/><Relationship Id="rId768" Type="http://schemas.openxmlformats.org/officeDocument/2006/relationships/hyperlink" Target="consultantplus://offline/ref=4AF84E2DCE8829D4A8E023D791631F075F203152ED6185436D17B4B787AC9D3A8D505AAE620D935330AB60CF5E55C5C44A981D8AA2C5C18ES6z4G" TargetMode="External"/><Relationship Id="rId975" Type="http://schemas.openxmlformats.org/officeDocument/2006/relationships/hyperlink" Target="consultantplus://offline/ref=4AF84E2DCE8829D4A8E03DD1950B4A5451233052E76085436D17B4B787AC9D3A9F5002A2600F8F5A3EBE369E1BS0z9G" TargetMode="External"/><Relationship Id="rId1160" Type="http://schemas.openxmlformats.org/officeDocument/2006/relationships/hyperlink" Target="consultantplus://offline/ref=4AF84E2DCE8829D4A8E023D791631F075F203152ED6185436D17B4B787AC9D3A8D505AAE620D925230AB60CF5E55C5C44A981D8AA2C5C18ES6z4G" TargetMode="External"/><Relationship Id="rId1398" Type="http://schemas.openxmlformats.org/officeDocument/2006/relationships/hyperlink" Target="consultantplus://offline/ref=4AF84E2DCE8829D4A8E023D791631F075D273154E86C85436D17B4B787AC9D3A8D505AAE620D915A3FAB60CF5E55C5C44A981D8AA2C5C18ES6z4G" TargetMode="External"/><Relationship Id="rId2004" Type="http://schemas.openxmlformats.org/officeDocument/2006/relationships/hyperlink" Target="consultantplus://offline/ref=4AF84E2DCE8829D4A8E023D791631F075E293457E76B85436D17B4B787AC9D3A8D505AAE620D995936AB60CF5E55C5C44A981D8AA2C5C18ES6z4G" TargetMode="External"/><Relationship Id="rId2211" Type="http://schemas.openxmlformats.org/officeDocument/2006/relationships/hyperlink" Target="consultantplus://offline/ref=4AF84E2DCE8829D4A8E023D791631F075F203152ED6185436D17B4B787AC9D3A8D505AAE620D965B31AB60CF5E55C5C44A981D8AA2C5C18ES6z4G" TargetMode="External"/><Relationship Id="rId2449" Type="http://schemas.openxmlformats.org/officeDocument/2006/relationships/hyperlink" Target="consultantplus://offline/ref=7902DC4B3641510C5050D59AD8963AAC7C7B0B4D9D378B844C7E83B459BB0DAA782B1895FD2108BC042B56488D25CDB1C43CA30ABCC35524TBz2G" TargetMode="External"/><Relationship Id="rId2656" Type="http://schemas.openxmlformats.org/officeDocument/2006/relationships/hyperlink" Target="consultantplus://offline/ref=7902DC4B3641510C5050D59AD8963AAC7C7B0B4D9D378B844C7E83B459BB0DAA782B1895FD2000B9002B56488D25CDB1C43CA30ABCC35524TBz2G" TargetMode="External"/><Relationship Id="rId2863" Type="http://schemas.openxmlformats.org/officeDocument/2006/relationships/hyperlink" Target="consultantplus://offline/ref=7902DC4B3641510C5050D59AD8963AAC7C7B0B4D9D378B844C7E83B459BB0DAA782B189DFA250BEF52645714CB72DEB3CF3CA103A3TCz8G" TargetMode="External"/><Relationship Id="rId3707" Type="http://schemas.openxmlformats.org/officeDocument/2006/relationships/hyperlink" Target="consultantplus://offline/ref=7902DC4B3641510C5050D59AD8963AAC7C7B094696368B844C7E83B459BB0DAA782B1893F42808B05771464CC472C2ADC62BBD01A2C0T5zCG" TargetMode="External"/><Relationship Id="rId628" Type="http://schemas.openxmlformats.org/officeDocument/2006/relationships/hyperlink" Target="consultantplus://offline/ref=4AF84E2DCE8829D4A8E023D791631F075F203152ED6185436D17B4B787AC9D3A8D505AAE620D91533EAB60CF5E55C5C44A981D8AA2C5C18ES6z4G" TargetMode="External"/><Relationship Id="rId835" Type="http://schemas.openxmlformats.org/officeDocument/2006/relationships/hyperlink" Target="consultantplus://offline/ref=4AF84E2DCE8829D4A8E023D791631F075F203152ED6185436D17B4B787AC9D3A8D505AAE620D925B3EAB60CF5E55C5C44A981D8AA2C5C18ES6z4G" TargetMode="External"/><Relationship Id="rId1258" Type="http://schemas.openxmlformats.org/officeDocument/2006/relationships/hyperlink" Target="consultantplus://offline/ref=4AF84E2DCE8829D4A8E023D791631F075E223750EE6985436D17B4B787AC9D3A8D505AAE620D915E33AB60CF5E55C5C44A981D8AA2C5C18ES6z4G" TargetMode="External"/><Relationship Id="rId1465" Type="http://schemas.openxmlformats.org/officeDocument/2006/relationships/hyperlink" Target="consultantplus://offline/ref=4AF84E2DCE8829D4A8E023D791631F075F203152ED6185436D17B4B787AC9D3A8D505AAE620D955F34AB60CF5E55C5C44A981D8AA2C5C18ES6z4G" TargetMode="External"/><Relationship Id="rId1672" Type="http://schemas.openxmlformats.org/officeDocument/2006/relationships/hyperlink" Target="consultantplus://offline/ref=4AF84E2DCE8829D4A8E023D791631F075F203152ED6185436D17B4B787AC9D3A9F5002A2600F8F5A3EBE369E1BS0z9G" TargetMode="External"/><Relationship Id="rId2309" Type="http://schemas.openxmlformats.org/officeDocument/2006/relationships/hyperlink" Target="consultantplus://offline/ref=7902DC4B3641510C5050D59AD8963AAC7C7A0E499F388B844C7E83B459BB0DAA782B1895FD2107BD042B56488D25CDB1C43CA30ABCC35524TBz2G" TargetMode="External"/><Relationship Id="rId2516" Type="http://schemas.openxmlformats.org/officeDocument/2006/relationships/hyperlink" Target="consultantplus://offline/ref=7902DC4B3641510C5050D59AD8963AAC7C7B0B4D9D378B844C7E83B459BB0DAA782B1895FD2109B8032B56488D25CDB1C43CA30ABCC35524TBz2G" TargetMode="External"/><Relationship Id="rId2723" Type="http://schemas.openxmlformats.org/officeDocument/2006/relationships/hyperlink" Target="consultantplus://offline/ref=7902DC4B3641510C5050D59AD8963AAC7C7B0B4D9D378B844C7E83B459BB0DAA782B1895FD2000B3052B56488D25CDB1C43CA30ABCC35524TBz2G" TargetMode="External"/><Relationship Id="rId1020" Type="http://schemas.openxmlformats.org/officeDocument/2006/relationships/hyperlink" Target="consultantplus://offline/ref=4AF84E2DCE8829D4A8E03EC587631F075D273153EE6085436D17B4B787AC9D3A9F5002A2600F8F5A3EBE369E1BS0z9G" TargetMode="External"/><Relationship Id="rId1118" Type="http://schemas.openxmlformats.org/officeDocument/2006/relationships/hyperlink" Target="consultantplus://offline/ref=4AF84E2DCE8829D4A8E023D791631F075F203152ED6185436D17B4B787AC9D3A8D505AAE620D925C35AB60CF5E55C5C44A981D8AA2C5C18ES6z4G" TargetMode="External"/><Relationship Id="rId1325" Type="http://schemas.openxmlformats.org/officeDocument/2006/relationships/hyperlink" Target="consultantplus://offline/ref=4AF84E2DCE8829D4A8E023D791631F075F203450E76A85436D17B4B787AC9D3A9F5002A2600F8F5A3EBE369E1BS0z9G" TargetMode="External"/><Relationship Id="rId1532" Type="http://schemas.openxmlformats.org/officeDocument/2006/relationships/hyperlink" Target="consultantplus://offline/ref=4AF84E2DCE8829D4A8E023D791631F075F203152ED6185436D17B4B787AC9D3A8D505AAE620D955335AB60CF5E55C5C44A981D8AA2C5C18ES6z4G" TargetMode="External"/><Relationship Id="rId1977" Type="http://schemas.openxmlformats.org/officeDocument/2006/relationships/hyperlink" Target="consultantplus://offline/ref=4AF84E2DCE8829D4A8E022D7941A4A5451213356ED6D8F103A15E5E289A9956AC54006EB3700935829A03D801800C9SCzFG" TargetMode="External"/><Relationship Id="rId2930" Type="http://schemas.openxmlformats.org/officeDocument/2006/relationships/hyperlink" Target="consultantplus://offline/ref=7902DC4B3641510C5050D59AD8963AAC7C7B0B4D9D378B844C7E83B459BB0DAA782B1890FC290BEF52645714CB72DEB3CF3CA103A3TCz8G" TargetMode="External"/><Relationship Id="rId902" Type="http://schemas.openxmlformats.org/officeDocument/2006/relationships/hyperlink" Target="consultantplus://offline/ref=4AF84E2DCE8829D4A8E03EC587631F075D243159E66A85436D17B4B787AC9D3A9F5002A2600F8F5A3EBE369E1BS0z9G" TargetMode="External"/><Relationship Id="rId1837" Type="http://schemas.openxmlformats.org/officeDocument/2006/relationships/hyperlink" Target="consultantplus://offline/ref=4AF84E2DCE8829D4A8E023D791631F075F203152ED6185436D17B4B787AC9D3A8D505AA86706C50B73F5399C181EC8CF56841D82SBz5G" TargetMode="External"/><Relationship Id="rId3192" Type="http://schemas.openxmlformats.org/officeDocument/2006/relationships/hyperlink" Target="consultantplus://offline/ref=7902DC4B3641510C5050D59AD8963AAC7C7B0B4D9D378B844C7E83B459BB0DAA782B1895FD2007B3072B56488D25CDB1C43CA30ABCC35524TBz2G" TargetMode="External"/><Relationship Id="rId3497" Type="http://schemas.openxmlformats.org/officeDocument/2006/relationships/hyperlink" Target="consultantplus://offline/ref=7902DC4B3641510C5050D59AD8963AAC7C7B0B4D9D378B844C7E83B459BB0DAA782B1895FD2004B8062B56488D25CDB1C43CA30ABCC35524TBz2G" TargetMode="External"/><Relationship Id="rId31" Type="http://schemas.openxmlformats.org/officeDocument/2006/relationships/hyperlink" Target="consultantplus://offline/ref=4AF84E2DCE8829D4A8E023D791631F075E203051EE6C85436D17B4B787AC9D3A8D505AAE620D915A3EAB60CF5E55C5C44A981D8AA2C5C18ES6z4G" TargetMode="External"/><Relationship Id="rId2099" Type="http://schemas.openxmlformats.org/officeDocument/2006/relationships/hyperlink" Target="consultantplus://offline/ref=4AF84E2DCE8829D4A8E023D791631F075F203152ED6185436D17B4B787AC9D3A9F5002A2600F8F5A3EBE369E1BS0z9G" TargetMode="External"/><Relationship Id="rId3052" Type="http://schemas.openxmlformats.org/officeDocument/2006/relationships/hyperlink" Target="consultantplus://offline/ref=7902DC4B3641510C5050D59AD8963AAC7C7B0B4D9D378B844C7E83B459BB0DAA782B189DF8260BEF52645714CB72DEB3CF3CA103A3TCz8G" TargetMode="External"/><Relationship Id="rId180" Type="http://schemas.openxmlformats.org/officeDocument/2006/relationships/hyperlink" Target="consultantplus://offline/ref=4AF84E2DCE8829D4A8E023D791631F075F203152ED6185436D17B4B787AC9D3A8D505AAE620D985234AB60CF5E55C5C44A981D8AA2C5C18ES6z4G" TargetMode="External"/><Relationship Id="rId278" Type="http://schemas.openxmlformats.org/officeDocument/2006/relationships/hyperlink" Target="consultantplus://offline/ref=4AF84E2DCE8829D4A8E023D791631F075F203152ED6185436D17B4B787AC9D3A8D505AAE620D915D35AB60CF5E55C5C44A981D8AA2C5C18ES6z4G" TargetMode="External"/><Relationship Id="rId1904" Type="http://schemas.openxmlformats.org/officeDocument/2006/relationships/hyperlink" Target="consultantplus://offline/ref=4AF84E2DCE8829D4A8E023D791631F075F203152ED6185436D17B4B787AC9D3A8D505AAA600D9A0E66E461931802D6C641981F83BDSCzEG" TargetMode="External"/><Relationship Id="rId3357" Type="http://schemas.openxmlformats.org/officeDocument/2006/relationships/hyperlink" Target="consultantplus://offline/ref=7902DC4B3641510C5050D59AD8963AAC7C7B0B4D9D378B844C7E83B459BB0DAA782B1895FD2009BF022B56488D25CDB1C43CA30ABCC35524TBz2G" TargetMode="External"/><Relationship Id="rId3564" Type="http://schemas.openxmlformats.org/officeDocument/2006/relationships/hyperlink" Target="consultantplus://offline/ref=7902DC4B3641510C5050D59AD8963AAC7C7B0B4D9D378B844C7E83B459BB0DAA782B1895FD2300B05771464CC472C2ADC62BBD01A2C0T5zCG" TargetMode="External"/><Relationship Id="rId3771" Type="http://schemas.openxmlformats.org/officeDocument/2006/relationships/hyperlink" Target="consultantplus://offline/ref=7902DC4B3641510C5050D59AD8963AAC7C7B0B4D9D378B844C7E83B459BB0DAA782B1895F8230BEF52645714CB72DEB3CF3CA103A3TCz8G" TargetMode="External"/><Relationship Id="rId485" Type="http://schemas.openxmlformats.org/officeDocument/2006/relationships/hyperlink" Target="consultantplus://offline/ref=4AF84E2DCE8829D4A8E023D791631F075F203152ED6185436D17B4B787AC9D3A9F5002A2600F8F5A3EBE369E1BS0z9G" TargetMode="External"/><Relationship Id="rId692" Type="http://schemas.openxmlformats.org/officeDocument/2006/relationships/hyperlink" Target="consultantplus://offline/ref=4AF84E2DCE8829D4A8E023D791631F075F203152ED6185436D17B4B787AC9D3A8D505AAB62049A0E66E461931802D6C641981F83BDSCzEG" TargetMode="External"/><Relationship Id="rId2166" Type="http://schemas.openxmlformats.org/officeDocument/2006/relationships/hyperlink" Target="consultantplus://offline/ref=4AF84E2DCE8829D4A8E023D791631F075F203152ED6185436D17B4B787AC9D3A8D505AAE620D97533EAB60CF5E55C5C44A981D8AA2C5C18ES6z4G" TargetMode="External"/><Relationship Id="rId2373" Type="http://schemas.openxmlformats.org/officeDocument/2006/relationships/hyperlink" Target="consultantplus://offline/ref=7902DC4B3641510C5050D59AD8963AAC7C7B0B4D9D378B844C7E83B459BB0DAA782B1895FD2108B9022B56488D25CDB1C43CA30ABCC35524TBz2G" TargetMode="External"/><Relationship Id="rId2580" Type="http://schemas.openxmlformats.org/officeDocument/2006/relationships/hyperlink" Target="consultantplus://offline/ref=7902DC4B3641510C5050D59AD8963AAC7C7B0B4D9D378B844C7E83B459BB0DAA782B1895FC240BEF52645714CB72DEB3CF3CA103A3TCz8G" TargetMode="External"/><Relationship Id="rId3217" Type="http://schemas.openxmlformats.org/officeDocument/2006/relationships/hyperlink" Target="consultantplus://offline/ref=7902DC4B3641510C5050D59AD8963AAC7D720E48973F8B844C7E83B459BB0DAA782B1895FD2003B80A2B56488D25CDB1C43CA30ABCC35524TBz2G" TargetMode="External"/><Relationship Id="rId3424" Type="http://schemas.openxmlformats.org/officeDocument/2006/relationships/hyperlink" Target="consultantplus://offline/ref=7902DC4B3641510C5050D59AD8963AAC7C7B0B4D9D378B844C7E83B459BB0DAA782B1895FD2003BC032B56488D25CDB1C43CA30ABCC35524TBz2G" TargetMode="External"/><Relationship Id="rId3631" Type="http://schemas.openxmlformats.org/officeDocument/2006/relationships/hyperlink" Target="consultantplus://offline/ref=7902DC4B3641510C5050D59AD8963AAC7C7B0B4D9D378B844C7E83B459BB0DAA782B1895FD2005BA042B56488D25CDB1C43CA30ABCC35524TBz2G" TargetMode="External"/><Relationship Id="rId138" Type="http://schemas.openxmlformats.org/officeDocument/2006/relationships/hyperlink" Target="consultantplus://offline/ref=4AF84E2DCE8829D4A8E023D791631F075F203152ED6185436D17B4B787AC9D3A8D505AAE620B9A0E66E461931802D6C641981F83BDSCzEG" TargetMode="External"/><Relationship Id="rId345" Type="http://schemas.openxmlformats.org/officeDocument/2006/relationships/hyperlink" Target="consultantplus://offline/ref=4AF84E2DCE8829D4A8E023D791631F075F203152ED6185436D17B4B787AC9D3A8D505AAE620D905B36AB60CF5E55C5C44A981D8AA2C5C18ES6z4G" TargetMode="External"/><Relationship Id="rId552" Type="http://schemas.openxmlformats.org/officeDocument/2006/relationships/hyperlink" Target="consultantplus://offline/ref=4AF84E2DCE8829D4A8E023D791631F075F203553EB6185436D17B4B787AC9D3A9F5002A2600F8F5A3EBE369E1BS0z9G" TargetMode="External"/><Relationship Id="rId997" Type="http://schemas.openxmlformats.org/officeDocument/2006/relationships/hyperlink" Target="consultantplus://offline/ref=4AF84E2DCE8829D4A8E023D791631F075E293656EE6A85436D17B4B787AC9D3A8D505AAD6205975163F170CB1702CAD8488F0381BCC6SCz8G" TargetMode="External"/><Relationship Id="rId1182" Type="http://schemas.openxmlformats.org/officeDocument/2006/relationships/hyperlink" Target="consultantplus://offline/ref=4AF84E2DCE8829D4A8E023D791631F075D253355E66985436D17B4B787AC9D3A9F5002A2600F8F5A3EBE369E1BS0z9G" TargetMode="External"/><Relationship Id="rId2026" Type="http://schemas.openxmlformats.org/officeDocument/2006/relationships/hyperlink" Target="consultantplus://offline/ref=4AF84E2DCE8829D4A8E02EC484631F0759223056EE6985436D17B4B787AC9D3A9F5002A2600F8F5A3EBE369E1BS0z9G" TargetMode="External"/><Relationship Id="rId2233" Type="http://schemas.openxmlformats.org/officeDocument/2006/relationships/hyperlink" Target="consultantplus://offline/ref=7902DC4B3641510C5050D59AD8963AAC7C7B0B4D9D378B844C7E83B459BB0DAA782B1895FD2107B9072B56488D25CDB1C43CA30ABCC35524TBz2G" TargetMode="External"/><Relationship Id="rId2440" Type="http://schemas.openxmlformats.org/officeDocument/2006/relationships/hyperlink" Target="consultantplus://offline/ref=7902DC4B3641510C5050D59AD8963AAC7D790A469E398B844C7E83B459BB0DAA6A2B4099FF231EBB0A3E0019C8T7z9G" TargetMode="External"/><Relationship Id="rId2678" Type="http://schemas.openxmlformats.org/officeDocument/2006/relationships/hyperlink" Target="consultantplus://offline/ref=7902DC4B3641510C5050D59AD8963AAC7C7B0B4D9D378B844C7E83B459BB0DAA782B1895FD2000B8052B56488D25CDB1C43CA30ABCC35524TBz2G" TargetMode="External"/><Relationship Id="rId2885" Type="http://schemas.openxmlformats.org/officeDocument/2006/relationships/hyperlink" Target="consultantplus://offline/ref=7902DC4B3641510C5050D59AD8963AAC7C7B0B4D9D378B844C7E83B459BB0DAA782B1895FD2001BE032B56488D25CDB1C43CA30ABCC35524TBz2G" TargetMode="External"/><Relationship Id="rId3729" Type="http://schemas.openxmlformats.org/officeDocument/2006/relationships/hyperlink" Target="consultantplus://offline/ref=7902DC4B3641510C5050CB9ADFFE64A078705443973682D31821D8E90EB207FD3F6441C5B9740DB9013E0210D772C0B2TCzFG" TargetMode="External"/><Relationship Id="rId205" Type="http://schemas.openxmlformats.org/officeDocument/2006/relationships/hyperlink" Target="consultantplus://offline/ref=4AF84E2DCE8829D4A8E023D791631F075F203152ED6185436D17B4B787AC9D3A8D505AAC66089A0E66E461931802D6C641981F83BDSCzEG" TargetMode="External"/><Relationship Id="rId412" Type="http://schemas.openxmlformats.org/officeDocument/2006/relationships/hyperlink" Target="consultantplus://offline/ref=4AF84E2DCE8829D4A8E023D791631F075F203152ED6185436D17B4B787AC9D3A8D505AAE620D915B36AB60CF5E55C5C44A981D8AA2C5C18ES6z4G" TargetMode="External"/><Relationship Id="rId857" Type="http://schemas.openxmlformats.org/officeDocument/2006/relationships/hyperlink" Target="consultantplus://offline/ref=4AF84E2DCE8829D4A8E023D791631F075F203152ED6185436D17B4B787AC9D3A8D505AAE620D925836AB60CF5E55C5C44A981D8AA2C5C18ES6z4G" TargetMode="External"/><Relationship Id="rId1042" Type="http://schemas.openxmlformats.org/officeDocument/2006/relationships/hyperlink" Target="consultantplus://offline/ref=4AF84E2DCE8829D4A8E023D791631F075F203152ED6185436D17B4B787AC9D3A8D505AA86406C50B73F5399C181EC8CF56841D82SBz5G" TargetMode="External"/><Relationship Id="rId1487" Type="http://schemas.openxmlformats.org/officeDocument/2006/relationships/hyperlink" Target="consultantplus://offline/ref=4AF84E2DCE8829D4A8E023D791631F075F203152ED6185436D17B4B787AC9D3A8D505AAE620C965831AB60CF5E55C5C44A981D8AA2C5C18ES6z4G" TargetMode="External"/><Relationship Id="rId1694" Type="http://schemas.openxmlformats.org/officeDocument/2006/relationships/hyperlink" Target="consultantplus://offline/ref=4AF84E2DCE8829D4A8E023D791631F075E283654ED6F85436D17B4B787AC9D3A8D505AAE620D935E31AB60CF5E55C5C44A981D8AA2C5C18ES6z4G" TargetMode="External"/><Relationship Id="rId2300" Type="http://schemas.openxmlformats.org/officeDocument/2006/relationships/hyperlink" Target="consultantplus://offline/ref=7902DC4B3641510C5050D59AD8963AAC7C7B0B4D9D378B844C7E83B459BB0DAA782B1895FD2109B3002B56488D25CDB1C43CA30ABCC35524TBz2G" TargetMode="External"/><Relationship Id="rId2538" Type="http://schemas.openxmlformats.org/officeDocument/2006/relationships/hyperlink" Target="consultantplus://offline/ref=7902DC4B3641510C5050D59AD8963AAC7C7B0B4D9D378B844C7E83B459BB0DAA782B1895FD2109BC012B56488D25CDB1C43CA30ABCC35524TBz2G" TargetMode="External"/><Relationship Id="rId2745" Type="http://schemas.openxmlformats.org/officeDocument/2006/relationships/hyperlink" Target="consultantplus://offline/ref=7902DC4B3641510C5050D59AD8963AAC7D720E48973D8B844C7E83B459BB0DAA782B1890FC200BEF52645714CB72DEB3CF3CA103A3TCz8G" TargetMode="External"/><Relationship Id="rId2952" Type="http://schemas.openxmlformats.org/officeDocument/2006/relationships/hyperlink" Target="consultantplus://offline/ref=7902DC4B3641510C5050D59AD8963AAC7C7B0B4D9D378B844C7E83B459BB0DAA782B189DF4210BEF52645714CB72DEB3CF3CA103A3TCz8G" TargetMode="External"/><Relationship Id="rId717" Type="http://schemas.openxmlformats.org/officeDocument/2006/relationships/hyperlink" Target="consultantplus://offline/ref=4AF84E2DCE8829D4A8E023D791631F075D203953EA6E85436D17B4B787AC9D3A8D505AAE620D915A3EAB60CF5E55C5C44A981D8AA2C5C18ES6z4G" TargetMode="External"/><Relationship Id="rId924" Type="http://schemas.openxmlformats.org/officeDocument/2006/relationships/hyperlink" Target="consultantplus://offline/ref=4AF84E2DCE8829D4A8E023D791631F075F203152ED6185436D17B4B787AC9D3A8D505AA86B0F9A0E66E461931802D6C641981F83BDSCzEG" TargetMode="External"/><Relationship Id="rId1347" Type="http://schemas.openxmlformats.org/officeDocument/2006/relationships/hyperlink" Target="consultantplus://offline/ref=4AF84E2DCE8829D4A8E023D791631F075F203152ED6185436D17B4B787AC9D3A8D505AA66606C50B73F5399C181EC8CF56841D82SBz5G" TargetMode="External"/><Relationship Id="rId1554" Type="http://schemas.openxmlformats.org/officeDocument/2006/relationships/hyperlink" Target="consultantplus://offline/ref=4AF84E2DCE8829D4A8E023D791631F075F203152ED6185436D17B4B787AC9D3A8D505AAE620D95583FAB60CF5E55C5C44A981D8AA2C5C18ES6z4G" TargetMode="External"/><Relationship Id="rId1761" Type="http://schemas.openxmlformats.org/officeDocument/2006/relationships/hyperlink" Target="consultantplus://offline/ref=4AF84E2DCE8829D4A8E023D791631F075E213859E86E85436D17B4B787AC9D3A9F5002A2600F8F5A3EBE369E1BS0z9G" TargetMode="External"/><Relationship Id="rId1999" Type="http://schemas.openxmlformats.org/officeDocument/2006/relationships/hyperlink" Target="consultantplus://offline/ref=4AF84E2DCE8829D4A8E023D791631F075F203152ED6185436D17B4B787AC9D3A8D505AAA66099A0E66E461931802D6C641981F83BDSCzEG" TargetMode="External"/><Relationship Id="rId2605" Type="http://schemas.openxmlformats.org/officeDocument/2006/relationships/hyperlink" Target="consultantplus://offline/ref=7902DC4B3641510C5050D59AD8963AAC7C7B0B4897368B844C7E83B459BB0DAA782B189CFC200BEF52645714CB72DEB3CF3CA103A3TCz8G" TargetMode="External"/><Relationship Id="rId2812" Type="http://schemas.openxmlformats.org/officeDocument/2006/relationships/hyperlink" Target="consultantplus://offline/ref=7902DC4B3641510C5050D59AD8963AAC7C7B0B4D9D378B844C7E83B459BB0DAA782B189DF9220BEF52645714CB72DEB3CF3CA103A3TCz8G" TargetMode="External"/><Relationship Id="rId53" Type="http://schemas.openxmlformats.org/officeDocument/2006/relationships/hyperlink" Target="consultantplus://offline/ref=4AF84E2DCE8829D4A8E023D791631F075E283656E96E85436D17B4B787AC9D3A8D505AAE620D915A3EAB60CF5E55C5C44A981D8AA2C5C18ES6z4G" TargetMode="External"/><Relationship Id="rId1207" Type="http://schemas.openxmlformats.org/officeDocument/2006/relationships/hyperlink" Target="consultantplus://offline/ref=4AF84E2DCE8829D4A8E023D791631F075F203152ED6185436D17B4B787AC9D3A8D505AAE620D995234AB60CF5E55C5C44A981D8AA2C5C18ES6z4G" TargetMode="External"/><Relationship Id="rId1414" Type="http://schemas.openxmlformats.org/officeDocument/2006/relationships/hyperlink" Target="consultantplus://offline/ref=4AF84E2DCE8829D4A8E023D791631F075F203152ED6185436D17B4B787AC9D3A8D505AAB61089A0E66E461931802D6C641981F83BDSCzEG" TargetMode="External"/><Relationship Id="rId1621" Type="http://schemas.openxmlformats.org/officeDocument/2006/relationships/hyperlink" Target="consultantplus://offline/ref=4AF84E2DCE8829D4A8E023D791631F075F203152ED6185436D17B4B787AC9D3A8D505AAB640B9A0E66E461931802D6C641981F83BDSCzEG" TargetMode="External"/><Relationship Id="rId1859" Type="http://schemas.openxmlformats.org/officeDocument/2006/relationships/hyperlink" Target="consultantplus://offline/ref=4AF84E2DCE8829D4A8E023D791631F075D293153E86B85436D17B4B787AC9D3A8D505AAE620D915B34AB60CF5E55C5C44A981D8AA2C5C18ES6z4G" TargetMode="External"/><Relationship Id="rId3074" Type="http://schemas.openxmlformats.org/officeDocument/2006/relationships/hyperlink" Target="consultantplus://offline/ref=7902DC4B3641510C5050D59AD8963AAC7C7B0B4D9D378B844C7E83B459BB0DAA782B1895FD2007B3052B56488D25CDB1C43CA30ABCC35524TBz2G" TargetMode="External"/><Relationship Id="rId1719" Type="http://schemas.openxmlformats.org/officeDocument/2006/relationships/hyperlink" Target="consultantplus://offline/ref=4AF84E2DCE8829D4A8E023D791631F075F203152ED6185436D17B4B787AC9D3A8D505AAA63099A0E66E461931802D6C641981F83BDSCzEG" TargetMode="External"/><Relationship Id="rId1926" Type="http://schemas.openxmlformats.org/officeDocument/2006/relationships/hyperlink" Target="consultantplus://offline/ref=4AF84E2DCE8829D4A8E023D791631F075F203152ED6185436D17B4B787AC9D3A8D505AAA600E9A0E66E461931802D6C641981F83BDSCzEG" TargetMode="External"/><Relationship Id="rId3281" Type="http://schemas.openxmlformats.org/officeDocument/2006/relationships/hyperlink" Target="consultantplus://offline/ref=7902DC4B3641510C5050D59AD8963AAC7E7E0F4E9B388B844C7E83B459BB0DAA6A2B4099FF231EBB0A3E0019C8T7z9G" TargetMode="External"/><Relationship Id="rId3379" Type="http://schemas.openxmlformats.org/officeDocument/2006/relationships/hyperlink" Target="consultantplus://offline/ref=7902DC4B3641510C5050D59AD8963AAC7C7B0B4D9D378B844C7E83B459BB0DAA782B1895FD2300B9072B56488D25CDB1C43CA30ABCC35524TBz2G" TargetMode="External"/><Relationship Id="rId3586" Type="http://schemas.openxmlformats.org/officeDocument/2006/relationships/hyperlink" Target="consultantplus://offline/ref=7902DC4B3641510C5050D59AD8963AAC7E7F0246973F8B844C7E83B459BB0DAA6A2B4099FF231EBB0A3E0019C8T7z9G" TargetMode="External"/><Relationship Id="rId3793" Type="http://schemas.openxmlformats.org/officeDocument/2006/relationships/hyperlink" Target="consultantplus://offline/ref=7902DC4B3641510C5050D59AD8963AAC7C7B0B4D9D378B844C7E83B459BB0DAA782B1896FF240BEF52645714CB72DEB3CF3CA103A3TCz8G" TargetMode="External"/><Relationship Id="rId2090" Type="http://schemas.openxmlformats.org/officeDocument/2006/relationships/hyperlink" Target="consultantplus://offline/ref=4AF84E2DCE8829D4A8E023D791631F075F203152ED6185436D17B4B787AC9D3A8D505AAA6B0A9A0E66E461931802D6C641981F83BDSCzEG" TargetMode="External"/><Relationship Id="rId2188" Type="http://schemas.openxmlformats.org/officeDocument/2006/relationships/hyperlink" Target="consultantplus://offline/ref=4AF84E2DCE8829D4A8E023D791631F075F203152ED6185436D17B4B787AC9D3A8D505AAE620D965B33AB60CF5E55C5C44A981D8AA2C5C18ES6z4G" TargetMode="External"/><Relationship Id="rId2395" Type="http://schemas.openxmlformats.org/officeDocument/2006/relationships/hyperlink" Target="consultantplus://offline/ref=7902DC4B3641510C5050D888D5963AAC7E7C0E489B3D8B844C7E83B459BB0DAA6A2B4099FF231EBB0A3E0019C8T7z9G" TargetMode="External"/><Relationship Id="rId3141" Type="http://schemas.openxmlformats.org/officeDocument/2006/relationships/hyperlink" Target="consultantplus://offline/ref=7902DC4B3641510C5050D59AD8963AAC7D720F48993D8B844C7E83B459BB0DAA6A2B4099FF231EBB0A3E0019C8T7z9G" TargetMode="External"/><Relationship Id="rId3239" Type="http://schemas.openxmlformats.org/officeDocument/2006/relationships/hyperlink" Target="consultantplus://offline/ref=7902DC4B3641510C5050D59AD8963AAC7C7B0B4D9D378B844C7E83B459BB0DAA782B1895FD2002B3002B56488D25CDB1C43CA30ABCC35524TBz2G" TargetMode="External"/><Relationship Id="rId3446" Type="http://schemas.openxmlformats.org/officeDocument/2006/relationships/hyperlink" Target="consultantplus://offline/ref=7902DC4B3641510C5050C888CDE26FFF727A0B4A963A8B844C7E83B459BB0DAA6A2B4099FF231EBB0A3E0019C8T7z9G" TargetMode="External"/><Relationship Id="rId367" Type="http://schemas.openxmlformats.org/officeDocument/2006/relationships/hyperlink" Target="consultantplus://offline/ref=4AF84E2DCE8829D4A8E023D791631F075F203357E96C85436D17B4B787AC9D3A8D505AAE620D915D3EAB60CF5E55C5C44A981D8AA2C5C18ES6z4G" TargetMode="External"/><Relationship Id="rId574" Type="http://schemas.openxmlformats.org/officeDocument/2006/relationships/hyperlink" Target="consultantplus://offline/ref=4AF84E2DCE8829D4A8E023D791631F075F203152ED6185436D17B4B787AC9D3A8D505AAE620D935830AB60CF5E55C5C44A981D8AA2C5C18ES6z4G" TargetMode="External"/><Relationship Id="rId2048" Type="http://schemas.openxmlformats.org/officeDocument/2006/relationships/hyperlink" Target="consultantplus://offline/ref=4AF84E2DCE8829D4A8E03EC587631F075D253754EA6E85436D17B4B787AC9D3A9F5002A2600F8F5A3EBE369E1BS0z9G" TargetMode="External"/><Relationship Id="rId2255" Type="http://schemas.openxmlformats.org/officeDocument/2006/relationships/hyperlink" Target="consultantplus://offline/ref=7902DC4B3641510C5050D59AD8963AAC7C7B0B4D9D378B844C7E83B459BB0DAA782B1895FD2107B8002B56488D25CDB1C43CA30ABCC35524TBz2G" TargetMode="External"/><Relationship Id="rId3001" Type="http://schemas.openxmlformats.org/officeDocument/2006/relationships/hyperlink" Target="consultantplus://offline/ref=7902DC4B3641510C5050D59AD8963AAC7D7B0A4F9C3E8B844C7E83B459BB0DAA782B1895FD2102B8022B56488D25CDB1C43CA30ABCC35524TBz2G" TargetMode="External"/><Relationship Id="rId3653" Type="http://schemas.openxmlformats.org/officeDocument/2006/relationships/hyperlink" Target="consultantplus://offline/ref=7902DC4B3641510C5050D59AD8963AAC7C7B0B4D9D378B844C7E83B459BB0DAA782B1895FD2005B8032B56488D25CDB1C43CA30ABCC35524TBz2G" TargetMode="External"/><Relationship Id="rId3860" Type="http://schemas.openxmlformats.org/officeDocument/2006/relationships/hyperlink" Target="consultantplus://offline/ref=7902DC4B3641510C5050D59AD8963AAC7C7B0B4D9D378B844C7E83B459BB0DAA782B1895FD2006BC072B56488D25CDB1C43CA30ABCC35524TBz2G" TargetMode="External"/><Relationship Id="rId227" Type="http://schemas.openxmlformats.org/officeDocument/2006/relationships/hyperlink" Target="consultantplus://offline/ref=4AF84E2DCE8829D4A8E023D791631F075F203152ED6185436D17B4B787AC9D3A8D505AAE620D905D34AB60CF5E55C5C44A981D8AA2C5C18ES6z4G" TargetMode="External"/><Relationship Id="rId781" Type="http://schemas.openxmlformats.org/officeDocument/2006/relationships/hyperlink" Target="consultantplus://offline/ref=4AF84E2DCE8829D4A8E023D791631F075F203152ED6185436D17B4B787AC9D3A8D505AAE620D935331AB60CF5E55C5C44A981D8AA2C5C18ES6z4G" TargetMode="External"/><Relationship Id="rId879" Type="http://schemas.openxmlformats.org/officeDocument/2006/relationships/hyperlink" Target="consultantplus://offline/ref=4AF84E2DCE8829D4A8E023D791631F075F203059EC6D85436D17B4B787AC9D3A8D505AA66206C50B73F5399C181EC8CF56841D82SBz5G" TargetMode="External"/><Relationship Id="rId2462" Type="http://schemas.openxmlformats.org/officeDocument/2006/relationships/hyperlink" Target="consultantplus://offline/ref=7902DC4B3641510C5050D59AD8963AAC7C7B0B4D9D378B844C7E83B459BB0DAA782B1895FD2108B2012B56488D25CDB1C43CA30ABCC35524TBz2G" TargetMode="External"/><Relationship Id="rId2767" Type="http://schemas.openxmlformats.org/officeDocument/2006/relationships/hyperlink" Target="consultantplus://offline/ref=7902DC4B3641510C5050D59AD8963AAC7C7B0B4D9D378B844C7E83B459BB0DAA782B189CFA270BEF52645714CB72DEB3CF3CA103A3TCz8G" TargetMode="External"/><Relationship Id="rId3306" Type="http://schemas.openxmlformats.org/officeDocument/2006/relationships/hyperlink" Target="consultantplus://offline/ref=7902DC4B3641510C5050D59AD8963AAC7D720E48973D8B844C7E83B459BB0DAA782B1895FD2301B9042B56488D25CDB1C43CA30ABCC35524TBz2G" TargetMode="External"/><Relationship Id="rId3513" Type="http://schemas.openxmlformats.org/officeDocument/2006/relationships/hyperlink" Target="consultantplus://offline/ref=7902DC4B3641510C5050D59AD8963AAC7C7B0B4D9D378B844C7E83B459BB0DAA782B1895FD2008BA0B2B56488D25CDB1C43CA30ABCC35524TBz2G" TargetMode="External"/><Relationship Id="rId3720" Type="http://schemas.openxmlformats.org/officeDocument/2006/relationships/hyperlink" Target="consultantplus://offline/ref=7902DC4B3641510C5050D59AD8963AAC7C7B0B4D9D378B844C7E83B459BB0DAA782B1895FD2005BD002B56488D25CDB1C43CA30ABCC35524TBz2G" TargetMode="External"/><Relationship Id="rId434" Type="http://schemas.openxmlformats.org/officeDocument/2006/relationships/hyperlink" Target="consultantplus://offline/ref=4AF84E2DCE8829D4A8E023D791631F075F203450E76A85436D17B4B787AC9D3A8D505AAE620E905E34AB60CF5E55C5C44A981D8AA2C5C18ES6z4G" TargetMode="External"/><Relationship Id="rId641" Type="http://schemas.openxmlformats.org/officeDocument/2006/relationships/hyperlink" Target="consultantplus://offline/ref=4AF84E2DCE8829D4A8E026D892631F0759253057E862D849654EB8B580A3C23F8A415AAD6013915329A2349FS1z3G" TargetMode="External"/><Relationship Id="rId739" Type="http://schemas.openxmlformats.org/officeDocument/2006/relationships/hyperlink" Target="consultantplus://offline/ref=4AF84E2DCE8829D4A8E023D791631F075F203152ED6185436D17B4B787AC9D3A8D505AAE620D925231AB60CF5E55C5C44A981D8AA2C5C18ES6z4G" TargetMode="External"/><Relationship Id="rId1064" Type="http://schemas.openxmlformats.org/officeDocument/2006/relationships/hyperlink" Target="consultantplus://offline/ref=4AF84E2DCE8829D4A8E023D791631F075F203152ED6185436D17B4B787AC9D3A8D505AAE620D925E33AB60CF5E55C5C44A981D8AA2C5C18ES6z4G" TargetMode="External"/><Relationship Id="rId1271" Type="http://schemas.openxmlformats.org/officeDocument/2006/relationships/hyperlink" Target="consultantplus://offline/ref=4AF84E2DCE8829D4A8E023D791631F075D293052EE6885436D17B4B787AC9D3A9F5002A2600F8F5A3EBE369E1BS0z9G" TargetMode="External"/><Relationship Id="rId1369" Type="http://schemas.openxmlformats.org/officeDocument/2006/relationships/hyperlink" Target="consultantplus://offline/ref=4AF84E2DCE8829D4A8E023D791631F075F203152ED6185436D17B4B787AC9D3A8D505AAE620D955A33AB60CF5E55C5C44A981D8AA2C5C18ES6z4G" TargetMode="External"/><Relationship Id="rId1576" Type="http://schemas.openxmlformats.org/officeDocument/2006/relationships/hyperlink" Target="consultantplus://offline/ref=4AF84E2DCE8829D4A8E023D791631F075F203152ED6185436D17B4B787AC9D3A8D505AAE620D975A34AB60CF5E55C5C44A981D8AA2C5C18ES6z4G" TargetMode="External"/><Relationship Id="rId2115" Type="http://schemas.openxmlformats.org/officeDocument/2006/relationships/hyperlink" Target="consultantplus://offline/ref=4AF84E2DCE8829D4A8E023D791631F075F203152ED6185436D17B4B787AC9D3A8D505AA9630A9A0E66E461931802D6C641981F83BDSCzEG" TargetMode="External"/><Relationship Id="rId2322" Type="http://schemas.openxmlformats.org/officeDocument/2006/relationships/hyperlink" Target="consultantplus://offline/ref=7902DC4B3641510C5050D59AD8963AAC7C7A0E499F388B844C7E83B459BB0DAA782B1895FD2107BD0B2B56488D25CDB1C43CA30ABCC35524TBz2G" TargetMode="External"/><Relationship Id="rId2974" Type="http://schemas.openxmlformats.org/officeDocument/2006/relationships/hyperlink" Target="consultantplus://offline/ref=7902DC4B3641510C5050D59AD8963AAC7C7B0E4C9D3A8B844C7E83B459BB0DAA782B1895FD2100BA022B56488D25CDB1C43CA30ABCC35524TBz2G" TargetMode="External"/><Relationship Id="rId3818" Type="http://schemas.openxmlformats.org/officeDocument/2006/relationships/hyperlink" Target="consultantplus://offline/ref=7902DC4B3641510C5050D59AD8963AAC7C7B0B4D9D378B844C7E83B459BB0DAA782B1897FA2A54EA47750F1BCB6EC0BAD820A302TAzBG" TargetMode="External"/><Relationship Id="rId501" Type="http://schemas.openxmlformats.org/officeDocument/2006/relationships/hyperlink" Target="consultantplus://offline/ref=4AF84E2DCE8829D4A8E023D791631F075F203152ED6185436D17B4B787AC9D3A8D505AAD65049A0E66E461931802D6C641981F83BDSCzEG" TargetMode="External"/><Relationship Id="rId946" Type="http://schemas.openxmlformats.org/officeDocument/2006/relationships/hyperlink" Target="consultantplus://offline/ref=4AF84E2DCE8829D4A8E023D791631F075F203152ED6185436D17B4B787AC9D3A8D505AAE620C995C3EAB60CF5E55C5C44A981D8AA2C5C18ES6z4G" TargetMode="External"/><Relationship Id="rId1131" Type="http://schemas.openxmlformats.org/officeDocument/2006/relationships/hyperlink" Target="consultantplus://offline/ref=4AF84E2DCE8829D4A8E023D791631F075F203152ED6185436D17B4B787AC9D3A8D505AAE620D925C35AB60CF5E55C5C44A981D8AA2C5C18ES6z4G" TargetMode="External"/><Relationship Id="rId1229" Type="http://schemas.openxmlformats.org/officeDocument/2006/relationships/hyperlink" Target="consultantplus://offline/ref=4AF84E2DCE8829D4A8E023D791631F075F203152ED6185436D17B4B787AC9D3A8D505AAD650A9A0E66E461931802D6C641981F83BDSCzEG" TargetMode="External"/><Relationship Id="rId1783" Type="http://schemas.openxmlformats.org/officeDocument/2006/relationships/hyperlink" Target="consultantplus://offline/ref=4AF84E2DCE8829D4A8E023D791631F075F203152ED6185436D17B4B787AC9D3A8D505AAE620D975B34AB60CF5E55C5C44A981D8AA2C5C18ES6z4G" TargetMode="External"/><Relationship Id="rId1990" Type="http://schemas.openxmlformats.org/officeDocument/2006/relationships/hyperlink" Target="consultantplus://offline/ref=4AF84E2DCE8829D4A8E03DD7960B410B5D2B6E5CEF698D1D3944B2E0D8FC9B6FCD105CFB3349C45735A22A9E131ECAC649S8zFG" TargetMode="External"/><Relationship Id="rId2627" Type="http://schemas.openxmlformats.org/officeDocument/2006/relationships/hyperlink" Target="consultantplus://offline/ref=7902DC4B3641510C5050D59AD8963AAC7C7B0B4D9D378B844C7E83B459BB0DAA6A2B4099FF231EBB0A3E0019C8T7z9G" TargetMode="External"/><Relationship Id="rId2834" Type="http://schemas.openxmlformats.org/officeDocument/2006/relationships/hyperlink" Target="consultantplus://offline/ref=7902DC4B3641510C5050D59AD8963AAC7C7B0B4D9D378B844C7E83B459BB0DAA782B189DFB200BEF52645714CB72DEB3CF3CA103A3TCz8G" TargetMode="External"/><Relationship Id="rId75" Type="http://schemas.openxmlformats.org/officeDocument/2006/relationships/hyperlink" Target="consultantplus://offline/ref=4AF84E2DCE8829D4A8E023D791631F075E213255ED6085436D17B4B787AC9D3A9F5002A2600F8F5A3EBE369E1BS0z9G" TargetMode="External"/><Relationship Id="rId806" Type="http://schemas.openxmlformats.org/officeDocument/2006/relationships/hyperlink" Target="consultantplus://offline/ref=4AF84E2DCE8829D4A8E023D791631F075F203152ED6185436D17B4B787AC9D3A8D505AAE620D925B36AB60CF5E55C5C44A981D8AA2C5C18ES6z4G" TargetMode="External"/><Relationship Id="rId1436" Type="http://schemas.openxmlformats.org/officeDocument/2006/relationships/hyperlink" Target="consultantplus://offline/ref=4AF84E2DCE8829D4A8E023D791631F075F203152ED6185436D17B4B787AC9D3A9F5002A2600F8F5A3EBE369E1BS0z9G" TargetMode="External"/><Relationship Id="rId1643" Type="http://schemas.openxmlformats.org/officeDocument/2006/relationships/hyperlink" Target="consultantplus://offline/ref=4AF84E2DCE8829D4A8E023D791631F075F203152ED6185436D17B4B787AC9D3A8D505AA867089A0E66E461931802D6C641981F83BDSCzEG" TargetMode="External"/><Relationship Id="rId1850" Type="http://schemas.openxmlformats.org/officeDocument/2006/relationships/hyperlink" Target="consultantplus://offline/ref=4AF84E2DCE8829D4A8E023D791631F075F203152ED6185436D17B4B787AC9D3A8D505AAE620D925831AB60CF5E55C5C44A981D8AA2C5C18ES6z4G" TargetMode="External"/><Relationship Id="rId2901" Type="http://schemas.openxmlformats.org/officeDocument/2006/relationships/hyperlink" Target="consultantplus://offline/ref=7902DC4B3641510C5050D59AD8963AAC7C7B0B4D9D378B844C7E83B459BB0DAA782B1895FD2001BD062B56488D25CDB1C43CA30ABCC35524TBz2G" TargetMode="External"/><Relationship Id="rId3096" Type="http://schemas.openxmlformats.org/officeDocument/2006/relationships/hyperlink" Target="consultantplus://offline/ref=7902DC4B3641510C5050D59AD8963AAC7C7B0E4F98388B844C7E83B459BB0DAA6A2B4099FF231EBB0A3E0019C8T7z9G" TargetMode="External"/><Relationship Id="rId1503" Type="http://schemas.openxmlformats.org/officeDocument/2006/relationships/hyperlink" Target="consultantplus://offline/ref=4AF84E2DCE8829D4A8E023D791631F075F203152ED6185436D17B4B787AC9D3A8D505AAE620D955D32AB60CF5E55C5C44A981D8AA2C5C18ES6z4G" TargetMode="External"/><Relationship Id="rId1710" Type="http://schemas.openxmlformats.org/officeDocument/2006/relationships/hyperlink" Target="consultantplus://offline/ref=4AF84E2DCE8829D4A8E023D791631F075F203152ED6185436D17B4B787AC9D3A8D505AAE620D90593FAB60CF5E55C5C44A981D8AA2C5C18ES6z4G" TargetMode="External"/><Relationship Id="rId1948" Type="http://schemas.openxmlformats.org/officeDocument/2006/relationships/hyperlink" Target="consultantplus://offline/ref=4AF84E2DCE8829D4A8E023D791631F075F203152ED6185436D17B4B787AC9D3A8D505AAE620D975337AB60CF5E55C5C44A981D8AA2C5C18ES6z4G" TargetMode="External"/><Relationship Id="rId3163" Type="http://schemas.openxmlformats.org/officeDocument/2006/relationships/hyperlink" Target="consultantplus://offline/ref=7902DC4B3641510C5050D59AD8963AAC7C7B0B4D9D378B844C7E83B459BB0DAA782B1895FD2002BC072B56488D25CDB1C43CA30ABCC35524TBz2G" TargetMode="External"/><Relationship Id="rId3370" Type="http://schemas.openxmlformats.org/officeDocument/2006/relationships/hyperlink" Target="consultantplus://offline/ref=7902DC4B3641510C5050D59AD8963AAC7C7B0B4D9D378B844C7E83B459BB0DAA782B1896F52A54EA47750F1BCB6EC0BAD820A302TAzBG" TargetMode="External"/><Relationship Id="rId291" Type="http://schemas.openxmlformats.org/officeDocument/2006/relationships/hyperlink" Target="consultantplus://offline/ref=4AF84E2DCE8829D4A8E023D791631F075F203152ED6185436D17B4B787AC9D3A8D505AAC64049A0E66E461931802D6C641981F83BDSCzEG" TargetMode="External"/><Relationship Id="rId1808" Type="http://schemas.openxmlformats.org/officeDocument/2006/relationships/hyperlink" Target="consultantplus://offline/ref=4AF84E2DCE8829D4A8E023D791631F075F203152ED6185436D17B4B787AC9D3A8D505AAE620D955A37AB60CF5E55C5C44A981D8AA2C5C18ES6z4G" TargetMode="External"/><Relationship Id="rId3023" Type="http://schemas.openxmlformats.org/officeDocument/2006/relationships/hyperlink" Target="consultantplus://offline/ref=7902DC4B3641510C5050D59AD8963AAC7C7B0B4D9D378B844C7E83B459BB0DAA782B1895FD2002BC052B56488D25CDB1C43CA30ABCC35524TBz2G" TargetMode="External"/><Relationship Id="rId3468" Type="http://schemas.openxmlformats.org/officeDocument/2006/relationships/hyperlink" Target="consultantplus://offline/ref=7902DC4B3641510C5050D59AD8963AAC7C7B0B4D9D378B844C7E83B459BB0DAA782B1896FA260BEF52645714CB72DEB3CF3CA103A3TCz8G" TargetMode="External"/><Relationship Id="rId3675" Type="http://schemas.openxmlformats.org/officeDocument/2006/relationships/hyperlink" Target="consultantplus://offline/ref=7902DC4B3641510C5050D59AD8963AAC7C7B0B4D9D378B844C7E83B459BB0DAA6A2B4099FF231EBB0A3E0019C8T7z9G" TargetMode="External"/><Relationship Id="rId151" Type="http://schemas.openxmlformats.org/officeDocument/2006/relationships/hyperlink" Target="consultantplus://offline/ref=4AF84E2DCE8829D4A8E023D791631F075E293457E76B85436D17B4B787AC9D3A8D505AAE620D935237AB60CF5E55C5C44A981D8AA2C5C18ES6z4G" TargetMode="External"/><Relationship Id="rId389" Type="http://schemas.openxmlformats.org/officeDocument/2006/relationships/hyperlink" Target="consultantplus://offline/ref=4AF84E2DCE8829D4A8E023D791631F075F203152ED6185436D17B4B787AC9D3A8D505AAE620D905833AB60CF5E55C5C44A981D8AA2C5C18ES6z4G" TargetMode="External"/><Relationship Id="rId596" Type="http://schemas.openxmlformats.org/officeDocument/2006/relationships/hyperlink" Target="consultantplus://offline/ref=4AF84E2DCE8829D4A8E023D791631F075F203152ED6185436D17B4B787AC9D3A8D505AAE620C975330AB60CF5E55C5C44A981D8AA2C5C18ES6z4G" TargetMode="External"/><Relationship Id="rId2277" Type="http://schemas.openxmlformats.org/officeDocument/2006/relationships/hyperlink" Target="consultantplus://offline/ref=7902DC4B3641510C5050D59AD8963AAC7C7B0B4D9D378B844C7E83B459BB0DAA782B1893FF240BEF52645714CB72DEB3CF3CA103A3TCz8G" TargetMode="External"/><Relationship Id="rId2484" Type="http://schemas.openxmlformats.org/officeDocument/2006/relationships/hyperlink" Target="consultantplus://offline/ref=7902DC4B3641510C5050CB9ADFFE64A076705443983F89D01021D8E90EB207FD3F6441C5B9740DB9013E0210D772C0B2TCzFG" TargetMode="External"/><Relationship Id="rId2691" Type="http://schemas.openxmlformats.org/officeDocument/2006/relationships/hyperlink" Target="consultantplus://offline/ref=7902DC4B3641510C5050D59AD8963AAC7C7B0B4D9D378B844C7E83B459BB0DAA6A2B4099FF231EBB0A3E0019C8T7z9G" TargetMode="External"/><Relationship Id="rId3230" Type="http://schemas.openxmlformats.org/officeDocument/2006/relationships/hyperlink" Target="consultantplus://offline/ref=7902DC4B3641510C5050D59AD8963AAC7D720E48973F8B844C7E83B459BB0DAA782B1895FD2003B80A2B56488D25CDB1C43CA30ABCC35524TBz2G" TargetMode="External"/><Relationship Id="rId3328" Type="http://schemas.openxmlformats.org/officeDocument/2006/relationships/hyperlink" Target="consultantplus://offline/ref=7902DC4B3641510C5050D59AD8963AAC7C7B0B4D9D378B844C7E83B459BB0DAA782B1895FD2003B9042B56488D25CDB1C43CA30ABCC35524TBz2G" TargetMode="External"/><Relationship Id="rId3535" Type="http://schemas.openxmlformats.org/officeDocument/2006/relationships/hyperlink" Target="consultantplus://offline/ref=7902DC4B3641510C5050D59AD8963AAC7C7B0B4D9D378B844C7E83B459BB0DAA782B1895FD2004BE0A2B56488D25CDB1C43CA30ABCC35524TBz2G" TargetMode="External"/><Relationship Id="rId3742" Type="http://schemas.openxmlformats.org/officeDocument/2006/relationships/hyperlink" Target="consultantplus://offline/ref=7902DC4B3641510C5050D59AD8963AAC7C7B0B4D9D378B844C7E83B459BB0DAA782B1895FD2005B2032B56488D25CDB1C43CA30ABCC35524TBz2G" TargetMode="External"/><Relationship Id="rId249" Type="http://schemas.openxmlformats.org/officeDocument/2006/relationships/hyperlink" Target="consultantplus://offline/ref=4AF84E2DCE8829D4A8E023D791631F075F203156EA6D85436D17B4B787AC9D3A9F5002A2600F8F5A3EBE369E1BS0z9G" TargetMode="External"/><Relationship Id="rId456" Type="http://schemas.openxmlformats.org/officeDocument/2006/relationships/hyperlink" Target="consultantplus://offline/ref=4AF84E2DCE8829D4A8E023D791631F075F203152ED6185436D17B4B787AC9D3A8D505AAE620D905B36AB60CF5E55C5C44A981D8AA2C5C18ES6z4G" TargetMode="External"/><Relationship Id="rId663" Type="http://schemas.openxmlformats.org/officeDocument/2006/relationships/hyperlink" Target="consultantplus://offline/ref=4AF84E2DCE8829D4A8E02EC484631F075D273354E96D85436D17B4B787AC9D3A9F5002A2600F8F5A3EBE369E1BS0z9G" TargetMode="External"/><Relationship Id="rId870" Type="http://schemas.openxmlformats.org/officeDocument/2006/relationships/hyperlink" Target="consultantplus://offline/ref=4AF84E2DCE8829D4A8E023D791631F075E283557E96185436D17B4B787AC9D3A9F5002A2600F8F5A3EBE369E1BS0z9G" TargetMode="External"/><Relationship Id="rId1086" Type="http://schemas.openxmlformats.org/officeDocument/2006/relationships/hyperlink" Target="consultantplus://offline/ref=4AF84E2DCE8829D4A8E023D791631F075F203152ED6185436D17B4B787AC9D3A8D505AAE630F9A0E66E461931802D6C641981F83BDSCzEG" TargetMode="External"/><Relationship Id="rId1293" Type="http://schemas.openxmlformats.org/officeDocument/2006/relationships/hyperlink" Target="consultantplus://offline/ref=4AF84E2DCE8829D4A8E023D791631F075E293457E76B85436D17B4B787AC9D3A8D505AAE620C98583FAB60CF5E55C5C44A981D8AA2C5C18ES6z4G" TargetMode="External"/><Relationship Id="rId2137" Type="http://schemas.openxmlformats.org/officeDocument/2006/relationships/hyperlink" Target="consultantplus://offline/ref=4AF84E2DCE8829D4A8E023D791631F075F203152ED6185436D17B4B787AC9D3A8D505AA966099A0E66E461931802D6C641981F83BDSCzEG" TargetMode="External"/><Relationship Id="rId2344" Type="http://schemas.openxmlformats.org/officeDocument/2006/relationships/hyperlink" Target="consultantplus://offline/ref=7902DC4B3641510C5050D59AD8963AAC7C7B0B4D9D378B844C7E83B459BB0DAA782B1895FD2108BB062B56488D25CDB1C43CA30ABCC35524TBz2G" TargetMode="External"/><Relationship Id="rId2551" Type="http://schemas.openxmlformats.org/officeDocument/2006/relationships/hyperlink" Target="consultantplus://offline/ref=7902DC4B3641510C5050CB9ADFFE64A07C7054439C3E86D1122385E306EB0BFF386B1EC0AC6555B601221C19C06EC2B3C7T2zBG" TargetMode="External"/><Relationship Id="rId2789" Type="http://schemas.openxmlformats.org/officeDocument/2006/relationships/hyperlink" Target="consultantplus://offline/ref=7902DC4B3641510C5050D59AD8963AAC7C7B0B4D9D378B844C7E83B459BB0DAA782B1895FD2001B9062B56488D25CDB1C43CA30ABCC35524TBz2G" TargetMode="External"/><Relationship Id="rId2996" Type="http://schemas.openxmlformats.org/officeDocument/2006/relationships/hyperlink" Target="consultantplus://offline/ref=7902DC4B3641510C5050D59AD8963AAC7C7B0C4A97398B844C7E83B459BB0DAA6A2B4099FF231EBB0A3E0019C8T7z9G" TargetMode="External"/><Relationship Id="rId109" Type="http://schemas.openxmlformats.org/officeDocument/2006/relationships/hyperlink" Target="consultantplus://offline/ref=4AF84E2DCE8829D4A8E023D791631F075F203356EE6D85436D17B4B787AC9D3A9F5002A2600F8F5A3EBE369E1BS0z9G" TargetMode="External"/><Relationship Id="rId316" Type="http://schemas.openxmlformats.org/officeDocument/2006/relationships/hyperlink" Target="consultantplus://offline/ref=4AF84E2DCE8829D4A8E023D791631F075F203152ED6185436D17B4B787AC9D3A8D505AAE620D905A36AB60CF5E55C5C44A981D8AA2C5C18ES6z4G" TargetMode="External"/><Relationship Id="rId523" Type="http://schemas.openxmlformats.org/officeDocument/2006/relationships/hyperlink" Target="consultantplus://offline/ref=4AF84E2DCE8829D4A8E023D791631F075E203359EF6A85436D17B4B787AC9D3A8D505AAE620D915B35AB60CF5E55C5C44A981D8AA2C5C18ES6z4G" TargetMode="External"/><Relationship Id="rId968" Type="http://schemas.openxmlformats.org/officeDocument/2006/relationships/hyperlink" Target="consultantplus://offline/ref=4AF84E2DCE8829D4A8E023D791631F075F213050EC6B85436D17B4B787AC9D3A8D505AAE620D91533EAB60CF5E55C5C44A981D8AA2C5C18ES6z4G" TargetMode="External"/><Relationship Id="rId1153" Type="http://schemas.openxmlformats.org/officeDocument/2006/relationships/hyperlink" Target="consultantplus://offline/ref=4AF84E2DCE8829D4A8E023D791631F075F203152ED6185436D17B4B787AC9D3A8D505AAE620D925C35AB60CF5E55C5C44A981D8AA2C5C18ES6z4G" TargetMode="External"/><Relationship Id="rId1598" Type="http://schemas.openxmlformats.org/officeDocument/2006/relationships/hyperlink" Target="consultantplus://offline/ref=4AF84E2DCE8829D4A8E023D791631F075F203152ED6185436D17B4B787AC9D3A8D505AAA60099A0E66E461931802D6C641981F83BDSCzEG" TargetMode="External"/><Relationship Id="rId2204" Type="http://schemas.openxmlformats.org/officeDocument/2006/relationships/hyperlink" Target="consultantplus://offline/ref=4AF84E2DCE8829D4A8E023D791631F075E223253E96E85436D17B4B787AC9D3A8D505AAE620D915B33AB60CF5E55C5C44A981D8AA2C5C18ES6z4G" TargetMode="External"/><Relationship Id="rId2649" Type="http://schemas.openxmlformats.org/officeDocument/2006/relationships/hyperlink" Target="consultantplus://offline/ref=7902DC4B3641510C5050D59AD8963AAC7C7B0B4D9D378B844C7E83B459BB0DAA782B1895FD2000BA0A2B56488D25CDB1C43CA30ABCC35524TBz2G" TargetMode="External"/><Relationship Id="rId2856" Type="http://schemas.openxmlformats.org/officeDocument/2006/relationships/hyperlink" Target="consultantplus://offline/ref=7902DC4B3641510C5050D59AD8963AAC7C7B0B4D9D378B844C7E83B459BB0DAA782B1895FD2001B8042B56488D25CDB1C43CA30ABCC35524TBz2G" TargetMode="External"/><Relationship Id="rId3602" Type="http://schemas.openxmlformats.org/officeDocument/2006/relationships/hyperlink" Target="consultantplus://offline/ref=7902DC4B3641510C5050D59AD8963AAC7C7B0B4D9D378B844C7E83B459BB0DAA782B189DF4290BEF52645714CB72DEB3CF3CA103A3TCz8G" TargetMode="External"/><Relationship Id="rId97" Type="http://schemas.openxmlformats.org/officeDocument/2006/relationships/hyperlink" Target="consultantplus://offline/ref=4AF84E2DCE8829D4A8E023D791631F075F203354E86A85436D17B4B787AC9D3A8D505AAC600C9A0E66E461931802D6C641981F83BDSCzEG" TargetMode="External"/><Relationship Id="rId730" Type="http://schemas.openxmlformats.org/officeDocument/2006/relationships/hyperlink" Target="consultantplus://offline/ref=4AF84E2DCE8829D4A8E023D791631F075E293457E76B85436D17B4B787AC9D3A9F5002A2600F8F5A3EBE369E1BS0z9G" TargetMode="External"/><Relationship Id="rId828" Type="http://schemas.openxmlformats.org/officeDocument/2006/relationships/hyperlink" Target="consultantplus://offline/ref=4AF84E2DCE8829D4A8E022D7941A4A5451283152ED68881E671FEDBB85AB92659A4513FA6F0F934437A92A9C1A01SCz1G" TargetMode="External"/><Relationship Id="rId1013" Type="http://schemas.openxmlformats.org/officeDocument/2006/relationships/hyperlink" Target="consultantplus://offline/ref=4AF84E2DCE8829D4A8E023D791631F075E283350E86A85436D17B4B787AC9D3A9F5002A2600F8F5A3EBE369E1BS0z9G" TargetMode="External"/><Relationship Id="rId1360" Type="http://schemas.openxmlformats.org/officeDocument/2006/relationships/hyperlink" Target="consultantplus://offline/ref=4AF84E2DCE8829D4A8E023D791631F075F203152ED6185436D17B4B787AC9D3A8D505AAE620C965233AB60CF5E55C5C44A981D8AA2C5C18ES6z4G" TargetMode="External"/><Relationship Id="rId1458" Type="http://schemas.openxmlformats.org/officeDocument/2006/relationships/hyperlink" Target="consultantplus://offline/ref=4AF84E2DCE8829D4A8E023D791631F075F203152ED6185436D17B4B787AC9D3A8D505AAE620D91533FAB60CF5E55C5C44A981D8AA2C5C18ES6z4G" TargetMode="External"/><Relationship Id="rId1665" Type="http://schemas.openxmlformats.org/officeDocument/2006/relationships/hyperlink" Target="consultantplus://offline/ref=4AF84E2DCE8829D4A8E023D791631F075D283257EA6F85436D17B4B787AC9D3A8D505AAE620D905C30AB60CF5E55C5C44A981D8AA2C5C18ES6z4G" TargetMode="External"/><Relationship Id="rId1872" Type="http://schemas.openxmlformats.org/officeDocument/2006/relationships/hyperlink" Target="consultantplus://offline/ref=4AF84E2DCE8829D4A8E023D791631F075F203152ED6185436D17B4B787AC9D3A8D505AAE620D975E32AB60CF5E55C5C44A981D8AA2C5C18ES6z4G" TargetMode="External"/><Relationship Id="rId2411" Type="http://schemas.openxmlformats.org/officeDocument/2006/relationships/hyperlink" Target="consultantplus://offline/ref=7902DC4B3641510C5050D59AD8963AAC7C7B0B4D9D378B844C7E83B459BB0DAA782B1893F9230BEF52645714CB72DEB3CF3CA103A3TCz8G" TargetMode="External"/><Relationship Id="rId2509" Type="http://schemas.openxmlformats.org/officeDocument/2006/relationships/hyperlink" Target="consultantplus://offline/ref=7902DC4B3641510C5050D59AD8963AAC7C7B0B4D9D378B844C7E83B459BB0DAA782B1895FD2109B9052B56488D25CDB1C43CA30ABCC35524TBz2G" TargetMode="External"/><Relationship Id="rId2716" Type="http://schemas.openxmlformats.org/officeDocument/2006/relationships/hyperlink" Target="consultantplus://offline/ref=7902DC4B3641510C5050D59AD8963AAC7C7B0B4D9D378B844C7E83B459BB0DAA782B1895FD2000BD062B56488D25CDB1C43CA30ABCC35524TBz2G" TargetMode="External"/><Relationship Id="rId1220" Type="http://schemas.openxmlformats.org/officeDocument/2006/relationships/hyperlink" Target="consultantplus://offline/ref=4AF84E2DCE8829D4A8E023D791631F075D263152EC6B85436D17B4B787AC9D3A9F5002A2600F8F5A3EBE369E1BS0z9G" TargetMode="External"/><Relationship Id="rId1318" Type="http://schemas.openxmlformats.org/officeDocument/2006/relationships/hyperlink" Target="consultantplus://offline/ref=4AF84E2DCE8829D4A8E023D791631F075F203152ED6185436D17B4B787AC9D3A8D505AAE620F915B3FAB60CF5E55C5C44A981D8AA2C5C18ES6z4G" TargetMode="External"/><Relationship Id="rId1525" Type="http://schemas.openxmlformats.org/officeDocument/2006/relationships/hyperlink" Target="consultantplus://offline/ref=4AF84E2DCE8829D4A8E023D791631F075F203152ED6185436D17B4B787AC9D3A8D505AAE620C985D33AB60CF5E55C5C44A981D8AA2C5C18ES6z4G" TargetMode="External"/><Relationship Id="rId2923" Type="http://schemas.openxmlformats.org/officeDocument/2006/relationships/hyperlink" Target="consultantplus://offline/ref=7902DC4B3641510C5050D59AD8963AAC7C7B0B4D9D378B844C7E83B459BB0DAA782B1895FD2001BC052B56488D25CDB1C43CA30ABCC35524TBz2G" TargetMode="External"/><Relationship Id="rId1732" Type="http://schemas.openxmlformats.org/officeDocument/2006/relationships/hyperlink" Target="consultantplus://offline/ref=4AF84E2DCE8829D4A8E03CD985164A5451283551E968861E671FEDBB85AB92659A4513FA6F0F934437A92A9C1A01SCz1G" TargetMode="External"/><Relationship Id="rId3185" Type="http://schemas.openxmlformats.org/officeDocument/2006/relationships/hyperlink" Target="consultantplus://offline/ref=7902DC4B3641510C5050D59AD8963AAC7C7B0B4D9D378B844C7E83B459BB0DAA782B1895FD2002BC012B56488D25CDB1C43CA30ABCC35524TBz2G" TargetMode="External"/><Relationship Id="rId3392" Type="http://schemas.openxmlformats.org/officeDocument/2006/relationships/hyperlink" Target="consultantplus://offline/ref=7902DC4B3641510C5050D59AD8963AAC7C7B0B4D9D378B844C7E83B459BB0DAA782B1895FD2003BE052B56488D25CDB1C43CA30ABCC35524TBz2G" TargetMode="External"/><Relationship Id="rId24" Type="http://schemas.openxmlformats.org/officeDocument/2006/relationships/hyperlink" Target="consultantplus://offline/ref=4AF84E2DCE8829D4A8E023D791631F075E283751EA6985436D17B4B787AC9D3A8D505AAE620D915F3EAB60CF5E55C5C44A981D8AA2C5C18ES6z4G" TargetMode="External"/><Relationship Id="rId2299" Type="http://schemas.openxmlformats.org/officeDocument/2006/relationships/hyperlink" Target="consultantplus://offline/ref=7902DC4B3641510C5050D59AD8963AAC7C7B0B4D9D378B844C7E83B459BB0DAA782B1895FD2007BF0A2B56488D25CDB1C43CA30ABCC35524TBz2G" TargetMode="External"/><Relationship Id="rId3045" Type="http://schemas.openxmlformats.org/officeDocument/2006/relationships/hyperlink" Target="consultantplus://offline/ref=7902DC4B3641510C5050D59AD8963AAC7E7C034E98368B844C7E83B459BB0DAA6A2B4099FF231EBB0A3E0019C8T7z9G" TargetMode="External"/><Relationship Id="rId3252" Type="http://schemas.openxmlformats.org/officeDocument/2006/relationships/hyperlink" Target="consultantplus://offline/ref=7902DC4B3641510C5050D59AD8963AAC7C7B0B4D9D378B844C7E83B459BB0DAA782B1895FB260BEF52645714CB72DEB3CF3CA103A3TCz8G" TargetMode="External"/><Relationship Id="rId3697" Type="http://schemas.openxmlformats.org/officeDocument/2006/relationships/hyperlink" Target="consultantplus://offline/ref=7902DC4B3641510C5050D59AD8963AAC7C7B0B4D9D378B844C7E83B459BB0DAA782B1895FD2005BE0A2B56488D25CDB1C43CA30ABCC35524TBz2G" TargetMode="External"/><Relationship Id="rId173" Type="http://schemas.openxmlformats.org/officeDocument/2006/relationships/hyperlink" Target="consultantplus://offline/ref=4AF84E2DCE8829D4A8E023D791631F075F203152ED6185436D17B4B787AC9D3A8D505AAD6A0E9A0E66E461931802D6C641981F83BDSCzEG" TargetMode="External"/><Relationship Id="rId380" Type="http://schemas.openxmlformats.org/officeDocument/2006/relationships/hyperlink" Target="consultantplus://offline/ref=4AF84E2DCE8829D4A8E023D791631F075F203152ED6185436D17B4B787AC9D3A8D505AAE62059A0E66E461931802D6C641981F83BDSCzEG" TargetMode="External"/><Relationship Id="rId2061" Type="http://schemas.openxmlformats.org/officeDocument/2006/relationships/hyperlink" Target="consultantplus://offline/ref=4AF84E2DCE8829D4A8E023D791631F075F203152ED6185436D17B4B787AC9D3A8D505AAA64059A0E66E461931802D6C641981F83BDSCzEG" TargetMode="External"/><Relationship Id="rId3112" Type="http://schemas.openxmlformats.org/officeDocument/2006/relationships/hyperlink" Target="consultantplus://offline/ref=7902DC4B3641510C5050D59AD8963AAC7D730D4F9A368B844C7E83B459BB0DAA6A2B4099FF231EBB0A3E0019C8T7z9G" TargetMode="External"/><Relationship Id="rId3557" Type="http://schemas.openxmlformats.org/officeDocument/2006/relationships/hyperlink" Target="consultantplus://offline/ref=7902DC4B3641510C5050D59AD8963AAC7C7B0B4D9D378B844C7E83B459BB0DAA782B1895FD2300B9072B56488D25CDB1C43CA30ABCC35524TBz2G" TargetMode="External"/><Relationship Id="rId3764" Type="http://schemas.openxmlformats.org/officeDocument/2006/relationships/hyperlink" Target="consultantplus://offline/ref=7902DC4B3641510C5050D59AD8963AAC7C7B0B4D9D378B844C7E83B459BB0DAA782B1895F9270BEF52645714CB72DEB3CF3CA103A3TCz8G" TargetMode="External"/><Relationship Id="rId240" Type="http://schemas.openxmlformats.org/officeDocument/2006/relationships/hyperlink" Target="consultantplus://offline/ref=4AF84E2DCE8829D4A8E023D791631F075F203957EE6A85436D17B4B787AC9D3A8D505AAE6606C50B73F5399C181EC8CF56841D82SBz5G" TargetMode="External"/><Relationship Id="rId478" Type="http://schemas.openxmlformats.org/officeDocument/2006/relationships/hyperlink" Target="consultantplus://offline/ref=4AF84E2DCE8829D4A8E023D791631F075F203152ED6185436D17B4B787AC9D3A8D505AAE620D905C36AB60CF5E55C5C44A981D8AA2C5C18ES6z4G" TargetMode="External"/><Relationship Id="rId685" Type="http://schemas.openxmlformats.org/officeDocument/2006/relationships/hyperlink" Target="consultantplus://offline/ref=4AF84E2DCE8829D4A8E023D791631F075F203152ED6185436D17B4B787AC9D3A8D505AAC65049A0E66E461931802D6C641981F83BDSCzEG" TargetMode="External"/><Relationship Id="rId892" Type="http://schemas.openxmlformats.org/officeDocument/2006/relationships/hyperlink" Target="consultantplus://offline/ref=4AF84E2DCE8829D4A8E023D791631F075F203152ED6185436D17B4B787AC9D3A8D505AAE620D925831AB60CF5E55C5C44A981D8AA2C5C18ES6z4G" TargetMode="External"/><Relationship Id="rId2159" Type="http://schemas.openxmlformats.org/officeDocument/2006/relationships/hyperlink" Target="consultantplus://offline/ref=4AF84E2DCE8829D4A8E023D791631F075F203152ED6185436D17B4B787AC9D3A8D505AA66B059A0E66E461931802D6C641981F83BDSCzEG" TargetMode="External"/><Relationship Id="rId2366" Type="http://schemas.openxmlformats.org/officeDocument/2006/relationships/hyperlink" Target="consultantplus://offline/ref=7902DC4B3641510C5050D59AD8963AAC7E720A4E9B3B8B844C7E83B459BB0DAA6A2B4099FF231EBB0A3E0019C8T7z9G" TargetMode="External"/><Relationship Id="rId2573" Type="http://schemas.openxmlformats.org/officeDocument/2006/relationships/hyperlink" Target="consultantplus://offline/ref=7902DC4B3641510C5050D59AD8963AAC7C7B0B4D9D378B844C7E83B459BB0DAA782B1895FD2105BB052B56488D25CDB1C43CA30ABCC35524TBz2G" TargetMode="External"/><Relationship Id="rId2780" Type="http://schemas.openxmlformats.org/officeDocument/2006/relationships/hyperlink" Target="consultantplus://offline/ref=7902DC4B3641510C5050D59AD8963AAC7C7B0B4D9D378B844C7E83B459BB0DAA782B1895FD2001BA032B56488D25CDB1C43CA30ABCC35524TBz2G" TargetMode="External"/><Relationship Id="rId3417" Type="http://schemas.openxmlformats.org/officeDocument/2006/relationships/hyperlink" Target="consultantplus://offline/ref=7902DC4B3641510C5050D59AD8963AAC7C7B0B4D9D378B844C7E83B459BB0DAA6A2B4099FF231EBB0A3E0019C8T7z9G" TargetMode="External"/><Relationship Id="rId3624" Type="http://schemas.openxmlformats.org/officeDocument/2006/relationships/hyperlink" Target="consultantplus://offline/ref=7902DC4B3641510C5050D59AD8963AAC7E720D4B973E8B844C7E83B459BB0DAA6A2B4099FF231EBB0A3E0019C8T7z9G" TargetMode="External"/><Relationship Id="rId3831" Type="http://schemas.openxmlformats.org/officeDocument/2006/relationships/hyperlink" Target="consultantplus://offline/ref=7902DC4B3641510C5050D59AD8963AAC7C7B0B4D9D378B844C7E83B459BB0DAA782B1895FD2006B90A2B56488D25CDB1C43CA30ABCC35524TBz2G" TargetMode="External"/><Relationship Id="rId100" Type="http://schemas.openxmlformats.org/officeDocument/2006/relationships/hyperlink" Target="consultantplus://offline/ref=4AF84E2DCE8829D4A8E023D791631F075F203354E86A85436D17B4B787AC9D3A8D505AAC600C9A0E66E461931802D6C641981F83BDSCzEG" TargetMode="External"/><Relationship Id="rId338" Type="http://schemas.openxmlformats.org/officeDocument/2006/relationships/hyperlink" Target="consultantplus://offline/ref=4AF84E2DCE8829D4A8E023D791631F075F203152ED6185436D17B4B787AC9D3A8D505AA76B06C50B73F5399C181EC8CF56841D82SBz5G" TargetMode="External"/><Relationship Id="rId545" Type="http://schemas.openxmlformats.org/officeDocument/2006/relationships/hyperlink" Target="consultantplus://offline/ref=4AF84E2DCE8829D4A8E02EC484631F0758213659E86E85436D17B4B787AC9D3A9F5002A2600F8F5A3EBE369E1BS0z9G" TargetMode="External"/><Relationship Id="rId752" Type="http://schemas.openxmlformats.org/officeDocument/2006/relationships/hyperlink" Target="consultantplus://offline/ref=4AF84E2DCE8829D4A8E023D791631F075F203152ED6185436D17B4B787AC9D3A8D505AAE620D935337AB60CF5E55C5C44A981D8AA2C5C18ES6z4G" TargetMode="External"/><Relationship Id="rId1175" Type="http://schemas.openxmlformats.org/officeDocument/2006/relationships/hyperlink" Target="consultantplus://offline/ref=4AF84E2DCE8829D4A8E023D791631F075E293954EB6C85436D17B4B787AC9D3A9F5002A2600F8F5A3EBE369E1BS0z9G" TargetMode="External"/><Relationship Id="rId1382" Type="http://schemas.openxmlformats.org/officeDocument/2006/relationships/hyperlink" Target="consultantplus://offline/ref=4AF84E2DCE8829D4A8E023D791631F075F203152ED6185436D17B4B787AC9D3A8D505AAE620C975A30AB60CF5E55C5C44A981D8AA2C5C18ES6z4G" TargetMode="External"/><Relationship Id="rId2019" Type="http://schemas.openxmlformats.org/officeDocument/2006/relationships/hyperlink" Target="consultantplus://offline/ref=4AF84E2DCE8829D4A8E023D791631F075F203152ED6185436D17B4B787AC9D3A8D505AAA670D9A0E66E461931802D6C641981F83BDSCzEG" TargetMode="External"/><Relationship Id="rId2226" Type="http://schemas.openxmlformats.org/officeDocument/2006/relationships/hyperlink" Target="consultantplus://offline/ref=7902DC4B3641510C5050D59AD8963AAC7C7B0B4D9D378B844C7E83B459BB0DAA782B1891FE200BEF52645714CB72DEB3CF3CA103A3TCz8G" TargetMode="External"/><Relationship Id="rId2433" Type="http://schemas.openxmlformats.org/officeDocument/2006/relationships/hyperlink" Target="consultantplus://offline/ref=7902DC4B3641510C5050D59AD8963AAC7C7B0B4D9D378B844C7E83B459BB0DAA782B1895FD2108BD072B56488D25CDB1C43CA30ABCC35524TBz2G" TargetMode="External"/><Relationship Id="rId2640" Type="http://schemas.openxmlformats.org/officeDocument/2006/relationships/hyperlink" Target="consultantplus://offline/ref=7902DC4B3641510C5050D59AD8963AAC7C7B0B4D9D378B844C7E83B459BB0DAA782B1895FD2000BA052B56488D25CDB1C43CA30ABCC35524TBz2G" TargetMode="External"/><Relationship Id="rId2878" Type="http://schemas.openxmlformats.org/officeDocument/2006/relationships/hyperlink" Target="consultantplus://offline/ref=7902DC4B3641510C5050D59AD8963AAC7C7B0B4D9D378B844C7E83B459BB0DAA782B1895FD2001BF062B56488D25CDB1C43CA30ABCC35524TBz2G" TargetMode="External"/><Relationship Id="rId405" Type="http://schemas.openxmlformats.org/officeDocument/2006/relationships/hyperlink" Target="consultantplus://offline/ref=4AF84E2DCE8829D4A8E023D791631F075F203152ED6185436D17B4B787AC9D3A8D505AAE620C975337AB60CF5E55C5C44A981D8AA2C5C18ES6z4G" TargetMode="External"/><Relationship Id="rId612" Type="http://schemas.openxmlformats.org/officeDocument/2006/relationships/hyperlink" Target="consultantplus://offline/ref=4AF84E2DCE8829D4A8E023D791631F075F203152ED6185436D17B4B787AC9D3A8D505AAE620D935F3FAB60CF5E55C5C44A981D8AA2C5C18ES6z4G" TargetMode="External"/><Relationship Id="rId1035" Type="http://schemas.openxmlformats.org/officeDocument/2006/relationships/hyperlink" Target="consultantplus://offline/ref=4AF84E2DCE8829D4A8E023D791631F075E223253E96E85436D17B4B787AC9D3A9F5002A2600F8F5A3EBE369E1BS0z9G" TargetMode="External"/><Relationship Id="rId1242" Type="http://schemas.openxmlformats.org/officeDocument/2006/relationships/hyperlink" Target="consultantplus://offline/ref=4AF84E2DCE8829D4A8E023D791631F075F203152ED6185436D17B4B787AC9D3A8D505AAE620C925A3EAB60CF5E55C5C44A981D8AA2C5C18ES6z4G" TargetMode="External"/><Relationship Id="rId1687" Type="http://schemas.openxmlformats.org/officeDocument/2006/relationships/hyperlink" Target="consultantplus://offline/ref=4AF84E2DCE8829D4A8E023D791631F075F203152ED6185436D17B4B787AC9D3A8D505AA96306C50B73F5399C181EC8CF56841D82SBz5G" TargetMode="External"/><Relationship Id="rId1894" Type="http://schemas.openxmlformats.org/officeDocument/2006/relationships/hyperlink" Target="consultantplus://offline/ref=4AF84E2DCE8829D4A8E02ED588631F075D203050EB6B85436D17B4B787AC9D3A9F5002A2600F8F5A3EBE369E1BS0z9G" TargetMode="External"/><Relationship Id="rId2500" Type="http://schemas.openxmlformats.org/officeDocument/2006/relationships/hyperlink" Target="consultantplus://offline/ref=7902DC4B3641510C5050CB9CDCFE6FFF727F0B4C963A8B844C7E83B459BB0DAA6A2B4099FF231EBB0A3E0019C8T7z9G" TargetMode="External"/><Relationship Id="rId2738" Type="http://schemas.openxmlformats.org/officeDocument/2006/relationships/hyperlink" Target="consultantplus://offline/ref=7902DC4B3641510C5050D59AD8963AAC7C7B0B4D9D378B844C7E83B459BB0DAA782B189CFE230BEF52645714CB72DEB3CF3CA103A3TCz8G" TargetMode="External"/><Relationship Id="rId2945" Type="http://schemas.openxmlformats.org/officeDocument/2006/relationships/hyperlink" Target="consultantplus://offline/ref=7902DC4B3641510C5050D59AD8963AAC7C7B0B4D9D378B844C7E83B459BB0DAA782B1895FD2101BA052B56488D25CDB1C43CA30ABCC35524TBz2G" TargetMode="External"/><Relationship Id="rId917" Type="http://schemas.openxmlformats.org/officeDocument/2006/relationships/hyperlink" Target="consultantplus://offline/ref=4AF84E2DCE8829D4A8E023D791631F075F203152ED6185436D17B4B787AC9D3A8D505AAB63059A0E66E461931802D6C641981F83BDSCzEG" TargetMode="External"/><Relationship Id="rId1102" Type="http://schemas.openxmlformats.org/officeDocument/2006/relationships/hyperlink" Target="consultantplus://offline/ref=4AF84E2DCE8829D4A8E023D791631F075F203152ED6185436D17B4B787AC9D3A8D505AA86B06C50B73F5399C181EC8CF56841D82SBz5G" TargetMode="External"/><Relationship Id="rId1547" Type="http://schemas.openxmlformats.org/officeDocument/2006/relationships/hyperlink" Target="consultantplus://offline/ref=4AF84E2DCE8829D4A8E023D791631F075F203152ED6185436D17B4B787AC9D3A8D505AAE620D925231AB60CF5E55C5C44A981D8AA2C5C18ES6z4G" TargetMode="External"/><Relationship Id="rId1754" Type="http://schemas.openxmlformats.org/officeDocument/2006/relationships/hyperlink" Target="consultantplus://offline/ref=4AF84E2DCE8829D4A8E023D791631F075F203152ED6185436D17B4B787AC9D3A8D505AAE620C965932AB60CF5E55C5C44A981D8AA2C5C18ES6z4G" TargetMode="External"/><Relationship Id="rId1961" Type="http://schemas.openxmlformats.org/officeDocument/2006/relationships/hyperlink" Target="consultantplus://offline/ref=4AF84E2DCE8829D4A8E023D791631F075F203152ED6185436D17B4B787AC9D3A8D505AAE620D975333AB60CF5E55C5C44A981D8AA2C5C18ES6z4G" TargetMode="External"/><Relationship Id="rId2805" Type="http://schemas.openxmlformats.org/officeDocument/2006/relationships/hyperlink" Target="consultantplus://offline/ref=7902DC4B3641510C5050D59AD8963AAC7C7B0B4D9D378B844C7E83B459BB0DAA782B189DFF200BEF52645714CB72DEB3CF3CA103A3TCz8G" TargetMode="External"/><Relationship Id="rId46" Type="http://schemas.openxmlformats.org/officeDocument/2006/relationships/hyperlink" Target="consultantplus://offline/ref=4AF84E2DCE8829D4A8E023D791631F075E213759EB6B85436D17B4B787AC9D3A8D505AAE620D915B3FAB60CF5E55C5C44A981D8AA2C5C18ES6z4G" TargetMode="External"/><Relationship Id="rId1407" Type="http://schemas.openxmlformats.org/officeDocument/2006/relationships/hyperlink" Target="consultantplus://offline/ref=4AF84E2DCE8829D4A8E023D791631F075F203150E76C85436D17B4B787AC9D3A9F5002A2600F8F5A3EBE369E1BS0z9G" TargetMode="External"/><Relationship Id="rId1614" Type="http://schemas.openxmlformats.org/officeDocument/2006/relationships/hyperlink" Target="consultantplus://offline/ref=4AF84E2DCE8829D4A8E023D791631F075F203152ED6185436D17B4B787AC9D3A8D505AA66B0A9A0E66E461931802D6C641981F83BDSCzEG" TargetMode="External"/><Relationship Id="rId1821" Type="http://schemas.openxmlformats.org/officeDocument/2006/relationships/hyperlink" Target="consultantplus://offline/ref=4AF84E2DCE8829D4A8E023D791631F075F203152ED6185436D17B4B787AC9D3A8D505AAE620D975834AB60CF5E55C5C44A981D8AA2C5C18ES6z4G" TargetMode="External"/><Relationship Id="rId3067" Type="http://schemas.openxmlformats.org/officeDocument/2006/relationships/hyperlink" Target="consultantplus://offline/ref=7902DC4B3641510C5050D59AD8963AAC7C7B0B4D9D378B844C7E83B459BB0DAA782B1895FD2300BA072B56488D25CDB1C43CA30ABCC35524TBz2G" TargetMode="External"/><Relationship Id="rId3274" Type="http://schemas.openxmlformats.org/officeDocument/2006/relationships/hyperlink" Target="consultantplus://offline/ref=7902DC4B3641510C5050D59AD8963AAC7C7B0B4D9D378B844C7E83B459BB0DAA782B1895FD2003BA052B56488D25CDB1C43CA30ABCC35524TBz2G" TargetMode="External"/><Relationship Id="rId195" Type="http://schemas.openxmlformats.org/officeDocument/2006/relationships/hyperlink" Target="consultantplus://offline/ref=4AF84E2DCE8829D4A8E023D791631F075D293051EB6D85436D17B4B787AC9D3A8D505AAE620D915A31AB60CF5E55C5C44A981D8AA2C5C18ES6z4G" TargetMode="External"/><Relationship Id="rId1919" Type="http://schemas.openxmlformats.org/officeDocument/2006/relationships/hyperlink" Target="consultantplus://offline/ref=4AF84E2DCE8829D4A8E023D791631F075F203152ED6185436D17B4B787AC9D3A8D505AAA600E9A0E66E461931802D6C641981F83BDSCzEG" TargetMode="External"/><Relationship Id="rId3481" Type="http://schemas.openxmlformats.org/officeDocument/2006/relationships/hyperlink" Target="consultantplus://offline/ref=7902DC4B3641510C5050D59AD8963AAC7D720E4B963F8B844C7E83B459BB0DAA782B1895FD2100BA032B56488D25CDB1C43CA30ABCC35524TBz2G" TargetMode="External"/><Relationship Id="rId3579" Type="http://schemas.openxmlformats.org/officeDocument/2006/relationships/hyperlink" Target="consultantplus://offline/ref=7902DC4B3641510C5050D59AD8963AAC7C7B0B4D9D378B844C7E83B459BB0DAA782B1895FD2906B05771464CC472C2ADC62BBD01A2C0T5zCG" TargetMode="External"/><Relationship Id="rId3786" Type="http://schemas.openxmlformats.org/officeDocument/2006/relationships/hyperlink" Target="consultantplus://offline/ref=7902DC4B3641510C5050D59AD8963AAC7C7B0B4D9D378B844C7E83B459BB0DAA782B1897FD290BEF52645714CB72DEB3CF3CA103A3TCz8G" TargetMode="External"/><Relationship Id="rId2083" Type="http://schemas.openxmlformats.org/officeDocument/2006/relationships/hyperlink" Target="consultantplus://offline/ref=4AF84E2DCE8829D4A8E023D791631F075F203152ED6185436D17B4B787AC9D3A8D505AAA650A9A0E66E461931802D6C641981F83BDSCzEG" TargetMode="External"/><Relationship Id="rId2290" Type="http://schemas.openxmlformats.org/officeDocument/2006/relationships/hyperlink" Target="consultantplus://offline/ref=7902DC4B3641510C5050DA91C6963AAC76720D469D34D68E44278FB65EB452AF7F3A1896FF3F00B21D220218TCz0G" TargetMode="External"/><Relationship Id="rId2388" Type="http://schemas.openxmlformats.org/officeDocument/2006/relationships/hyperlink" Target="consultantplus://offline/ref=7902DC4B3641510C5050D59AD8963AAC7C7B0B4D9D378B844C7E83B459BB0DAA782B1895FD2003BB0A2B56488D25CDB1C43CA30ABCC35524TBz2G" TargetMode="External"/><Relationship Id="rId2595" Type="http://schemas.openxmlformats.org/officeDocument/2006/relationships/hyperlink" Target="consultantplus://offline/ref=7902DC4B3641510C5050D59AD8963AAC7C7B0B4D9D378B844C7E83B459BB0DAA782B1895FD2000BB012B56488D25CDB1C43CA30ABCC35524TBz2G" TargetMode="External"/><Relationship Id="rId3134" Type="http://schemas.openxmlformats.org/officeDocument/2006/relationships/hyperlink" Target="consultantplus://offline/ref=7902DC4B3641510C5050D59AD8963AAC7C7B0B4D9D378B844C7E83B459BB0DAA782B1895FB260BEF52645714CB72DEB3CF3CA103A3TCz8G" TargetMode="External"/><Relationship Id="rId3341" Type="http://schemas.openxmlformats.org/officeDocument/2006/relationships/hyperlink" Target="consultantplus://offline/ref=7902DC4B3641510C5050D59AD8963AAC7C7B0B4D9D378B844C7E83B459BB0DAA782B1895FD2003B9062B56488D25CDB1C43CA30ABCC35524TBz2G" TargetMode="External"/><Relationship Id="rId3439" Type="http://schemas.openxmlformats.org/officeDocument/2006/relationships/hyperlink" Target="consultantplus://offline/ref=7902DC4B3641510C5050D59AD8963AAC7C7B0B4D9D378B844C7E83B459BB0DAA782B1895FD2101BA022B56488D25CDB1C43CA30ABCC35524TBz2G" TargetMode="External"/><Relationship Id="rId262" Type="http://schemas.openxmlformats.org/officeDocument/2006/relationships/hyperlink" Target="consultantplus://offline/ref=4AF84E2DCE8829D4A8E023D791631F075F203452EC6A85436D17B4B787AC9D3A9F5002A2600F8F5A3EBE369E1BS0z9G" TargetMode="External"/><Relationship Id="rId567" Type="http://schemas.openxmlformats.org/officeDocument/2006/relationships/hyperlink" Target="consultantplus://offline/ref=4AF84E2DCE8829D4A8E023D791631F075F203152ED6185436D17B4B787AC9D3A8D505AAE620D935832AB60CF5E55C5C44A981D8AA2C5C18ES6z4G" TargetMode="External"/><Relationship Id="rId1197" Type="http://schemas.openxmlformats.org/officeDocument/2006/relationships/hyperlink" Target="consultantplus://offline/ref=4AF84E2DCE8829D4A8E02EC59C631F075D283259ED6085436D17B4B787AC9D3A9F5002A2600F8F5A3EBE369E1BS0z9G" TargetMode="External"/><Relationship Id="rId2150" Type="http://schemas.openxmlformats.org/officeDocument/2006/relationships/hyperlink" Target="consultantplus://offline/ref=4AF84E2DCE8829D4A8E023D791631F075F203152ED6185436D17B4B787AC9D3A8D505AA964049A0E66E461931802D6C641981F83BDSCzEG" TargetMode="External"/><Relationship Id="rId2248" Type="http://schemas.openxmlformats.org/officeDocument/2006/relationships/hyperlink" Target="consultantplus://offline/ref=7902DC4B3641510C5050D59AD8963AAC7D7F034E993C8B844C7E83B459BB0DAA782B1895FD2100BB0A2B56488D25CDB1C43CA30ABCC35524TBz2G" TargetMode="External"/><Relationship Id="rId3201" Type="http://schemas.openxmlformats.org/officeDocument/2006/relationships/hyperlink" Target="consultantplus://offline/ref=7902DC4B3641510C5050D59AD8963AAC7C7B0B4D9D378B844C7E83B459BB0DAA782B1897FF250BEF52645714CB72DEB3CF3CA103A3TCz8G" TargetMode="External"/><Relationship Id="rId3646" Type="http://schemas.openxmlformats.org/officeDocument/2006/relationships/hyperlink" Target="consultantplus://offline/ref=7902DC4B3641510C5050CB9CDCFE6FFF7278024A98398B844C7E83B459BB0DAA6A2B4099FF231EBB0A3E0019C8T7z9G" TargetMode="External"/><Relationship Id="rId3853" Type="http://schemas.openxmlformats.org/officeDocument/2006/relationships/hyperlink" Target="consultantplus://offline/ref=7902DC4B3641510C5050D59AD8963AAC7C7B0D4E9B3A8B844C7E83B459BB0DAA6A2B4099FF231EBB0A3E0019C8T7z9G" TargetMode="External"/><Relationship Id="rId122" Type="http://schemas.openxmlformats.org/officeDocument/2006/relationships/hyperlink" Target="consultantplus://offline/ref=4AF84E2DCE8829D4A8E02ACE96631F075A273054E76885436D17B4B787AC9D3A9F5002A2600F8F5A3EBE369E1BS0z9G" TargetMode="External"/><Relationship Id="rId774" Type="http://schemas.openxmlformats.org/officeDocument/2006/relationships/hyperlink" Target="consultantplus://offline/ref=4AF84E2DCE8829D4A8E023D791631F075F203152ED6185436D17B4B787AC9D3A8D505AAE620D935336AB60CF5E55C5C44A981D8AA2C5C18ES6z4G" TargetMode="External"/><Relationship Id="rId981" Type="http://schemas.openxmlformats.org/officeDocument/2006/relationships/hyperlink" Target="consultantplus://offline/ref=4AF84E2DCE8829D4A8E02EDB95631F075E263853EF6185436D17B4B787AC9D3A9F5002A2600F8F5A3EBE369E1BS0z9G" TargetMode="External"/><Relationship Id="rId1057" Type="http://schemas.openxmlformats.org/officeDocument/2006/relationships/hyperlink" Target="consultantplus://offline/ref=4AF84E2DCE8829D4A8E023D791631F075E293153E66985436D17B4B787AC9D3A8D505AA967049A0E66E461931802D6C641981F83BDSCzEG" TargetMode="External"/><Relationship Id="rId2010" Type="http://schemas.openxmlformats.org/officeDocument/2006/relationships/hyperlink" Target="consultantplus://offline/ref=4AF84E2DCE8829D4A8E022D7941A4A5451213056EE6C86123A15E5E289A9956AC54006EB3700935829A03D801800C9SCzFG" TargetMode="External"/><Relationship Id="rId2455" Type="http://schemas.openxmlformats.org/officeDocument/2006/relationships/hyperlink" Target="consultantplus://offline/ref=7902DC4B3641510C5050D59AD8963AAC7C7B0B4D9D378B844C7E83B459BB0DAA782B1893F8280BEF52645714CB72DEB3CF3CA103A3TCz8G" TargetMode="External"/><Relationship Id="rId2662" Type="http://schemas.openxmlformats.org/officeDocument/2006/relationships/hyperlink" Target="consultantplus://offline/ref=7902DC4B3641510C5050D59AD8963AAC7C7B0B4D9D378B844C7E83B459BB0DAA782B189CFD250BEF52645714CB72DEB3CF3CA103A3TCz8G" TargetMode="External"/><Relationship Id="rId3506" Type="http://schemas.openxmlformats.org/officeDocument/2006/relationships/hyperlink" Target="consultantplus://offline/ref=7902DC4B3641510C5050CB9ADFFE64A1797054439D3985D71421D8E90EB207FD3F6441C5B9740DB9013E0210D772C0B2TCzFG" TargetMode="External"/><Relationship Id="rId3713" Type="http://schemas.openxmlformats.org/officeDocument/2006/relationships/hyperlink" Target="consultantplus://offline/ref=7902DC4B3641510C5050D59AD8963AAC7C7B094696368B844C7E83B459BB0DAA782B1891FD2301B05771464CC472C2ADC62BBD01A2C0T5zCG" TargetMode="External"/><Relationship Id="rId427" Type="http://schemas.openxmlformats.org/officeDocument/2006/relationships/hyperlink" Target="consultantplus://offline/ref=4AF84E2DCE8829D4A8E023D791631F075F203152ED6185436D17B4B787AC9D3A8D505AAE620A955163F170CB1702CAD8488F0381BCC6SCz8G" TargetMode="External"/><Relationship Id="rId634" Type="http://schemas.openxmlformats.org/officeDocument/2006/relationships/hyperlink" Target="consultantplus://offline/ref=4AF84E2DCE8829D4A8E023D791631F075F203152ED6185436D17B4B787AC9D3A8D505AAE620D935C3EAB60CF5E55C5C44A981D8AA2C5C18ES6z4G" TargetMode="External"/><Relationship Id="rId841" Type="http://schemas.openxmlformats.org/officeDocument/2006/relationships/hyperlink" Target="consultantplus://offline/ref=4AF84E2DCE8829D4A8E023D791631F075E283557E76885436D17B4B787AC9D3A8D505AAE620D915237AB60CF5E55C5C44A981D8AA2C5C18ES6z4G" TargetMode="External"/><Relationship Id="rId1264" Type="http://schemas.openxmlformats.org/officeDocument/2006/relationships/hyperlink" Target="consultantplus://offline/ref=4AF84E2DCE8829D4A8E023D791631F075E213859E86E85436D17B4B787AC9D3A8D505AAE620D955B33AB60CF5E55C5C44A981D8AA2C5C18ES6z4G" TargetMode="External"/><Relationship Id="rId1471" Type="http://schemas.openxmlformats.org/officeDocument/2006/relationships/hyperlink" Target="consultantplus://offline/ref=4AF84E2DCE8829D4A8E023D791631F075D283453EE6885436D17B4B787AC9D3A9F5002A2600F8F5A3EBE369E1BS0z9G" TargetMode="External"/><Relationship Id="rId1569" Type="http://schemas.openxmlformats.org/officeDocument/2006/relationships/hyperlink" Target="consultantplus://offline/ref=4AF84E2DCE8829D4A8E02EC59C631F075F213158E662D849654EB8B580A3C23F8A415AAD6013915329A2349FS1z3G" TargetMode="External"/><Relationship Id="rId2108" Type="http://schemas.openxmlformats.org/officeDocument/2006/relationships/hyperlink" Target="consultantplus://offline/ref=4AF84E2DCE8829D4A8E023D791631F075F203152ED6185436D17B4B787AC9D3A8D505AAE620D925C36AB60CF5E55C5C44A981D8AA2C5C18ES6z4G" TargetMode="External"/><Relationship Id="rId2315" Type="http://schemas.openxmlformats.org/officeDocument/2006/relationships/hyperlink" Target="consultantplus://offline/ref=7902DC4B3641510C5050DB96DC963AAC7D7C0B489F3D8B844C7E83B459BB0DAA6A2B4099FF231EBB0A3E0019C8T7z9G" TargetMode="External"/><Relationship Id="rId2522" Type="http://schemas.openxmlformats.org/officeDocument/2006/relationships/hyperlink" Target="consultantplus://offline/ref=7902DC4B3641510C5050D59AD8963AAC7C7B0B4D9D378B844C7E83B459BB0DAA782B1893FA220BEF52645714CB72DEB3CF3CA103A3TCz8G" TargetMode="External"/><Relationship Id="rId2967" Type="http://schemas.openxmlformats.org/officeDocument/2006/relationships/hyperlink" Target="consultantplus://offline/ref=7902DC4B3641510C5050D59AD8963AAC7C7B0B4D9D378B844C7E83B459BB0DAA782B1895FD2100B20B2B56488D25CDB1C43CA30ABCC35524TBz2G" TargetMode="External"/><Relationship Id="rId701" Type="http://schemas.openxmlformats.org/officeDocument/2006/relationships/hyperlink" Target="consultantplus://offline/ref=4AF84E2DCE8829D4A8E023D791631F075F203152ED6185436D17B4B787AC9D3A8D505AAE620B935163F170CB1702CAD8488F0381BCC6SCz8G" TargetMode="External"/><Relationship Id="rId939" Type="http://schemas.openxmlformats.org/officeDocument/2006/relationships/hyperlink" Target="consultantplus://offline/ref=4AF84E2DCE8829D4A8E023D791631F075F203152ED6185436D17B4B787AC9D3A8D505AAE620C995F3FAB60CF5E55C5C44A981D8AA2C5C18ES6z4G" TargetMode="External"/><Relationship Id="rId1124" Type="http://schemas.openxmlformats.org/officeDocument/2006/relationships/hyperlink" Target="consultantplus://offline/ref=4AF84E2DCE8829D4A8E023D791631F075F203152ED6185436D17B4B787AC9D3A8D505AAB60049A0E66E461931802D6C641981F83BDSCzEG" TargetMode="External"/><Relationship Id="rId1331" Type="http://schemas.openxmlformats.org/officeDocument/2006/relationships/hyperlink" Target="consultantplus://offline/ref=4AF84E2DCE8829D4A8E023D791631F075F203152ED6185436D17B4B787AC9D3A8D505AAE620F915B3FAB60CF5E55C5C44A981D8AA2C5C18ES6z4G" TargetMode="External"/><Relationship Id="rId1776" Type="http://schemas.openxmlformats.org/officeDocument/2006/relationships/hyperlink" Target="consultantplus://offline/ref=4AF84E2DCE8829D4A8E023D791631F075F203152ED6185436D17B4B787AC9D3A8D505AAE620D955B37AB60CF5E55C5C44A981D8AA2C5C18ES6z4G" TargetMode="External"/><Relationship Id="rId1983" Type="http://schemas.openxmlformats.org/officeDocument/2006/relationships/hyperlink" Target="consultantplus://offline/ref=4AF84E2DCE8829D4A8E023D791631F075F203152ED6185436D17B4B787AC9D3A8D505AAA60059A0E66E461931802D6C641981F83BDSCzEG" TargetMode="External"/><Relationship Id="rId2827" Type="http://schemas.openxmlformats.org/officeDocument/2006/relationships/hyperlink" Target="consultantplus://offline/ref=7902DC4B3641510C5050D59AD8963AAC7C7B0B4D9D378B844C7E83B459BB0DAA782B189DF8290BEF52645714CB72DEB3CF3CA103A3TCz8G" TargetMode="External"/><Relationship Id="rId68" Type="http://schemas.openxmlformats.org/officeDocument/2006/relationships/hyperlink" Target="consultantplus://offline/ref=4AF84E2DCE8829D4A8E023D791631F075F203152ED6185436D17B4B787AC9D3A8D505AAE620D905834AB60CF5E55C5C44A981D8AA2C5C18ES6z4G" TargetMode="External"/><Relationship Id="rId1429" Type="http://schemas.openxmlformats.org/officeDocument/2006/relationships/hyperlink" Target="consultantplus://offline/ref=4AF84E2DCE8829D4A8E023D791631F075F203152ED6185436D17B4B787AC9D3A8D505AAE620D955931AB60CF5E55C5C44A981D8AA2C5C18ES6z4G" TargetMode="External"/><Relationship Id="rId1636" Type="http://schemas.openxmlformats.org/officeDocument/2006/relationships/hyperlink" Target="consultantplus://offline/ref=4AF84E2DCE8829D4A8E023D791631F075F203152ED6185436D17B4B787AC9D3A8D505AAE620C935E30AB60CF5E55C5C44A981D8AA2C5C18ES6z4G" TargetMode="External"/><Relationship Id="rId1843" Type="http://schemas.openxmlformats.org/officeDocument/2006/relationships/hyperlink" Target="consultantplus://offline/ref=4AF84E2DCE8829D4A8E023D791631F075F203152ED6185436D17B4B787AC9D3A8D505AAA620B9A0E66E461931802D6C641981F83BDSCzEG" TargetMode="External"/><Relationship Id="rId3089" Type="http://schemas.openxmlformats.org/officeDocument/2006/relationships/hyperlink" Target="consultantplus://offline/ref=7902DC4B3641510C5050DA91C6963AAC76720D469D34D68E44278FB65EB452AF7F3A1896FF3F00B21D220218TCz0G" TargetMode="External"/><Relationship Id="rId3296" Type="http://schemas.openxmlformats.org/officeDocument/2006/relationships/hyperlink" Target="consultantplus://offline/ref=7902DC4B3641510C5050D59AD8963AAC7C7B0E4F973C8B844C7E83B459BB0DAA782B1895FD2204B30B2B56488D25CDB1C43CA30ABCC35524TBz2G" TargetMode="External"/><Relationship Id="rId1703" Type="http://schemas.openxmlformats.org/officeDocument/2006/relationships/hyperlink" Target="consultantplus://offline/ref=4AF84E2DCE8829D4A8E023D791631F075F203152ED6185436D17B4B787AC9D3A8D505AAB6B0A9A0E66E461931802D6C641981F83BDSCzEG" TargetMode="External"/><Relationship Id="rId1910" Type="http://schemas.openxmlformats.org/officeDocument/2006/relationships/hyperlink" Target="consultantplus://offline/ref=4AF84E2DCE8829D4A8E03DD7960B410B552B6E5CE66E8A153848EFEAD0A5976DCA1F03FE26589C5835BE34970402C8C7S4z1G" TargetMode="External"/><Relationship Id="rId3156" Type="http://schemas.openxmlformats.org/officeDocument/2006/relationships/hyperlink" Target="consultantplus://offline/ref=7902DC4B3641510C5050D59AD8963AAC7C7B0B4D9D378B844C7E83B459BB0DAA782B1895FD2002BD072B56488D25CDB1C43CA30ABCC35524TBz2G" TargetMode="External"/><Relationship Id="rId3363" Type="http://schemas.openxmlformats.org/officeDocument/2006/relationships/hyperlink" Target="consultantplus://offline/ref=7902DC4B3641510C5050D59AD8963AAC7C7B0B4D9D378B844C7E83B459BB0DAA782B1895FD2007BC0B2B56488D25CDB1C43CA30ABCC35524TBz2G" TargetMode="External"/><Relationship Id="rId284" Type="http://schemas.openxmlformats.org/officeDocument/2006/relationships/hyperlink" Target="consultantplus://offline/ref=4AF84E2DCE8829D4A8E023D791631F075F203152ED6185436D17B4B787AC9D3A8D505AAC640A9A0E66E461931802D6C641981F83BDSCzEG" TargetMode="External"/><Relationship Id="rId491" Type="http://schemas.openxmlformats.org/officeDocument/2006/relationships/hyperlink" Target="consultantplus://offline/ref=4AF84E2DCE8829D4A8E023D791631F075F203152ED6185436D17B4B787AC9D3A8D505AAE620D905C3EAB60CF5E55C5C44A981D8AA2C5C18ES6z4G" TargetMode="External"/><Relationship Id="rId2172" Type="http://schemas.openxmlformats.org/officeDocument/2006/relationships/hyperlink" Target="consultantplus://offline/ref=4AF84E2DCE8829D4A8E023D791631F075F203152ED6185436D17B4B787AC9D3A8D505AAE620D965B35AB60CF5E55C5C44A981D8AA2C5C18ES6z4G" TargetMode="External"/><Relationship Id="rId3016" Type="http://schemas.openxmlformats.org/officeDocument/2006/relationships/hyperlink" Target="consultantplus://offline/ref=7902DC4B3641510C5050D59AD8963AAC7C7B0B4D9D378B844C7E83B459BB0DAA782B1895FD2002BC002B56488D25CDB1C43CA30ABCC35524TBz2G" TargetMode="External"/><Relationship Id="rId3223" Type="http://schemas.openxmlformats.org/officeDocument/2006/relationships/hyperlink" Target="consultantplus://offline/ref=7902DC4B3641510C5050D59AD8963AAC7C7B0B4D9D378B844C7E83B459BB0DAA782B1895FD2003BB0A2B56488D25CDB1C43CA30ABCC35524TBz2G" TargetMode="External"/><Relationship Id="rId3570" Type="http://schemas.openxmlformats.org/officeDocument/2006/relationships/hyperlink" Target="consultantplus://offline/ref=7902DC4B3641510C5050D59AD8963AAC7C7B0B4D9D378B844C7E83B459BB0DAA782B189DFA250BEF52645714CB72DEB3CF3CA103A3TCz8G" TargetMode="External"/><Relationship Id="rId3668" Type="http://schemas.openxmlformats.org/officeDocument/2006/relationships/hyperlink" Target="consultantplus://offline/ref=7902DC4B3641510C5050D59AD8963AAC7C7B0B4D9D378B844C7E83B459BB0DAA782B1895FD2005BF022B56488D25CDB1C43CA30ABCC35524TBz2G" TargetMode="External"/><Relationship Id="rId144" Type="http://schemas.openxmlformats.org/officeDocument/2006/relationships/hyperlink" Target="consultantplus://offline/ref=4AF84E2DCE8829D4A8E023D791631F075F203152ED6185436D17B4B787AC9D3A8D505AA8610C9A0E66E461931802D6C641981F83BDSCzEG" TargetMode="External"/><Relationship Id="rId589" Type="http://schemas.openxmlformats.org/officeDocument/2006/relationships/hyperlink" Target="consultantplus://offline/ref=4AF84E2DCE8829D4A8E023D791631F075F203152ED6185436D17B4B787AC9D3A8D505AAE620D935932AB60CF5E55C5C44A981D8AA2C5C18ES6z4G" TargetMode="External"/><Relationship Id="rId796" Type="http://schemas.openxmlformats.org/officeDocument/2006/relationships/hyperlink" Target="consultantplus://offline/ref=4AF84E2DCE8829D4A8E023D791631F075F203152ED6185436D17B4B787AC9D3A8D505AAE620D925A3EAB60CF5E55C5C44A981D8AA2C5C18ES6z4G" TargetMode="External"/><Relationship Id="rId2477" Type="http://schemas.openxmlformats.org/officeDocument/2006/relationships/hyperlink" Target="consultantplus://offline/ref=7902DC4B3641510C5050D59AD8963AAC7C7B0B4D9D378B844C7E83B459BB0DAA782B1895FD2109BB002B56488D25CDB1C43CA30ABCC35524TBz2G" TargetMode="External"/><Relationship Id="rId2684" Type="http://schemas.openxmlformats.org/officeDocument/2006/relationships/hyperlink" Target="consultantplus://offline/ref=7902DC4B3641510C5050D59AD8963AAC7D720E48973D8B844C7E83B459BB0DAA782B1895FD2009BA0B2B56488D25CDB1C43CA30ABCC35524TBz2G" TargetMode="External"/><Relationship Id="rId3430" Type="http://schemas.openxmlformats.org/officeDocument/2006/relationships/hyperlink" Target="consultantplus://offline/ref=7902DC4B3641510C5050D59AD8963AAC7D7A0A4F98368B844C7E83B459BB0DAA6A2B4099FF231EBB0A3E0019C8T7z9G" TargetMode="External"/><Relationship Id="rId3528" Type="http://schemas.openxmlformats.org/officeDocument/2006/relationships/hyperlink" Target="consultantplus://offline/ref=7902DC4B3641510C5050D59AD8963AAC7C7B0B4D9D378B844C7E83B459BB0DAA782B1895FD2004BE042B56488D25CDB1C43CA30ABCC35524TBz2G" TargetMode="External"/><Relationship Id="rId3735" Type="http://schemas.openxmlformats.org/officeDocument/2006/relationships/hyperlink" Target="consultantplus://offline/ref=7902DC4B3641510C5050D59AD8963AAC7C7B0B4D9D378B844C7E83B459BB0DAA782B1895FD2005BC0B2B56488D25CDB1C43CA30ABCC35524TBz2G" TargetMode="External"/><Relationship Id="rId351" Type="http://schemas.openxmlformats.org/officeDocument/2006/relationships/hyperlink" Target="consultantplus://offline/ref=4AF84E2DCE8829D4A8E023D791631F075F213050E76B85436D17B4B787AC9D3A8D505AAE620D965831AB60CF5E55C5C44A981D8AA2C5C18ES6z4G" TargetMode="External"/><Relationship Id="rId449" Type="http://schemas.openxmlformats.org/officeDocument/2006/relationships/hyperlink" Target="consultantplus://offline/ref=4AF84E2DCE8829D4A8E023D791631F075E283751ED6085436D17B4B787AC9D3A9F5002A2600F8F5A3EBE369E1BS0z9G" TargetMode="External"/><Relationship Id="rId656" Type="http://schemas.openxmlformats.org/officeDocument/2006/relationships/hyperlink" Target="consultantplus://offline/ref=4AF84E2DCE8829D4A8E023D791631F075D273856EA6D85436D17B4B787AC9D3A8D505AAE620D915B37AB60CF5E55C5C44A981D8AA2C5C18ES6z4G" TargetMode="External"/><Relationship Id="rId863" Type="http://schemas.openxmlformats.org/officeDocument/2006/relationships/hyperlink" Target="consultantplus://offline/ref=4AF84E2DCE8829D4A8E023D791631F075F203152ED6185436D17B4B787AC9D3A8D505AAE620D925835AB60CF5E55C5C44A981D8AA2C5C18ES6z4G" TargetMode="External"/><Relationship Id="rId1079" Type="http://schemas.openxmlformats.org/officeDocument/2006/relationships/hyperlink" Target="consultantplus://offline/ref=4AF84E2DCE8829D4A8E023D791631F075F203152ED6185436D17B4B787AC9D3A8D505AAD6B0B9A0E66E461931802D6C641981F83BDSCzEG" TargetMode="External"/><Relationship Id="rId1286" Type="http://schemas.openxmlformats.org/officeDocument/2006/relationships/hyperlink" Target="consultantplus://offline/ref=4AF84E2DCE8829D4A8E023D791631F075F203152ED6185436D17B4B787AC9D3A8D505AAE620C965B3FAB60CF5E55C5C44A981D8AA2C5C18ES6z4G" TargetMode="External"/><Relationship Id="rId1493" Type="http://schemas.openxmlformats.org/officeDocument/2006/relationships/hyperlink" Target="consultantplus://offline/ref=4AF84E2DCE8829D4A8E023D791631F075F203152ED6185436D17B4B787AC9D3A8D505AAE620D955D36AB60CF5E55C5C44A981D8AA2C5C18ES6z4G" TargetMode="External"/><Relationship Id="rId2032" Type="http://schemas.openxmlformats.org/officeDocument/2006/relationships/hyperlink" Target="consultantplus://offline/ref=4AF84E2DCE8829D4A8E023D791631F075F203152ED6185436D17B4B787AC9D3A8D505AAA67089A0E66E461931802D6C641981F83BDSCzEG" TargetMode="External"/><Relationship Id="rId2337" Type="http://schemas.openxmlformats.org/officeDocument/2006/relationships/hyperlink" Target="consultantplus://offline/ref=7902DC4B3641510C5050D59AD8963AAC7C7A0E499F388B844C7E83B459BB0DAA782B1895FD2107BD052B56488D25CDB1C43CA30ABCC35524TBz2G" TargetMode="External"/><Relationship Id="rId2544" Type="http://schemas.openxmlformats.org/officeDocument/2006/relationships/hyperlink" Target="consultantplus://offline/ref=7902DC4B3641510C5050D59AD8963AAC7E780249983B8B844C7E83B459BB0DAA6A2B4099FF231EBB0A3E0019C8T7z9G" TargetMode="External"/><Relationship Id="rId2891" Type="http://schemas.openxmlformats.org/officeDocument/2006/relationships/hyperlink" Target="consultantplus://offline/ref=7902DC4B3641510C5050D59AD8963AAC7C7B0B4D9D378B844C7E83B459BB0DAA782B1895FD2001BF0A2B56488D25CDB1C43CA30ABCC35524TBz2G" TargetMode="External"/><Relationship Id="rId2989" Type="http://schemas.openxmlformats.org/officeDocument/2006/relationships/hyperlink" Target="consultantplus://offline/ref=7902DC4B3641510C5050D59AD8963AAC7D790B4F9F378B844C7E83B459BB0DAA6A2B4099FF231EBB0A3E0019C8T7z9G" TargetMode="External"/><Relationship Id="rId211" Type="http://schemas.openxmlformats.org/officeDocument/2006/relationships/hyperlink" Target="consultantplus://offline/ref=4AF84E2DCE8829D4A8E023D791631F075F203752EF6F85436D17B4B787AC9D3A9F5002A2600F8F5A3EBE369E1BS0z9G" TargetMode="External"/><Relationship Id="rId309" Type="http://schemas.openxmlformats.org/officeDocument/2006/relationships/hyperlink" Target="consultantplus://offline/ref=4AF84E2DCE8829D4A8E023D791631F075E283754E53FD2413C42BAB28FFCD52AC31557AF6209925163F170CB1702CAD8488F0381BCC6SCz8G" TargetMode="External"/><Relationship Id="rId516" Type="http://schemas.openxmlformats.org/officeDocument/2006/relationships/hyperlink" Target="consultantplus://offline/ref=4AF84E2DCE8829D4A8E023D791631F075F203450E76A85436D17B4B787AC9D3A9F5002A2600F8F5A3EBE369E1BS0z9G" TargetMode="External"/><Relationship Id="rId1146" Type="http://schemas.openxmlformats.org/officeDocument/2006/relationships/hyperlink" Target="consultantplus://offline/ref=4AF84E2DCE8829D4A8E023D791631F075E293857E96185436D17B4B787AC9D3A8D505AAE620D95523FAB60CF5E55C5C44A981D8AA2C5C18ES6z4G" TargetMode="External"/><Relationship Id="rId1798" Type="http://schemas.openxmlformats.org/officeDocument/2006/relationships/hyperlink" Target="consultantplus://offline/ref=4AF84E2DCE8829D4A8E023D791631F075F203152ED6185436D17B4B787AC9D3A8D505AAE620C965931AB60CF5E55C5C44A981D8AA2C5C18ES6z4G" TargetMode="External"/><Relationship Id="rId2751" Type="http://schemas.openxmlformats.org/officeDocument/2006/relationships/hyperlink" Target="consultantplus://offline/ref=7902DC4B3641510C5050D59AD8963AAC7C7B0B4D9D378B844C7E83B459BB0DAA782B189CFB220BEF52645714CB72DEB3CF3CA103A3TCz8G" TargetMode="External"/><Relationship Id="rId2849" Type="http://schemas.openxmlformats.org/officeDocument/2006/relationships/hyperlink" Target="consultantplus://offline/ref=7902DC4B3641510C5050D88BD9963AAC7E7D0E48963C8B844C7E83B459BB0DAA6A2B4099FF231EBB0A3E0019C8T7z9G" TargetMode="External"/><Relationship Id="rId3802" Type="http://schemas.openxmlformats.org/officeDocument/2006/relationships/hyperlink" Target="consultantplus://offline/ref=7902DC4B3641510C5050D59AD8963AAC7C7B0B4D9D378B844C7E83B459BB0DAA782B1895F5200BEF52645714CB72DEB3CF3CA103A3TCz8G" TargetMode="External"/><Relationship Id="rId723" Type="http://schemas.openxmlformats.org/officeDocument/2006/relationships/hyperlink" Target="consultantplus://offline/ref=4AF84E2DCE8829D4A8E023D791631F075E213859E86E85436D17B4B787AC9D3A8D505AAE620D915934AB60CF5E55C5C44A981D8AA2C5C18ES6z4G" TargetMode="External"/><Relationship Id="rId930" Type="http://schemas.openxmlformats.org/officeDocument/2006/relationships/hyperlink" Target="consultantplus://offline/ref=4AF84E2DCE8829D4A8E023D791631F075D263157EB6B85436D17B4B787AC9D3A9F5002A2600F8F5A3EBE369E1BS0z9G" TargetMode="External"/><Relationship Id="rId1006" Type="http://schemas.openxmlformats.org/officeDocument/2006/relationships/hyperlink" Target="consultantplus://offline/ref=4AF84E2DCE8829D4A8E023D791631F075E203553EB6185436D17B4B787AC9D3A9F5002A2600F8F5A3EBE369E1BS0z9G" TargetMode="External"/><Relationship Id="rId1353" Type="http://schemas.openxmlformats.org/officeDocument/2006/relationships/hyperlink" Target="consultantplus://offline/ref=4AF84E2DCE8829D4A8E023D791631F075F203152ED6185436D17B4B787AC9D3A8D505AAC610C9A0E66E461931802D6C641981F83BDSCzEG" TargetMode="External"/><Relationship Id="rId1560" Type="http://schemas.openxmlformats.org/officeDocument/2006/relationships/hyperlink" Target="consultantplus://offline/ref=4AF84E2DCE8829D4A8E023D791631F075F203152ED6185436D17B4B787AC9D3A8D505AAE620D995B36AB60CF5E55C5C44A981D8AA2C5C18ES6z4G" TargetMode="External"/><Relationship Id="rId1658" Type="http://schemas.openxmlformats.org/officeDocument/2006/relationships/hyperlink" Target="consultantplus://offline/ref=4AF84E2DCE8829D4A8E023D791631F075F203152ED6185436D17B4B787AC9D3A8D505AAA6406C50B73F5399C181EC8CF56841D82SBz5G" TargetMode="External"/><Relationship Id="rId1865" Type="http://schemas.openxmlformats.org/officeDocument/2006/relationships/hyperlink" Target="consultantplus://offline/ref=4AF84E2DCE8829D4A8E023D791631F075F203152ED6185436D17B4B787AC9D3A8D505AAA62049A0E66E461931802D6C641981F83BDSCzEG" TargetMode="External"/><Relationship Id="rId2404" Type="http://schemas.openxmlformats.org/officeDocument/2006/relationships/hyperlink" Target="consultantplus://offline/ref=7902DC4B3641510C5050C888CE963AAC7E7D0F4E9B3E8B844C7E83B459BB0DAA6A2B4099FF231EBB0A3E0019C8T7z9G" TargetMode="External"/><Relationship Id="rId2611" Type="http://schemas.openxmlformats.org/officeDocument/2006/relationships/hyperlink" Target="consultantplus://offline/ref=7902DC4B3641510C5050D59AD8963AAC7C7B0B4D9D378B844C7E83B459BB0DAA782B1895FD2000BB052B56488D25CDB1C43CA30ABCC35524TBz2G" TargetMode="External"/><Relationship Id="rId2709" Type="http://schemas.openxmlformats.org/officeDocument/2006/relationships/hyperlink" Target="consultantplus://offline/ref=7902DC4B3641510C5050D59AD8963AAC7C7B0B4D9D378B844C7E83B459BB0DAA782B1895FD2000BE0B2B56488D25CDB1C43CA30ABCC35524TBz2G" TargetMode="External"/><Relationship Id="rId1213" Type="http://schemas.openxmlformats.org/officeDocument/2006/relationships/hyperlink" Target="consultantplus://offline/ref=4AF84E2DCE8829D4A8E023D791631F075E293457E76985436D17B4B787AC9D3A8D505AAE620D915232AB60CF5E55C5C44A981D8AA2C5C18ES6z4G" TargetMode="External"/><Relationship Id="rId1420" Type="http://schemas.openxmlformats.org/officeDocument/2006/relationships/hyperlink" Target="consultantplus://offline/ref=4AF84E2DCE8829D4A8E023D791631F075F203152ED6185436D17B4B787AC9D3A8D505AAE620D955935AB60CF5E55C5C44A981D8AA2C5C18ES6z4G" TargetMode="External"/><Relationship Id="rId1518" Type="http://schemas.openxmlformats.org/officeDocument/2006/relationships/hyperlink" Target="consultantplus://offline/ref=4AF84E2DCE8829D4A8E023D791631F075F203152ED6185436D17B4B787AC9D3A8D505AAE620D955234AB60CF5E55C5C44A981D8AA2C5C18ES6z4G" TargetMode="External"/><Relationship Id="rId2916" Type="http://schemas.openxmlformats.org/officeDocument/2006/relationships/hyperlink" Target="consultantplus://offline/ref=7902DC4B3641510C5050D59AD8963AAC7C7B0B4D9D378B844C7E83B459BB0DAA782B1895FD2100B20A2B56488D25CDB1C43CA30ABCC35524TBz2G" TargetMode="External"/><Relationship Id="rId3080" Type="http://schemas.openxmlformats.org/officeDocument/2006/relationships/hyperlink" Target="consultantplus://offline/ref=7902DC4B3641510C5050D59AD8963AAC7C7B0B4D9D378B844C7E83B459BB0DAA782B1895FD2007B3052B56488D25CDB1C43CA30ABCC35524TBz2G" TargetMode="External"/><Relationship Id="rId1725" Type="http://schemas.openxmlformats.org/officeDocument/2006/relationships/hyperlink" Target="consultantplus://offline/ref=4AF84E2DCE8829D4A8E023D791631F075F203152ED6185436D17B4B787AC9D3A8D505AAE620D975837AB60CF5E55C5C44A981D8AA2C5C18ES6z4G" TargetMode="External"/><Relationship Id="rId1932" Type="http://schemas.openxmlformats.org/officeDocument/2006/relationships/hyperlink" Target="consultantplus://offline/ref=4AF84E2DCE8829D4A8E023D791631F075F203152ED6185436D17B4B787AC9D3A8D505AAE620D975C30AB60CF5E55C5C44A981D8AA2C5C18ES6z4G" TargetMode="External"/><Relationship Id="rId3178" Type="http://schemas.openxmlformats.org/officeDocument/2006/relationships/hyperlink" Target="consultantplus://offline/ref=7902DC4B3641510C5050D59AD8963AAC7C7B0B4D9D378B844C7E83B459BB0DAA782B1895FD2807B05771464CC472C2ADC62BBD01A2C0T5zCG" TargetMode="External"/><Relationship Id="rId3385" Type="http://schemas.openxmlformats.org/officeDocument/2006/relationships/hyperlink" Target="consultantplus://offline/ref=7902DC4B3641510C5050D59AD8963AAC7C7B0B4D9D378B844C7E83B459BB0DAA6A2B4099FF231EBB0A3E0019C8T7z9G" TargetMode="External"/><Relationship Id="rId3592" Type="http://schemas.openxmlformats.org/officeDocument/2006/relationships/hyperlink" Target="consultantplus://offline/ref=7902DC4B3641510C5050D59AD8963AAC7C7B0B4D9D378B844C7E83B459BB0DAA782B1895FD2005BB032B56488D25CDB1C43CA30ABCC35524TBz2G" TargetMode="External"/><Relationship Id="rId17" Type="http://schemas.openxmlformats.org/officeDocument/2006/relationships/hyperlink" Target="consultantplus://offline/ref=4AF84E2DCE8829D4A8E023D791631F075E283755E66F85436D17B4B787AC9D3A8D505AAE620D915F32AB60CF5E55C5C44A981D8AA2C5C18ES6z4G" TargetMode="External"/><Relationship Id="rId2194" Type="http://schemas.openxmlformats.org/officeDocument/2006/relationships/hyperlink" Target="consultantplus://offline/ref=4AF84E2DCE8829D4A8E023D791631F075E223253E96E85436D17B4B787AC9D3A9F5002A2600F8F5A3EBE369E1BS0z9G" TargetMode="External"/><Relationship Id="rId3038" Type="http://schemas.openxmlformats.org/officeDocument/2006/relationships/hyperlink" Target="consultantplus://offline/ref=7902DC4B3641510C5050D59AD8963AAC7E7C0C4D9A3E8B844C7E83B459BB0DAA782B1895FD2100B8012B56488D25CDB1C43CA30ABCC35524TBz2G" TargetMode="External"/><Relationship Id="rId3245" Type="http://schemas.openxmlformats.org/officeDocument/2006/relationships/hyperlink" Target="consultantplus://offline/ref=7902DC4B3641510C5050D59AD8963AAC7C7B0B4D9D378B844C7E83B459BB0DAA782B1891F67551FF562D001BD770C9ADC422A2T0zAG" TargetMode="External"/><Relationship Id="rId3452" Type="http://schemas.openxmlformats.org/officeDocument/2006/relationships/hyperlink" Target="consultantplus://offline/ref=7902DC4B3641510C5050D59AD8963AAC7C7B0B4D9D378B844C7E83B459BB0DAA6A2B4099FF231EBB0A3E0019C8T7z9G" TargetMode="External"/><Relationship Id="rId166" Type="http://schemas.openxmlformats.org/officeDocument/2006/relationships/hyperlink" Target="consultantplus://offline/ref=4AF84E2DCE8829D4A8E023D791631F075F203450E76A85436D17B4B787AC9D3A8D505AAE620E955937AB60CF5E55C5C44A981D8AA2C5C18ES6z4G" TargetMode="External"/><Relationship Id="rId373" Type="http://schemas.openxmlformats.org/officeDocument/2006/relationships/hyperlink" Target="consultantplus://offline/ref=4AF84E2DCE8829D4A8E023D791631F075D293151E76D85436D17B4B787AC9D3A8D505AAE620D915C33AB60CF5E55C5C44A981D8AA2C5C18ES6z4G" TargetMode="External"/><Relationship Id="rId580" Type="http://schemas.openxmlformats.org/officeDocument/2006/relationships/hyperlink" Target="consultantplus://offline/ref=4AF84E2DCE8829D4A8E023D791631F075F203450E76A85436D17B4B787AC9D3A8D505AAE620E955937AB60CF5E55C5C44A981D8AA2C5C18ES6z4G" TargetMode="External"/><Relationship Id="rId2054" Type="http://schemas.openxmlformats.org/officeDocument/2006/relationships/hyperlink" Target="consultantplus://offline/ref=4AF84E2DCE8829D4A8E023D791631F075F203152ED6185436D17B4B787AC9D3A8D505AAA64089A0E66E461931802D6C641981F83BDSCzEG" TargetMode="External"/><Relationship Id="rId2261" Type="http://schemas.openxmlformats.org/officeDocument/2006/relationships/hyperlink" Target="consultantplus://offline/ref=7902DC4B3641510C5050D59AD8963AAC7C7B0B4D9D378B844C7E83B459BB0DAA782B1895FD2107BF032B56488D25CDB1C43CA30ABCC35524TBz2G" TargetMode="External"/><Relationship Id="rId2499" Type="http://schemas.openxmlformats.org/officeDocument/2006/relationships/hyperlink" Target="consultantplus://offline/ref=7902DC4B3641510C5050D59AD8963AAC7C7B0B4D9D378B844C7E83B459BB0DAA782B1895FD2109BA0B2B56488D25CDB1C43CA30ABCC35524TBz2G" TargetMode="External"/><Relationship Id="rId3105" Type="http://schemas.openxmlformats.org/officeDocument/2006/relationships/hyperlink" Target="consultantplus://offline/ref=7902DC4B3641510C5050D59AD8963AAC7E7B0C47973E8B844C7E83B459BB0DAA6A2B4099FF231EBB0A3E0019C8T7z9G" TargetMode="External"/><Relationship Id="rId3312" Type="http://schemas.openxmlformats.org/officeDocument/2006/relationships/hyperlink" Target="consultantplus://offline/ref=7902DC4B3641510C5050D59AD8963AAC7D720E48973D8B844C7E83B459BB0DAA782B1895FD2904BA0874535D9C7DC2B1D822AA1DA0C154T2zCG" TargetMode="External"/><Relationship Id="rId3757" Type="http://schemas.openxmlformats.org/officeDocument/2006/relationships/hyperlink" Target="consultantplus://offline/ref=7902DC4B3641510C5050D59AD8963AAC7C7B0B4D9D378B844C7E83B459BB0DAA782B1895FD2102BA0B2B56488D25CDB1C43CA30ABCC35524TBz2G" TargetMode="External"/><Relationship Id="rId1" Type="http://schemas.openxmlformats.org/officeDocument/2006/relationships/styles" Target="styles.xml"/><Relationship Id="rId233" Type="http://schemas.openxmlformats.org/officeDocument/2006/relationships/hyperlink" Target="consultantplus://offline/ref=4AF84E2DCE8829D4A8E023D791631F075F203553EB6D85436D17B4B787AC9D3A9F5002A2600F8F5A3EBE369E1BS0z9G" TargetMode="External"/><Relationship Id="rId440" Type="http://schemas.openxmlformats.org/officeDocument/2006/relationships/hyperlink" Target="consultantplus://offline/ref=4AF84E2DCE8829D4A8E023D791631F075F203152ED6185436D17B4B787AC9D3A9F5002A2600F8F5A3EBE369E1BS0z9G" TargetMode="External"/><Relationship Id="rId678" Type="http://schemas.openxmlformats.org/officeDocument/2006/relationships/hyperlink" Target="consultantplus://offline/ref=4AF84E2DCE8829D4A8E023D791631F075F203152ED6185436D17B4B787AC9D3A8D505AAB620D9A0E66E461931802D6C641981F83BDSCzEG" TargetMode="External"/><Relationship Id="rId885" Type="http://schemas.openxmlformats.org/officeDocument/2006/relationships/hyperlink" Target="consultantplus://offline/ref=4AF84E2DCE8829D4A8E023D791631F075F203059EC6D85436D17B4B787AC9D3A8D505AAE620D915B32AB60CF5E55C5C44A981D8AA2C5C18ES6z4G" TargetMode="External"/><Relationship Id="rId1070" Type="http://schemas.openxmlformats.org/officeDocument/2006/relationships/hyperlink" Target="consultantplus://offline/ref=4AF84E2DCE8829D4A8E023D791631F075F203152ED6185436D17B4B787AC9D3A8D505AAE620C965A3EAB60CF5E55C5C44A981D8AA2C5C18ES6z4G" TargetMode="External"/><Relationship Id="rId2121" Type="http://schemas.openxmlformats.org/officeDocument/2006/relationships/hyperlink" Target="consultantplus://offline/ref=4AF84E2DCE8829D4A8E023D791631F075F203152ED6185436D17B4B787AC9D3A8D505AA9600B9A0E66E461931802D6C641981F83BDSCzEG" TargetMode="External"/><Relationship Id="rId2359" Type="http://schemas.openxmlformats.org/officeDocument/2006/relationships/hyperlink" Target="consultantplus://offline/ref=7902DC4B3641510C5050D59AD8963AAC7C7B0B4D9D378B844C7E83B459BB0DAA782B1895FD2104B20B2B56488D25CDB1C43CA30ABCC35524TBz2G" TargetMode="External"/><Relationship Id="rId2566" Type="http://schemas.openxmlformats.org/officeDocument/2006/relationships/hyperlink" Target="consultantplus://offline/ref=7902DC4B3641510C5050D888D5963AAC7E720D4F9B3D8B844C7E83B459BB0DAA6A2B4099FF231EBB0A3E0019C8T7z9G" TargetMode="External"/><Relationship Id="rId2773" Type="http://schemas.openxmlformats.org/officeDocument/2006/relationships/hyperlink" Target="consultantplus://offline/ref=7902DC4B3641510C5050D59AD8963AAC7C7B0B4D9D378B844C7E83B459BB0DAA782B1895FD2000B2032B56488D25CDB1C43CA30ABCC35524TBz2G" TargetMode="External"/><Relationship Id="rId2980" Type="http://schemas.openxmlformats.org/officeDocument/2006/relationships/hyperlink" Target="consultantplus://offline/ref=7902DC4B3641510C5050D59AD8963AAC7D730C4798398B844C7E83B459BB0DAA6A2B4099FF231EBB0A3E0019C8T7z9G" TargetMode="External"/><Relationship Id="rId3617" Type="http://schemas.openxmlformats.org/officeDocument/2006/relationships/hyperlink" Target="consultantplus://offline/ref=7902DC4B3641510C5050D889CD963AAC7B7B03499E3F8B844C7E83B459BB0DAA6A2B4099FF231EBB0A3E0019C8T7z9G" TargetMode="External"/><Relationship Id="rId3824" Type="http://schemas.openxmlformats.org/officeDocument/2006/relationships/hyperlink" Target="consultantplus://offline/ref=7902DC4B3641510C5050D59AD8963AAC7C7B0B4D9D378B844C7E83B459BB0DAA782B1895FD2008B8052B56488D25CDB1C43CA30ABCC35524TBz2G" TargetMode="External"/><Relationship Id="rId300" Type="http://schemas.openxmlformats.org/officeDocument/2006/relationships/hyperlink" Target="consultantplus://offline/ref=4AF84E2DCE8829D4A8E023D791631F075F203152ED6185436D17B4B787AC9D3A8D505AAE620D915332AB60CF5E55C5C44A981D8AA2C5C18ES6z4G" TargetMode="External"/><Relationship Id="rId538" Type="http://schemas.openxmlformats.org/officeDocument/2006/relationships/hyperlink" Target="consultantplus://offline/ref=4AF84E2DCE8829D4A8E023D791631F075F203152ED6185436D17B4B787AC9D3A8D505AAB670D9A0E66E461931802D6C641981F83BDSCzEG" TargetMode="External"/><Relationship Id="rId745" Type="http://schemas.openxmlformats.org/officeDocument/2006/relationships/hyperlink" Target="consultantplus://offline/ref=4AF84E2DCE8829D4A8E02DC095631F0759293251E862D849654EB8B580A3C23F8A415AAD6013915329A2349FS1z3G" TargetMode="External"/><Relationship Id="rId952" Type="http://schemas.openxmlformats.org/officeDocument/2006/relationships/hyperlink" Target="consultantplus://offline/ref=4AF84E2DCE8829D4A8E03EC587631F075D263857EF6E85436D17B4B787AC9D3A9F5002A2600F8F5A3EBE369E1BS0z9G" TargetMode="External"/><Relationship Id="rId1168" Type="http://schemas.openxmlformats.org/officeDocument/2006/relationships/hyperlink" Target="consultantplus://offline/ref=4AF84E2DCE8829D4A8E02EC090631F075A273257EB62D849654EB8B580A3C23F8A415AAD6013915329A2349FS1z3G" TargetMode="External"/><Relationship Id="rId1375" Type="http://schemas.openxmlformats.org/officeDocument/2006/relationships/hyperlink" Target="consultantplus://offline/ref=4AF84E2DCE8829D4A8E023D791631F075D293159EE6B85436D17B4B787AC9D3A9F5002A2600F8F5A3EBE369E1BS0z9G" TargetMode="External"/><Relationship Id="rId1582" Type="http://schemas.openxmlformats.org/officeDocument/2006/relationships/hyperlink" Target="consultantplus://offline/ref=4AF84E2DCE8829D4A8E023D791631F075F203152ED6185436D17B4B787AC9D3A9F5002A2600F8F5A3EBE369E1BS0z9G" TargetMode="External"/><Relationship Id="rId2219" Type="http://schemas.openxmlformats.org/officeDocument/2006/relationships/hyperlink" Target="consultantplus://offline/ref=4AF84E2DCE8829D4A8E023D791631F075F203152ED6185436D17B4B787AC9D3A8D505AA96B099A0E66E461931802D6C641981F83BDSCzEG" TargetMode="External"/><Relationship Id="rId2426" Type="http://schemas.openxmlformats.org/officeDocument/2006/relationships/hyperlink" Target="consultantplus://offline/ref=7902DC4B3641510C5050D59AD8963AAC7D730D4E9F388B844C7E83B459BB0DAA782B1895FD2102BA062B56488D25CDB1C43CA30ABCC35524TBz2G" TargetMode="External"/><Relationship Id="rId2633" Type="http://schemas.openxmlformats.org/officeDocument/2006/relationships/hyperlink" Target="consultantplus://offline/ref=7902DC4B3641510C5050D59AD8963AAC7C7B0B4D9D378B844C7E83B459BB0DAA782B1895FD2000BA032B56488D25CDB1C43CA30ABCC35524TBz2G" TargetMode="External"/><Relationship Id="rId81" Type="http://schemas.openxmlformats.org/officeDocument/2006/relationships/hyperlink" Target="consultantplus://offline/ref=4AF84E2DCE8829D4A8E023D791631F075D243854ED6B85436D17B4B787AC9D3A8D505AAE620D915A3EAB60CF5E55C5C44A981D8AA2C5C18ES6z4G" TargetMode="External"/><Relationship Id="rId605" Type="http://schemas.openxmlformats.org/officeDocument/2006/relationships/hyperlink" Target="consultantplus://offline/ref=4AF84E2DCE8829D4A8E023D791631F075F203152ED6185436D17B4B787AC9D3A8D505AA66106C50B73F5399C181EC8CF56841D82SBz5G" TargetMode="External"/><Relationship Id="rId812" Type="http://schemas.openxmlformats.org/officeDocument/2006/relationships/hyperlink" Target="consultantplus://offline/ref=4AF84E2DCE8829D4A8E02EC394631F075D263155EA6D85436D17B4B787AC9D3A9F5002A2600F8F5A3EBE369E1BS0z9G" TargetMode="External"/><Relationship Id="rId1028" Type="http://schemas.openxmlformats.org/officeDocument/2006/relationships/hyperlink" Target="consultantplus://offline/ref=4AF84E2DCE8829D4A8E023D791631F075F203152ED6185436D17B4B787AC9D3A8D505AA86406C50B73F5399C181EC8CF56841D82SBz5G" TargetMode="External"/><Relationship Id="rId1235" Type="http://schemas.openxmlformats.org/officeDocument/2006/relationships/hyperlink" Target="consultantplus://offline/ref=4AF84E2DCE8829D4A8E023D791631F075F203152ED6185436D17B4B787AC9D3A8D505AAE620D985332AB60CF5E55C5C44A981D8AA2C5C18ES6z4G" TargetMode="External"/><Relationship Id="rId1442" Type="http://schemas.openxmlformats.org/officeDocument/2006/relationships/hyperlink" Target="consultantplus://offline/ref=4AF84E2DCE8829D4A8E023D791631F075F203152ED6185436D17B4B787AC9D3A8D505AAE620D955930AB60CF5E55C5C44A981D8AA2C5C18ES6z4G" TargetMode="External"/><Relationship Id="rId1887" Type="http://schemas.openxmlformats.org/officeDocument/2006/relationships/hyperlink" Target="consultantplus://offline/ref=4AF84E2DCE8829D4A8E023D791631F075F203152ED6185436D17B4B787AC9D3A8D505AAA63089A0E66E461931802D6C641981F83BDSCzEG" TargetMode="External"/><Relationship Id="rId2840" Type="http://schemas.openxmlformats.org/officeDocument/2006/relationships/hyperlink" Target="consultantplus://offline/ref=7902DC4B3641510C5050C888CE963AAC7E7D02489C3B8B844C7E83B459BB0DAA6A2B4099FF231EBB0A3E0019C8T7z9G" TargetMode="External"/><Relationship Id="rId2938" Type="http://schemas.openxmlformats.org/officeDocument/2006/relationships/hyperlink" Target="consultantplus://offline/ref=7902DC4B3641510C5050D59AD8963AAC7C7B0B4D9D378B844C7E83B459BB0DAA782B1890F8290BEF52645714CB72DEB3CF3CA103A3TCz8G" TargetMode="External"/><Relationship Id="rId1302" Type="http://schemas.openxmlformats.org/officeDocument/2006/relationships/hyperlink" Target="consultantplus://offline/ref=4AF84E2DCE8829D4A8E02CDB84631F075D263554EA62D849654EB8B580A3C22D8A1956AF620C965E3CF465DA4F0DCAC45686149DBEC7C0S8z6G" TargetMode="External"/><Relationship Id="rId1747" Type="http://schemas.openxmlformats.org/officeDocument/2006/relationships/hyperlink" Target="consultantplus://offline/ref=4AF84E2DCE8829D4A8E023D791631F075F203152ED6185436D17B4B787AC9D3A8D505AAA620D9A0E66E461931802D6C641981F83BDSCzEG" TargetMode="External"/><Relationship Id="rId1954" Type="http://schemas.openxmlformats.org/officeDocument/2006/relationships/hyperlink" Target="consultantplus://offline/ref=4AF84E2DCE8829D4A8E023D791631F075D273951E86085436D17B4B787AC9D3A9F5002A2600F8F5A3EBE369E1BS0z9G" TargetMode="External"/><Relationship Id="rId2700" Type="http://schemas.openxmlformats.org/officeDocument/2006/relationships/hyperlink" Target="consultantplus://offline/ref=7902DC4B3641510C5050D59AD8963AAC78730C4E9C34D68E44278FB65EB452BD7F621494FD2101BA0874535D9C7DC2B1D822AA1DA0C154T2zCG" TargetMode="External"/><Relationship Id="rId39" Type="http://schemas.openxmlformats.org/officeDocument/2006/relationships/hyperlink" Target="consultantplus://offline/ref=4AF84E2DCE8829D4A8E023D791631F075E203959E86D85436D17B4B787AC9D3A8D505AAE620D915A3FAB60CF5E55C5C44A981D8AA2C5C18ES6z4G" TargetMode="External"/><Relationship Id="rId1607" Type="http://schemas.openxmlformats.org/officeDocument/2006/relationships/hyperlink" Target="consultantplus://offline/ref=4AF84E2DCE8829D4A8E023D791631F075F203152ED6185436D17B4B787AC9D3A8D505AAE620D985831AB60CF5E55C5C44A981D8AA2C5C18ES6z4G" TargetMode="External"/><Relationship Id="rId1814" Type="http://schemas.openxmlformats.org/officeDocument/2006/relationships/hyperlink" Target="consultantplus://offline/ref=4AF84E2DCE8829D4A8E023D791631F075E213153EF6185436D17B4B787AC9D3A9F5002A2600F8F5A3EBE369E1BS0z9G" TargetMode="External"/><Relationship Id="rId3267" Type="http://schemas.openxmlformats.org/officeDocument/2006/relationships/hyperlink" Target="consultantplus://offline/ref=7902DC4B3641510C5050D59AD8963AAC7E73034D9D378B844C7E83B459BB0DAA6A2B4099FF231EBB0A3E0019C8T7z9G" TargetMode="External"/><Relationship Id="rId188" Type="http://schemas.openxmlformats.org/officeDocument/2006/relationships/hyperlink" Target="consultantplus://offline/ref=4AF84E2DCE8829D4A8E023D791631F075F203152ED6185436D17B4B787AC9D3A8D505AAC6A0F9A0E66E461931802D6C641981F83BDSCzEG" TargetMode="External"/><Relationship Id="rId395" Type="http://schemas.openxmlformats.org/officeDocument/2006/relationships/hyperlink" Target="consultantplus://offline/ref=4AF84E2DCE8829D4A8E023D791631F075D293953EE6C85436D17B4B787AC9D3A8D505AAE620D915833AB60CF5E55C5C44A981D8AA2C5C18ES6z4G" TargetMode="External"/><Relationship Id="rId2076" Type="http://schemas.openxmlformats.org/officeDocument/2006/relationships/hyperlink" Target="consultantplus://offline/ref=4AF84E2DCE8829D4A8E023D791631F075F203152ED6185436D17B4B787AC9D3A8D505AAA6A0F9A0E66E461931802D6C641981F83BDSCzEG" TargetMode="External"/><Relationship Id="rId3474" Type="http://schemas.openxmlformats.org/officeDocument/2006/relationships/hyperlink" Target="consultantplus://offline/ref=7902DC4B3641510C5050D59AD8963AAC7C7B0B4D9D378B844C7E83B459BB0DAA782B1895FD2007B20B2B56488D25CDB1C43CA30ABCC35524TBz2G" TargetMode="External"/><Relationship Id="rId3681" Type="http://schemas.openxmlformats.org/officeDocument/2006/relationships/hyperlink" Target="consultantplus://offline/ref=7902DC4B3641510C5050D59AD8963AAC7C7B0B4D9D378B844C7E83B459BB0DAA782B1895FD2005BF0B2B56488D25CDB1C43CA30ABCC35524TBz2G" TargetMode="External"/><Relationship Id="rId3779" Type="http://schemas.openxmlformats.org/officeDocument/2006/relationships/hyperlink" Target="consultantplus://offline/ref=7902DC4B3641510C5050D59AD8963AAC7C7B0B4D9D378B844C7E83B459BB0DAA782B1895FD2001BF022B56488D25CDB1C43CA30ABCC35524TBz2G" TargetMode="External"/><Relationship Id="rId2283" Type="http://schemas.openxmlformats.org/officeDocument/2006/relationships/hyperlink" Target="consultantplus://offline/ref=7902DC4B3641510C5050D59AD8963AAC7C7B0B4D9D378B844C7E83B459BB0DAA782B1895FD2107BF072B56488D25CDB1C43CA30ABCC35524TBz2G" TargetMode="External"/><Relationship Id="rId2490" Type="http://schemas.openxmlformats.org/officeDocument/2006/relationships/hyperlink" Target="consultantplus://offline/ref=7902DC4B3641510C5050D59AD8963AAC7C7B0B4D9D378B844C7E83B459BB0DAA782B1890FD290BEF52645714CB72DEB3CF3CA103A3TCz8G" TargetMode="External"/><Relationship Id="rId2588" Type="http://schemas.openxmlformats.org/officeDocument/2006/relationships/hyperlink" Target="consultantplus://offline/ref=7902DC4B3641510C5050D59AD8963AAC7D720E48973D8B844C7E83B459BB0DAA782B1895FD2000BE0B2B56488D25CDB1C43CA30ABCC35524TBz2G" TargetMode="External"/><Relationship Id="rId3127" Type="http://schemas.openxmlformats.org/officeDocument/2006/relationships/hyperlink" Target="consultantplus://offline/ref=7902DC4B3641510C5050D59AD8963AAC7D7B0B4C9E3B8B844C7E83B459BB0DAA782B1895FD2100BA032B56488D25CDB1C43CA30ABCC35524TBz2G" TargetMode="External"/><Relationship Id="rId3334" Type="http://schemas.openxmlformats.org/officeDocument/2006/relationships/hyperlink" Target="consultantplus://offline/ref=7902DC4B3641510C5050D59AD8963AAC7C7B0B4D9D378B844C7E83B459BB0DAA782B1895FA250BEF52645714CB72DEB3CF3CA103A3TCz8G" TargetMode="External"/><Relationship Id="rId3541" Type="http://schemas.openxmlformats.org/officeDocument/2006/relationships/hyperlink" Target="consultantplus://offline/ref=7902DC4B3641510C5050D59AD8963AAC7C7B0B4D9D378B844C7E83B459BB0DAA782B1895FD2004BD062B56488D25CDB1C43CA30ABCC35524TBz2G" TargetMode="External"/><Relationship Id="rId255" Type="http://schemas.openxmlformats.org/officeDocument/2006/relationships/hyperlink" Target="consultantplus://offline/ref=4AF84E2DCE8829D4A8E023D791631F075F203152ED6185436D17B4B787AC9D3A8D505AAE6204965163F170CB1702CAD8488F0381BCC6SCz8G" TargetMode="External"/><Relationship Id="rId462" Type="http://schemas.openxmlformats.org/officeDocument/2006/relationships/hyperlink" Target="consultantplus://offline/ref=4AF84E2DCE8829D4A8E023D791631F075E213455EA6F85436D17B4B787AC9D3A9F5002A2600F8F5A3EBE369E1BS0z9G" TargetMode="External"/><Relationship Id="rId1092" Type="http://schemas.openxmlformats.org/officeDocument/2006/relationships/hyperlink" Target="consultantplus://offline/ref=4AF84E2DCE8829D4A8E023D791631F075F203152ED6185436D17B4B787AC9D3A8D505AAE620D925F31AB60CF5E55C5C44A981D8AA2C5C18ES6z4G" TargetMode="External"/><Relationship Id="rId1397" Type="http://schemas.openxmlformats.org/officeDocument/2006/relationships/hyperlink" Target="consultantplus://offline/ref=4AF84E2DCE8829D4A8E023D791631F075F203455EF6E85436D17B4B787AC9D3A8D505AAE620C915E31AB60CF5E55C5C44A981D8AA2C5C18ES6z4G" TargetMode="External"/><Relationship Id="rId2143" Type="http://schemas.openxmlformats.org/officeDocument/2006/relationships/hyperlink" Target="consultantplus://offline/ref=4AF84E2DCE8829D4A8E023D791631F075F203152ED6185436D17B4B787AC9D3A8D505AA967099A0E66E461931802D6C641981F83BDSCzEG" TargetMode="External"/><Relationship Id="rId2350" Type="http://schemas.openxmlformats.org/officeDocument/2006/relationships/hyperlink" Target="consultantplus://offline/ref=7902DC4B3641510C5050D59AD8963AAC7C7B0B4D9D378B844C7E83B459BB0DAA782B1893FE240BEF52645714CB72DEB3CF3CA103A3TCz8G" TargetMode="External"/><Relationship Id="rId2795" Type="http://schemas.openxmlformats.org/officeDocument/2006/relationships/hyperlink" Target="consultantplus://offline/ref=7902DC4B3641510C5050D59AD8963AAC7C7B0B4D9D378B844C7E83B459BB0DAA782B189CF4250BEF52645714CB72DEB3CF3CA103A3TCz8G" TargetMode="External"/><Relationship Id="rId3401" Type="http://schemas.openxmlformats.org/officeDocument/2006/relationships/hyperlink" Target="consultantplus://offline/ref=7902DC4B3641510C5050D59AD8963AAC7D7A0D499A3D8B844C7E83B459BB0DAA782B1895FD2100BA072B56488D25CDB1C43CA30ABCC35524TBz2G" TargetMode="External"/><Relationship Id="rId3639" Type="http://schemas.openxmlformats.org/officeDocument/2006/relationships/hyperlink" Target="consultantplus://offline/ref=7902DC4B3641510C5050D59AD8963AAC7C7B0E4A9D368B844C7E83B459BB0DAA782B1895F92807B05771464CC472C2ADC62BBD01A2C0T5zCG" TargetMode="External"/><Relationship Id="rId3846" Type="http://schemas.openxmlformats.org/officeDocument/2006/relationships/hyperlink" Target="consultantplus://offline/ref=7902DC4B3641510C5050D59AD8963AAC7C7B0B4D9D378B844C7E83B459BB0DAA782B1890FD2A54EA47750F1BCB6EC0BAD820A302TAzBG" TargetMode="External"/><Relationship Id="rId115" Type="http://schemas.openxmlformats.org/officeDocument/2006/relationships/hyperlink" Target="consultantplus://offline/ref=4AF84E2DCE8829D4A8E023D791631F075E283754E53FD2413C42BAB28FFCC72A9B1955AD7C0D984435A035S9z7G" TargetMode="External"/><Relationship Id="rId322" Type="http://schemas.openxmlformats.org/officeDocument/2006/relationships/hyperlink" Target="consultantplus://offline/ref=4AF84E2DCE8829D4A8E023D791631F075F203153EE6185436D17B4B787AC9D3A8D505AAE620D915933AB60CF5E55C5C44A981D8AA2C5C18ES6z4G" TargetMode="External"/><Relationship Id="rId767" Type="http://schemas.openxmlformats.org/officeDocument/2006/relationships/hyperlink" Target="consultantplus://offline/ref=4AF84E2DCE8829D4A8E023D791631F075F203152ED6185436D17B4B787AC9D3A8D505AAE620D935337AB60CF5E55C5C44A981D8AA2C5C18ES6z4G" TargetMode="External"/><Relationship Id="rId974" Type="http://schemas.openxmlformats.org/officeDocument/2006/relationships/hyperlink" Target="consultantplus://offline/ref=4AF84E2DCE8829D4A8E03DD1950B4A5451233154E96185436D17B4B787AC9D3A9F5002A2600F8F5A3EBE369E1BS0z9G" TargetMode="External"/><Relationship Id="rId2003" Type="http://schemas.openxmlformats.org/officeDocument/2006/relationships/hyperlink" Target="consultantplus://offline/ref=4AF84E2DCE8829D4A8E023D791631F075F203152ED6185436D17B4B787AC9D3A8D505AAA66089A0E66E461931802D6C641981F83BDSCzEG" TargetMode="External"/><Relationship Id="rId2210" Type="http://schemas.openxmlformats.org/officeDocument/2006/relationships/hyperlink" Target="consultantplus://offline/ref=4AF84E2DCE8829D4A8E023D791631F075F203152ED6185436D17B4B787AC9D3A8D505AAE620D945235AB60CF5E55C5C44A981D8AA2C5C18ES6z4G" TargetMode="External"/><Relationship Id="rId2448" Type="http://schemas.openxmlformats.org/officeDocument/2006/relationships/hyperlink" Target="consultantplus://offline/ref=7902DC4B3641510C5050D59AD8963AAC7C7B0B4D9D378B844C7E83B459BB0DAA782B1895FD2108BD0B2B56488D25CDB1C43CA30ABCC35524TBz2G" TargetMode="External"/><Relationship Id="rId2655" Type="http://schemas.openxmlformats.org/officeDocument/2006/relationships/hyperlink" Target="consultantplus://offline/ref=7902DC4B3641510C5050D59AD8963AAC7C7B0B4D9D378B844C7E83B459BB0DAA782B1895FD2000B9002B56488D25CDB1C43CA30ABCC35524TBz2G" TargetMode="External"/><Relationship Id="rId2862" Type="http://schemas.openxmlformats.org/officeDocument/2006/relationships/hyperlink" Target="consultantplus://offline/ref=7902DC4B3641510C5050D59AD8963AAC7E7C034E98368B844C7E83B459BB0DAA6A2B4099FF231EBB0A3E0019C8T7z9G" TargetMode="External"/><Relationship Id="rId3706" Type="http://schemas.openxmlformats.org/officeDocument/2006/relationships/hyperlink" Target="consultantplus://offline/ref=7902DC4B3641510C5050D59AD8963AAC7C7B094696368B844C7E83B459BB0DAA782B1890FA2200B05771464CC472C2ADC62BBD01A2C0T5zCG" TargetMode="External"/><Relationship Id="rId627" Type="http://schemas.openxmlformats.org/officeDocument/2006/relationships/hyperlink" Target="consultantplus://offline/ref=4AF84E2DCE8829D4A8E023D791631F075F203152ED6185436D17B4B787AC9D3A8D505AAE620D915A3EAB60CF5E55C5C44A981D8AA2C5C18ES6z4G" TargetMode="External"/><Relationship Id="rId834" Type="http://schemas.openxmlformats.org/officeDocument/2006/relationships/hyperlink" Target="consultantplus://offline/ref=4AF84E2DCE8829D4A8E023D791631F075E213751EC6F85436D17B4B787AC9D3A9F5002A2600F8F5A3EBE369E1BS0z9G" TargetMode="External"/><Relationship Id="rId1257" Type="http://schemas.openxmlformats.org/officeDocument/2006/relationships/hyperlink" Target="consultantplus://offline/ref=4AF84E2DCE8829D4A8E023D791631F075E223750EE6985436D17B4B787AC9D3A9F5002A2600F8F5A3EBE369E1BS0z9G" TargetMode="External"/><Relationship Id="rId1464" Type="http://schemas.openxmlformats.org/officeDocument/2006/relationships/hyperlink" Target="consultantplus://offline/ref=4AF84E2DCE8829D4A8E023D791631F075F203152ED6185436D17B4B787AC9D3A8D505AAE620D955F34AB60CF5E55C5C44A981D8AA2C5C18ES6z4G" TargetMode="External"/><Relationship Id="rId1671" Type="http://schemas.openxmlformats.org/officeDocument/2006/relationships/hyperlink" Target="consultantplus://offline/ref=4AF84E2DCE8829D4A8E023D791631F075F203156EA6D85436D17B4B787AC9D3A8D505AAA6959C01E62AD369C0400C1D84A861CS8zAG" TargetMode="External"/><Relationship Id="rId2308" Type="http://schemas.openxmlformats.org/officeDocument/2006/relationships/hyperlink" Target="consultantplus://offline/ref=7902DC4B3641510C5050D59AD8963AAC7C7A0E499F388B844C7E83B459BB0DAA782B1895FD2107BD052B56488D25CDB1C43CA30ABCC35524TBz2G" TargetMode="External"/><Relationship Id="rId2515" Type="http://schemas.openxmlformats.org/officeDocument/2006/relationships/hyperlink" Target="consultantplus://offline/ref=7902DC4B3641510C5050CB9ADFFE64A17D705443963C84D51421D8E90EB207FD3F6441C5B9740DB9013E0210D772C0B2TCzFG" TargetMode="External"/><Relationship Id="rId2722" Type="http://schemas.openxmlformats.org/officeDocument/2006/relationships/hyperlink" Target="consultantplus://offline/ref=7902DC4B3641510C5050D59AD8963AAC7C7B0B4D9D378B844C7E83B459BB0DAA782B1895FD2000B3072B56488D25CDB1C43CA30ABCC35524TBz2G" TargetMode="External"/><Relationship Id="rId901" Type="http://schemas.openxmlformats.org/officeDocument/2006/relationships/hyperlink" Target="consultantplus://offline/ref=4AF84E2DCE8829D4A8E023D791631F075F203152ED6185436D17B4B787AC9D3A8D505AAE620C995E3EAB60CF5E55C5C44A981D8AA2C5C18ES6z4G" TargetMode="External"/><Relationship Id="rId1117" Type="http://schemas.openxmlformats.org/officeDocument/2006/relationships/hyperlink" Target="consultantplus://offline/ref=4AF84E2DCE8829D4A8E023D791631F075F203152ED6185436D17B4B787AC9D3A8D505AAE620D925C35AB60CF5E55C5C44A981D8AA2C5C18ES6z4G" TargetMode="External"/><Relationship Id="rId1324" Type="http://schemas.openxmlformats.org/officeDocument/2006/relationships/hyperlink" Target="consultantplus://offline/ref=4AF84E2DCE8829D4A8E023D791631F075E293457E76B85436D17B4B787AC9D3A9F5002A2600F8F5A3EBE369E1BS0z9G" TargetMode="External"/><Relationship Id="rId1531" Type="http://schemas.openxmlformats.org/officeDocument/2006/relationships/hyperlink" Target="consultantplus://offline/ref=4AF84E2DCE8829D4A8E023D791631F075F203152ED6185436D17B4B787AC9D3A8D505AAE620D955232AB60CF5E55C5C44A981D8AA2C5C18ES6z4G" TargetMode="External"/><Relationship Id="rId1769" Type="http://schemas.openxmlformats.org/officeDocument/2006/relationships/hyperlink" Target="consultantplus://offline/ref=4AF84E2DCE8829D4A8E023D791631F075F203152ED6185436D17B4B787AC9D3A8D505AAE620D975A3FAB60CF5E55C5C44A981D8AA2C5C18ES6z4G" TargetMode="External"/><Relationship Id="rId1976" Type="http://schemas.openxmlformats.org/officeDocument/2006/relationships/hyperlink" Target="consultantplus://offline/ref=4AF84E2DCE8829D4A8E023D791631F075F203152ED6185436D17B4B787AC9D3A8D505AAE620D97533FAB60CF5E55C5C44A981D8AA2C5C18ES6z4G" TargetMode="External"/><Relationship Id="rId3191" Type="http://schemas.openxmlformats.org/officeDocument/2006/relationships/hyperlink" Target="consultantplus://offline/ref=7902DC4B3641510C5050D59AD8963AAC7C7B0B4D9D378B844C7E83B459BB0DAA782B1895FD2102B05771464CC472C2ADC62BBD01A2C0T5zCG" TargetMode="External"/><Relationship Id="rId30" Type="http://schemas.openxmlformats.org/officeDocument/2006/relationships/hyperlink" Target="consultantplus://offline/ref=4AF84E2DCE8829D4A8E023D791631F075D293859E86F85436D17B4B787AC9D3A8D505AAE620D915A3EAB60CF5E55C5C44A981D8AA2C5C18ES6z4G" TargetMode="External"/><Relationship Id="rId1629" Type="http://schemas.openxmlformats.org/officeDocument/2006/relationships/hyperlink" Target="consultantplus://offline/ref=4AF84E2DCE8829D4A8E023D791631F075F203152ED6185436D17B4B787AC9D3A8D505AAE620D995230AB60CF5E55C5C44A981D8AA2C5C18ES6z4G" TargetMode="External"/><Relationship Id="rId1836" Type="http://schemas.openxmlformats.org/officeDocument/2006/relationships/hyperlink" Target="consultantplus://offline/ref=4AF84E2DCE8829D4A8E03EC587631F075D243850E96985436D17B4B787AC9D3A9F5002A2600F8F5A3EBE369E1BS0z9G" TargetMode="External"/><Relationship Id="rId3289" Type="http://schemas.openxmlformats.org/officeDocument/2006/relationships/hyperlink" Target="consultantplus://offline/ref=7902DC4B3641510C5050D59AD8963AAC7C7B094696368B844C7E83B459BB0DAA782B1891FD2501B05771464CC472C2ADC62BBD01A2C0T5zCG" TargetMode="External"/><Relationship Id="rId3496" Type="http://schemas.openxmlformats.org/officeDocument/2006/relationships/hyperlink" Target="consultantplus://offline/ref=7902DC4B3641510C5050D59AD8963AAC7C7B0B4D9D378B844C7E83B459BB0DAA782B1895FD2004B8052B56488D25CDB1C43CA30ABCC35524TBz2G" TargetMode="External"/><Relationship Id="rId1903" Type="http://schemas.openxmlformats.org/officeDocument/2006/relationships/hyperlink" Target="consultantplus://offline/ref=4AF84E2DCE8829D4A8E023D791631F075F203152ED6185436D17B4B787AC9D3A8D505AAA63049A0E66E461931802D6C641981F83BDSCzEG" TargetMode="External"/><Relationship Id="rId2098" Type="http://schemas.openxmlformats.org/officeDocument/2006/relationships/hyperlink" Target="consultantplus://offline/ref=4AF84E2DCE8829D4A8E023D791631F075F203152ED6185436D17B4B787AC9D3A8D505AA9620F9A0E66E461931802D6C641981F83BDSCzEG" TargetMode="External"/><Relationship Id="rId3051" Type="http://schemas.openxmlformats.org/officeDocument/2006/relationships/hyperlink" Target="consultantplus://offline/ref=7902DC4B3641510C5050D59AD8963AAC7C7B0B4D9D378B844C7E83B459BB0DAA6A2B4099FF231EBB0A3E0019C8T7z9G" TargetMode="External"/><Relationship Id="rId3149" Type="http://schemas.openxmlformats.org/officeDocument/2006/relationships/hyperlink" Target="consultantplus://offline/ref=7902DC4B3641510C5050D59AD8963AAC7C7B0847993A8B844C7E83B459BB0DAA782B1895FD2101BA0A2B56488D25CDB1C43CA30ABCC35524TBz2G" TargetMode="External"/><Relationship Id="rId3356" Type="http://schemas.openxmlformats.org/officeDocument/2006/relationships/hyperlink" Target="consultantplus://offline/ref=7902DC4B3641510C5050D59AD8963AAC7C7B0B4D9D378B844C7E83B459BB0DAA782B1896FA2A54EA47750F1BCB6EC0BAD820A302TAzBG" TargetMode="External"/><Relationship Id="rId3563" Type="http://schemas.openxmlformats.org/officeDocument/2006/relationships/hyperlink" Target="consultantplus://offline/ref=7902DC4B3641510C5050D59AD8963AAC7C7B0B4D9D378B844C7E83B459BB0DAA782B1895FD2004BC052B56488D25CDB1C43CA30ABCC35524TBz2G" TargetMode="External"/><Relationship Id="rId277" Type="http://schemas.openxmlformats.org/officeDocument/2006/relationships/hyperlink" Target="consultantplus://offline/ref=4AF84E2DCE8829D4A8E023D791631F075F203152ED6185436D17B4B787AC9D3A8D505AAE620D915F3FAB60CF5E55C5C44A981D8AA2C5C18ES6z4G" TargetMode="External"/><Relationship Id="rId484" Type="http://schemas.openxmlformats.org/officeDocument/2006/relationships/hyperlink" Target="consultantplus://offline/ref=4AF84E2DCE8829D4A8E023D791631F075F203152ED6185436D17B4B787AC9D3A8D505AAE620D905B36AB60CF5E55C5C44A981D8AA2C5C18ES6z4G" TargetMode="External"/><Relationship Id="rId2165" Type="http://schemas.openxmlformats.org/officeDocument/2006/relationships/hyperlink" Target="consultantplus://offline/ref=4AF84E2DCE8829D4A8E023D791631F075F203152ED6185436D17B4B787AC9D3A8D505AA9650C9A0E66E461931802D6C641981F83BDSCzEG" TargetMode="External"/><Relationship Id="rId3009" Type="http://schemas.openxmlformats.org/officeDocument/2006/relationships/hyperlink" Target="consultantplus://offline/ref=7902DC4B3641510C5050D59AD8963AAC7D7B0A4A9F398B844C7E83B459BB0DAA782B1896F67551FF562D001BD770C9ADC422A2T0zAG" TargetMode="External"/><Relationship Id="rId3216" Type="http://schemas.openxmlformats.org/officeDocument/2006/relationships/hyperlink" Target="consultantplus://offline/ref=7902DC4B3641510C5050D59AD8963AAC7D720E48973F8B844C7E83B459BB0DAA782B1895FD2000B20B2B56488D25CDB1C43CA30ABCC35524TBz2G" TargetMode="External"/><Relationship Id="rId3770" Type="http://schemas.openxmlformats.org/officeDocument/2006/relationships/hyperlink" Target="consultantplus://offline/ref=7902DC4B3641510C5050D59AD8963AAC7C7B0B4D9D378B844C7E83B459BB0DAA782B1895F8200BEF52645714CB72DEB3CF3CA103A3TCz8G" TargetMode="External"/><Relationship Id="rId137" Type="http://schemas.openxmlformats.org/officeDocument/2006/relationships/hyperlink" Target="consultantplus://offline/ref=4AF84E2DCE8829D4A8E023D791631F075F203152ED6185436D17B4B787AC9D3A8D505AAD650F9A0E66E461931802D6C641981F83BDSCzEG" TargetMode="External"/><Relationship Id="rId344" Type="http://schemas.openxmlformats.org/officeDocument/2006/relationships/hyperlink" Target="consultantplus://offline/ref=4AF84E2DCE8829D4A8E023D791631F075F203152ED6185436D17B4B787AC9D3A8D505AAE620D905B36AB60CF5E55C5C44A981D8AA2C5C18ES6z4G" TargetMode="External"/><Relationship Id="rId691" Type="http://schemas.openxmlformats.org/officeDocument/2006/relationships/hyperlink" Target="consultantplus://offline/ref=4AF84E2DCE8829D4A8E023D791631F075F203152ED6185436D17B4B787AC9D3A8D505AAB630B9A0E66E461931802D6C641981F83BDSCzEG" TargetMode="External"/><Relationship Id="rId789" Type="http://schemas.openxmlformats.org/officeDocument/2006/relationships/hyperlink" Target="consultantplus://offline/ref=4AF84E2DCE8829D4A8E023D791631F075F203152ED6185436D17B4B787AC9D3A8D505AAD6A0E9A0E66E461931802D6C641981F83BDSCzEG" TargetMode="External"/><Relationship Id="rId996" Type="http://schemas.openxmlformats.org/officeDocument/2006/relationships/hyperlink" Target="consultantplus://offline/ref=4AF84E2DCE8829D4A8E023D791631F075E293656EE6A85436D17B4B787AC9D3A8D505AAE620C995330AB60CF5E55C5C44A981D8AA2C5C18ES6z4G" TargetMode="External"/><Relationship Id="rId2025" Type="http://schemas.openxmlformats.org/officeDocument/2006/relationships/hyperlink" Target="consultantplus://offline/ref=4AF84E2DCE8829D4A8E02EC484631F0759223056EE6985436D17B4B787AC9D3A9F5002A2600F8F5A3EBE369E1BS0z9G" TargetMode="External"/><Relationship Id="rId2372" Type="http://schemas.openxmlformats.org/officeDocument/2006/relationships/hyperlink" Target="consultantplus://offline/ref=7902DC4B3641510C5050D59AD8963AAC7C7B0B4D9D378B844C7E83B459BB0DAA782B1895FD2108B9032B56488D25CDB1C43CA30ABCC35524TBz2G" TargetMode="External"/><Relationship Id="rId2677" Type="http://schemas.openxmlformats.org/officeDocument/2006/relationships/hyperlink" Target="consultantplus://offline/ref=7902DC4B3641510C5050D59AD8963AAC7C7B0B4D9D378B844C7E83B459BB0DAA782B1895FD2000B8062B56488D25CDB1C43CA30ABCC35524TBz2G" TargetMode="External"/><Relationship Id="rId2884" Type="http://schemas.openxmlformats.org/officeDocument/2006/relationships/hyperlink" Target="consultantplus://offline/ref=7902DC4B3641510C5050D59AD8963AAC7C7B0B4D9D378B844C7E83B459BB0DAA6A2B4099FF231EBB0A3E0019C8T7z9G" TargetMode="External"/><Relationship Id="rId3423" Type="http://schemas.openxmlformats.org/officeDocument/2006/relationships/hyperlink" Target="consultantplus://offline/ref=7902DC4B3641510C5050D59AD8963AAC7C7B0B4D9D378B844C7E83B459BB0DAA782B1895FD2009B3052B56488D25CDB1C43CA30ABCC35524TBz2G" TargetMode="External"/><Relationship Id="rId3630" Type="http://schemas.openxmlformats.org/officeDocument/2006/relationships/hyperlink" Target="consultantplus://offline/ref=7902DC4B3641510C5050D59AD8963AAC7C7B0E4A9D368B844C7E83B459BB0DAA782B1895FD2100B9072B56488D25CDB1C43CA30ABCC35524TBz2G" TargetMode="External"/><Relationship Id="rId3728" Type="http://schemas.openxmlformats.org/officeDocument/2006/relationships/hyperlink" Target="consultantplus://offline/ref=7902DC4B3641510C5050D59AD8963AAC7C7B09489C3C8B844C7E83B459BB0DAA782B1895FD2100B9012B56488D25CDB1C43CA30ABCC35524TBz2G" TargetMode="External"/><Relationship Id="rId551" Type="http://schemas.openxmlformats.org/officeDocument/2006/relationships/hyperlink" Target="consultantplus://offline/ref=4AF84E2DCE8829D4A8E023D791631F075F203553EB6185436D17B4B787AC9D3A9F5002A2600F8F5A3EBE369E1BS0z9G" TargetMode="External"/><Relationship Id="rId649" Type="http://schemas.openxmlformats.org/officeDocument/2006/relationships/hyperlink" Target="consultantplus://offline/ref=4AF84E2DCE8829D4A8E023D791631F075F203152ED6185436D17B4B787AC9D3A8D505AAE620D965833AB60CF5E55C5C44A981D8AA2C5C18ES6z4G" TargetMode="External"/><Relationship Id="rId856" Type="http://schemas.openxmlformats.org/officeDocument/2006/relationships/hyperlink" Target="consultantplus://offline/ref=4AF84E2DCE8829D4A8E023D791631F075E203355EC6C85436D17B4B787AC9D3A8D505AAD6959C01E62AD369C0400C1D84A861CS8zAG" TargetMode="External"/><Relationship Id="rId1181" Type="http://schemas.openxmlformats.org/officeDocument/2006/relationships/hyperlink" Target="consultantplus://offline/ref=4AF84E2DCE8829D4A8E02EC484631F0758293856E86B85436D17B4B787AC9D3A9F5002A2600F8F5A3EBE369E1BS0z9G" TargetMode="External"/><Relationship Id="rId1279" Type="http://schemas.openxmlformats.org/officeDocument/2006/relationships/hyperlink" Target="consultantplus://offline/ref=4AF84E2DCE8829D4A8E023D791631F075F203152ED6185436D17B4B787AC9D3A8D505AAE620D955A37AB60CF5E55C5C44A981D8AA2C5C18ES6z4G" TargetMode="External"/><Relationship Id="rId1486" Type="http://schemas.openxmlformats.org/officeDocument/2006/relationships/hyperlink" Target="consultantplus://offline/ref=4AF84E2DCE8829D4A8E023D791631F075D283255EB6E85436D17B4B787AC9D3A9F5002A2600F8F5A3EBE369E1BS0z9G" TargetMode="External"/><Relationship Id="rId2232" Type="http://schemas.openxmlformats.org/officeDocument/2006/relationships/hyperlink" Target="consultantplus://offline/ref=7902DC4B3641510C5050D59AD8963AAC7C7B0B4D9D378B844C7E83B459BB0DAA782B1895FD2107B9072B56488D25CDB1C43CA30ABCC35524TBz2G" TargetMode="External"/><Relationship Id="rId2537" Type="http://schemas.openxmlformats.org/officeDocument/2006/relationships/hyperlink" Target="consultantplus://offline/ref=7902DC4B3641510C5050D59AD8963AAC7C7B0B4D9D378B844C7E83B459BB0DAA782B1895FD2109BE0B2B56488D25CDB1C43CA30ABCC35524TBz2G" TargetMode="External"/><Relationship Id="rId204" Type="http://schemas.openxmlformats.org/officeDocument/2006/relationships/hyperlink" Target="consultantplus://offline/ref=4AF84E2DCE8829D4A8E023D791631F075F203152ED6185436D17B4B787AC9D3A8D505AAC6B0D9A0E66E461931802D6C641981F83BDSCzEG" TargetMode="External"/><Relationship Id="rId411" Type="http://schemas.openxmlformats.org/officeDocument/2006/relationships/hyperlink" Target="consultantplus://offline/ref=4AF84E2DCE8829D4A8E023D791631F075F203450E76A85436D17B4B787AC9D3A9F5002A2600F8F5A3EBE369E1BS0z9G" TargetMode="External"/><Relationship Id="rId509" Type="http://schemas.openxmlformats.org/officeDocument/2006/relationships/hyperlink" Target="consultantplus://offline/ref=4AF84E2DCE8829D4A8E023D791631F075D293555E76185436D17B4B787AC9D3A9F5002A2600F8F5A3EBE369E1BS0z9G" TargetMode="External"/><Relationship Id="rId1041" Type="http://schemas.openxmlformats.org/officeDocument/2006/relationships/hyperlink" Target="consultantplus://offline/ref=4AF84E2DCE8829D4A8E023D791631F075E223253E96E85436D17B4B787AC9D3A9F5002A2600F8F5A3EBE369E1BS0z9G" TargetMode="External"/><Relationship Id="rId1139" Type="http://schemas.openxmlformats.org/officeDocument/2006/relationships/hyperlink" Target="consultantplus://offline/ref=4AF84E2DCE8829D4A8E023D791631F075E203753EA6985436D17B4B787AC9D3A8D505AAE620D905832AB60CF5E55C5C44A981D8AA2C5C18ES6z4G" TargetMode="External"/><Relationship Id="rId1346" Type="http://schemas.openxmlformats.org/officeDocument/2006/relationships/hyperlink" Target="consultantplus://offline/ref=4AF84E2DCE8829D4A8E023D791631F075F203152ED6185436D17B4B787AC9D3A8D505AAE620D955A3EAB60CF5E55C5C44A981D8AA2C5C18ES6z4G" TargetMode="External"/><Relationship Id="rId1693" Type="http://schemas.openxmlformats.org/officeDocument/2006/relationships/hyperlink" Target="consultantplus://offline/ref=4AF84E2DCE8829D4A8E023D791631F075F203156EA6D85436D17B4B787AC9D3A9F5002A2600F8F5A3EBE369E1BS0z9G" TargetMode="External"/><Relationship Id="rId1998" Type="http://schemas.openxmlformats.org/officeDocument/2006/relationships/hyperlink" Target="consultantplus://offline/ref=4AF84E2DCE8829D4A8E023D791631F075F203152ED6185436D17B4B787AC9D3A8D505AAA660E9A0E66E461931802D6C641981F83BDSCzEG" TargetMode="External"/><Relationship Id="rId2744" Type="http://schemas.openxmlformats.org/officeDocument/2006/relationships/hyperlink" Target="consultantplus://offline/ref=7902DC4B3641510C5050D59AD8963AAC7C7B0B4D9D378B844C7E83B459BB0DAA782B189CF8270BEF52645714CB72DEB3CF3CA103A3TCz8G" TargetMode="External"/><Relationship Id="rId2951" Type="http://schemas.openxmlformats.org/officeDocument/2006/relationships/hyperlink" Target="consultantplus://offline/ref=7902DC4B3641510C5050D59AD8963AAC7C7B0B4D9D378B844C7E83B459BB0DAA782B189DF4210BEF52645714CB72DEB3CF3CA103A3TCz8G" TargetMode="External"/><Relationship Id="rId716" Type="http://schemas.openxmlformats.org/officeDocument/2006/relationships/hyperlink" Target="consultantplus://offline/ref=4AF84E2DCE8829D4A8E023D791631F075D203953EA6E85436D17B4B787AC9D3A8D505AAE620D915A3EAB60CF5E55C5C44A981D8AA2C5C18ES6z4G" TargetMode="External"/><Relationship Id="rId923" Type="http://schemas.openxmlformats.org/officeDocument/2006/relationships/hyperlink" Target="consultantplus://offline/ref=4AF84E2DCE8829D4A8E023D791631F075F203152ED6185436D17B4B787AC9D3A8D505AA8670D9A0E66E461931802D6C641981F83BDSCzEG" TargetMode="External"/><Relationship Id="rId1553" Type="http://schemas.openxmlformats.org/officeDocument/2006/relationships/hyperlink" Target="consultantplus://offline/ref=4AF84E2DCE8829D4A8E023D791631F075F203152ED6185436D17B4B787AC9D3A8D505AAB63059A0E66E461931802D6C641981F83BDSCzEG" TargetMode="External"/><Relationship Id="rId1760" Type="http://schemas.openxmlformats.org/officeDocument/2006/relationships/hyperlink" Target="consultantplus://offline/ref=4AF84E2DCE8829D4A8E023D791631F075F203152ED6185436D17B4B787AC9D3A8D505AAE620D925231AB60CF5E55C5C44A981D8AA2C5C18ES6z4G" TargetMode="External"/><Relationship Id="rId1858" Type="http://schemas.openxmlformats.org/officeDocument/2006/relationships/hyperlink" Target="consultantplus://offline/ref=4AF84E2DCE8829D4A8E023D791631F075F203152ED6185436D17B4B787AC9D3A8D505AAE6204955163F170CB1702CAD8488F0381BCC6SCz8G" TargetMode="External"/><Relationship Id="rId2604" Type="http://schemas.openxmlformats.org/officeDocument/2006/relationships/hyperlink" Target="consultantplus://offline/ref=7902DC4B3641510C5050D59AD8963AAC7C7B02469F3A8B844C7E83B459BB0DAA6A2B4099FF231EBB0A3E0019C8T7z9G" TargetMode="External"/><Relationship Id="rId2811" Type="http://schemas.openxmlformats.org/officeDocument/2006/relationships/hyperlink" Target="consultantplus://offline/ref=7902DC4B3641510C5050D59AD8963AAC7C7B0B4D9D378B844C7E83B459BB0DAA782B189DF9230BEF52645714CB72DEB3CF3CA103A3TCz8G" TargetMode="External"/><Relationship Id="rId52" Type="http://schemas.openxmlformats.org/officeDocument/2006/relationships/hyperlink" Target="consultantplus://offline/ref=4AF84E2DCE8829D4A8E023D791631F075E283656E86F85436D17B4B787AC9D3A8D505AAE620D93583EAB60CF5E55C5C44A981D8AA2C5C18ES6z4G" TargetMode="External"/><Relationship Id="rId1206" Type="http://schemas.openxmlformats.org/officeDocument/2006/relationships/hyperlink" Target="consultantplus://offline/ref=4AF84E2DCE8829D4A8E023D791631F075F203152EB6C85436D17B4B787AC9D3A8D505AAE620D995F35AB60CF5E55C5C44A981D8AA2C5C18ES6z4G" TargetMode="External"/><Relationship Id="rId1413" Type="http://schemas.openxmlformats.org/officeDocument/2006/relationships/hyperlink" Target="consultantplus://offline/ref=4AF84E2DCE8829D4A8E023D791631F075F203753E96985436D17B4B787AC9D3A8D505AAE6006C50B73F5399C181EC8CF56841D82SBz5G" TargetMode="External"/><Relationship Id="rId1620" Type="http://schemas.openxmlformats.org/officeDocument/2006/relationships/hyperlink" Target="consultantplus://offline/ref=4AF84E2DCE8829D4A8E023D791631F075F213456EF6E85436D17B4B787AC9D3A8D505AAE620D965C31AB60CF5E55C5C44A981D8AA2C5C18ES6z4G" TargetMode="External"/><Relationship Id="rId2909" Type="http://schemas.openxmlformats.org/officeDocument/2006/relationships/hyperlink" Target="consultantplus://offline/ref=7902DC4B3641510C5050D59AD8963AAC7C7B09489F3C8B844C7E83B459BB0DAA782B1895FD2102B8022B56488D25CDB1C43CA30ABCC35524TBz2G" TargetMode="External"/><Relationship Id="rId3073" Type="http://schemas.openxmlformats.org/officeDocument/2006/relationships/hyperlink" Target="consultantplus://offline/ref=7902DC4B3641510C5050D59AD8963AAC7D730A4797388B844C7E83B459BB0DAA6A2B4099FF231EBB0A3E0019C8T7z9G" TargetMode="External"/><Relationship Id="rId3280" Type="http://schemas.openxmlformats.org/officeDocument/2006/relationships/hyperlink" Target="consultantplus://offline/ref=7902DC4B3641510C5050D59AD8963AAC7E7E0F4E9B388B844C7E83B459BB0DAA6A2B4099FF231EBB0A3E0019C8T7z9G" TargetMode="External"/><Relationship Id="rId1718" Type="http://schemas.openxmlformats.org/officeDocument/2006/relationships/hyperlink" Target="consultantplus://offline/ref=4AF84E2DCE8829D4A8E023D791631F075F203152ED6185436D17B4B787AC9D3A8D505AAE620D945231AB60CF5E55C5C44A981D8AA2C5C18ES6z4G" TargetMode="External"/><Relationship Id="rId1925" Type="http://schemas.openxmlformats.org/officeDocument/2006/relationships/hyperlink" Target="consultantplus://offline/ref=4AF84E2DCE8829D4A8E023D791631F075F203457E96985436D17B4B787AC9D3A9F5002A2600F8F5A3EBE369E1BS0z9G" TargetMode="External"/><Relationship Id="rId3140" Type="http://schemas.openxmlformats.org/officeDocument/2006/relationships/hyperlink" Target="consultantplus://offline/ref=7902DC4B3641510C5050D59AD8963AAC7D720F48993D8B844C7E83B459BB0DAA6A2B4099FF231EBB0A3E0019C8T7z9G" TargetMode="External"/><Relationship Id="rId3378" Type="http://schemas.openxmlformats.org/officeDocument/2006/relationships/hyperlink" Target="consultantplus://offline/ref=7902DC4B3641510C5050D59AD8963AAC7C7B0B4D9D378B844C7E83B459BB0DAA782B1895FD2300B9002B56488D25CDB1C43CA30ABCC35524TBz2G" TargetMode="External"/><Relationship Id="rId3585" Type="http://schemas.openxmlformats.org/officeDocument/2006/relationships/hyperlink" Target="consultantplus://offline/ref=7902DC4B3641510C5050D59AD8963AAC7C7B0B4D9D378B844C7E83B459BB0DAA782B1895FD2004B2042B56488D25CDB1C43CA30ABCC35524TBz2G" TargetMode="External"/><Relationship Id="rId3792" Type="http://schemas.openxmlformats.org/officeDocument/2006/relationships/hyperlink" Target="consultantplus://offline/ref=7902DC4B3641510C5050D59AD8963AAC7C7B0B4D9D378B844C7E83B459BB0DAA782B1895F5200BEF52645714CB72DEB3CF3CA103A3TCz8G" TargetMode="External"/><Relationship Id="rId299" Type="http://schemas.openxmlformats.org/officeDocument/2006/relationships/hyperlink" Target="consultantplus://offline/ref=4AF84E2DCE8829D4A8E023D791631F075F203152ED6185436D17B4B787AC9D3A8D505AAE620D915333AB60CF5E55C5C44A981D8AA2C5C18ES6z4G" TargetMode="External"/><Relationship Id="rId2187" Type="http://schemas.openxmlformats.org/officeDocument/2006/relationships/hyperlink" Target="consultantplus://offline/ref=4AF84E2DCE8829D4A8E023D791631F075F203152ED6185436D17B4B787AC9D3A9F5002A2600F8F5A3EBE369E1BS0z9G" TargetMode="External"/><Relationship Id="rId2394" Type="http://schemas.openxmlformats.org/officeDocument/2006/relationships/hyperlink" Target="consultantplus://offline/ref=7902DC4B3641510C5050D59AD8963AAC7C7B0B4D9D378B844C7E83B459BB0DAA782B1895FD2108B8072B56488D25CDB1C43CA30ABCC35524TBz2G" TargetMode="External"/><Relationship Id="rId3238" Type="http://schemas.openxmlformats.org/officeDocument/2006/relationships/hyperlink" Target="consultantplus://offline/ref=7902DC4B3641510C5050D59AD8963AAC7C7B0B4D9D378B844C7E83B459BB0DAA782B189DF4290BEF52645714CB72DEB3CF3CA103A3TCz8G" TargetMode="External"/><Relationship Id="rId3445" Type="http://schemas.openxmlformats.org/officeDocument/2006/relationships/hyperlink" Target="consultantplus://offline/ref=7902DC4B3641510C5050D59AD8963AAC7C7B0B4D9D378B844C7E83B459BB0DAA782B1895FD2101BA022B56488D25CDB1C43CA30ABCC35524TBz2G" TargetMode="External"/><Relationship Id="rId3652" Type="http://schemas.openxmlformats.org/officeDocument/2006/relationships/hyperlink" Target="consultantplus://offline/ref=7902DC4B3641510C5050D59AD8963AAC7C7B0B4D9D378B844C7E83B459BB0DAA782B1895FD2005BA042B56488D25CDB1C43CA30ABCC35524TBz2G" TargetMode="External"/><Relationship Id="rId159" Type="http://schemas.openxmlformats.org/officeDocument/2006/relationships/hyperlink" Target="consultantplus://offline/ref=4AF84E2DCE8829D4A8E023D791631F075F203152ED6185436D17B4B787AC9D3A8D505AAE6205905163F170CB1702CAD8488F0381BCC6SCz8G" TargetMode="External"/><Relationship Id="rId366" Type="http://schemas.openxmlformats.org/officeDocument/2006/relationships/hyperlink" Target="consultantplus://offline/ref=4AF84E2DCE8829D4A8E023D791631F075F203357E96C85436D17B4B787AC9D3A8D505AAE620D91583FAB60CF5E55C5C44A981D8AA2C5C18ES6z4G" TargetMode="External"/><Relationship Id="rId573" Type="http://schemas.openxmlformats.org/officeDocument/2006/relationships/hyperlink" Target="consultantplus://offline/ref=4AF84E2DCE8829D4A8E023D791631F075F203152ED6185436D17B4B787AC9D3A8D505AAE620D935831AB60CF5E55C5C44A981D8AA2C5C18ES6z4G" TargetMode="External"/><Relationship Id="rId780" Type="http://schemas.openxmlformats.org/officeDocument/2006/relationships/hyperlink" Target="consultantplus://offline/ref=4AF84E2DCE8829D4A8E023D791631F075F203152ED6185436D17B4B787AC9D3A8D505AAE620D935337AB60CF5E55C5C44A981D8AA2C5C18ES6z4G" TargetMode="External"/><Relationship Id="rId2047" Type="http://schemas.openxmlformats.org/officeDocument/2006/relationships/hyperlink" Target="consultantplus://offline/ref=4AF84E2DCE8829D4A8E023D791631F075E213153EF6185436D17B4B787AC9D3A9F5002A2600F8F5A3EBE369E1BS0z9G" TargetMode="External"/><Relationship Id="rId2254" Type="http://schemas.openxmlformats.org/officeDocument/2006/relationships/hyperlink" Target="consultantplus://offline/ref=7902DC4B3641510C5050D59AD8963AAC7C7B0B4D9D378B844C7E83B459BB0DAA782B1893FD270BEF52645714CB72DEB3CF3CA103A3TCz8G" TargetMode="External"/><Relationship Id="rId2461" Type="http://schemas.openxmlformats.org/officeDocument/2006/relationships/hyperlink" Target="consultantplus://offline/ref=7902DC4B3641510C5050D59AD8963AAC7C7B0B4D9D378B844C7E83B459BB0DAA782B1895FD2101BA052B56488D25CDB1C43CA30ABCC35524TBz2G" TargetMode="External"/><Relationship Id="rId2699" Type="http://schemas.openxmlformats.org/officeDocument/2006/relationships/hyperlink" Target="consultantplus://offline/ref=7902DC4B3641510C5050D59AD8963AAC7D7B0A4F9C3E8B844C7E83B459BB0DAA782B1895FD2102B8022B56488D25CDB1C43CA30ABCC35524TBz2G" TargetMode="External"/><Relationship Id="rId3000" Type="http://schemas.openxmlformats.org/officeDocument/2006/relationships/hyperlink" Target="consultantplus://offline/ref=7902DC4B3641510C5050D59AD8963AAC7E720A46983B8B844C7E83B459BB0DAA6A2B4099FF231EBB0A3E0019C8T7z9G" TargetMode="External"/><Relationship Id="rId3305" Type="http://schemas.openxmlformats.org/officeDocument/2006/relationships/hyperlink" Target="consultantplus://offline/ref=7902DC4B3641510C5050D59AD8963AAC7C7B0B4D9D378B844C7E83B459BB0DAA782B1895FD290BEF52645714CB72DEB3CF3CA103A3TCz8G" TargetMode="External"/><Relationship Id="rId3512" Type="http://schemas.openxmlformats.org/officeDocument/2006/relationships/hyperlink" Target="consultantplus://offline/ref=7902DC4B3641510C5050D59AD8963AAC7C7B0B4D9D378B844C7E83B459BB0DAA782B1895FD2008BA042B56488D25CDB1C43CA30ABCC35524TBz2G" TargetMode="External"/><Relationship Id="rId226" Type="http://schemas.openxmlformats.org/officeDocument/2006/relationships/hyperlink" Target="consultantplus://offline/ref=4AF84E2DCE8829D4A8E023D791631F075F203152ED6185436D17B4B787AC9D3A8D505AAE620D905B36AB60CF5E55C5C44A981D8AA2C5C18ES6z4G" TargetMode="External"/><Relationship Id="rId433" Type="http://schemas.openxmlformats.org/officeDocument/2006/relationships/hyperlink" Target="consultantplus://offline/ref=4AF84E2DCE8829D4A8E023D791631F075F203450E76A85436D17B4B787AC9D3A8D505AAE620E905E34AB60CF5E55C5C44A981D8AA2C5C18ES6z4G" TargetMode="External"/><Relationship Id="rId878" Type="http://schemas.openxmlformats.org/officeDocument/2006/relationships/hyperlink" Target="consultantplus://offline/ref=4AF84E2DCE8829D4A8E023D791631F075F203059EC6D85436D17B4B787AC9D3A8D505AAE620D915B33AB60CF5E55C5C44A981D8AA2C5C18ES6z4G" TargetMode="External"/><Relationship Id="rId1063" Type="http://schemas.openxmlformats.org/officeDocument/2006/relationships/hyperlink" Target="consultantplus://offline/ref=4AF84E2DCE8829D4A8E023D791631F075F203152ED6185436D17B4B787AC9D3A8D505AAE620C965B37AB60CF5E55C5C44A981D8AA2C5C18ES6z4G" TargetMode="External"/><Relationship Id="rId1270" Type="http://schemas.openxmlformats.org/officeDocument/2006/relationships/hyperlink" Target="consultantplus://offline/ref=4AF84E2DCE8829D4A8E023D791631F075D293052E86F85436D17B4B787AC9D3A9F5002A2600F8F5A3EBE369E1BS0z9G" TargetMode="External"/><Relationship Id="rId2114" Type="http://schemas.openxmlformats.org/officeDocument/2006/relationships/hyperlink" Target="consultantplus://offline/ref=4AF84E2DCE8829D4A8E023D791631F075F203152ED6185436D17B4B787AC9D3A8D505AA9630B9A0E66E461931802D6C641981F83BDSCzEG" TargetMode="External"/><Relationship Id="rId2559" Type="http://schemas.openxmlformats.org/officeDocument/2006/relationships/hyperlink" Target="consultantplus://offline/ref=7902DC4B3641510C5050D59AD8963AAC7C7B0E4D9C3C8B844C7E83B459BB0DAA6A2B4099FF231EBB0A3E0019C8T7z9G" TargetMode="External"/><Relationship Id="rId2766" Type="http://schemas.openxmlformats.org/officeDocument/2006/relationships/hyperlink" Target="consultantplus://offline/ref=7902DC4B3641510C5050D59AD8963AAC7C7B0B4D9D378B844C7E83B459BB0DAA782B189CFA250BEF52645714CB72DEB3CF3CA103A3TCz8G" TargetMode="External"/><Relationship Id="rId2973" Type="http://schemas.openxmlformats.org/officeDocument/2006/relationships/hyperlink" Target="consultantplus://offline/ref=7902DC4B3641510C5050D59AD8963AAC7C7B0E4C9D3A8B844C7E83B459BB0DAA6A2B4099FF231EBB0A3E0019C8T7z9G" TargetMode="External"/><Relationship Id="rId3817" Type="http://schemas.openxmlformats.org/officeDocument/2006/relationships/hyperlink" Target="consultantplus://offline/ref=7902DC4B3641510C5050D59AD8963AAC7C7B0B4D9D378B844C7E83B459BB0DAA782B1895FD2006BA022B56488D25CDB1C43CA30ABCC35524TBz2G" TargetMode="External"/><Relationship Id="rId640" Type="http://schemas.openxmlformats.org/officeDocument/2006/relationships/hyperlink" Target="consultantplus://offline/ref=4AF84E2DCE8829D4A8E026D892631F0759253057E862D849654EB8B580A3C23F8A415AAD6013915329A2349FS1z3G" TargetMode="External"/><Relationship Id="rId738" Type="http://schemas.openxmlformats.org/officeDocument/2006/relationships/hyperlink" Target="consultantplus://offline/ref=4AF84E2DCE8829D4A8E03EC587631F075D253954EE6885436D17B4B787AC9D3A9F5002A2600F8F5A3EBE369E1BS0z9G" TargetMode="External"/><Relationship Id="rId945" Type="http://schemas.openxmlformats.org/officeDocument/2006/relationships/hyperlink" Target="consultantplus://offline/ref=4AF84E2DCE8829D4A8E023D791631F075F203152ED6185436D17B4B787AC9D3A8D505AAE620C995D37AB60CF5E55C5C44A981D8AA2C5C18ES6z4G" TargetMode="External"/><Relationship Id="rId1368" Type="http://schemas.openxmlformats.org/officeDocument/2006/relationships/hyperlink" Target="consultantplus://offline/ref=4AF84E2DCE8829D4A8E023D791631F075E293457E76B85436D17B4B787AC9D3A9F5002A2600F8F5A3EBE369E1BS0z9G" TargetMode="External"/><Relationship Id="rId1575" Type="http://schemas.openxmlformats.org/officeDocument/2006/relationships/hyperlink" Target="consultantplus://offline/ref=4AF84E2DCE8829D4A8E023D791631F075F203152ED6185436D17B4B787AC9D3A8D505AAE620D945A3FAB60CF5E55C5C44A981D8AA2C5C18ES6z4G" TargetMode="External"/><Relationship Id="rId1782" Type="http://schemas.openxmlformats.org/officeDocument/2006/relationships/hyperlink" Target="consultantplus://offline/ref=4AF84E2DCE8829D4A8E02EDB95631F075E263655E86C85436D17B4B787AC9D3A9F5002A2600F8F5A3EBE369E1BS0z9G" TargetMode="External"/><Relationship Id="rId2321" Type="http://schemas.openxmlformats.org/officeDocument/2006/relationships/hyperlink" Target="consultantplus://offline/ref=7902DC4B3641510C5050D59AD8963AAC7C7A0E499F388B844C7E83B459BB0DAA782B1895FC250BEF52645714CB72DEB3CF3CA103A3TCz8G" TargetMode="External"/><Relationship Id="rId2419" Type="http://schemas.openxmlformats.org/officeDocument/2006/relationships/hyperlink" Target="consultantplus://offline/ref=7902DC4B3641510C5050D59AD8963AAC7C7B0B4D9D378B844C7E83B459BB0DAA782B1895FD2108BE052B56488D25CDB1C43CA30ABCC35524TBz2G" TargetMode="External"/><Relationship Id="rId2626" Type="http://schemas.openxmlformats.org/officeDocument/2006/relationships/hyperlink" Target="consultantplus://offline/ref=7902DC4B3641510C5050D59AD8963AAC7C7B0B4D9D378B844C7E83B459BB0DAA782B1895FD2009B90B2B56488D25CDB1C43CA30ABCC35524TBz2G" TargetMode="External"/><Relationship Id="rId2833" Type="http://schemas.openxmlformats.org/officeDocument/2006/relationships/hyperlink" Target="consultantplus://offline/ref=7902DC4B3641510C5050D59AD8963AAC7C7B0B4D9D378B844C7E83B459BB0DAA782B1895FD2104BC052B56488D25CDB1C43CA30ABCC35524TBz2G" TargetMode="External"/><Relationship Id="rId74" Type="http://schemas.openxmlformats.org/officeDocument/2006/relationships/hyperlink" Target="consultantplus://offline/ref=4AF84E2DCE8829D4A8E023D791631F075F203152ED6185436D17B4B787AC9D3A8D505AAE620D915837AB60CF5E55C5C44A981D8AA2C5C18ES6z4G" TargetMode="External"/><Relationship Id="rId500" Type="http://schemas.openxmlformats.org/officeDocument/2006/relationships/hyperlink" Target="consultantplus://offline/ref=4AF84E2DCE8829D4A8E023D791631F075F203152ED6185436D17B4B787AC9D3A8D505AAE620D905D34AB60CF5E55C5C44A981D8AA2C5C18ES6z4G" TargetMode="External"/><Relationship Id="rId805" Type="http://schemas.openxmlformats.org/officeDocument/2006/relationships/hyperlink" Target="consultantplus://offline/ref=4AF84E2DCE8829D4A8E023D791631F075F203152ED6185436D17B4B787AC9D3A8D505AAE620D925B35AB60CF5E55C5C44A981D8AA2C5C18ES6z4G" TargetMode="External"/><Relationship Id="rId1130" Type="http://schemas.openxmlformats.org/officeDocument/2006/relationships/hyperlink" Target="consultantplus://offline/ref=4AF84E2DCE8829D4A8E023D791631F075E203753EA6985436D17B4B787AC9D3A8D505AAE620D915933AB60CF5E55C5C44A981D8AA2C5C18ES6z4G" TargetMode="External"/><Relationship Id="rId1228" Type="http://schemas.openxmlformats.org/officeDocument/2006/relationships/hyperlink" Target="consultantplus://offline/ref=4AF84E2DCE8829D4A8E023D791631F075F203152ED6185436D17B4B787AC9D3A8D505AAE620D915B37AB60CF5E55C5C44A981D8AA2C5C18ES6z4G" TargetMode="External"/><Relationship Id="rId1435" Type="http://schemas.openxmlformats.org/officeDocument/2006/relationships/hyperlink" Target="consultantplus://offline/ref=4AF84E2DCE8829D4A8E023D791631F075F203452EC6A85436D17B4B787AC9D3A9F5002A2600F8F5A3EBE369E1BS0z9G" TargetMode="External"/><Relationship Id="rId1642" Type="http://schemas.openxmlformats.org/officeDocument/2006/relationships/hyperlink" Target="consultantplus://offline/ref=4AF84E2DCE8829D4A8E023D791631F075F203152ED6185436D17B4B787AC9D3A8D505AAB6A0F9A0E66E461931802D6C641981F83BDSCzEG" TargetMode="External"/><Relationship Id="rId1947" Type="http://schemas.openxmlformats.org/officeDocument/2006/relationships/hyperlink" Target="consultantplus://offline/ref=4AF84E2DCE8829D4A8E023D791631F075F203152ED6185436D17B4B787AC9D3A8D505AAE620D97523EAB60CF5E55C5C44A981D8AA2C5C18ES6z4G" TargetMode="External"/><Relationship Id="rId2900" Type="http://schemas.openxmlformats.org/officeDocument/2006/relationships/hyperlink" Target="consultantplus://offline/ref=7902DC4B3641510C5050D59AD8963AAC7C7B0B4D9D378B844C7E83B459BB0DAA782B1895FD2001BD072B56488D25CDB1C43CA30ABCC35524TBz2G" TargetMode="External"/><Relationship Id="rId3095" Type="http://schemas.openxmlformats.org/officeDocument/2006/relationships/hyperlink" Target="consultantplus://offline/ref=7902DC4B3641510C5050D59AD8963AAC7C7B0E4F98388B844C7E83B459BB0DAA782B1895FD2100B8022B56488D25CDB1C43CA30ABCC35524TBz2G" TargetMode="External"/><Relationship Id="rId1502" Type="http://schemas.openxmlformats.org/officeDocument/2006/relationships/hyperlink" Target="consultantplus://offline/ref=4AF84E2DCE8829D4A8E023D791631F075E203753EA6185436D17B4B787AC9D3A8D505AAE620D915F3FAB60CF5E55C5C44A981D8AA2C5C18ES6z4G" TargetMode="External"/><Relationship Id="rId1807" Type="http://schemas.openxmlformats.org/officeDocument/2006/relationships/hyperlink" Target="consultantplus://offline/ref=4AF84E2DCE8829D4A8E023D791631F075F203152ED6185436D17B4B787AC9D3A8D505AAE620D955A37AB60CF5E55C5C44A981D8AA2C5C18ES6z4G" TargetMode="External"/><Relationship Id="rId3162" Type="http://schemas.openxmlformats.org/officeDocument/2006/relationships/hyperlink" Target="consultantplus://offline/ref=7902DC4B3641510C5050D59AD8963AAC7C7B0B4D9D378B844C7E83B459BB0DAA782B1895FD2002BC002B56488D25CDB1C43CA30ABCC35524TBz2G" TargetMode="External"/><Relationship Id="rId290" Type="http://schemas.openxmlformats.org/officeDocument/2006/relationships/hyperlink" Target="consultantplus://offline/ref=4AF84E2DCE8829D4A8E023D791631F075F203258E96C85436D17B4B787AC9D3A8D505AAE6959C01E62AD369C0400C1D84A861CS8zAG" TargetMode="External"/><Relationship Id="rId388" Type="http://schemas.openxmlformats.org/officeDocument/2006/relationships/hyperlink" Target="consultantplus://offline/ref=4AF84E2DCE8829D4A8E023D791631F075F203152ED6185436D17B4B787AC9D3A8D505AAE6205905163F170CB1702CAD8488F0381BCC6SCz8G" TargetMode="External"/><Relationship Id="rId2069" Type="http://schemas.openxmlformats.org/officeDocument/2006/relationships/hyperlink" Target="consultantplus://offline/ref=4AF84E2DCE8829D4A8E023D791631F075F203152ED6185436D17B4B787AC9D3A8D505AAA65059A0E66E461931802D6C641981F83BDSCzEG" TargetMode="External"/><Relationship Id="rId3022" Type="http://schemas.openxmlformats.org/officeDocument/2006/relationships/hyperlink" Target="consultantplus://offline/ref=7902DC4B3641510C5050D888D5963AAC7E720C4E98368B844C7E83B459BB0DAA6A2B4099FF231EBB0A3E0019C8T7z9G" TargetMode="External"/><Relationship Id="rId3467" Type="http://schemas.openxmlformats.org/officeDocument/2006/relationships/hyperlink" Target="consultantplus://offline/ref=7902DC4B3641510C5050D59AD8963AAC7C7B0B4D9D378B844C7E83B459BB0DAA782B1895FD2101B9002B56488D25CDB1C43CA30ABCC35524TBz2G" TargetMode="External"/><Relationship Id="rId3674" Type="http://schemas.openxmlformats.org/officeDocument/2006/relationships/hyperlink" Target="consultantplus://offline/ref=7902DC4B3641510C5050D59AD8963AAC7E720D4B973E8B844C7E83B459BB0DAA782B1895FD2101B8022B56488D25CDB1C43CA30ABCC35524TBz2G" TargetMode="External"/><Relationship Id="rId150" Type="http://schemas.openxmlformats.org/officeDocument/2006/relationships/hyperlink" Target="consultantplus://offline/ref=4AF84E2DCE8829D4A8E023D791631F075E293457E76B85436D17B4B787AC9D3A8D505AAE630B965163F170CB1702CAD8488F0381BCC6SCz8G" TargetMode="External"/><Relationship Id="rId595" Type="http://schemas.openxmlformats.org/officeDocument/2006/relationships/hyperlink" Target="consultantplus://offline/ref=4AF84E2DCE8829D4A8E023D791631F075D253352E96F85436D17B4B787AC9D3A9F5002A2600F8F5A3EBE369E1BS0z9G" TargetMode="External"/><Relationship Id="rId2276" Type="http://schemas.openxmlformats.org/officeDocument/2006/relationships/hyperlink" Target="consultantplus://offline/ref=7902DC4B3641510C5050D59AD8963AAC7C7B0B4D9D378B844C7E83B459BB0DAA6A2B4099FF231EBB0A3E0019C8T7z9G" TargetMode="External"/><Relationship Id="rId2483" Type="http://schemas.openxmlformats.org/officeDocument/2006/relationships/hyperlink" Target="consultantplus://offline/ref=7902DC4B3641510C5050CB9ADFFE64A37F7054439B3F81D61221D8E90EB207FD3F6441C5B9740DB9013E0210D772C0B2TCzFG" TargetMode="External"/><Relationship Id="rId2690" Type="http://schemas.openxmlformats.org/officeDocument/2006/relationships/hyperlink" Target="consultantplus://offline/ref=7902DC4B3641510C5050D59AD8963AAC7C7B0B4D9D378B844C7E83B459BB0DAA782B1895FD2000BF032B56488D25CDB1C43CA30ABCC35524TBz2G" TargetMode="External"/><Relationship Id="rId3327" Type="http://schemas.openxmlformats.org/officeDocument/2006/relationships/hyperlink" Target="consultantplus://offline/ref=7902DC4B3641510C5050D59AD8963AAC7C7B0B4D9D378B844C7E83B459BB0DAA782B1895FD2003B8022B56488D25CDB1C43CA30ABCC35524TBz2G" TargetMode="External"/><Relationship Id="rId3534" Type="http://schemas.openxmlformats.org/officeDocument/2006/relationships/hyperlink" Target="consultantplus://offline/ref=7902DC4B3641510C5050D59AD8963AAC7E730D4C9B3A8B844C7E83B459BB0DAA6A2B4099FF231EBB0A3E0019C8T7z9G" TargetMode="External"/><Relationship Id="rId3741" Type="http://schemas.openxmlformats.org/officeDocument/2006/relationships/hyperlink" Target="consultantplus://offline/ref=7902DC4B3641510C5050D59AD8963AAC7C7B0B4D9D378B844C7E83B459BB0DAA782B1895FD2005B30A2B56488D25CDB1C43CA30ABCC35524TBz2G" TargetMode="External"/><Relationship Id="rId248" Type="http://schemas.openxmlformats.org/officeDocument/2006/relationships/hyperlink" Target="consultantplus://offline/ref=4AF84E2DCE8829D4A8E023D791631F075E213756ED6085436D17B4B787AC9D3A9F5002A2600F8F5A3EBE369E1BS0z9G" TargetMode="External"/><Relationship Id="rId455" Type="http://schemas.openxmlformats.org/officeDocument/2006/relationships/hyperlink" Target="consultantplus://offline/ref=4AF84E2DCE8829D4A8E023D791631F075F203152ED6185436D17B4B787AC9D3A8D505AAE620C995F37AB60CF5E55C5C44A981D8AA2C5C18ES6z4G" TargetMode="External"/><Relationship Id="rId662" Type="http://schemas.openxmlformats.org/officeDocument/2006/relationships/hyperlink" Target="consultantplus://offline/ref=4AF84E2DCE8829D4A8E023D791631F075F203152ED6185436D17B4B787AC9D3A8D505AAE620D90593FAB60CF5E55C5C44A981D8AA2C5C18ES6z4G" TargetMode="External"/><Relationship Id="rId1085" Type="http://schemas.openxmlformats.org/officeDocument/2006/relationships/hyperlink" Target="consultantplus://offline/ref=4AF84E2DCE8829D4A8E023D791631F075F203152EB6C85436D17B4B787AC9D3A8D505AAE630C9A0E66E461931802D6C641981F83BDSCzEG" TargetMode="External"/><Relationship Id="rId1292" Type="http://schemas.openxmlformats.org/officeDocument/2006/relationships/hyperlink" Target="consultantplus://offline/ref=4AF84E2DCE8829D4A8E023D791631F075E293457E76B85436D17B4B787AC9D3A8D505AAE620C985B3FAB60CF5E55C5C44A981D8AA2C5C18ES6z4G" TargetMode="External"/><Relationship Id="rId2136" Type="http://schemas.openxmlformats.org/officeDocument/2006/relationships/hyperlink" Target="consultantplus://offline/ref=4AF84E2DCE8829D4A8E023D791631F075F203152ED6185436D17B4B787AC9D3A8D505AA9660E9A0E66E461931802D6C641981F83BDSCzEG" TargetMode="External"/><Relationship Id="rId2343" Type="http://schemas.openxmlformats.org/officeDocument/2006/relationships/hyperlink" Target="consultantplus://offline/ref=7902DC4B3641510C5050D59AD8963AAC7C7B0B4D9D378B844C7E83B459BB0DAA782B1895FD2108BB072B56488D25CDB1C43CA30ABCC35524TBz2G" TargetMode="External"/><Relationship Id="rId2550" Type="http://schemas.openxmlformats.org/officeDocument/2006/relationships/hyperlink" Target="consultantplus://offline/ref=7902DC4B3641510C5050D59AD8963AAC7E7C0D4F9D3E8B844C7E83B459BB0DAA6A2B4099FF231EBB0A3E0019C8T7z9G" TargetMode="External"/><Relationship Id="rId2788" Type="http://schemas.openxmlformats.org/officeDocument/2006/relationships/hyperlink" Target="consultantplus://offline/ref=7902DC4B3641510C5050D59AD8963AAC7C7B0B4D9D378B844C7E83B459BB0DAA782B189CF5290BEF52645714CB72DEB3CF3CA103A3TCz8G" TargetMode="External"/><Relationship Id="rId2995" Type="http://schemas.openxmlformats.org/officeDocument/2006/relationships/hyperlink" Target="consultantplus://offline/ref=7902DC4B3641510C5050D59AD8963AAC7D730E4F973A8B844C7E83B459BB0DAA6A2B4099FF231EBB0A3E0019C8T7z9G" TargetMode="External"/><Relationship Id="rId3601" Type="http://schemas.openxmlformats.org/officeDocument/2006/relationships/hyperlink" Target="consultantplus://offline/ref=7902DC4B3641510C5050D59AD8963AAC7C7B0B4D9D378B844C7E83B459BB0DAA782B189DF4260BEF52645714CB72DEB3CF3CA103A3TCz8G" TargetMode="External"/><Relationship Id="rId3839" Type="http://schemas.openxmlformats.org/officeDocument/2006/relationships/hyperlink" Target="consultantplus://offline/ref=7902DC4B3641510C5050D59AD8963AAC7C7B0B4D9D378B844C7E83B459BB0DAA6A2B4099FF231EBB0A3E0019C8T7z9G" TargetMode="External"/><Relationship Id="rId108" Type="http://schemas.openxmlformats.org/officeDocument/2006/relationships/hyperlink" Target="consultantplus://offline/ref=4AF84E2DCE8829D4A8E023D791631F075D283258EF6A85436D17B4B787AC9D3A9F5002A2600F8F5A3EBE369E1BS0z9G" TargetMode="External"/><Relationship Id="rId315" Type="http://schemas.openxmlformats.org/officeDocument/2006/relationships/hyperlink" Target="consultantplus://offline/ref=4AF84E2DCE8829D4A8E023D791631F075E293153E66985436D17B4B787AC9D3A8D505AAD64089A0E66E461931802D6C641981F83BDSCzEG" TargetMode="External"/><Relationship Id="rId522" Type="http://schemas.openxmlformats.org/officeDocument/2006/relationships/hyperlink" Target="consultantplus://offline/ref=4AF84E2DCE8829D4A8E023D791631F075E203359EF6A85436D17B4B787AC9D3A9F5002A2600F8F5A3EBE369E1BS0z9G" TargetMode="External"/><Relationship Id="rId967" Type="http://schemas.openxmlformats.org/officeDocument/2006/relationships/hyperlink" Target="consultantplus://offline/ref=4AF84E2DCE8829D4A8E023D791631F075E273854EE6B85436D17B4B787AC9D3A9F5002A2600F8F5A3EBE369E1BS0z9G" TargetMode="External"/><Relationship Id="rId1152" Type="http://schemas.openxmlformats.org/officeDocument/2006/relationships/hyperlink" Target="consultantplus://offline/ref=4AF84E2DCE8829D4A8E023D791631F075F203152ED6185436D17B4B787AC9D3A8D505AAE620C965B34AB60CF5E55C5C44A981D8AA2C5C18ES6z4G" TargetMode="External"/><Relationship Id="rId1597" Type="http://schemas.openxmlformats.org/officeDocument/2006/relationships/hyperlink" Target="consultantplus://offline/ref=4AF84E2DCE8829D4A8E023D791631F075F203152ED6185436D17B4B787AC9D3A8D505AAE620D975D36AB60CF5E55C5C44A981D8AA2C5C18ES6z4G" TargetMode="External"/><Relationship Id="rId2203" Type="http://schemas.openxmlformats.org/officeDocument/2006/relationships/hyperlink" Target="consultantplus://offline/ref=4AF84E2DCE8829D4A8E023D791631F075F203152ED6185436D17B4B787AC9D3A8D505AAE620D925E33AB60CF5E55C5C44A981D8AA2C5C18ES6z4G" TargetMode="External"/><Relationship Id="rId2410" Type="http://schemas.openxmlformats.org/officeDocument/2006/relationships/hyperlink" Target="consultantplus://offline/ref=7902DC4B3641510C5050D59AD8963AAC7C7B0B4D9D378B844C7E83B459BB0DAA782B1895FD2108BF072B56488D25CDB1C43CA30ABCC35524TBz2G" TargetMode="External"/><Relationship Id="rId2648" Type="http://schemas.openxmlformats.org/officeDocument/2006/relationships/hyperlink" Target="consultantplus://offline/ref=7902DC4B3641510C5050D88DD9963AAC78790D489C34D68E44278FB65EB452AF7F3A1896FF3F00B21D220218TCz0G" TargetMode="External"/><Relationship Id="rId2855" Type="http://schemas.openxmlformats.org/officeDocument/2006/relationships/hyperlink" Target="consultantplus://offline/ref=7902DC4B3641510C5050D59AD8963AAC7D7A084A973F8B844C7E83B459BB0DAA6A2B4099FF231EBB0A3E0019C8T7z9G" TargetMode="External"/><Relationship Id="rId96" Type="http://schemas.openxmlformats.org/officeDocument/2006/relationships/hyperlink" Target="consultantplus://offline/ref=4AF84E2DCE8829D4A8E023D791631F075F203156E96185436D17B4B787AC9D3A9F5002A2600F8F5A3EBE369E1BS0z9G" TargetMode="External"/><Relationship Id="rId827" Type="http://schemas.openxmlformats.org/officeDocument/2006/relationships/hyperlink" Target="consultantplus://offline/ref=4AF84E2DCE8829D4A8E03EC587631F075D263557EC6185436D17B4B787AC9D3A9F5002A2600F8F5A3EBE369E1BS0z9G" TargetMode="External"/><Relationship Id="rId1012" Type="http://schemas.openxmlformats.org/officeDocument/2006/relationships/hyperlink" Target="consultantplus://offline/ref=4AF84E2DCE8829D4A8E023D791631F075F203152ED6185436D17B4B787AC9D3A8D505AAE650D9A0E66E461931802D6C641981F83BDSCzEG" TargetMode="External"/><Relationship Id="rId1457" Type="http://schemas.openxmlformats.org/officeDocument/2006/relationships/hyperlink" Target="consultantplus://offline/ref=4AF84E2DCE8829D4A8E023D791631F075F203152ED6185436D17B4B787AC9D3A8D505AAE6204935163F170CB1702CAD8488F0381BCC6SCz8G" TargetMode="External"/><Relationship Id="rId1664" Type="http://schemas.openxmlformats.org/officeDocument/2006/relationships/hyperlink" Target="consultantplus://offline/ref=4AF84E2DCE8829D4A8E023D791631F075F203152ED6185436D17B4B787AC9D3A8D505AAC60049A0E66E461931802D6C641981F83BDSCzEG" TargetMode="External"/><Relationship Id="rId1871" Type="http://schemas.openxmlformats.org/officeDocument/2006/relationships/hyperlink" Target="consultantplus://offline/ref=4AF84E2DCE8829D4A8E023D791631F075F203152ED6185436D17B4B787AC9D3A8D505AAE620D975831AB60CF5E55C5C44A981D8AA2C5C18ES6z4G" TargetMode="External"/><Relationship Id="rId2508" Type="http://schemas.openxmlformats.org/officeDocument/2006/relationships/hyperlink" Target="consultantplus://offline/ref=7902DC4B3641510C5050D59AD8963AAC7C7B0B4D9D378B844C7E83B459BB0DAA782B1893FA210BEF52645714CB72DEB3CF3CA103A3TCz8G" TargetMode="External"/><Relationship Id="rId2715" Type="http://schemas.openxmlformats.org/officeDocument/2006/relationships/hyperlink" Target="consultantplus://offline/ref=7902DC4B3641510C5050D59AD8963AAC7C7B0B4D9D378B844C7E83B459BB0DAA782B1895FD2000BD002B56488D25CDB1C43CA30ABCC35524TBz2G" TargetMode="External"/><Relationship Id="rId2922" Type="http://schemas.openxmlformats.org/officeDocument/2006/relationships/hyperlink" Target="consultantplus://offline/ref=7902DC4B3641510C5050D59AD8963AAC7C7B0B4D9D378B844C7E83B459BB0DAA782B1895FD2001BC062B56488D25CDB1C43CA30ABCC35524TBz2G" TargetMode="External"/><Relationship Id="rId1317" Type="http://schemas.openxmlformats.org/officeDocument/2006/relationships/hyperlink" Target="consultantplus://offline/ref=4AF84E2DCE8829D4A8E023D791631F075F203152ED6185436D17B4B787AC9D3A8D505AAE620D955A37AB60CF5E55C5C44A981D8AA2C5C18ES6z4G" TargetMode="External"/><Relationship Id="rId1524" Type="http://schemas.openxmlformats.org/officeDocument/2006/relationships/hyperlink" Target="consultantplus://offline/ref=4AF84E2DCE8829D4A8E023D791631F075F203152ED6185436D17B4B787AC9D3A8D505AAE6204995163F170CB1702CAD8488F0381BCC6SCz8G" TargetMode="External"/><Relationship Id="rId1731" Type="http://schemas.openxmlformats.org/officeDocument/2006/relationships/hyperlink" Target="consultantplus://offline/ref=4AF84E2DCE8829D4A8E023D791631F075E293457E76B85436D17B4B787AC9D3A8D505AAE620C915F3FAB60CF5E55C5C44A981D8AA2C5C18ES6z4G" TargetMode="External"/><Relationship Id="rId1969" Type="http://schemas.openxmlformats.org/officeDocument/2006/relationships/hyperlink" Target="consultantplus://offline/ref=4AF84E2DCE8829D4A8E023D791631F075F203152ED6185436D17B4B787AC9D3A8D505AAE6204925163F170CB1702CAD8488F0381BCC6SCz8G" TargetMode="External"/><Relationship Id="rId3184" Type="http://schemas.openxmlformats.org/officeDocument/2006/relationships/hyperlink" Target="consultantplus://offline/ref=7902DC4B3641510C5050D59AD8963AAC7C7B0B4D9D378B844C7E83B459BB0DAA782B1897FE200BEF52645714CB72DEB3CF3CA103A3TCz8G" TargetMode="External"/><Relationship Id="rId23" Type="http://schemas.openxmlformats.org/officeDocument/2006/relationships/hyperlink" Target="consultantplus://offline/ref=4AF84E2DCE8829D4A8E023D791631F075E283751EA6D85436D17B4B787AC9D3A8D505AAE620D915A3EAB60CF5E55C5C44A981D8AA2C5C18ES6z4G" TargetMode="External"/><Relationship Id="rId1829" Type="http://schemas.openxmlformats.org/officeDocument/2006/relationships/hyperlink" Target="consultantplus://offline/ref=4AF84E2DCE8829D4A8E023D791631F075F203152ED6185436D17B4B787AC9D3A8D505AAE620D975832AB60CF5E55C5C44A981D8AA2C5C18ES6z4G" TargetMode="External"/><Relationship Id="rId3391" Type="http://schemas.openxmlformats.org/officeDocument/2006/relationships/hyperlink" Target="consultantplus://offline/ref=7902DC4B3641510C5050D59AD8963AAC7C7B0B4D9D378B844C7E83B459BB0DAA782B1895FD2003BE062B56488D25CDB1C43CA30ABCC35524TBz2G" TargetMode="External"/><Relationship Id="rId3489" Type="http://schemas.openxmlformats.org/officeDocument/2006/relationships/hyperlink" Target="consultantplus://offline/ref=7902DC4B3641510C5050D59AD8963AAC7C7B0B4D9D378B844C7E83B459BB0DAA782B1897FE290BEF52645714CB72DEB3CF3CA103A3TCz8G" TargetMode="External"/><Relationship Id="rId3696" Type="http://schemas.openxmlformats.org/officeDocument/2006/relationships/hyperlink" Target="consultantplus://offline/ref=7902DC4B3641510C5050D59AD8963AAC7C7B0B4D9D378B844C7E83B459BB0DAA782B1895FD2005BE0B2B56488D25CDB1C43CA30ABCC35524TBz2G" TargetMode="External"/><Relationship Id="rId2298" Type="http://schemas.openxmlformats.org/officeDocument/2006/relationships/hyperlink" Target="consultantplus://offline/ref=7902DC4B3641510C5050D59AD8963AAC7C7A094C9D3E8B844C7E83B459BB0DAA6A2B4099FF231EBB0A3E0019C8T7z9G" TargetMode="External"/><Relationship Id="rId3044" Type="http://schemas.openxmlformats.org/officeDocument/2006/relationships/hyperlink" Target="consultantplus://offline/ref=7902DC4B3641510C5050D59AD8963AAC7E7C034E98368B844C7E83B459BB0DAA782B1895FD2100B8002B56488D25CDB1C43CA30ABCC35524TBz2G" TargetMode="External"/><Relationship Id="rId3251" Type="http://schemas.openxmlformats.org/officeDocument/2006/relationships/hyperlink" Target="consultantplus://offline/ref=7902DC4B3641510C5050D59AD8963AAC7C7B0B4D9D378B844C7E83B459BB0DAA782B1895FB270BEF52645714CB72DEB3CF3CA103A3TCz8G" TargetMode="External"/><Relationship Id="rId3349" Type="http://schemas.openxmlformats.org/officeDocument/2006/relationships/hyperlink" Target="consultantplus://offline/ref=7902DC4B3641510C5050D59AD8963AAC7C7B0B4D9D378B844C7E83B459BB0DAA782B1895FD2003BF072B56488D25CDB1C43CA30ABCC35524TBz2G" TargetMode="External"/><Relationship Id="rId3556" Type="http://schemas.openxmlformats.org/officeDocument/2006/relationships/hyperlink" Target="consultantplus://offline/ref=7902DC4B3641510C5050D59AD8963AAC7C7B0B4D9D378B844C7E83B459BB0DAA782B1895FF290BEF52645714CB72DEB3CF3CA103A3TCz8G" TargetMode="External"/><Relationship Id="rId172" Type="http://schemas.openxmlformats.org/officeDocument/2006/relationships/hyperlink" Target="consultantplus://offline/ref=4AF84E2DCE8829D4A8E023D791631F075F203152ED6185436D17B4B787AC9D3A8D505AAD6A0F9A0E66E461931802D6C641981F83BDSCzEG" TargetMode="External"/><Relationship Id="rId477" Type="http://schemas.openxmlformats.org/officeDocument/2006/relationships/hyperlink" Target="consultantplus://offline/ref=4AF84E2DCE8829D4A8E023D791631F075F203450E76A85436D17B4B787AC9D3A9F5002A2600F8F5A3EBE369E1BS0z9G" TargetMode="External"/><Relationship Id="rId684" Type="http://schemas.openxmlformats.org/officeDocument/2006/relationships/hyperlink" Target="consultantplus://offline/ref=4AF84E2DCE8829D4A8E023D791631F075F203152ED6185436D17B4B787AC9D3A8D505AAB620F9A0E66E461931802D6C641981F83BDSCzEG" TargetMode="External"/><Relationship Id="rId2060" Type="http://schemas.openxmlformats.org/officeDocument/2006/relationships/hyperlink" Target="consultantplus://offline/ref=4AF84E2DCE8829D4A8E023D791631F075F203152ED6185436D17B4B787AC9D3A8D505AAE6208985163F170CB1702CAD8488F0381BCC6SCz8G" TargetMode="External"/><Relationship Id="rId2158" Type="http://schemas.openxmlformats.org/officeDocument/2006/relationships/hyperlink" Target="consultantplus://offline/ref=4AF84E2DCE8829D4A8E023D791631F075D273951E86085436D17B4B787AC9D3A9F5002A2600F8F5A3EBE369E1BS0z9G" TargetMode="External"/><Relationship Id="rId2365" Type="http://schemas.openxmlformats.org/officeDocument/2006/relationships/hyperlink" Target="consultantplus://offline/ref=7902DC4B3641510C5050D59AD8963AAC7D7A0A4B9E3C8B844C7E83B459BB0DAA6A2B4099FF231EBB0A3E0019C8T7z9G" TargetMode="External"/><Relationship Id="rId3111" Type="http://schemas.openxmlformats.org/officeDocument/2006/relationships/hyperlink" Target="consultantplus://offline/ref=7902DC4B3641510C5050D59AD8963AAC7D730D4F9A368B844C7E83B459BB0DAA6A2B4099FF231EBB0A3E0019C8T7z9G" TargetMode="External"/><Relationship Id="rId3209" Type="http://schemas.openxmlformats.org/officeDocument/2006/relationships/hyperlink" Target="consultantplus://offline/ref=7902DC4B3641510C5050D59AD8963AAC7D720E48973F8B844C7E83B459BB0DAA782B1895FD2101BE032B56488D25CDB1C43CA30ABCC35524TBz2G" TargetMode="External"/><Relationship Id="rId3763" Type="http://schemas.openxmlformats.org/officeDocument/2006/relationships/hyperlink" Target="consultantplus://offline/ref=7902DC4B3641510C5050D59AD8963AAC7C7B0B4D9D378B844C7E83B459BB0DAA782B1895F9240BEF52645714CB72DEB3CF3CA103A3TCz8G" TargetMode="External"/><Relationship Id="rId337" Type="http://schemas.openxmlformats.org/officeDocument/2006/relationships/hyperlink" Target="consultantplus://offline/ref=4AF84E2DCE8829D4A8E023D791631F075F203152ED6185436D17B4B787AC9D3A8D505AAE620D905B37AB60CF5E55C5C44A981D8AA2C5C18ES6z4G" TargetMode="External"/><Relationship Id="rId891" Type="http://schemas.openxmlformats.org/officeDocument/2006/relationships/hyperlink" Target="consultantplus://offline/ref=4AF84E2DCE8829D4A8E023D791631F075F203059EC6D85436D17B4B787AC9D3A8D505AA66206C50B73F5399C181EC8CF56841D82SBz5G" TargetMode="External"/><Relationship Id="rId989" Type="http://schemas.openxmlformats.org/officeDocument/2006/relationships/hyperlink" Target="consultantplus://offline/ref=4AF84E2DCE8829D4A8E03DD1950B4A5451223752ED6E85436D17B4B787AC9D3A9F5002A2600F8F5A3EBE369E1BS0z9G" TargetMode="External"/><Relationship Id="rId2018" Type="http://schemas.openxmlformats.org/officeDocument/2006/relationships/hyperlink" Target="consultantplus://offline/ref=4AF84E2DCE8829D4A8E023D791631F075F203152ED6185436D17B4B787AC9D3A8D505AAE620D955B37AB60CF5E55C5C44A981D8AA2C5C18ES6z4G" TargetMode="External"/><Relationship Id="rId2572" Type="http://schemas.openxmlformats.org/officeDocument/2006/relationships/hyperlink" Target="consultantplus://offline/ref=7902DC4B3641510C5050D59AD8963AAC7C7B0B4D9D378B844C7E83B459BB0DAA782B1895FD2109B30B2B56488D25CDB1C43CA30ABCC35524TBz2G" TargetMode="External"/><Relationship Id="rId2877" Type="http://schemas.openxmlformats.org/officeDocument/2006/relationships/hyperlink" Target="consultantplus://offline/ref=7902DC4B3641510C5050D59AD8963AAC7C7B0E4F973C8B844C7E83B459BB0DAA6A2B4099FF231EBB0A3E0019C8T7z9G" TargetMode="External"/><Relationship Id="rId3416" Type="http://schemas.openxmlformats.org/officeDocument/2006/relationships/hyperlink" Target="consultantplus://offline/ref=7902DC4B3641510C5050D59AD8963AAC7D7A0D499A3D8B844C7E83B459BB0DAA782B1895FD2100BF0B2B56488D25CDB1C43CA30ABCC35524TBz2G" TargetMode="External"/><Relationship Id="rId3623" Type="http://schemas.openxmlformats.org/officeDocument/2006/relationships/hyperlink" Target="consultantplus://offline/ref=7902DC4B3641510C5050D59AD8963AAC7E720D4B973E8B844C7E83B459BB0DAA782B1895FD2100BA012B56488D25CDB1C43CA30ABCC35524TBz2G" TargetMode="External"/><Relationship Id="rId3830" Type="http://schemas.openxmlformats.org/officeDocument/2006/relationships/hyperlink" Target="consultantplus://offline/ref=7902DC4B3641510C5050D59AD8963AAC7C7B0B4D9D378B844C7E83B459BB0DAA782B1895FD2006B9042B56488D25CDB1C43CA30ABCC35524TBz2G" TargetMode="External"/><Relationship Id="rId544" Type="http://schemas.openxmlformats.org/officeDocument/2006/relationships/hyperlink" Target="consultantplus://offline/ref=4AF84E2DCE8829D4A8E023D791631F075E213455EA6F85436D17B4B787AC9D3A9F5002A2600F8F5A3EBE369E1BS0z9G" TargetMode="External"/><Relationship Id="rId751" Type="http://schemas.openxmlformats.org/officeDocument/2006/relationships/hyperlink" Target="consultantplus://offline/ref=4AF84E2DCE8829D4A8E023D791631F075F203152ED6185436D17B4B787AC9D3A8D505AAE620D935337AB60CF5E55C5C44A981D8AA2C5C18ES6z4G" TargetMode="External"/><Relationship Id="rId849" Type="http://schemas.openxmlformats.org/officeDocument/2006/relationships/hyperlink" Target="consultantplus://offline/ref=4AF84E2DCE8829D4A8E023D791631F075E203355EC6C85436D17B4B787AC9D3A8D505AAE620D915A30AB60CF5E55C5C44A981D8AA2C5C18ES6z4G" TargetMode="External"/><Relationship Id="rId1174" Type="http://schemas.openxmlformats.org/officeDocument/2006/relationships/hyperlink" Target="consultantplus://offline/ref=4AF84E2DCE8829D4A8E023D791631F075F203152ED6185436D17B4B787AC9D3A8D505AAE620D925231AB60CF5E55C5C44A981D8AA2C5C18ES6z4G" TargetMode="External"/><Relationship Id="rId1381" Type="http://schemas.openxmlformats.org/officeDocument/2006/relationships/hyperlink" Target="consultantplus://offline/ref=4AF84E2DCE8829D4A8E023D791631F075F203152ED6185436D17B4B787AC9D3A8D505AAE620D955B30AB60CF5E55C5C44A981D8AA2C5C18ES6z4G" TargetMode="External"/><Relationship Id="rId1479" Type="http://schemas.openxmlformats.org/officeDocument/2006/relationships/hyperlink" Target="consultantplus://offline/ref=4AF84E2DCE8829D4A8E023D791631F075F203152ED6185436D17B4B787AC9D3A8D505AAE620D955D35AB60CF5E55C5C44A981D8AA2C5C18ES6z4G" TargetMode="External"/><Relationship Id="rId1686" Type="http://schemas.openxmlformats.org/officeDocument/2006/relationships/hyperlink" Target="consultantplus://offline/ref=4AF84E2DCE8829D4A8E023D791631F075F203152ED6185436D17B4B787AC9D3A8D505AAA6A06C50B73F5399C181EC8CF56841D82SBz5G" TargetMode="External"/><Relationship Id="rId2225" Type="http://schemas.openxmlformats.org/officeDocument/2006/relationships/hyperlink" Target="consultantplus://offline/ref=7902DC4B3641510C5050D59AD8963AAC7D79084C99388B844C7E83B459BB0DAA6A2B4099FF231EBB0A3E0019C8T7z9G" TargetMode="External"/><Relationship Id="rId2432" Type="http://schemas.openxmlformats.org/officeDocument/2006/relationships/hyperlink" Target="consultantplus://offline/ref=7902DC4B3641510C5050D59AD8963AAC7C7B0B4D9D378B844C7E83B459BB0DAA782B1896F82A54EA47750F1BCB6EC0BAD820A302TAzBG" TargetMode="External"/><Relationship Id="rId404" Type="http://schemas.openxmlformats.org/officeDocument/2006/relationships/hyperlink" Target="consultantplus://offline/ref=4AF84E2DCE8829D4A8E023D791631F075F203152ED6185436D17B4B787AC9D3A8D505AAE620C965D3FAB60CF5E55C5C44A981D8AA2C5C18ES6z4G" TargetMode="External"/><Relationship Id="rId611" Type="http://schemas.openxmlformats.org/officeDocument/2006/relationships/hyperlink" Target="consultantplus://offline/ref=4AF84E2DCE8829D4A8E023D791631F075E213455EA6F85436D17B4B787AC9D3A9F5002A2600F8F5A3EBE369E1BS0z9G" TargetMode="External"/><Relationship Id="rId1034" Type="http://schemas.openxmlformats.org/officeDocument/2006/relationships/hyperlink" Target="consultantplus://offline/ref=4AF84E2DCE8829D4A8E023D791631F075E223253E96E85436D17B4B787AC9D3A8D505AAE620D915833AB60CF5E55C5C44A981D8AA2C5C18ES6z4G" TargetMode="External"/><Relationship Id="rId1241" Type="http://schemas.openxmlformats.org/officeDocument/2006/relationships/hyperlink" Target="consultantplus://offline/ref=4AF84E2DCE8829D4A8E023D791631F075F203152ED6185436D17B4B787AC9D3A8D505AAE620D955A35AB60CF5E55C5C44A981D8AA2C5C18ES6z4G" TargetMode="External"/><Relationship Id="rId1339" Type="http://schemas.openxmlformats.org/officeDocument/2006/relationships/hyperlink" Target="consultantplus://offline/ref=4AF84E2DCE8829D4A8E023D791631F075E293457E76B85436D17B4B787AC9D3A8D505AAE620F905831AB60CF5E55C5C44A981D8AA2C5C18ES6z4G" TargetMode="External"/><Relationship Id="rId1893" Type="http://schemas.openxmlformats.org/officeDocument/2006/relationships/hyperlink" Target="consultantplus://offline/ref=4AF84E2DCE8829D4A8E023D791631F075F203152ED6185436D17B4B787AC9D3A8D505AAA630A9A0E66E461931802D6C641981F83BDSCzEG" TargetMode="External"/><Relationship Id="rId2737" Type="http://schemas.openxmlformats.org/officeDocument/2006/relationships/hyperlink" Target="consultantplus://offline/ref=7902DC4B3641510C5050D59AD8963AAC7C7B0B4D9D378B844C7E83B459BB0DAA782B189CFE210BEF52645714CB72DEB3CF3CA103A3TCz8G" TargetMode="External"/><Relationship Id="rId2944" Type="http://schemas.openxmlformats.org/officeDocument/2006/relationships/hyperlink" Target="consultantplus://offline/ref=7902DC4B3641510C5050D59AD8963AAC7C7B0B4D9D378B844C7E83B459BB0DAA6A2B4099FF231EBB0A3E0019C8T7z9G" TargetMode="External"/><Relationship Id="rId709" Type="http://schemas.openxmlformats.org/officeDocument/2006/relationships/hyperlink" Target="consultantplus://offline/ref=4AF84E2DCE8829D4A8E023D791631F075F203152ED6185436D17B4B787AC9D3A8D505AAE620D935D35AB60CF5E55C5C44A981D8AA2C5C18ES6z4G" TargetMode="External"/><Relationship Id="rId916" Type="http://schemas.openxmlformats.org/officeDocument/2006/relationships/hyperlink" Target="consultantplus://offline/ref=4AF84E2DCE8829D4A8E023D791631F075F203152ED6185436D17B4B787AC9D3A8D505AAE620C995C3EAB60CF5E55C5C44A981D8AA2C5C18ES6z4G" TargetMode="External"/><Relationship Id="rId1101" Type="http://schemas.openxmlformats.org/officeDocument/2006/relationships/hyperlink" Target="consultantplus://offline/ref=4AF84E2DCE8829D4A8E023D791631F075F203152ED6185436D17B4B787AC9D3A8D505AAC61099A0E66E461931802D6C641981F83BDSCzEG" TargetMode="External"/><Relationship Id="rId1546" Type="http://schemas.openxmlformats.org/officeDocument/2006/relationships/hyperlink" Target="consultantplus://offline/ref=4AF84E2DCE8829D4A8E023D791631F075F203152ED6185436D17B4B787AC9D3A8D505AAE620D95533FAB60CF5E55C5C44A981D8AA2C5C18ES6z4G" TargetMode="External"/><Relationship Id="rId1753" Type="http://schemas.openxmlformats.org/officeDocument/2006/relationships/hyperlink" Target="consultantplus://offline/ref=4AF84E2DCE8829D4A8E023D791631F075F203152ED6185436D17B4B787AC9D3A8D505AAE620D905B31AB60CF5E55C5C44A981D8AA2C5C18ES6z4G" TargetMode="External"/><Relationship Id="rId1960" Type="http://schemas.openxmlformats.org/officeDocument/2006/relationships/hyperlink" Target="consultantplus://offline/ref=4AF84E2DCE8829D4A8E023D791631F075E293457E76B85436D17B4B787AC9D3A8D505AAE620D915336AB60CF5E55C5C44A981D8AA2C5C18ES6z4G" TargetMode="External"/><Relationship Id="rId2804" Type="http://schemas.openxmlformats.org/officeDocument/2006/relationships/hyperlink" Target="consultantplus://offline/ref=7902DC4B3641510C5050D59AD8963AAC7C7B0B4D9D378B844C7E83B459BB0DAA782B189DFC210BEF52645714CB72DEB3CF3CA103A3TCz8G" TargetMode="External"/><Relationship Id="rId45" Type="http://schemas.openxmlformats.org/officeDocument/2006/relationships/hyperlink" Target="consultantplus://offline/ref=4AF84E2DCE8829D4A8E023D791631F075E213759EB6D85436D17B4B787AC9D3A8D505AAE620D915A3FAB60CF5E55C5C44A981D8AA2C5C18ES6z4G" TargetMode="External"/><Relationship Id="rId1406" Type="http://schemas.openxmlformats.org/officeDocument/2006/relationships/hyperlink" Target="consultantplus://offline/ref=4AF84E2DCE8829D4A8E023D791631F075F203452EB6A85436D17B4B787AC9D3A8D505AAD640A975163F170CB1702CAD8488F0381BCC6SCz8G" TargetMode="External"/><Relationship Id="rId1613" Type="http://schemas.openxmlformats.org/officeDocument/2006/relationships/hyperlink" Target="consultantplus://offline/ref=4AF84E2DCE8829D4A8E023D791631F075F203152ED6185436D17B4B787AC9D3A8D505AAE620D925F31AB60CF5E55C5C44A981D8AA2C5C18ES6z4G" TargetMode="External"/><Relationship Id="rId1820" Type="http://schemas.openxmlformats.org/officeDocument/2006/relationships/hyperlink" Target="consultantplus://offline/ref=4AF84E2DCE8829D4A8E023D791631F075F203152ED6185436D17B4B787AC9D3A8D505AAE620D975835AB60CF5E55C5C44A981D8AA2C5C18ES6z4G" TargetMode="External"/><Relationship Id="rId3066" Type="http://schemas.openxmlformats.org/officeDocument/2006/relationships/hyperlink" Target="consultantplus://offline/ref=7902DC4B3641510C5050C888CE963AAC7E7D0C4F9C3F8B844C7E83B459BB0DAA6A2B4099FF231EBB0A3E0019C8T7z9G" TargetMode="External"/><Relationship Id="rId3273" Type="http://schemas.openxmlformats.org/officeDocument/2006/relationships/hyperlink" Target="consultantplus://offline/ref=7902DC4B3641510C5050D59AD8963AAC7C7B0B4D9D378B844C7E83B459BB0DAA782B1895FD2003BA072B56488D25CDB1C43CA30ABCC35524TBz2G" TargetMode="External"/><Relationship Id="rId3480" Type="http://schemas.openxmlformats.org/officeDocument/2006/relationships/hyperlink" Target="consultantplus://offline/ref=7902DC4B3641510C5050D59AD8963AAC7C7B0B4D9D378B844C7E83B459BB0DAA782B1895FD2004B9022B56488D25CDB1C43CA30ABCC35524TBz2G" TargetMode="External"/><Relationship Id="rId194" Type="http://schemas.openxmlformats.org/officeDocument/2006/relationships/hyperlink" Target="consultantplus://offline/ref=4AF84E2DCE8829D4A8E023D791631F075D293051EB6D85436D17B4B787AC9D3A9F5002A2600F8F5A3EBE369E1BS0z9G" TargetMode="External"/><Relationship Id="rId1918" Type="http://schemas.openxmlformats.org/officeDocument/2006/relationships/hyperlink" Target="consultantplus://offline/ref=4AF84E2DCE8829D4A8E023D791631F075F203152ED6185436D17B4B787AC9D3A8D505AAE620D925933AB60CF5E55C5C44A981D8AA2C5C18ES6z4G" TargetMode="External"/><Relationship Id="rId2082" Type="http://schemas.openxmlformats.org/officeDocument/2006/relationships/hyperlink" Target="consultantplus://offline/ref=4AF84E2DCE8829D4A8E023D791631F075F203152ED6185436D17B4B787AC9D3A8D505AAA650D9A0E66E461931802D6C641981F83BDSCzEG" TargetMode="External"/><Relationship Id="rId3133" Type="http://schemas.openxmlformats.org/officeDocument/2006/relationships/hyperlink" Target="consultantplus://offline/ref=7902DC4B3641510C5050D59AD8963AAC7C7B0B4D9D378B844C7E83B459BB0DAA782B1896FF240BEF52645714CB72DEB3CF3CA103A3TCz8G" TargetMode="External"/><Relationship Id="rId3578" Type="http://schemas.openxmlformats.org/officeDocument/2006/relationships/hyperlink" Target="consultantplus://offline/ref=7902DC4B3641510C5050D59AD8963AAC7C7B0B4D9D378B844C7E83B459BB0DAA782B1896F52A54EA47750F1BCB6EC0BAD820A302TAzBG" TargetMode="External"/><Relationship Id="rId3785" Type="http://schemas.openxmlformats.org/officeDocument/2006/relationships/hyperlink" Target="consultantplus://offline/ref=7902DC4B3641510C5050D59AD8963AAC7C7B0B4D9D378B844C7E83B459BB0DAA782B1895FD2009B9022B56488D25CDB1C43CA30ABCC35524TBz2G" TargetMode="External"/><Relationship Id="rId261" Type="http://schemas.openxmlformats.org/officeDocument/2006/relationships/hyperlink" Target="consultantplus://offline/ref=4AF84E2DCE8829D4A8E023D791631F075F203152ED6185436D17B4B787AC9D3A9F5002A2600F8F5A3EBE369E1BS0z9G" TargetMode="External"/><Relationship Id="rId499" Type="http://schemas.openxmlformats.org/officeDocument/2006/relationships/hyperlink" Target="consultantplus://offline/ref=4AF84E2DCE8829D4A8E023D791631F075F203553EB6F85436D17B4B787AC9D3A9F5002A2600F8F5A3EBE369E1BS0z9G" TargetMode="External"/><Relationship Id="rId2387" Type="http://schemas.openxmlformats.org/officeDocument/2006/relationships/hyperlink" Target="consultantplus://offline/ref=7902DC4B3641510C5050D59AD8963AAC7D7202499E378B844C7E83B459BB0DAA6A2B4099FF231EBB0A3E0019C8T7z9G" TargetMode="External"/><Relationship Id="rId2594" Type="http://schemas.openxmlformats.org/officeDocument/2006/relationships/hyperlink" Target="consultantplus://offline/ref=7902DC4B3641510C5050CB9ADFFE64A07C7054439F3788DA192285E306EB0BFF386B1EC0AC6555B601221C19C06EC2B3C7T2zBG" TargetMode="External"/><Relationship Id="rId3340" Type="http://schemas.openxmlformats.org/officeDocument/2006/relationships/hyperlink" Target="consultantplus://offline/ref=7902DC4B3641510C5050D59AD8963AAC7D720E48973D8B844C7E83B459BB0DAA6A2B4099FF231EBB0A3E0019C8T7z9G" TargetMode="External"/><Relationship Id="rId3438" Type="http://schemas.openxmlformats.org/officeDocument/2006/relationships/hyperlink" Target="consultantplus://offline/ref=7902DC4B3641510C5050D59AD8963AAC7C7B0B4D9D378B844C7E83B459BB0DAA782B1895FD2101BA022B56488D25CDB1C43CA30ABCC35524TBz2G" TargetMode="External"/><Relationship Id="rId3645" Type="http://schemas.openxmlformats.org/officeDocument/2006/relationships/hyperlink" Target="consultantplus://offline/ref=7902DC4B3641510C5050D59AD8963AAC7C7B0B4D9D378B844C7E83B459BB0DAA782B1895FD2005B9002B56488D25CDB1C43CA30ABCC35524TBz2G" TargetMode="External"/><Relationship Id="rId3852" Type="http://schemas.openxmlformats.org/officeDocument/2006/relationships/hyperlink" Target="consultantplus://offline/ref=7902DC4B3641510C5050D59AD8963AAC7C7B0B4D9D378B844C7E83B459BB0DAA6A2B4099FF231EBB0A3E0019C8T7z9G" TargetMode="External"/><Relationship Id="rId359" Type="http://schemas.openxmlformats.org/officeDocument/2006/relationships/hyperlink" Target="consultantplus://offline/ref=4AF84E2DCE8829D4A8E023D791631F075F203152ED6185436D17B4B787AC9D3A8D505AA76B06C50B73F5399C181EC8CF56841D82SBz5G" TargetMode="External"/><Relationship Id="rId566" Type="http://schemas.openxmlformats.org/officeDocument/2006/relationships/hyperlink" Target="consultantplus://offline/ref=4AF84E2DCE8829D4A8E023D791631F075F203152ED6185436D17B4B787AC9D3A8D505AAE620D935B3EAB60CF5E55C5C44A981D8AA2C5C18ES6z4G" TargetMode="External"/><Relationship Id="rId773" Type="http://schemas.openxmlformats.org/officeDocument/2006/relationships/hyperlink" Target="consultantplus://offline/ref=4AF84E2DCE8829D4A8E023D791631F075F203152ED6185436D17B4B787AC9D3A8D505AAE620D935330AB60CF5E55C5C44A981D8AA2C5C18ES6z4G" TargetMode="External"/><Relationship Id="rId1196" Type="http://schemas.openxmlformats.org/officeDocument/2006/relationships/hyperlink" Target="consultantplus://offline/ref=4AF84E2DCE8829D4A8E023D791631F075F203152ED6185436D17B4B787AC9D3A9F5002A2600F8F5A3EBE369E1BS0z9G" TargetMode="External"/><Relationship Id="rId2247" Type="http://schemas.openxmlformats.org/officeDocument/2006/relationships/hyperlink" Target="consultantplus://offline/ref=7902DC4B3641510C5050D59AD8963AAC7E730C469A3F8B844C7E83B459BB0DAA782B1895FD2100BA032B56488D25CDB1C43CA30ABCC35524TBz2G" TargetMode="External"/><Relationship Id="rId2454" Type="http://schemas.openxmlformats.org/officeDocument/2006/relationships/hyperlink" Target="consultantplus://offline/ref=7902DC4B3641510C5050D59AD8963AAC7C7B0B4D9D378B844C7E83B459BB0DAA782B1895FD2108B3032B56488D25CDB1C43CA30ABCC35524TBz2G" TargetMode="External"/><Relationship Id="rId2899" Type="http://schemas.openxmlformats.org/officeDocument/2006/relationships/hyperlink" Target="consultantplus://offline/ref=7902DC4B3641510C5050D59AD8963AAC7C7B0B4D9D378B844C7E83B459BB0DAA782B1895FD2001BD022B56488D25CDB1C43CA30ABCC35524TBz2G" TargetMode="External"/><Relationship Id="rId3200" Type="http://schemas.openxmlformats.org/officeDocument/2006/relationships/hyperlink" Target="consultantplus://offline/ref=7902DC4B3641510C5050D59AD8963AAC7C7B0B4D9D378B844C7E83B459BB0DAA782B1897FD250BEF52645714CB72DEB3CF3CA103A3TCz8G" TargetMode="External"/><Relationship Id="rId3505" Type="http://schemas.openxmlformats.org/officeDocument/2006/relationships/hyperlink" Target="consultantplus://offline/ref=7902DC4B3641510C5050D59AD8963AAC7C7B094696368B844C7E83B459BB0DAA782B1891F42900B05771464CC472C2ADC62BBD01A2C0T5zCG" TargetMode="External"/><Relationship Id="rId121" Type="http://schemas.openxmlformats.org/officeDocument/2006/relationships/hyperlink" Target="consultantplus://offline/ref=4AF84E2DCE8829D4A8E023D791631F075E203355EC6C85436D17B4B787AC9D3A9F5002A2600F8F5A3EBE369E1BS0z9G" TargetMode="External"/><Relationship Id="rId219" Type="http://schemas.openxmlformats.org/officeDocument/2006/relationships/hyperlink" Target="consultantplus://offline/ref=4AF84E2DCE8829D4A8E023D791631F075E213450EF6D85436D17B4B787AC9D3A8D505AAE620D915B3EAB60CF5E55C5C44A981D8AA2C5C18ES6z4G" TargetMode="External"/><Relationship Id="rId426" Type="http://schemas.openxmlformats.org/officeDocument/2006/relationships/hyperlink" Target="consultantplus://offline/ref=4AF84E2DCE8829D4A8E023D791631F075F203152ED6185436D17B4B787AC9D3A8D505AAE620D915B35AB60CF5E55C5C44A981D8AA2C5C18ES6z4G" TargetMode="External"/><Relationship Id="rId633" Type="http://schemas.openxmlformats.org/officeDocument/2006/relationships/hyperlink" Target="consultantplus://offline/ref=4AF84E2DCE8829D4A8E023D791631F075F203152ED6185436D17B4B787AC9D3A8D505AAE620D935C3FAB60CF5E55C5C44A981D8AA2C5C18ES6z4G" TargetMode="External"/><Relationship Id="rId980" Type="http://schemas.openxmlformats.org/officeDocument/2006/relationships/hyperlink" Target="consultantplus://offline/ref=4AF84E2DCE8829D4A8E02EC095631F0754263456EC62D849654EB8B580A3C23F8A415AAD6013915329A2349FS1z3G" TargetMode="External"/><Relationship Id="rId1056" Type="http://schemas.openxmlformats.org/officeDocument/2006/relationships/hyperlink" Target="consultantplus://offline/ref=4AF84E2DCE8829D4A8E023D791631F075E293153E66985436D17B4B787AC9D3A8D505AA967049A0E66E461931802D6C641981F83BDSCzEG" TargetMode="External"/><Relationship Id="rId1263" Type="http://schemas.openxmlformats.org/officeDocument/2006/relationships/hyperlink" Target="consultantplus://offline/ref=4AF84E2DCE8829D4A8E023D791631F075E213859E86E85436D17B4B787AC9D3A8D505AAE620D955A33AB60CF5E55C5C44A981D8AA2C5C18ES6z4G" TargetMode="External"/><Relationship Id="rId2107" Type="http://schemas.openxmlformats.org/officeDocument/2006/relationships/hyperlink" Target="consultantplus://offline/ref=4AF84E2DCE8829D4A8E023D791631F075F203152ED6185436D17B4B787AC9D3A8D505AA962049A0E66E461931802D6C641981F83BDSCzEG" TargetMode="External"/><Relationship Id="rId2314" Type="http://schemas.openxmlformats.org/officeDocument/2006/relationships/hyperlink" Target="consultantplus://offline/ref=7902DC4B3641510C5050D59AD8963AAC7D720C4B98398B844C7E83B459BB0DAA6A2B4099FF231EBB0A3E0019C8T7z9G" TargetMode="External"/><Relationship Id="rId2661" Type="http://schemas.openxmlformats.org/officeDocument/2006/relationships/hyperlink" Target="consultantplus://offline/ref=7902DC4B3641510C5050D59AD8963AAC7C7B0B4D9D378B844C7E83B459BB0DAA6A2B4099FF231EBB0A3E0019C8T7z9G" TargetMode="External"/><Relationship Id="rId2759" Type="http://schemas.openxmlformats.org/officeDocument/2006/relationships/hyperlink" Target="consultantplus://offline/ref=7902DC4B3641510C5050D59AD8963AAC7C7B0B4D9D378B844C7E83B459BB0DAA782B189CFA250BEF52645714CB72DEB3CF3CA103A3TCz8G" TargetMode="External"/><Relationship Id="rId2966" Type="http://schemas.openxmlformats.org/officeDocument/2006/relationships/hyperlink" Target="consultantplus://offline/ref=7902DC4B3641510C5050D59AD8963AAC7C7B0B4D9D378B844C7E83B459BB0DAA782B1895FD2002BE052B56488D25CDB1C43CA30ABCC35524TBz2G" TargetMode="External"/><Relationship Id="rId3712" Type="http://schemas.openxmlformats.org/officeDocument/2006/relationships/hyperlink" Target="consultantplus://offline/ref=7902DC4B3641510C5050D59AD8963AAC7C7B094696368B844C7E83B459BB0DAA782B1891FD2103B05771464CC472C2ADC62BBD01A2C0T5zCG" TargetMode="External"/><Relationship Id="rId840" Type="http://schemas.openxmlformats.org/officeDocument/2006/relationships/hyperlink" Target="consultantplus://offline/ref=4AF84E2DCE8829D4A8E023D791631F075F203258E86B85436D17B4B787AC9D3A8D505AAE620D915933AB60CF5E55C5C44A981D8AA2C5C18ES6z4G" TargetMode="External"/><Relationship Id="rId938" Type="http://schemas.openxmlformats.org/officeDocument/2006/relationships/hyperlink" Target="consultantplus://offline/ref=4AF84E2DCE8829D4A8E023D791631F075F203152ED6185436D17B4B787AC9D3A8D505AAE620D905163F170CB1702CAD8488F0381BCC6SCz8G" TargetMode="External"/><Relationship Id="rId1470" Type="http://schemas.openxmlformats.org/officeDocument/2006/relationships/hyperlink" Target="consultantplus://offline/ref=4AF84E2DCE8829D4A8E023D791631F075E203753EA6185436D17B4B787AC9D3A8D505AAE620D915B37AB60CF5E55C5C44A981D8AA2C5C18ES6z4G" TargetMode="External"/><Relationship Id="rId1568" Type="http://schemas.openxmlformats.org/officeDocument/2006/relationships/hyperlink" Target="consultantplus://offline/ref=4AF84E2DCE8829D4A8E02EC095631F075F273952EC62D849654EB8B580A3C23F8A415AAD6013915329A2349FS1z3G" TargetMode="External"/><Relationship Id="rId1775" Type="http://schemas.openxmlformats.org/officeDocument/2006/relationships/hyperlink" Target="consultantplus://offline/ref=4AF84E2DCE8829D4A8E023D791631F075F203152ED6185436D17B4B787AC9D3A8D505AAE620D975B37AB60CF5E55C5C44A981D8AA2C5C18ES6z4G" TargetMode="External"/><Relationship Id="rId2521" Type="http://schemas.openxmlformats.org/officeDocument/2006/relationships/hyperlink" Target="consultantplus://offline/ref=7902DC4B3641510C5050CB9CDCFE6FFF727802489F378B844C7E83B459BB0DAA6A2B4099FF231EBB0A3E0019C8T7z9G" TargetMode="External"/><Relationship Id="rId2619" Type="http://schemas.openxmlformats.org/officeDocument/2006/relationships/hyperlink" Target="consultantplus://offline/ref=7902DC4B3641510C5050D59AD8963AAC7C7B0B4D9D378B844C7E83B459BB0DAA782B1895FD2009B9002B56488D25CDB1C43CA30ABCC35524TBz2G" TargetMode="External"/><Relationship Id="rId2826" Type="http://schemas.openxmlformats.org/officeDocument/2006/relationships/hyperlink" Target="consultantplus://offline/ref=7902DC4B3641510C5050D59AD8963AAC7C7B0B4D9D378B844C7E83B459BB0DAA782B189DF8290BEF52645714CB72DEB3CF3CA103A3TCz8G" TargetMode="External"/><Relationship Id="rId67" Type="http://schemas.openxmlformats.org/officeDocument/2006/relationships/hyperlink" Target="consultantplus://offline/ref=4AF84E2DCE8829D4A8E023D791631F075F203152ED6185436D17B4B787AC9D3A8D505AAE620D915B37AB60CF5E55C5C44A981D8AA2C5C18ES6z4G" TargetMode="External"/><Relationship Id="rId700" Type="http://schemas.openxmlformats.org/officeDocument/2006/relationships/hyperlink" Target="consultantplus://offline/ref=4AF84E2DCE8829D4A8E023D791631F075F203152ED6185436D17B4B787AC9D3A8D505AAE6208985163F170CB1702CAD8488F0381BCC6SCz8G" TargetMode="External"/><Relationship Id="rId1123" Type="http://schemas.openxmlformats.org/officeDocument/2006/relationships/hyperlink" Target="consultantplus://offline/ref=4AF84E2DCE8829D4A8E023D791631F075D253352E96F85436D17B4B787AC9D3A8D505AAE620D915A3EAB60CF5E55C5C44A981D8AA2C5C18ES6z4G" TargetMode="External"/><Relationship Id="rId1330" Type="http://schemas.openxmlformats.org/officeDocument/2006/relationships/hyperlink" Target="consultantplus://offline/ref=4AF84E2DCE8829D4A8E023D791631F075E213651E66985436D17B4B787AC9D3A8D505AAE620D915B36AB60CF5E55C5C44A981D8AA2C5C18ES6z4G" TargetMode="External"/><Relationship Id="rId1428" Type="http://schemas.openxmlformats.org/officeDocument/2006/relationships/hyperlink" Target="consultantplus://offline/ref=4AF84E2DCE8829D4A8E023D791631F075F203152ED6185436D17B4B787AC9D3A8D505AAE620D955932AB60CF5E55C5C44A981D8AA2C5C18ES6z4G" TargetMode="External"/><Relationship Id="rId1635" Type="http://schemas.openxmlformats.org/officeDocument/2006/relationships/hyperlink" Target="consultantplus://offline/ref=4AF84E2DCE8829D4A8E023D791631F075F203152EB6C85436D17B4B787AC9D3A8D505AAE620C965F3EAB60CF5E55C5C44A981D8AA2C5C18ES6z4G" TargetMode="External"/><Relationship Id="rId1982" Type="http://schemas.openxmlformats.org/officeDocument/2006/relationships/hyperlink" Target="consultantplus://offline/ref=4AF84E2DCE8829D4A8E023D791631F075F203452EC6A85436D17B4B787AC9D3A9F5002A2600F8F5A3EBE369E1BS0z9G" TargetMode="External"/><Relationship Id="rId3088" Type="http://schemas.openxmlformats.org/officeDocument/2006/relationships/hyperlink" Target="consultantplus://offline/ref=7902DC4B3641510C5050DA91C6963AAC787809489B34D68E44278FB65EB452AF7F3A1896FF3F00B21D220218TCz0G" TargetMode="External"/><Relationship Id="rId1842" Type="http://schemas.openxmlformats.org/officeDocument/2006/relationships/hyperlink" Target="consultantplus://offline/ref=4AF84E2DCE8829D4A8E023D791631F075E283751EF6E85436D17B4B787AC9D3A8D505AAE620D935B32AB60CF5E55C5C44A981D8AA2C5C18ES6z4G" TargetMode="External"/><Relationship Id="rId3295" Type="http://schemas.openxmlformats.org/officeDocument/2006/relationships/hyperlink" Target="consultantplus://offline/ref=7902DC4B3641510C5050D59AD8963AAC7C7B0B4D9D378B844C7E83B459BB0DAA782B1895FD2003BA0B2B56488D25CDB1C43CA30ABCC35524TBz2G" TargetMode="External"/><Relationship Id="rId1702" Type="http://schemas.openxmlformats.org/officeDocument/2006/relationships/hyperlink" Target="consultantplus://offline/ref=4AF84E2DCE8829D4A8E023D791631F075F203152ED6185436D17B4B787AC9D3A8D505AAE620C945F3EAB60CF5E55C5C44A981D8AA2C5C18ES6z4G" TargetMode="External"/><Relationship Id="rId3155" Type="http://schemas.openxmlformats.org/officeDocument/2006/relationships/hyperlink" Target="consultantplus://offline/ref=7902DC4B3641510C5050D59AD8963AAC7C7B0B4D9D378B844C7E83B459BB0DAA782B1895FD2007B3032B56488D25CDB1C43CA30ABCC35524TBz2G" TargetMode="External"/><Relationship Id="rId3362" Type="http://schemas.openxmlformats.org/officeDocument/2006/relationships/hyperlink" Target="consultantplus://offline/ref=7902DC4B3641510C5050D59AD8963AAC7C7B0B4D9D378B844C7E83B459BB0DAA782B1895FD2009BE052B56488D25CDB1C43CA30ABCC35524TBz2G" TargetMode="External"/><Relationship Id="rId283" Type="http://schemas.openxmlformats.org/officeDocument/2006/relationships/hyperlink" Target="consultantplus://offline/ref=4AF84E2DCE8829D4A8E023D791631F075E283656E96E85436D17B4B787AC9D3A8D505AAE620D915934AB60CF5E55C5C44A981D8AA2C5C18ES6z4G" TargetMode="External"/><Relationship Id="rId490" Type="http://schemas.openxmlformats.org/officeDocument/2006/relationships/hyperlink" Target="consultantplus://offline/ref=4AF84E2DCE8829D4A8E023D791631F075F203152ED6185436D17B4B787AC9D3A8D505AAE620D905C31AB60CF5E55C5C44A981D8AA2C5C18ES6z4G" TargetMode="External"/><Relationship Id="rId2171" Type="http://schemas.openxmlformats.org/officeDocument/2006/relationships/hyperlink" Target="consultantplus://offline/ref=4AF84E2DCE8829D4A8E023D791631F075F203152ED6185436D17B4B787AC9D3A9F5002A2600F8F5A3EBE369E1BS0z9G" TargetMode="External"/><Relationship Id="rId3015" Type="http://schemas.openxmlformats.org/officeDocument/2006/relationships/hyperlink" Target="consultantplus://offline/ref=7902DC4B3641510C5050C888CE963AAC7E7D0F4B9B388B844C7E83B459BB0DAA6A2B4099FF231EBB0A3E0019C8T7z9G" TargetMode="External"/><Relationship Id="rId3222" Type="http://schemas.openxmlformats.org/officeDocument/2006/relationships/hyperlink" Target="consultantplus://offline/ref=7902DC4B3641510C5050D59AD8963AAC7C7B0B4D9D378B844C7E83B459BB0DAA782B1895FD2002B2012B56488D25CDB1C43CA30ABCC35524TBz2G" TargetMode="External"/><Relationship Id="rId3667" Type="http://schemas.openxmlformats.org/officeDocument/2006/relationships/hyperlink" Target="consultantplus://offline/ref=7902DC4B3641510C5050D59AD8963AAC7C7B0B4D9D378B844C7E83B459BB0DAA782B1895FD2005BF032B56488D25CDB1C43CA30ABCC35524TBz2G" TargetMode="External"/><Relationship Id="rId143" Type="http://schemas.openxmlformats.org/officeDocument/2006/relationships/hyperlink" Target="consultantplus://offline/ref=4AF84E2DCE8829D4A8E023D791631F075F203152ED6185436D17B4B787AC9D3A8D505AAC660E9A0E66E461931802D6C641981F83BDSCzEG" TargetMode="External"/><Relationship Id="rId350" Type="http://schemas.openxmlformats.org/officeDocument/2006/relationships/hyperlink" Target="consultantplus://offline/ref=4AF84E2DCE8829D4A8E023D791631F075F203152ED6185436D17B4B787AC9D3A8D505AAE620D905B34AB60CF5E55C5C44A981D8AA2C5C18ES6z4G" TargetMode="External"/><Relationship Id="rId588" Type="http://schemas.openxmlformats.org/officeDocument/2006/relationships/hyperlink" Target="consultantplus://offline/ref=4AF84E2DCE8829D4A8E023D791631F075E203257E96885436D17B4B787AC9D3A9F5002A2600F8F5A3EBE369E1BS0z9G" TargetMode="External"/><Relationship Id="rId795" Type="http://schemas.openxmlformats.org/officeDocument/2006/relationships/hyperlink" Target="consultantplus://offline/ref=4AF84E2DCE8829D4A8E023D791631F075D233651E96E85436D17B4B787AC9D3A8D505AAE620D915A3FAB60CF5E55C5C44A981D8AA2C5C18ES6z4G" TargetMode="External"/><Relationship Id="rId2031" Type="http://schemas.openxmlformats.org/officeDocument/2006/relationships/hyperlink" Target="consultantplus://offline/ref=4AF84E2DCE8829D4A8E023D791631F075F203152ED6185436D17B4B787AC9D3A8D505AAE620C925A3EAB60CF5E55C5C44A981D8AA2C5C18ES6z4G" TargetMode="External"/><Relationship Id="rId2269" Type="http://schemas.openxmlformats.org/officeDocument/2006/relationships/hyperlink" Target="consultantplus://offline/ref=7902DC4B3641510C5050D59AD8963AAC7C7B0B4D9D378B844C7E83B459BB0DAA782B1893FC270BEF52645714CB72DEB3CF3CA103A3TCz8G" TargetMode="External"/><Relationship Id="rId2476" Type="http://schemas.openxmlformats.org/officeDocument/2006/relationships/hyperlink" Target="consultantplus://offline/ref=7902DC4B3641510C5050D59AD8963AAC7C7B0B4D9D378B844C7E83B459BB0DAA782B1895FD2109BB002B56488D25CDB1C43CA30ABCC35524TBz2G" TargetMode="External"/><Relationship Id="rId2683" Type="http://schemas.openxmlformats.org/officeDocument/2006/relationships/hyperlink" Target="consultantplus://offline/ref=7902DC4B3641510C5050D59AD8963AAC7C7B0B4D9D378B844C7E83B459BB0DAA782B1895FD2000B80B2B56488D25CDB1C43CA30ABCC35524TBz2G" TargetMode="External"/><Relationship Id="rId2890" Type="http://schemas.openxmlformats.org/officeDocument/2006/relationships/hyperlink" Target="consultantplus://offline/ref=7902DC4B3641510C5050D59AD8963AAC7C7B0B4D9D378B844C7E83B459BB0DAA782B1895FD2001BF0B2B56488D25CDB1C43CA30ABCC35524TBz2G" TargetMode="External"/><Relationship Id="rId3527" Type="http://schemas.openxmlformats.org/officeDocument/2006/relationships/hyperlink" Target="consultantplus://offline/ref=7902DC4B3641510C5050D59AD8963AAC7C7B0B4D9D378B844C7E83B459BB0DAA782B1895FD2004BE042B56488D25CDB1C43CA30ABCC35524TBz2G" TargetMode="External"/><Relationship Id="rId3734" Type="http://schemas.openxmlformats.org/officeDocument/2006/relationships/hyperlink" Target="consultantplus://offline/ref=7902DC4B3641510C5050D59AD8963AAC7C7B0B4D9D378B844C7E83B459BB0DAA782B1895FD2007BA002B56488D25CDB1C43CA30ABCC35524TBz2G" TargetMode="External"/><Relationship Id="rId9" Type="http://schemas.openxmlformats.org/officeDocument/2006/relationships/hyperlink" Target="consultantplus://offline/ref=4AF84E2DCE8829D4A8E023D791631F075E293650EB6A85436D17B4B787AC9D3A8D505AAE620D935B3EAB60CF5E55C5C44A981D8AA2C5C18ES6z4G" TargetMode="External"/><Relationship Id="rId210" Type="http://schemas.openxmlformats.org/officeDocument/2006/relationships/hyperlink" Target="consultantplus://offline/ref=4AF84E2DCE8829D4A8E023D791631F075F203152ED6185436D17B4B787AC9D3A8D505AAE620D915E32AB60CF5E55C5C44A981D8AA2C5C18ES6z4G" TargetMode="External"/><Relationship Id="rId448" Type="http://schemas.openxmlformats.org/officeDocument/2006/relationships/hyperlink" Target="consultantplus://offline/ref=4AF84E2DCE8829D4A8E023D791631F075E283751ED6085436D17B4B787AC9D3A9F5002A2600F8F5A3EBE369E1BS0z9G" TargetMode="External"/><Relationship Id="rId655" Type="http://schemas.openxmlformats.org/officeDocument/2006/relationships/hyperlink" Target="consultantplus://offline/ref=4AF84E2DCE8829D4A8E023D791631F075F203152ED6185436D17B4B787AC9D3A8D505AAE620D965F36AB60CF5E55C5C44A981D8AA2C5C18ES6z4G" TargetMode="External"/><Relationship Id="rId862" Type="http://schemas.openxmlformats.org/officeDocument/2006/relationships/hyperlink" Target="consultantplus://offline/ref=4AF84E2DCE8829D4A8E023D791631F075F203152ED6185436D17B4B787AC9D3A8D505AAE620D925B3EAB60CF5E55C5C44A981D8AA2C5C18ES6z4G" TargetMode="External"/><Relationship Id="rId1078" Type="http://schemas.openxmlformats.org/officeDocument/2006/relationships/hyperlink" Target="consultantplus://offline/ref=4AF84E2DCE8829D4A8E023D791631F075F203152ED6185436D17B4B787AC9D3A8D505AAE620D925E37AB60CF5E55C5C44A981D8AA2C5C18ES6z4G" TargetMode="External"/><Relationship Id="rId1285" Type="http://schemas.openxmlformats.org/officeDocument/2006/relationships/hyperlink" Target="consultantplus://offline/ref=4AF84E2DCE8829D4A8E023D791631F075F203152ED6185436D17B4B787AC9D3A8D505AAB600E9A0E66E461931802D6C641981F83BDSCzEG" TargetMode="External"/><Relationship Id="rId1492" Type="http://schemas.openxmlformats.org/officeDocument/2006/relationships/hyperlink" Target="consultantplus://offline/ref=4AF84E2DCE8829D4A8E023D791631F075F203152ED6185436D17B4B787AC9D3A8D505AAE620D955D37AB60CF5E55C5C44A981D8AA2C5C18ES6z4G" TargetMode="External"/><Relationship Id="rId2129" Type="http://schemas.openxmlformats.org/officeDocument/2006/relationships/hyperlink" Target="consultantplus://offline/ref=4AF84E2DCE8829D4A8E023D791631F075F203152ED6185436D17B4B787AC9D3A8D505AAB62059A0E66E461931802D6C641981F83BDSCzEG" TargetMode="External"/><Relationship Id="rId2336" Type="http://schemas.openxmlformats.org/officeDocument/2006/relationships/hyperlink" Target="consultantplus://offline/ref=7902DC4B3641510C5050D59AD8963AAC7C7B0B4D9D378B844C7E83B459BB0DAA782B1895FD2107B2032B56488D25CDB1C43CA30ABCC35524TBz2G" TargetMode="External"/><Relationship Id="rId2543" Type="http://schemas.openxmlformats.org/officeDocument/2006/relationships/hyperlink" Target="consultantplus://offline/ref=7902DC4B3641510C5050D59AD8963AAC7C7B0B4D9D378B844C7E83B459BB0DAA782B1895FD2007BD022B56488D25CDB1C43CA30ABCC35524TBz2G" TargetMode="External"/><Relationship Id="rId2750" Type="http://schemas.openxmlformats.org/officeDocument/2006/relationships/hyperlink" Target="consultantplus://offline/ref=7902DC4B3641510C5050D59AD8963AAC7C7B0B4D9D378B844C7E83B459BB0DAA782B189CFB280BEF52645714CB72DEB3CF3CA103A3TCz8G" TargetMode="External"/><Relationship Id="rId2988" Type="http://schemas.openxmlformats.org/officeDocument/2006/relationships/hyperlink" Target="consultantplus://offline/ref=7902DC4B3641510C5050D59AD8963AAC7D790B4F9F378B844C7E83B459BB0DAA6A2B4099FF231EBB0A3E0019C8T7z9G" TargetMode="External"/><Relationship Id="rId3801" Type="http://schemas.openxmlformats.org/officeDocument/2006/relationships/hyperlink" Target="consultantplus://offline/ref=7902DC4B3641510C5050D59AD8963AAC7D7A0F4B99368B844C7E83B459BB0DAA6A2B4099FF231EBB0A3E0019C8T7z9G" TargetMode="External"/><Relationship Id="rId308" Type="http://schemas.openxmlformats.org/officeDocument/2006/relationships/hyperlink" Target="consultantplus://offline/ref=4AF84E2DCE8829D4A8E023D791631F075F203152ED6185436D17B4B787AC9D3A8D505AAE620D91533EAB60CF5E55C5C44A981D8AA2C5C18ES6z4G" TargetMode="External"/><Relationship Id="rId515" Type="http://schemas.openxmlformats.org/officeDocument/2006/relationships/hyperlink" Target="consultantplus://offline/ref=4AF84E2DCE8829D4A8E023D791631F075F203152ED6185436D17B4B787AC9D3A8D505AAC650E9A0E66E461931802D6C641981F83BDSCzEG" TargetMode="External"/><Relationship Id="rId722" Type="http://schemas.openxmlformats.org/officeDocument/2006/relationships/hyperlink" Target="consultantplus://offline/ref=4AF84E2DCE8829D4A8E03EC587631F075D263655EC6085436D17B4B787AC9D3A9F5002A2600F8F5A3EBE369E1BS0z9G" TargetMode="External"/><Relationship Id="rId1145" Type="http://schemas.openxmlformats.org/officeDocument/2006/relationships/hyperlink" Target="consultantplus://offline/ref=4AF84E2DCE8829D4A8E023D791631F075F203152ED6185436D17B4B787AC9D3A8D505AAE620C965B35AB60CF5E55C5C44A981D8AA2C5C18ES6z4G" TargetMode="External"/><Relationship Id="rId1352" Type="http://schemas.openxmlformats.org/officeDocument/2006/relationships/hyperlink" Target="consultantplus://offline/ref=4AF84E2DCE8829D4A8E023D791631F075F203152ED6185436D17B4B787AC9D3A8D505AAE6204905163F170CB1702CAD8488F0381BCC6SCz8G" TargetMode="External"/><Relationship Id="rId1797" Type="http://schemas.openxmlformats.org/officeDocument/2006/relationships/hyperlink" Target="consultantplus://offline/ref=4AF84E2DCE8829D4A8E023D791631F075F203152ED6185436D17B4B787AC9D3A8D505AAE620C925A3EAB60CF5E55C5C44A981D8AA2C5C18ES6z4G" TargetMode="External"/><Relationship Id="rId2403" Type="http://schemas.openxmlformats.org/officeDocument/2006/relationships/hyperlink" Target="consultantplus://offline/ref=7902DC4B3641510C5050D59AD8963AAC7C7B0B4D9D378B844C7E83B459BB0DAA782B1895FD2108BF022B56488D25CDB1C43CA30ABCC35524TBz2G" TargetMode="External"/><Relationship Id="rId2848" Type="http://schemas.openxmlformats.org/officeDocument/2006/relationships/hyperlink" Target="consultantplus://offline/ref=7902DC4B3641510C5050D889CD963AAC7B7C0F4A973F8B844C7E83B459BB0DAA6A2B4099FF231EBB0A3E0019C8T7z9G" TargetMode="External"/><Relationship Id="rId89" Type="http://schemas.openxmlformats.org/officeDocument/2006/relationships/hyperlink" Target="consultantplus://offline/ref=4AF84E2DCE8829D4A8E023D791631F075F203152ED6185436D17B4B787AC9D3A8D505AAE620C975231AB60CF5E55C5C44A981D8AA2C5C18ES6z4G" TargetMode="External"/><Relationship Id="rId1005" Type="http://schemas.openxmlformats.org/officeDocument/2006/relationships/hyperlink" Target="consultantplus://offline/ref=4AF84E2DCE8829D4A8E023D791631F075E203553EB6185436D17B4B787AC9D3A9F5002A2600F8F5A3EBE369E1BS0z9G" TargetMode="External"/><Relationship Id="rId1212" Type="http://schemas.openxmlformats.org/officeDocument/2006/relationships/hyperlink" Target="consultantplus://offline/ref=4AF84E2DCE8829D4A8E023D791631F075E293457E76985436D17B4B787AC9D3A8D505AAE620D915D33AB60CF5E55C5C44A981D8AA2C5C18ES6z4G" TargetMode="External"/><Relationship Id="rId1657" Type="http://schemas.openxmlformats.org/officeDocument/2006/relationships/hyperlink" Target="consultantplus://offline/ref=4AF84E2DCE8829D4A8E023D791631F075F203152ED6185436D17B4B787AC9D3A8D505AAA6406C50B73F5399C181EC8CF56841D82SBz5G" TargetMode="External"/><Relationship Id="rId1864" Type="http://schemas.openxmlformats.org/officeDocument/2006/relationships/hyperlink" Target="consultantplus://offline/ref=4AF84E2DCE8829D4A8E023D791631F075F203152ED6185436D17B4B787AC9D3A8D505AAE620D975E36AB60CF5E55C5C44A981D8AA2C5C18ES6z4G" TargetMode="External"/><Relationship Id="rId2610" Type="http://schemas.openxmlformats.org/officeDocument/2006/relationships/hyperlink" Target="consultantplus://offline/ref=7902DC4B3641510C5050D59AD8963AAC7C7B0B4D9D378B844C7E83B459BB0DAA782B1895FD2000BB072B56488D25CDB1C43CA30ABCC35524TBz2G" TargetMode="External"/><Relationship Id="rId2708" Type="http://schemas.openxmlformats.org/officeDocument/2006/relationships/hyperlink" Target="consultantplus://offline/ref=7902DC4B3641510C5050D59AD8963AAC7C7B0B4D9D378B844C7E83B459BB0DAA782B1895FD2000BE022B56488D25CDB1C43CA30ABCC35524TBz2G" TargetMode="External"/><Relationship Id="rId2915" Type="http://schemas.openxmlformats.org/officeDocument/2006/relationships/hyperlink" Target="consultantplus://offline/ref=7902DC4B3641510C5050D59AD8963AAC7C7B0B4D9D378B844C7E83B459BB0DAA6A2B4099FF231EBB0A3E0019C8T7z9G" TargetMode="External"/><Relationship Id="rId1517" Type="http://schemas.openxmlformats.org/officeDocument/2006/relationships/hyperlink" Target="consultantplus://offline/ref=4AF84E2DCE8829D4A8E023D791631F075F203152ED6185436D17B4B787AC9D3A8D505AAB660E9A0E66E461931802D6C641981F83BDSCzEG" TargetMode="External"/><Relationship Id="rId1724" Type="http://schemas.openxmlformats.org/officeDocument/2006/relationships/hyperlink" Target="consultantplus://offline/ref=4AF84E2DCE8829D4A8E023D791631F075F203152ED6185436D17B4B787AC9D3A8D505AAE620D94523EAB60CF5E55C5C44A981D8AA2C5C18ES6z4G" TargetMode="External"/><Relationship Id="rId3177" Type="http://schemas.openxmlformats.org/officeDocument/2006/relationships/hyperlink" Target="consultantplus://offline/ref=7902DC4B3641510C5050CB9ADFFE64A07B7054439A3788D31321D8E90EB207FD3F6441C5B9740DB9013E0210D772C0B2TCzFG" TargetMode="External"/><Relationship Id="rId16" Type="http://schemas.openxmlformats.org/officeDocument/2006/relationships/hyperlink" Target="consultantplus://offline/ref=4AF84E2DCE8829D4A8E023D791631F075E283751EF6985436D17B4B787AC9D3A8D505AAE620D955933AB60CF5E55C5C44A981D8AA2C5C18ES6z4G" TargetMode="External"/><Relationship Id="rId1931" Type="http://schemas.openxmlformats.org/officeDocument/2006/relationships/hyperlink" Target="consultantplus://offline/ref=4AF84E2DCE8829D4A8E023D791631F075F203152ED6185436D17B4B787AC9D3A8D505AAE620D975C31AB60CF5E55C5C44A981D8AA2C5C18ES6z4G" TargetMode="External"/><Relationship Id="rId3037" Type="http://schemas.openxmlformats.org/officeDocument/2006/relationships/hyperlink" Target="consultantplus://offline/ref=7902DC4B3641510C5050D59AD8963AAC7C7B0E4C9D398B844C7E83B459BB0DAA6A2B4099FF231EBB0A3E0019C8T7z9G" TargetMode="External"/><Relationship Id="rId3384" Type="http://schemas.openxmlformats.org/officeDocument/2006/relationships/hyperlink" Target="consultantplus://offline/ref=7902DC4B3641510C5050D59AD8963AAC7C7B0B4D9D378B844C7E83B459BB0DAA782B1895FD2003BE022B56488D25CDB1C43CA30ABCC35524TBz2G" TargetMode="External"/><Relationship Id="rId3591" Type="http://schemas.openxmlformats.org/officeDocument/2006/relationships/hyperlink" Target="consultantplus://offline/ref=7902DC4B3641510C5050D896DC963AAC7D7A0C4C973A8B844C7E83B459BB0DAA6A2B4099FF231EBB0A3E0019C8T7z9G" TargetMode="External"/><Relationship Id="rId3689" Type="http://schemas.openxmlformats.org/officeDocument/2006/relationships/hyperlink" Target="consultantplus://offline/ref=7902DC4B3641510C5050D59AD8963AAC7C7B0B4D9D378B844C7E83B459BB0DAA782B1895FD2205B05771464CC472C2ADC62BBD01A2C0T5zCG" TargetMode="External"/><Relationship Id="rId2193" Type="http://schemas.openxmlformats.org/officeDocument/2006/relationships/hyperlink" Target="consultantplus://offline/ref=4AF84E2DCE8829D4A8E023D791631F075E223253E96E85436D17B4B787AC9D3A9F5002A2600F8F5A3EBE369E1BS0z9G" TargetMode="External"/><Relationship Id="rId2498" Type="http://schemas.openxmlformats.org/officeDocument/2006/relationships/hyperlink" Target="consultantplus://offline/ref=7902DC4B3641510C5050CB9CDCFE6FFF7278034C9C398B844C7E83B459BB0DAA6A2B4099FF231EBB0A3E0019C8T7z9G" TargetMode="External"/><Relationship Id="rId3244" Type="http://schemas.openxmlformats.org/officeDocument/2006/relationships/hyperlink" Target="consultantplus://offline/ref=7902DC4B3641510C5050D59AD8963AAC7C7B0B4D9D378B844C7E83B459BB0DAA782B1896F5290BEF52645714CB72DEB3CF3CA103A3TCz8G" TargetMode="External"/><Relationship Id="rId3451" Type="http://schemas.openxmlformats.org/officeDocument/2006/relationships/hyperlink" Target="consultantplus://offline/ref=7902DC4B3641510C5050D59AD8963AAC7C7B0B4D9D378B844C7E83B459BB0DAA782B1895FD2003BC042B56488D25CDB1C43CA30ABCC35524TBz2G" TargetMode="External"/><Relationship Id="rId3549" Type="http://schemas.openxmlformats.org/officeDocument/2006/relationships/hyperlink" Target="consultantplus://offline/ref=7902DC4B3641510C5050D59AD8963AAC7C7B03489E3C8B844C7E83B459BB0DAA782B1895FD2100B9012B56488D25CDB1C43CA30ABCC35524TBz2G" TargetMode="External"/><Relationship Id="rId165" Type="http://schemas.openxmlformats.org/officeDocument/2006/relationships/hyperlink" Target="consultantplus://offline/ref=4AF84E2DCE8829D4A8E023D791631F075E293457E76985436D17B4B787AC9D3A8D505AAE620F995C30AB60CF5E55C5C44A981D8AA2C5C18ES6z4G" TargetMode="External"/><Relationship Id="rId372" Type="http://schemas.openxmlformats.org/officeDocument/2006/relationships/hyperlink" Target="consultantplus://offline/ref=4AF84E2DCE8829D4A8E023D791631F075D293151E76D85436D17B4B787AC9D3A8D505AAE620D915C36AB60CF5E55C5C44A981D8AA2C5C18ES6z4G" TargetMode="External"/><Relationship Id="rId677" Type="http://schemas.openxmlformats.org/officeDocument/2006/relationships/hyperlink" Target="consultantplus://offline/ref=4AF84E2DCE8829D4A8E023D791631F075F203152ED6185436D17B4B787AC9D3A8D505AAC65049A0E66E461931802D6C641981F83BDSCzEG" TargetMode="External"/><Relationship Id="rId2053" Type="http://schemas.openxmlformats.org/officeDocument/2006/relationships/hyperlink" Target="consultantplus://offline/ref=4AF84E2DCE8829D4A8E023D791631F075F203152ED6185436D17B4B787AC9D3A8D505AAA64099A0E66E461931802D6C641981F83BDSCzEG" TargetMode="External"/><Relationship Id="rId2260" Type="http://schemas.openxmlformats.org/officeDocument/2006/relationships/hyperlink" Target="consultantplus://offline/ref=7902DC4B3641510C5050D59AD8963AAC7C7B0B4D9D378B844C7E83B459BB0DAA782B1895FD2107BA032B56488D25CDB1C43CA30ABCC35524TBz2G" TargetMode="External"/><Relationship Id="rId2358" Type="http://schemas.openxmlformats.org/officeDocument/2006/relationships/hyperlink" Target="consultantplus://offline/ref=7902DC4B3641510C5050D59AD8963AAC7C7B0B4D9D378B844C7E83B459BB0DAA782B1895FD2108BA022B56488D25CDB1C43CA30ABCC35524TBz2G" TargetMode="External"/><Relationship Id="rId3104" Type="http://schemas.openxmlformats.org/officeDocument/2006/relationships/hyperlink" Target="consultantplus://offline/ref=7902DC4B3641510C5050D59AD8963AAC787C0F479D34D68E44278FB65EB452AF7F3A1896FF3F00B21D220218TCz0G" TargetMode="External"/><Relationship Id="rId3311" Type="http://schemas.openxmlformats.org/officeDocument/2006/relationships/hyperlink" Target="consultantplus://offline/ref=7902DC4B3641510C5050D59AD8963AAC7D720E48973D8B844C7E83B459BB0DAA782B1895FD2401B80874535D9C7DC2B1D822AA1DA0C154T2zCG" TargetMode="External"/><Relationship Id="rId3756" Type="http://schemas.openxmlformats.org/officeDocument/2006/relationships/hyperlink" Target="consultantplus://offline/ref=7902DC4B3641510C5050D59AD8963AAC7C7B0B4D9D378B844C7E83B459BB0DAA6A2B4099FF231EBB0A3E0019C8T7z9G" TargetMode="External"/><Relationship Id="rId232" Type="http://schemas.openxmlformats.org/officeDocument/2006/relationships/hyperlink" Target="consultantplus://offline/ref=4AF84E2DCE8829D4A8E023D791631F075F203152ED6185436D17B4B787AC9D3A8D505AAE620D90523EAB60CF5E55C5C44A981D8AA2C5C18ES6z4G" TargetMode="External"/><Relationship Id="rId884" Type="http://schemas.openxmlformats.org/officeDocument/2006/relationships/hyperlink" Target="consultantplus://offline/ref=4AF84E2DCE8829D4A8E03EC587631F075D243252EA6B85436D17B4B787AC9D3A9F5002A2600F8F5A3EBE369E1BS0z9G" TargetMode="External"/><Relationship Id="rId2120" Type="http://schemas.openxmlformats.org/officeDocument/2006/relationships/hyperlink" Target="consultantplus://offline/ref=4AF84E2DCE8829D4A8E023D791631F075F203152ED6185436D17B4B787AC9D3A8D505AA960089A0E66E461931802D6C641981F83BDSCzEG" TargetMode="External"/><Relationship Id="rId2565" Type="http://schemas.openxmlformats.org/officeDocument/2006/relationships/hyperlink" Target="consultantplus://offline/ref=7902DC4B3641510C5050D59AD8963AAC7C7B0B4D9D378B844C7E83B459BB0DAA6A2B4099FF231EBB0A3E0019C8T7z9G" TargetMode="External"/><Relationship Id="rId2772" Type="http://schemas.openxmlformats.org/officeDocument/2006/relationships/hyperlink" Target="consultantplus://offline/ref=7902DC4B3641510C5050D59AD8963AAC7C7B0B4D9D378B844C7E83B459BB0DAA782B1895FD2007BD072B56488D25CDB1C43CA30ABCC35524TBz2G" TargetMode="External"/><Relationship Id="rId3409" Type="http://schemas.openxmlformats.org/officeDocument/2006/relationships/hyperlink" Target="consultantplus://offline/ref=7902DC4B3641510C5050D59AD8963AAC7C7B0B4D9D378B844C7E83B459BB0DAA782B1895FD2003BE052B56488D25CDB1C43CA30ABCC35524TBz2G" TargetMode="External"/><Relationship Id="rId3616" Type="http://schemas.openxmlformats.org/officeDocument/2006/relationships/hyperlink" Target="consultantplus://offline/ref=7902DC4B3641510C5050CB9ADFFE64A37F7054439D3685D31421D8E90EB207FD3F6441C5B9740DB9013E0210D772C0B2TCzFG" TargetMode="External"/><Relationship Id="rId3823" Type="http://schemas.openxmlformats.org/officeDocument/2006/relationships/hyperlink" Target="consultantplus://offline/ref=7902DC4B3641510C5050D59AD8963AAC7C7B0B4D9D378B844C7E83B459BB0DAA782B1895FD2008B8062B56488D25CDB1C43CA30ABCC35524TBz2G" TargetMode="External"/><Relationship Id="rId537" Type="http://schemas.openxmlformats.org/officeDocument/2006/relationships/hyperlink" Target="consultantplus://offline/ref=4AF84E2DCE8829D4A8E023D791631F075F203152ED6185436D17B4B787AC9D3A8D505AAE620C965E3EAB60CF5E55C5C44A981D8AA2C5C18ES6z4G" TargetMode="External"/><Relationship Id="rId744" Type="http://schemas.openxmlformats.org/officeDocument/2006/relationships/hyperlink" Target="consultantplus://offline/ref=4AF84E2DCE8829D4A8E02DC090631F075F293259E962D849654EB8B580A3C23F8A415AAD6013915329A2349FS1z3G" TargetMode="External"/><Relationship Id="rId951" Type="http://schemas.openxmlformats.org/officeDocument/2006/relationships/hyperlink" Target="consultantplus://offline/ref=4AF84E2DCE8829D4A8E02CDB84631F075D273955EE62D849654EB8B580A3C22D8A1956AF630590593CF465DA4F0DCAC45686149DBEC7C0S8z6G" TargetMode="External"/><Relationship Id="rId1167" Type="http://schemas.openxmlformats.org/officeDocument/2006/relationships/hyperlink" Target="consultantplus://offline/ref=4AF84E2DCE8829D4A8E023D791631F075F203152ED6185436D17B4B787AC9D3A9F5002A2600F8F5A3EBE369E1BS0z9G" TargetMode="External"/><Relationship Id="rId1374" Type="http://schemas.openxmlformats.org/officeDocument/2006/relationships/hyperlink" Target="consultantplus://offline/ref=4AF84E2DCE8829D4A8E023D791631F075F203152ED6185436D17B4B787AC9D3A8D505AAB60049A0E66E461931802D6C641981F83BDSCzEG" TargetMode="External"/><Relationship Id="rId1581" Type="http://schemas.openxmlformats.org/officeDocument/2006/relationships/hyperlink" Target="consultantplus://offline/ref=4AF84E2DCE8829D4A8E023D791631F075F203152ED6185436D17B4B787AC9D3A9F5002A2600F8F5A3EBE369E1BS0z9G" TargetMode="External"/><Relationship Id="rId1679" Type="http://schemas.openxmlformats.org/officeDocument/2006/relationships/hyperlink" Target="consultantplus://offline/ref=4AF84E2DCE8829D4A8E023D791631F075F203152ED6185436D17B4B787AC9D3A8D505AAE620D945C35AB60CF5E55C5C44A981D8AA2C5C18ES6z4G" TargetMode="External"/><Relationship Id="rId2218" Type="http://schemas.openxmlformats.org/officeDocument/2006/relationships/hyperlink" Target="consultantplus://offline/ref=4AF84E2DCE8829D4A8E023D791631F075F203152ED6185436D17B4B787AC9D3A8D505AAE620D965834AB60CF5E55C5C44A981D8AA2C5C18ES6z4G" TargetMode="External"/><Relationship Id="rId2425" Type="http://schemas.openxmlformats.org/officeDocument/2006/relationships/hyperlink" Target="consultantplus://offline/ref=7902DC4B3641510C5050D59AD8963AAC7C7B094F9E3B8B844C7E83B459BB0DAA782B1891FA210BEF52645714CB72DEB3CF3CA103A3TCz8G" TargetMode="External"/><Relationship Id="rId2632" Type="http://schemas.openxmlformats.org/officeDocument/2006/relationships/hyperlink" Target="consultantplus://offline/ref=7902DC4B3641510C5050D59AD8963AAC7C7B0B4D9D378B844C7E83B459BB0DAA782B1895FD2000BA032B56488D25CDB1C43CA30ABCC35524TBz2G" TargetMode="External"/><Relationship Id="rId80" Type="http://schemas.openxmlformats.org/officeDocument/2006/relationships/hyperlink" Target="consultantplus://offline/ref=4AF84E2DCE8829D4A8E023D791631F075E203953E66B85436D17B4B787AC9D3A9F5002A2600F8F5A3EBE369E1BS0z9G" TargetMode="External"/><Relationship Id="rId604" Type="http://schemas.openxmlformats.org/officeDocument/2006/relationships/hyperlink" Target="consultantplus://offline/ref=4AF84E2DCE8829D4A8E023D791631F075E283750EF6A85436D17B4B787AC9D3A9F5002A2600F8F5A3EBE369E1BS0z9G" TargetMode="External"/><Relationship Id="rId811" Type="http://schemas.openxmlformats.org/officeDocument/2006/relationships/hyperlink" Target="consultantplus://offline/ref=4AF84E2DCE8829D4A8E023D791631F075F203359E66085436D17B4B787AC9D3A8D505AAB6B04905163F170CB1702CAD8488F0381BCC6SCz8G" TargetMode="External"/><Relationship Id="rId1027" Type="http://schemas.openxmlformats.org/officeDocument/2006/relationships/hyperlink" Target="consultantplus://offline/ref=4AF84E2DCE8829D4A8E023D791631F075F203152ED6185436D17B4B787AC9D3A8D505AA86606C50B73F5399C181EC8CF56841D82SBz5G" TargetMode="External"/><Relationship Id="rId1234" Type="http://schemas.openxmlformats.org/officeDocument/2006/relationships/hyperlink" Target="consultantplus://offline/ref=4AF84E2DCE8829D4A8E023D791631F075F203152ED6185436D17B4B787AC9D3A8D505AAE620D995931AB60CF5E55C5C44A981D8AA2C5C18ES6z4G" TargetMode="External"/><Relationship Id="rId1441" Type="http://schemas.openxmlformats.org/officeDocument/2006/relationships/hyperlink" Target="consultantplus://offline/ref=4AF84E2DCE8829D4A8E023D791631F075F203152ED6185436D17B4B787AC9D3A8D505AAB61059A0E66E461931802D6C641981F83BDSCzEG" TargetMode="External"/><Relationship Id="rId1886" Type="http://schemas.openxmlformats.org/officeDocument/2006/relationships/hyperlink" Target="consultantplus://offline/ref=4AF84E2DCE8829D4A8E023D791631F075F203152ED6185436D17B4B787AC9D3A8D505AAA63099A0E66E461931802D6C641981F83BDSCzEG" TargetMode="External"/><Relationship Id="rId2937" Type="http://schemas.openxmlformats.org/officeDocument/2006/relationships/hyperlink" Target="consultantplus://offline/ref=7902DC4B3641510C5050D59AD8963AAC7C7B0B4D9D378B844C7E83B459BB0DAA782B189DF5280BEF52645714CB72DEB3CF3CA103A3TCz8G" TargetMode="External"/><Relationship Id="rId909" Type="http://schemas.openxmlformats.org/officeDocument/2006/relationships/hyperlink" Target="consultantplus://offline/ref=4AF84E2DCE8829D4A8E023D791631F075F203152ED6185436D17B4B787AC9D3A8D505AAE620C995F3FAB60CF5E55C5C44A981D8AA2C5C18ES6z4G" TargetMode="External"/><Relationship Id="rId1301" Type="http://schemas.openxmlformats.org/officeDocument/2006/relationships/hyperlink" Target="consultantplus://offline/ref=4AF84E2DCE8829D4A8E02EC484631F0758203551EE6185436D17B4B787AC9D3A9F5002A2600F8F5A3EBE369E1BS0z9G" TargetMode="External"/><Relationship Id="rId1539" Type="http://schemas.openxmlformats.org/officeDocument/2006/relationships/hyperlink" Target="consultantplus://offline/ref=4AF84E2DCE8829D4A8E02CDC8F631F0754273959E962D849654EB8B580A3C22D8A1956AF620D95583CF465DA4F0DCAC45686149DBEC7C0S8z6G" TargetMode="External"/><Relationship Id="rId1746" Type="http://schemas.openxmlformats.org/officeDocument/2006/relationships/hyperlink" Target="consultantplus://offline/ref=4AF84E2DCE8829D4A8E023D791631F075F203152ED6185436D17B4B787AC9D3A8D505AAE620D94533FAB60CF5E55C5C44A981D8AA2C5C18ES6z4G" TargetMode="External"/><Relationship Id="rId1953" Type="http://schemas.openxmlformats.org/officeDocument/2006/relationships/hyperlink" Target="consultantplus://offline/ref=4AF84E2DCE8829D4A8E023D791631F075F203152ED6185436D17B4B787AC9D3A8D505AA66B059A0E66E461931802D6C641981F83BDSCzEG" TargetMode="External"/><Relationship Id="rId3199" Type="http://schemas.openxmlformats.org/officeDocument/2006/relationships/hyperlink" Target="consultantplus://offline/ref=7902DC4B3641510C5050D59AD8963AAC7C7B0B4D9D378B844C7E83B459BB0DAA782B1895FB260BEF52645714CB72DEB3CF3CA103A3TCz8G" TargetMode="External"/><Relationship Id="rId38" Type="http://schemas.openxmlformats.org/officeDocument/2006/relationships/hyperlink" Target="consultantplus://offline/ref=4AF84E2DCE8829D4A8E023D791631F075E203956E66085436D17B4B787AC9D3A8D505AAE620D915B33AB60CF5E55C5C44A981D8AA2C5C18ES6z4G" TargetMode="External"/><Relationship Id="rId1606" Type="http://schemas.openxmlformats.org/officeDocument/2006/relationships/hyperlink" Target="consultantplus://offline/ref=4AF84E2DCE8829D4A8E023D791631F075F203152ED6185436D17B4B787AC9D3A8D505AAE620D995231AB60CF5E55C5C44A981D8AA2C5C18ES6z4G" TargetMode="External"/><Relationship Id="rId1813" Type="http://schemas.openxmlformats.org/officeDocument/2006/relationships/hyperlink" Target="consultantplus://offline/ref=4AF84E2DCE8829D4A8E023D791631F075F203152ED6185436D17B4B787AC9D3A8D505AAE620D975837AB60CF5E55C5C44A981D8AA2C5C18ES6z4G" TargetMode="External"/><Relationship Id="rId3059" Type="http://schemas.openxmlformats.org/officeDocument/2006/relationships/hyperlink" Target="consultantplus://offline/ref=7902DC4B3641510C5050D59AD8963AAC7C7B0B4D9D378B844C7E83B459BB0DAA782B189DF92A54EA47750F1BCB6EC0BAD820A302TAzBG" TargetMode="External"/><Relationship Id="rId3266" Type="http://schemas.openxmlformats.org/officeDocument/2006/relationships/hyperlink" Target="consultantplus://offline/ref=7902DC4B3641510C5050D59AD8963AAC7C7B0B4D9D378B844C7E83B459BB0DAA782B1897FD2A54EA47750F1BCB6EC0BAD820A302TAzBG" TargetMode="External"/><Relationship Id="rId3473" Type="http://schemas.openxmlformats.org/officeDocument/2006/relationships/hyperlink" Target="consultantplus://offline/ref=7902DC4B3641510C5050D59AD8963AAC7C7B0B4D9D378B844C7E83B459BB0DAA782B1895FD2004BB0A2B56488D25CDB1C43CA30ABCC35524TBz2G" TargetMode="External"/><Relationship Id="rId187" Type="http://schemas.openxmlformats.org/officeDocument/2006/relationships/hyperlink" Target="consultantplus://offline/ref=4AF84E2DCE8829D4A8E023D791631F075F203152ED6185436D17B4B787AC9D3A8D505AAE620D915B37AB60CF5E55C5C44A981D8AA2C5C18ES6z4G" TargetMode="External"/><Relationship Id="rId394" Type="http://schemas.openxmlformats.org/officeDocument/2006/relationships/hyperlink" Target="consultantplus://offline/ref=4AF84E2DCE8829D4A8E023D791631F075F203852EE6D85436D17B4B787AC9D3A8D505AAE620D915A3EAB60CF5E55C5C44A981D8AA2C5C18ES6z4G" TargetMode="External"/><Relationship Id="rId2075" Type="http://schemas.openxmlformats.org/officeDocument/2006/relationships/hyperlink" Target="consultantplus://offline/ref=4AF84E2DCE8829D4A8E023D791631F075F203152ED6185436D17B4B787AC9D3A8D505AAA6A0C9A0E66E461931802D6C641981F83BDSCzEG" TargetMode="External"/><Relationship Id="rId2282" Type="http://schemas.openxmlformats.org/officeDocument/2006/relationships/hyperlink" Target="consultantplus://offline/ref=7902DC4B3641510C5050D59AD8963AAC7C7B0B4D9D378B844C7E83B459BB0DAA782B189DF4290BEF52645714CB72DEB3CF3CA103A3TCz8G" TargetMode="External"/><Relationship Id="rId3126" Type="http://schemas.openxmlformats.org/officeDocument/2006/relationships/hyperlink" Target="consultantplus://offline/ref=7902DC4B3641510C5050D59AD8963AAC7D7B084999378B844C7E83B459BB0DAA6A2B4099FF231EBB0A3E0019C8T7z9G" TargetMode="External"/><Relationship Id="rId3680" Type="http://schemas.openxmlformats.org/officeDocument/2006/relationships/hyperlink" Target="consultantplus://offline/ref=7902DC4B3641510C5050D59AD8963AAC7C7B0B4D9D378B844C7E83B459BB0DAA6A2B4099FF231EBB0A3E0019C8T7z9G" TargetMode="External"/><Relationship Id="rId3778" Type="http://schemas.openxmlformats.org/officeDocument/2006/relationships/hyperlink" Target="consultantplus://offline/ref=7902DC4B3641510C5050D59AD8963AAC7C7B0A4998378B844C7E83B459BB0DAA6A2B4099FF231EBB0A3E0019C8T7z9G" TargetMode="External"/><Relationship Id="rId254" Type="http://schemas.openxmlformats.org/officeDocument/2006/relationships/hyperlink" Target="consultantplus://offline/ref=4AF84E2DCE8829D4A8E023D791631F075F203152ED6185436D17B4B787AC9D3A8D505AAE620C995D37AB60CF5E55C5C44A981D8AA2C5C18ES6z4G" TargetMode="External"/><Relationship Id="rId699" Type="http://schemas.openxmlformats.org/officeDocument/2006/relationships/hyperlink" Target="consultantplus://offline/ref=4AF84E2DCE8829D4A8E023D791631F075E293451EC6D85436D17B4B787AC9D3A8D505AAE620D915B34AB60CF5E55C5C44A981D8AA2C5C18ES6z4G" TargetMode="External"/><Relationship Id="rId1091" Type="http://schemas.openxmlformats.org/officeDocument/2006/relationships/hyperlink" Target="consultantplus://offline/ref=4AF84E2DCE8829D4A8E023D791631F075F203152ED6185436D17B4B787AC9D3A9F5002A2600F8F5A3EBE369E1BS0z9G" TargetMode="External"/><Relationship Id="rId2587" Type="http://schemas.openxmlformats.org/officeDocument/2006/relationships/hyperlink" Target="consultantplus://offline/ref=7902DC4B3641510C5050D59AD8963AAC7C7B0B4D9D378B844C7E83B459BB0DAA782B1895FD2000BB012B56488D25CDB1C43CA30ABCC35524TBz2G" TargetMode="External"/><Relationship Id="rId2794" Type="http://schemas.openxmlformats.org/officeDocument/2006/relationships/hyperlink" Target="consultantplus://offline/ref=7902DC4B3641510C5050D59AD8963AAC7C7B0B4D9D378B844C7E83B459BB0DAA782B1895FD2000B80B2B56488D25CDB1C43CA30ABCC35524TBz2G" TargetMode="External"/><Relationship Id="rId3333" Type="http://schemas.openxmlformats.org/officeDocument/2006/relationships/hyperlink" Target="consultantplus://offline/ref=7902DC4B3641510C5050D59AD8963AAC7C7B0B4D9D378B844C7E83B459BB0DAA782B1895FA220BEF52645714CB72DEB3CF3CA103A3TCz8G" TargetMode="External"/><Relationship Id="rId3540" Type="http://schemas.openxmlformats.org/officeDocument/2006/relationships/hyperlink" Target="consultantplus://offline/ref=7902DC4B3641510C5050D59AD8963AAC7C7B0B4D9D378B844C7E83B459BB0DAA782B1895FD2004BD062B56488D25CDB1C43CA30ABCC35524TBz2G" TargetMode="External"/><Relationship Id="rId3638" Type="http://schemas.openxmlformats.org/officeDocument/2006/relationships/hyperlink" Target="consultantplus://offline/ref=7902DC4B3641510C5050D59AD8963AAC7C7B0E4A9D368B844C7E83B459BB0DAA782B1895FD2100B9072B56488D25CDB1C43CA30ABCC35524TBz2G" TargetMode="External"/><Relationship Id="rId3845" Type="http://schemas.openxmlformats.org/officeDocument/2006/relationships/hyperlink" Target="consultantplus://offline/ref=7902DC4B3641510C5050D59AD8963AAC7C7B0B4D9D378B844C7E83B459BB0DAA782B1895FD2009B2052B56488D25CDB1C43CA30ABCC35524TBz2G" TargetMode="External"/><Relationship Id="rId114" Type="http://schemas.openxmlformats.org/officeDocument/2006/relationships/hyperlink" Target="consultantplus://offline/ref=4AF84E2DCE8829D4A8E023D791631F075F203152ED6185436D17B4B787AC9D3A8D505AAE620D915834AB60CF5E55C5C44A981D8AA2C5C18ES6z4G" TargetMode="External"/><Relationship Id="rId461" Type="http://schemas.openxmlformats.org/officeDocument/2006/relationships/hyperlink" Target="consultantplus://offline/ref=4AF84E2DCE8829D4A8E023D791631F075F203152ED6185436D17B4B787AC9D3A8D505AAE620D905233AB60CF5E55C5C44A981D8AA2C5C18ES6z4G" TargetMode="External"/><Relationship Id="rId559" Type="http://schemas.openxmlformats.org/officeDocument/2006/relationships/hyperlink" Target="consultantplus://offline/ref=4AF84E2DCE8829D4A8E02EC095631F0755243659E662D849654EB8B580A3C23F8A415AAD6013915329A2349FS1z3G" TargetMode="External"/><Relationship Id="rId766" Type="http://schemas.openxmlformats.org/officeDocument/2006/relationships/hyperlink" Target="consultantplus://offline/ref=4AF84E2DCE8829D4A8E02EC484631F0758213659E86C85436D17B4B787AC9D3A9F5002A2600F8F5A3EBE369E1BS0z9G" TargetMode="External"/><Relationship Id="rId1189" Type="http://schemas.openxmlformats.org/officeDocument/2006/relationships/hyperlink" Target="consultantplus://offline/ref=4AF84E2DCE8829D4A8E023D791631F075E213859E86E85436D17B4B787AC9D3A8D505AAE620D915A3FAB60CF5E55C5C44A981D8AA2C5C18ES6z4G" TargetMode="External"/><Relationship Id="rId1396" Type="http://schemas.openxmlformats.org/officeDocument/2006/relationships/hyperlink" Target="consultantplus://offline/ref=4AF84E2DCE8829D4A8E023D791631F075F203152ED6185436D17B4B787AC9D3A8D505AAE620D955830AB60CF5E55C5C44A981D8AA2C5C18ES6z4G" TargetMode="External"/><Relationship Id="rId2142" Type="http://schemas.openxmlformats.org/officeDocument/2006/relationships/hyperlink" Target="consultantplus://offline/ref=4AF84E2DCE8829D4A8E023D791631F075F203152ED6185436D17B4B787AC9D3A8D505AA9670E9A0E66E461931802D6C641981F83BDSCzEG" TargetMode="External"/><Relationship Id="rId2447" Type="http://schemas.openxmlformats.org/officeDocument/2006/relationships/hyperlink" Target="consultantplus://offline/ref=7902DC4B3641510C5050D59AD8963AAC7C7B0B4D9D378B844C7E83B459BB0DAA782B1893F8290BEF52645714CB72DEB3CF3CA103A3TCz8G" TargetMode="External"/><Relationship Id="rId3400" Type="http://schemas.openxmlformats.org/officeDocument/2006/relationships/hyperlink" Target="consultantplus://offline/ref=7902DC4B3641510C5050D59AD8963AAC7C7B0B4D9D378B844C7E83B459BB0DAA782B1895FD2003BD012B56488D25CDB1C43CA30ABCC35524TBz2G" TargetMode="External"/><Relationship Id="rId321" Type="http://schemas.openxmlformats.org/officeDocument/2006/relationships/hyperlink" Target="consultantplus://offline/ref=4AF84E2DCE8829D4A8E023D791631F075F203152ED6185436D17B4B787AC9D3A8D505AAE620D905A33AB60CF5E55C5C44A981D8AA2C5C18ES6z4G" TargetMode="External"/><Relationship Id="rId419" Type="http://schemas.openxmlformats.org/officeDocument/2006/relationships/hyperlink" Target="consultantplus://offline/ref=4AF84E2DCE8829D4A8E023D791631F075E293758E76E85436D17B4B787AC9D3A8D505AAE620D915B3EAB60CF5E55C5C44A981D8AA2C5C18ES6z4G" TargetMode="External"/><Relationship Id="rId626" Type="http://schemas.openxmlformats.org/officeDocument/2006/relationships/hyperlink" Target="consultantplus://offline/ref=4AF84E2DCE8829D4A8E023D791631F075E293457E76B85436D17B4B787AC9D3A8D505AAE620F915F36AB60CF5E55C5C44A981D8AA2C5C18ES6z4G" TargetMode="External"/><Relationship Id="rId973" Type="http://schemas.openxmlformats.org/officeDocument/2006/relationships/hyperlink" Target="consultantplus://offline/ref=4AF84E2DCE8829D4A8E023D791631F075F203152ED6185436D17B4B787AC9D3A8D505AAE620D925933AB60CF5E55C5C44A981D8AA2C5C18ES6z4G" TargetMode="External"/><Relationship Id="rId1049" Type="http://schemas.openxmlformats.org/officeDocument/2006/relationships/hyperlink" Target="consultantplus://offline/ref=4AF84E2DCE8829D4A8E023D791631F075F203152ED6185436D17B4B787AC9D3A8D505AA86606C50B73F5399C181EC8CF56841D82SBz5G" TargetMode="External"/><Relationship Id="rId1256" Type="http://schemas.openxmlformats.org/officeDocument/2006/relationships/hyperlink" Target="consultantplus://offline/ref=4AF84E2DCE8829D4A8E023D791631F075F203152ED6185436D17B4B787AC9D3A8D505AAB600E9A0E66E461931802D6C641981F83BDSCzEG" TargetMode="External"/><Relationship Id="rId2002" Type="http://schemas.openxmlformats.org/officeDocument/2006/relationships/hyperlink" Target="consultantplus://offline/ref=4AF84E2DCE8829D4A8E023D791631F075E213859E86E85436D17B4B787AC9D3A8D505AAE620D915E36AB60CF5E55C5C44A981D8AA2C5C18ES6z4G" TargetMode="External"/><Relationship Id="rId2307" Type="http://schemas.openxmlformats.org/officeDocument/2006/relationships/hyperlink" Target="consultantplus://offline/ref=7902DC4B3641510C5050D59AD8963AAC7C7B0B4D9D378B844C7E83B459BB0DAA782B1895FD2603B05771464CC472C2ADC62BBD01A2C0T5zCG" TargetMode="External"/><Relationship Id="rId2654" Type="http://schemas.openxmlformats.org/officeDocument/2006/relationships/hyperlink" Target="consultantplus://offline/ref=7902DC4B3641510C5050D59AD8963AAC7C7B0B4D9D378B844C7E83B459BB0DAA782B1895FD2000B9012B56488D25CDB1C43CA30ABCC35524TBz2G" TargetMode="External"/><Relationship Id="rId2861" Type="http://schemas.openxmlformats.org/officeDocument/2006/relationships/hyperlink" Target="consultantplus://offline/ref=7902DC4B3641510C5050D59AD8963AAC7C7B0B4D9D378B844C7E83B459BB0DAA782B189DFA290BEF52645714CB72DEB3CF3CA103A3TCz8G" TargetMode="External"/><Relationship Id="rId2959" Type="http://schemas.openxmlformats.org/officeDocument/2006/relationships/hyperlink" Target="consultantplus://offline/ref=7902DC4B3641510C5050D59AD8963AAC7C7B0B4D9D378B844C7E83B459BB0DAA6A2B4099FF231EBB0A3E0019C8T7z9G" TargetMode="External"/><Relationship Id="rId3705" Type="http://schemas.openxmlformats.org/officeDocument/2006/relationships/hyperlink" Target="consultantplus://offline/ref=7902DC4B3641510C5050D59AD8963AAC7C7B094696368B844C7E83B459BB0DAA782B1890F42704B05771464CC472C2ADC62BBD01A2C0T5zCG" TargetMode="External"/><Relationship Id="rId833" Type="http://schemas.openxmlformats.org/officeDocument/2006/relationships/hyperlink" Target="consultantplus://offline/ref=4AF84E2DCE8829D4A8E023D791631F075E223054EE6F85436D17B4B787AC9D3A9F5002A2600F8F5A3EBE369E1BS0z9G" TargetMode="External"/><Relationship Id="rId1116" Type="http://schemas.openxmlformats.org/officeDocument/2006/relationships/hyperlink" Target="consultantplus://offline/ref=4AF84E2DCE8829D4A8E023D791631F075E293456EC6E85436D17B4B787AC9D3A8D505AAE620D925C30AB60CF5E55C5C44A981D8AA2C5C18ES6z4G" TargetMode="External"/><Relationship Id="rId1463" Type="http://schemas.openxmlformats.org/officeDocument/2006/relationships/hyperlink" Target="consultantplus://offline/ref=4AF84E2DCE8829D4A8E023D791631F075F203152ED6185436D17B4B787AC9D3A8D505AAE620D955930AB60CF5E55C5C44A981D8AA2C5C18ES6z4G" TargetMode="External"/><Relationship Id="rId1670" Type="http://schemas.openxmlformats.org/officeDocument/2006/relationships/hyperlink" Target="consultantplus://offline/ref=4AF84E2DCE8829D4A8E023D791631F075F203152ED6185436D17B4B787AC9D3A8D505AAE620C925E33AB60CF5E55C5C44A981D8AA2C5C18ES6z4G" TargetMode="External"/><Relationship Id="rId1768" Type="http://schemas.openxmlformats.org/officeDocument/2006/relationships/hyperlink" Target="consultantplus://offline/ref=4AF84E2DCE8829D4A8E023D791631F075F203152ED6185436D17B4B787AC9D3A8D505AAE620D975832AB60CF5E55C5C44A981D8AA2C5C18ES6z4G" TargetMode="External"/><Relationship Id="rId2514" Type="http://schemas.openxmlformats.org/officeDocument/2006/relationships/hyperlink" Target="consultantplus://offline/ref=7902DC4B3641510C5050C888CE963AAC7E7E0F469E3A8B844C7E83B459BB0DAA6A2B4099FF231EBB0A3E0019C8T7z9G" TargetMode="External"/><Relationship Id="rId2721" Type="http://schemas.openxmlformats.org/officeDocument/2006/relationships/hyperlink" Target="consultantplus://offline/ref=7902DC4B3641510C5050D59AD8963AAC7C7B0B4D9D378B844C7E83B459BB0DAA782B1895FD2000B3002B56488D25CDB1C43CA30ABCC35524TBz2G" TargetMode="External"/><Relationship Id="rId2819" Type="http://schemas.openxmlformats.org/officeDocument/2006/relationships/hyperlink" Target="consultantplus://offline/ref=7902DC4B3641510C5050D59AD8963AAC7C7B0B4D9D378B844C7E83B459BB0DAA782B189DF8260BEF52645714CB72DEB3CF3CA103A3TCz8G" TargetMode="External"/><Relationship Id="rId900" Type="http://schemas.openxmlformats.org/officeDocument/2006/relationships/hyperlink" Target="consultantplus://offline/ref=4AF84E2DCE8829D4A8E023D791631F075F203152ED6185436D17B4B787AC9D3A8D505AAE620C995C37AB60CF5E55C5C44A981D8AA2C5C18ES6z4G" TargetMode="External"/><Relationship Id="rId1323" Type="http://schemas.openxmlformats.org/officeDocument/2006/relationships/hyperlink" Target="consultantplus://offline/ref=4AF84E2DCE8829D4A8E023D791631F075F203450E76A85436D17B4B787AC9D3A8D505AAC630A905163F170CB1702CAD8488F0381BCC6SCz8G" TargetMode="External"/><Relationship Id="rId1530" Type="http://schemas.openxmlformats.org/officeDocument/2006/relationships/hyperlink" Target="consultantplus://offline/ref=4AF84E2DCE8829D4A8E023D791631F075F203152ED6185436D17B4B787AC9D3A8D505AAE620D915E34AB60CF5E55C5C44A981D8AA2C5C18ES6z4G" TargetMode="External"/><Relationship Id="rId1628" Type="http://schemas.openxmlformats.org/officeDocument/2006/relationships/hyperlink" Target="consultantplus://offline/ref=4AF84E2DCE8829D4A8E023D791631F075F203152ED6185436D17B4B787AC9D3A8D505AAB650E9A0E66E461931802D6C641981F83BDSCzEG" TargetMode="External"/><Relationship Id="rId1975" Type="http://schemas.openxmlformats.org/officeDocument/2006/relationships/hyperlink" Target="consultantplus://offline/ref=4AF84E2DCE8829D4A8E023D791631F075F203152ED6185436D17B4B787AC9D3A8D505AAE620D97523EAB60CF5E55C5C44A981D8AA2C5C18ES6z4G" TargetMode="External"/><Relationship Id="rId3190" Type="http://schemas.openxmlformats.org/officeDocument/2006/relationships/hyperlink" Target="consultantplus://offline/ref=7902DC4B3641510C5050D59AD8963AAC7C7B0B4D9D378B844C7E83B459BB0DAA782B1895FD2002B3002B56488D25CDB1C43CA30ABCC35524TBz2G" TargetMode="External"/><Relationship Id="rId1835" Type="http://schemas.openxmlformats.org/officeDocument/2006/relationships/hyperlink" Target="consultantplus://offline/ref=4AF84E2DCE8829D4A8E03DD7960B410A5D2B6E5CEA6F8B123948EFEAD0A5976DCA1F03FE26589C5835BE34970402C8C7S4z1G" TargetMode="External"/><Relationship Id="rId3050" Type="http://schemas.openxmlformats.org/officeDocument/2006/relationships/hyperlink" Target="consultantplus://offline/ref=7902DC4B3641510C5050C888CE963AAC7E7D0E4B9F398B844C7E83B459BB0DAA6A2B4099FF231EBB0A3E0019C8T7z9G" TargetMode="External"/><Relationship Id="rId3288" Type="http://schemas.openxmlformats.org/officeDocument/2006/relationships/hyperlink" Target="consultantplus://offline/ref=7902DC4B3641510C5050D59AD8963AAC7D720E48973D8B844C7E83B459BB0DAA782B1895FD2905BB0874535D9C7DC2B1D822AA1DA0C154T2zCG" TargetMode="External"/><Relationship Id="rId3495" Type="http://schemas.openxmlformats.org/officeDocument/2006/relationships/hyperlink" Target="consultantplus://offline/ref=7902DC4B3641510C5050D59AD8963AAC7C7B0B4D9D378B844C7E83B459BB0DAA782B1895FD2004B8062B56488D25CDB1C43CA30ABCC35524TBz2G" TargetMode="External"/><Relationship Id="rId1902" Type="http://schemas.openxmlformats.org/officeDocument/2006/relationships/hyperlink" Target="consultantplus://offline/ref=4AF84E2DCE8829D4A8E023D791631F075F203152ED6185436D17B4B787AC9D3A8D505AAA63059A0E66E461931802D6C641981F83BDSCzEG" TargetMode="External"/><Relationship Id="rId2097" Type="http://schemas.openxmlformats.org/officeDocument/2006/relationships/hyperlink" Target="consultantplus://offline/ref=4AF84E2DCE8829D4A8E023D791631F075F203152ED6185436D17B4B787AC9D3A8D505AA9620C9A0E66E461931802D6C641981F83BDSCzEG" TargetMode="External"/><Relationship Id="rId3148" Type="http://schemas.openxmlformats.org/officeDocument/2006/relationships/hyperlink" Target="consultantplus://offline/ref=7902DC4B3641510C5050D59AD8963AAC7E7308489A398B844C7E83B459BB0DAA782B1895FD2100BA072B56488D25CDB1C43CA30ABCC35524TBz2G" TargetMode="External"/><Relationship Id="rId3355" Type="http://schemas.openxmlformats.org/officeDocument/2006/relationships/hyperlink" Target="consultantplus://offline/ref=7902DC4B3641510C5050D59AD8963AAC7C7B0B4D9D378B844C7E83B459BB0DAA782B1895FD2000B2012B56488D25CDB1C43CA30ABCC35524TBz2G" TargetMode="External"/><Relationship Id="rId3562" Type="http://schemas.openxmlformats.org/officeDocument/2006/relationships/hyperlink" Target="consultantplus://offline/ref=7902DC4B3641510C5050D59AD8963AAC7C7B0B4D9D378B844C7E83B459BB0DAA782B1895FD2004B2012B56488D25CDB1C43CA30ABCC35524TBz2G" TargetMode="External"/><Relationship Id="rId276" Type="http://schemas.openxmlformats.org/officeDocument/2006/relationships/hyperlink" Target="consultantplus://offline/ref=4AF84E2DCE8829D4A8E023D791631F075F203152ED6185436D17B4B787AC9D3A8D505AAE620C97593EAB60CF5E55C5C44A981D8AA2C5C18ES6z4G" TargetMode="External"/><Relationship Id="rId483" Type="http://schemas.openxmlformats.org/officeDocument/2006/relationships/hyperlink" Target="consultantplus://offline/ref=4AF84E2DCE8829D4A8E023D791631F075F203152ED6185436D17B4B787AC9D3A8D505AAE620D905C33AB60CF5E55C5C44A981D8AA2C5C18ES6z4G" TargetMode="External"/><Relationship Id="rId690" Type="http://schemas.openxmlformats.org/officeDocument/2006/relationships/hyperlink" Target="consultantplus://offline/ref=4AF84E2DCE8829D4A8E023D791631F075F203152ED6185436D17B4B787AC9D3A8D505AAB620B9A0E66E461931802D6C641981F83BDSCzEG" TargetMode="External"/><Relationship Id="rId2164" Type="http://schemas.openxmlformats.org/officeDocument/2006/relationships/hyperlink" Target="consultantplus://offline/ref=4AF84E2DCE8829D4A8E023D791631F075F203152ED6185436D17B4B787AC9D3A9F5002A2600F8F5A3EBE369E1BS0z9G" TargetMode="External"/><Relationship Id="rId2371" Type="http://schemas.openxmlformats.org/officeDocument/2006/relationships/hyperlink" Target="consultantplus://offline/ref=7902DC4B3641510C5050D88DDC963AAC767F024E9D34D68E44278FB65EB452AF7F3A1896FF3F00B21D220218TCz0G" TargetMode="External"/><Relationship Id="rId3008" Type="http://schemas.openxmlformats.org/officeDocument/2006/relationships/hyperlink" Target="consultantplus://offline/ref=7902DC4B3641510C5050D888D5963AAC7E7202499F3D8B844C7E83B459BB0DAA6A2B4099FF231EBB0A3E0019C8T7z9G" TargetMode="External"/><Relationship Id="rId3215" Type="http://schemas.openxmlformats.org/officeDocument/2006/relationships/hyperlink" Target="consultantplus://offline/ref=7902DC4B3641510C5050D898C1963AAC7E7B024A983A8B844C7E83B459BB0DAA6A2B4099FF231EBB0A3E0019C8T7z9G" TargetMode="External"/><Relationship Id="rId3422" Type="http://schemas.openxmlformats.org/officeDocument/2006/relationships/hyperlink" Target="consultantplus://offline/ref=7902DC4B3641510C5050D59AD8963AAC7C7B0B4D9D378B844C7E83B459BB0DAA782B1895FD2003BD062B56488D25CDB1C43CA30ABCC35524TBz2G" TargetMode="External"/><Relationship Id="rId136" Type="http://schemas.openxmlformats.org/officeDocument/2006/relationships/hyperlink" Target="consultantplus://offline/ref=4AF84E2DCE8829D4A8E023D791631F075F203152ED6185436D17B4B787AC9D3A8D505AA66306C50B73F5399C181EC8CF56841D82SBz5G" TargetMode="External"/><Relationship Id="rId343" Type="http://schemas.openxmlformats.org/officeDocument/2006/relationships/hyperlink" Target="consultantplus://offline/ref=4AF84E2DCE8829D4A8E023D791631F075E293656EE6A85436D17B4B787AC9D3A8D505AAE6A0B965163F170CB1702CAD8488F0381BCC6SCz8G" TargetMode="External"/><Relationship Id="rId550" Type="http://schemas.openxmlformats.org/officeDocument/2006/relationships/hyperlink" Target="consultantplus://offline/ref=4AF84E2DCE8829D4A8E023D791631F075F203553EB6D85436D17B4B787AC9D3A9F5002A2600F8F5A3EBE369E1BS0z9G" TargetMode="External"/><Relationship Id="rId788" Type="http://schemas.openxmlformats.org/officeDocument/2006/relationships/hyperlink" Target="consultantplus://offline/ref=4AF84E2DCE8829D4A8E023D791631F075F203152ED6185436D17B4B787AC9D3A8D505AAD6A0A9A0E66E461931802D6C641981F83BDSCzEG" TargetMode="External"/><Relationship Id="rId995" Type="http://schemas.openxmlformats.org/officeDocument/2006/relationships/hyperlink" Target="consultantplus://offline/ref=4AF84E2DCE8829D4A8E023D791631F075F203359E66085436D17B4B787AC9D3A8D505AA76309935163F170CB1702CAD8488F0381BCC6SCz8G" TargetMode="External"/><Relationship Id="rId1180" Type="http://schemas.openxmlformats.org/officeDocument/2006/relationships/hyperlink" Target="consultantplus://offline/ref=4AF84E2DCE8829D4A8E023D791631F075E283259EB6885436D17B4B787AC9D3A8D505AAE620D955E36AB60CF5E55C5C44A981D8AA2C5C18ES6z4G" TargetMode="External"/><Relationship Id="rId2024" Type="http://schemas.openxmlformats.org/officeDocument/2006/relationships/hyperlink" Target="consultantplus://offline/ref=4AF84E2DCE8829D4A8E023D791631F075E203753EA6985436D17B4B787AC9D3A9F5002A2600F8F5A3EBE369E1BS0z9G" TargetMode="External"/><Relationship Id="rId2231" Type="http://schemas.openxmlformats.org/officeDocument/2006/relationships/hyperlink" Target="consultantplus://offline/ref=7902DC4B3641510C5050D59AD8963AAC7C7B0B4D9D378B844C7E83B459BB0DAA782B1893FD240BEF52645714CB72DEB3CF3CA103A3TCz8G" TargetMode="External"/><Relationship Id="rId2469" Type="http://schemas.openxmlformats.org/officeDocument/2006/relationships/hyperlink" Target="consultantplus://offline/ref=7902DC4B3641510C5050D59AD8963AAC7C7B0B4D9D378B844C7E83B459BB0DAA782B1895FD2108B2052B56488D25CDB1C43CA30ABCC35524TBz2G" TargetMode="External"/><Relationship Id="rId2676" Type="http://schemas.openxmlformats.org/officeDocument/2006/relationships/hyperlink" Target="consultantplus://offline/ref=7902DC4B3641510C5050D59AD8963AAC7C7B0B4D9D378B844C7E83B459BB0DAA782B1895FC270BEF52645714CB72DEB3CF3CA103A3TCz8G" TargetMode="External"/><Relationship Id="rId2883" Type="http://schemas.openxmlformats.org/officeDocument/2006/relationships/hyperlink" Target="consultantplus://offline/ref=7902DC4B3641510C5050D59AD8963AAC7C7B0B4D9D378B844C7E83B459BB0DAA782B1895FD2001BF0A2B56488D25CDB1C43CA30ABCC35524TBz2G" TargetMode="External"/><Relationship Id="rId3727" Type="http://schemas.openxmlformats.org/officeDocument/2006/relationships/hyperlink" Target="consultantplus://offline/ref=7902DC4B3641510C5050D59AD8963AAC7D720E48973D8B844C7E83B459BB0DAA6A2B4099FF231EBB0A3E0019C8T7z9G" TargetMode="External"/><Relationship Id="rId203" Type="http://schemas.openxmlformats.org/officeDocument/2006/relationships/hyperlink" Target="consultantplus://offline/ref=4AF84E2DCE8829D4A8E023D791631F075F203152ED6185436D17B4B787AC9D3A8D505AAC6A0F9A0E66E461931802D6C641981F83BDSCzEG" TargetMode="External"/><Relationship Id="rId648" Type="http://schemas.openxmlformats.org/officeDocument/2006/relationships/hyperlink" Target="consultantplus://offline/ref=4AF84E2DCE8829D4A8E023D791631F075F203152ED6185436D17B4B787AC9D3A8D505AAE620D965B34AB60CF5E55C5C44A981D8AA2C5C18ES6z4G" TargetMode="External"/><Relationship Id="rId855" Type="http://schemas.openxmlformats.org/officeDocument/2006/relationships/hyperlink" Target="consultantplus://offline/ref=4AF84E2DCE8829D4A8E023D791631F075E203355EC6C85436D17B4B787AC9D3A8D505AAD6959C01E62AD369C0400C1D84A861CS8zAG" TargetMode="External"/><Relationship Id="rId1040" Type="http://schemas.openxmlformats.org/officeDocument/2006/relationships/hyperlink" Target="consultantplus://offline/ref=4AF84E2DCE8829D4A8E023D791631F075F203152ED6185436D17B4B787AC9D3A8D505AA86606C50B73F5399C181EC8CF56841D82SBz5G" TargetMode="External"/><Relationship Id="rId1278" Type="http://schemas.openxmlformats.org/officeDocument/2006/relationships/hyperlink" Target="consultantplus://offline/ref=4AF84E2DCE8829D4A8E023D791631F075E223750EE6985436D17B4B787AC9D3A9F5002A2600F8F5A3EBE369E1BS0z9G" TargetMode="External"/><Relationship Id="rId1485" Type="http://schemas.openxmlformats.org/officeDocument/2006/relationships/hyperlink" Target="consultantplus://offline/ref=4AF84E2DCE8829D4A8E023D791631F075F203152ED6185436D17B4B787AC9D3A8D505AAE620D925A3EAB60CF5E55C5C44A981D8AA2C5C18ES6z4G" TargetMode="External"/><Relationship Id="rId1692" Type="http://schemas.openxmlformats.org/officeDocument/2006/relationships/hyperlink" Target="consultantplus://offline/ref=4AF84E2DCE8829D4A8E023D791631F075F203156EA6D85436D17B4B787AC9D3A9F5002A2600F8F5A3EBE369E1BS0z9G" TargetMode="External"/><Relationship Id="rId2329" Type="http://schemas.openxmlformats.org/officeDocument/2006/relationships/hyperlink" Target="consultantplus://offline/ref=7902DC4B3641510C5050D59AD8963AAC7C7A0E499F388B844C7E83B459BB0DAA782B1895FD2107B3062B56488D25CDB1C43CA30ABCC35524TBz2G" TargetMode="External"/><Relationship Id="rId2536" Type="http://schemas.openxmlformats.org/officeDocument/2006/relationships/hyperlink" Target="consultantplus://offline/ref=7902DC4B3641510C5050D59AD8963AAC7C7B0B4D9D378B844C7E83B459BB0DAA782B1895FD2109BD062B56488D25CDB1C43CA30ABCC35524TBz2G" TargetMode="External"/><Relationship Id="rId2743" Type="http://schemas.openxmlformats.org/officeDocument/2006/relationships/hyperlink" Target="consultantplus://offline/ref=7902DC4B3641510C5050D59AD8963AAC7C7B0B4D9D378B844C7E83B459BB0DAA782B189CF8270BEF52645714CB72DEB3CF3CA103A3TCz8G" TargetMode="External"/><Relationship Id="rId410" Type="http://schemas.openxmlformats.org/officeDocument/2006/relationships/hyperlink" Target="consultantplus://offline/ref=4AF84E2DCE8829D4A8E023D791631F075F203152ED6185436D17B4B787AC9D3A8D505AAD650A9A0E66E461931802D6C641981F83BDSCzEG" TargetMode="External"/><Relationship Id="rId508" Type="http://schemas.openxmlformats.org/officeDocument/2006/relationships/hyperlink" Target="consultantplus://offline/ref=4AF84E2DCE8829D4A8E023D791631F075D293555E76185436D17B4B787AC9D3A9F5002A2600F8F5A3EBE369E1BS0z9G" TargetMode="External"/><Relationship Id="rId715" Type="http://schemas.openxmlformats.org/officeDocument/2006/relationships/hyperlink" Target="consultantplus://offline/ref=4AF84E2DCE8829D4A8E023D791631F075D243859E76985436D17B4B787AC9D3A9F5002A2600F8F5A3EBE369E1BS0z9G" TargetMode="External"/><Relationship Id="rId922" Type="http://schemas.openxmlformats.org/officeDocument/2006/relationships/hyperlink" Target="consultantplus://offline/ref=4AF84E2DCE8829D4A8E023D791631F075F203152ED6185436D17B4B787AC9D3A8D505AAA62089A0E66E461931802D6C641981F83BDSCzEG" TargetMode="External"/><Relationship Id="rId1138" Type="http://schemas.openxmlformats.org/officeDocument/2006/relationships/hyperlink" Target="consultantplus://offline/ref=4AF84E2DCE8829D4A8E023D791631F075E203753EA6985436D17B4B787AC9D3A8D505AAE620D915930AB60CF5E55C5C44A981D8AA2C5C18ES6z4G" TargetMode="External"/><Relationship Id="rId1345" Type="http://schemas.openxmlformats.org/officeDocument/2006/relationships/hyperlink" Target="consultantplus://offline/ref=4AF84E2DCE8829D4A8E023D791631F075F203152ED6185436D17B4B787AC9D3A8D505AAE620D955A33AB60CF5E55C5C44A981D8AA2C5C18ES6z4G" TargetMode="External"/><Relationship Id="rId1552" Type="http://schemas.openxmlformats.org/officeDocument/2006/relationships/hyperlink" Target="consultantplus://offline/ref=4AF84E2DCE8829D4A8E023D791631F075F203152ED6185436D17B4B787AC9D3A8D505AAE6205955163F170CB1702CAD8488F0381BCC6SCz8G" TargetMode="External"/><Relationship Id="rId1997" Type="http://schemas.openxmlformats.org/officeDocument/2006/relationships/hyperlink" Target="consultantplus://offline/ref=4AF84E2DCE8829D4A8E023D791631F075F203152ED6185436D17B4B787AC9D3A8D505AAA660F9A0E66E461931802D6C641981F83BDSCzEG" TargetMode="External"/><Relationship Id="rId2603" Type="http://schemas.openxmlformats.org/officeDocument/2006/relationships/hyperlink" Target="consultantplus://offline/ref=7902DC4B3641510C5050CB9ADFFE64A07E705443963785D11821D8E90EB207FD3F6441C5B9740DB9013E0210D772C0B2TCzFG" TargetMode="External"/><Relationship Id="rId2950" Type="http://schemas.openxmlformats.org/officeDocument/2006/relationships/hyperlink" Target="consultantplus://offline/ref=7902DC4B3641510C5050D59AD8963AAC7C7B0B4D9D378B844C7E83B459BB0DAA782B1895FD2002B9002B56488D25CDB1C43CA30ABCC35524TBz2G" TargetMode="External"/><Relationship Id="rId1205" Type="http://schemas.openxmlformats.org/officeDocument/2006/relationships/hyperlink" Target="consultantplus://offline/ref=4AF84E2DCE8829D4A8E023D791631F075E293153E66985436D17B4B787AC9D3A9F5002A2600F8F5A3EBE369E1BS0z9G" TargetMode="External"/><Relationship Id="rId1857" Type="http://schemas.openxmlformats.org/officeDocument/2006/relationships/hyperlink" Target="consultantplus://offline/ref=4AF84E2DCE8829D4A8E02ED290631F0755223156E762D849654EB8B580A3C23F8A415AAD6013915329A2349FS1z3G" TargetMode="External"/><Relationship Id="rId2810" Type="http://schemas.openxmlformats.org/officeDocument/2006/relationships/hyperlink" Target="consultantplus://offline/ref=7902DC4B3641510C5050D59AD8963AAC7C7B0B4D9D378B844C7E83B459BB0DAA782B189DFE240BEF52645714CB72DEB3CF3CA103A3TCz8G" TargetMode="External"/><Relationship Id="rId2908" Type="http://schemas.openxmlformats.org/officeDocument/2006/relationships/hyperlink" Target="consultantplus://offline/ref=7902DC4B3641510C5050D49ADDEF6FFF727A0B4E9E3689D31B7CD2E157BE05FA303B44D0A82C02B91D200B07CB70C1TBzAG" TargetMode="External"/><Relationship Id="rId51" Type="http://schemas.openxmlformats.org/officeDocument/2006/relationships/hyperlink" Target="consultantplus://offline/ref=4AF84E2DCE8829D4A8E023D791631F075E283656E96A85436D17B4B787AC9D3A8D505AAE620D915A3EAB60CF5E55C5C44A981D8AA2C5C18ES6z4G" TargetMode="External"/><Relationship Id="rId1412" Type="http://schemas.openxmlformats.org/officeDocument/2006/relationships/hyperlink" Target="consultantplus://offline/ref=4AF84E2DCE8829D4A8E023D791631F075F203152ED6185436D17B4B787AC9D3A8D505AAE620C965D3FAB60CF5E55C5C44A981D8AA2C5C18ES6z4G" TargetMode="External"/><Relationship Id="rId1717" Type="http://schemas.openxmlformats.org/officeDocument/2006/relationships/hyperlink" Target="consultantplus://offline/ref=4AF84E2DCE8829D4A8E023D791631F075F203152ED6185436D17B4B787AC9D3A8D505AAE6209955163F170CB1702CAD8488F0381BCC6SCz8G" TargetMode="External"/><Relationship Id="rId1924" Type="http://schemas.openxmlformats.org/officeDocument/2006/relationships/hyperlink" Target="consultantplus://offline/ref=4AF84E2DCE8829D4A8E023D791631F075E293056EF6885436D17B4B787AC9D3A9F5002A2600F8F5A3EBE369E1BS0z9G" TargetMode="External"/><Relationship Id="rId3072" Type="http://schemas.openxmlformats.org/officeDocument/2006/relationships/hyperlink" Target="consultantplus://offline/ref=7902DC4B3641510C5050D59AD8963AAC7D730D4C9D3B8B844C7E83B459BB0DAA6A2B4099FF231EBB0A3E0019C8T7z9G" TargetMode="External"/><Relationship Id="rId3377" Type="http://schemas.openxmlformats.org/officeDocument/2006/relationships/hyperlink" Target="consultantplus://offline/ref=7902DC4B3641510C5050D59AD8963AAC7C7B0B4D9D378B844C7E83B459BB0DAA782B1895FB260BEF52645714CB72DEB3CF3CA103A3TCz8G" TargetMode="External"/><Relationship Id="rId298" Type="http://schemas.openxmlformats.org/officeDocument/2006/relationships/hyperlink" Target="consultantplus://offline/ref=4AF84E2DCE8829D4A8E023D791631F075F203152ED6185436D17B4B787AC9D3A9F5002A2600F8F5A3EBE369E1BS0z9G" TargetMode="External"/><Relationship Id="rId3584" Type="http://schemas.openxmlformats.org/officeDocument/2006/relationships/hyperlink" Target="consultantplus://offline/ref=7902DC4B3641510C5050D59AD8963AAC7C7B0B4D9D378B844C7E83B459BB0DAA782B1895FD2004B2042B56488D25CDB1C43CA30ABCC35524TBz2G" TargetMode="External"/><Relationship Id="rId3791" Type="http://schemas.openxmlformats.org/officeDocument/2006/relationships/hyperlink" Target="consultantplus://offline/ref=7902DC4B3641510C5050D59AD8963AAC7C7B0B4D9D378B844C7E83B459BB0DAA782B1895F5200BEF52645714CB72DEB3CF3CA103A3TCz8G" TargetMode="External"/><Relationship Id="rId158" Type="http://schemas.openxmlformats.org/officeDocument/2006/relationships/hyperlink" Target="consultantplus://offline/ref=4AF84E2DCE8829D4A8E023D791631F075F203152ED6185436D17B4B787AC9D3A8D505AAE620D905833AB60CF5E55C5C44A981D8AA2C5C18ES6z4G" TargetMode="External"/><Relationship Id="rId2186" Type="http://schemas.openxmlformats.org/officeDocument/2006/relationships/hyperlink" Target="consultantplus://offline/ref=4AF84E2DCE8829D4A8E023D791631F075E233051EA62D849654EB8B580A3C23F8A415AAD6013915329A2349FS1z3G" TargetMode="External"/><Relationship Id="rId2393" Type="http://schemas.openxmlformats.org/officeDocument/2006/relationships/hyperlink" Target="consultantplus://offline/ref=7902DC4B3641510C5050D59AD8963AAC7C7B0B4D9D378B844C7E83B459BB0DAA782B1895FD2108B8072B56488D25CDB1C43CA30ABCC35524TBz2G" TargetMode="External"/><Relationship Id="rId2698" Type="http://schemas.openxmlformats.org/officeDocument/2006/relationships/hyperlink" Target="consultantplus://offline/ref=7902DC4B3641510C5050D59AD8963AAC7C7B0B4D9D378B844C7E83B459BB0DAA782B1895FD2000BC072B56488D25CDB1C43CA30ABCC35524TBz2G" TargetMode="External"/><Relationship Id="rId3237" Type="http://schemas.openxmlformats.org/officeDocument/2006/relationships/hyperlink" Target="consultantplus://offline/ref=7902DC4B3641510C5050D59AD8963AAC7C7B0B4D9D378B844C7E83B459BB0DAA782B189DF4260BEF52645714CB72DEB3CF3CA103A3TCz8G" TargetMode="External"/><Relationship Id="rId3444" Type="http://schemas.openxmlformats.org/officeDocument/2006/relationships/hyperlink" Target="consultantplus://offline/ref=7902DC4B3641510C5050D59AD8963AAC7D7A0E469A3E8B844C7E83B459BB0DAA782B1895FD2100B3002B56488D25CDB1C43CA30ABCC35524TBz2G" TargetMode="External"/><Relationship Id="rId3651" Type="http://schemas.openxmlformats.org/officeDocument/2006/relationships/hyperlink" Target="consultantplus://offline/ref=7902DC4B3641510C5050D59AD8963AAC7E7D094A99378B844C7E83B459BB0DAA6A2B4099FF231EBB0A3E0019C8T7z9G" TargetMode="External"/><Relationship Id="rId365" Type="http://schemas.openxmlformats.org/officeDocument/2006/relationships/hyperlink" Target="consultantplus://offline/ref=4AF84E2DCE8829D4A8E023D791631F075F203357E96C85436D17B4B787AC9D3A8D505AAE620D915B36AB60CF5E55C5C44A981D8AA2C5C18ES6z4G" TargetMode="External"/><Relationship Id="rId572" Type="http://schemas.openxmlformats.org/officeDocument/2006/relationships/hyperlink" Target="consultantplus://offline/ref=4AF84E2DCE8829D4A8E023D791631F075F203152ED6185436D17B4B787AC9D3A8D505AAE620D935E36AB60CF5E55C5C44A981D8AA2C5C18ES6z4G" TargetMode="External"/><Relationship Id="rId2046" Type="http://schemas.openxmlformats.org/officeDocument/2006/relationships/hyperlink" Target="consultantplus://offline/ref=4AF84E2DCE8829D4A8E023D791631F075F203152ED6185436D17B4B787AC9D3A8D505AAE620D975837AB60CF5E55C5C44A981D8AA2C5C18ES6z4G" TargetMode="External"/><Relationship Id="rId2253" Type="http://schemas.openxmlformats.org/officeDocument/2006/relationships/hyperlink" Target="consultantplus://offline/ref=7902DC4B3641510C5050D59AD8963AAC7C7B0B4D9D378B844C7E83B459BB0DAA782B1895FD2107B8022B56488D25CDB1C43CA30ABCC35524TBz2G" TargetMode="External"/><Relationship Id="rId2460" Type="http://schemas.openxmlformats.org/officeDocument/2006/relationships/hyperlink" Target="consultantplus://offline/ref=7902DC4B3641510C5050D59AD8963AAC7C7B0B4D9D378B844C7E83B459BB0DAA782B1895FD2108B3042B56488D25CDB1C43CA30ABCC35524TBz2G" TargetMode="External"/><Relationship Id="rId3304" Type="http://schemas.openxmlformats.org/officeDocument/2006/relationships/hyperlink" Target="consultantplus://offline/ref=7902DC4B3641510C5050D59AD8963AAC7D720E48973D8B844C7E83B459BB0DAA6A2B4099FF231EBB0A3E0019C8T7z9G" TargetMode="External"/><Relationship Id="rId3511" Type="http://schemas.openxmlformats.org/officeDocument/2006/relationships/hyperlink" Target="consultantplus://offline/ref=7902DC4B3641510C5050D59AD8963AAC7C7B0B4D9D378B844C7E83B459BB0DAA782B1895FD2008BA042B56488D25CDB1C43CA30ABCC35524TBz2G" TargetMode="External"/><Relationship Id="rId3749" Type="http://schemas.openxmlformats.org/officeDocument/2006/relationships/hyperlink" Target="consultantplus://offline/ref=7902DC4B3641510C5050D59AD8963AAC7C7B0B4D9D378B844C7E83B459BB0DAA782B1895FD2005B20B2B56488D25CDB1C43CA30ABCC35524TBz2G" TargetMode="External"/><Relationship Id="rId225" Type="http://schemas.openxmlformats.org/officeDocument/2006/relationships/hyperlink" Target="consultantplus://offline/ref=4AF84E2DCE8829D4A8E023D791631F075F203152ED6185436D17B4B787AC9D3A8D505AAE620D90593FAB60CF5E55C5C44A981D8AA2C5C18ES6z4G" TargetMode="External"/><Relationship Id="rId432" Type="http://schemas.openxmlformats.org/officeDocument/2006/relationships/hyperlink" Target="consultantplus://offline/ref=4AF84E2DCE8829D4A8E023D791631F075F203450E76A85436D17B4B787AC9D3A8D505AAE620E905E34AB60CF5E55C5C44A981D8AA2C5C18ES6z4G" TargetMode="External"/><Relationship Id="rId877" Type="http://schemas.openxmlformats.org/officeDocument/2006/relationships/hyperlink" Target="consultantplus://offline/ref=4AF84E2DCE8829D4A8E023D791631F075F203059EC6D85436D17B4B787AC9D3A8D505AAE620D915B34AB60CF5E55C5C44A981D8AA2C5C18ES6z4G" TargetMode="External"/><Relationship Id="rId1062" Type="http://schemas.openxmlformats.org/officeDocument/2006/relationships/hyperlink" Target="consultantplus://offline/ref=4AF84E2DCE8829D4A8E023D791631F075F203152ED6185436D17B4B787AC9D3A8D505AAE62049A0E66E461931802D6C641981F83BDSCzEG" TargetMode="External"/><Relationship Id="rId2113" Type="http://schemas.openxmlformats.org/officeDocument/2006/relationships/hyperlink" Target="consultantplus://offline/ref=4AF84E2DCE8829D4A8E023D791631F075F203152ED6185436D17B4B787AC9D3A8D505AA9630D9A0E66E461931802D6C641981F83BDSCzEG" TargetMode="External"/><Relationship Id="rId2320" Type="http://schemas.openxmlformats.org/officeDocument/2006/relationships/hyperlink" Target="consultantplus://offline/ref=7902DC4B3641510C5050D59AD8963AAC7C7A0E499F388B844C7E83B459BB0DAA782B1895FD2107BC0A2B56488D25CDB1C43CA30ABCC35524TBz2G" TargetMode="External"/><Relationship Id="rId2558" Type="http://schemas.openxmlformats.org/officeDocument/2006/relationships/hyperlink" Target="consultantplus://offline/ref=7902DC4B3641510C5050D59AD8963AAC7D720E48973D8B844C7E83B459BB0DAA6A2B4099FF231EBB0A3E0019C8T7z9G" TargetMode="External"/><Relationship Id="rId2765" Type="http://schemas.openxmlformats.org/officeDocument/2006/relationships/hyperlink" Target="consultantplus://offline/ref=7902DC4B3641510C5050D59AD8963AAC7C7B0B4D9D378B844C7E83B459BB0DAA6A2B4099FF231EBB0A3E0019C8T7z9G" TargetMode="External"/><Relationship Id="rId2972" Type="http://schemas.openxmlformats.org/officeDocument/2006/relationships/hyperlink" Target="consultantplus://offline/ref=7902DC4B3641510C5050D59AD8963AAC7C7B0B4D9D378B844C7E83B459BB0DAA782B1895FD2009BE052B56488D25CDB1C43CA30ABCC35524TBz2G" TargetMode="External"/><Relationship Id="rId3609" Type="http://schemas.openxmlformats.org/officeDocument/2006/relationships/hyperlink" Target="consultantplus://offline/ref=7902DC4B3641510C5050D59AD8963AAC7C7B0B4D9D378B844C7E83B459BB0DAA782B1895FD2005BA012B56488D25CDB1C43CA30ABCC35524TBz2G" TargetMode="External"/><Relationship Id="rId3816" Type="http://schemas.openxmlformats.org/officeDocument/2006/relationships/hyperlink" Target="consultantplus://offline/ref=7902DC4B3641510C5050D59AD8963AAC7C7B0B4D9D378B844C7E83B459BB0DAA782B1895FD2006BA032B56488D25CDB1C43CA30ABCC35524TBz2G" TargetMode="External"/><Relationship Id="rId737" Type="http://schemas.openxmlformats.org/officeDocument/2006/relationships/hyperlink" Target="consultantplus://offline/ref=4AF84E2DCE8829D4A8E023D791631F075D263452EE6C85436D17B4B787AC9D3A8D505AAE620D915B31AB60CF5E55C5C44A981D8AA2C5C18ES6z4G" TargetMode="External"/><Relationship Id="rId944" Type="http://schemas.openxmlformats.org/officeDocument/2006/relationships/hyperlink" Target="consultantplus://offline/ref=4AF84E2DCE8829D4A8E02CDC8F631F075B213154EA62D849654EB8B580A3C23F8A415AAD6013915329A2349FS1z3G" TargetMode="External"/><Relationship Id="rId1367" Type="http://schemas.openxmlformats.org/officeDocument/2006/relationships/hyperlink" Target="consultantplus://offline/ref=4AF84E2DCE8829D4A8E023D791631F075F203152ED6185436D17B4B787AC9D3A8D505AAC600E9A0E66E461931802D6C641981F83BDSCzEG" TargetMode="External"/><Relationship Id="rId1574" Type="http://schemas.openxmlformats.org/officeDocument/2006/relationships/hyperlink" Target="consultantplus://offline/ref=4AF84E2DCE8829D4A8E023D791631F075F203152ED6185436D17B4B787AC9D3A8D505AAE620D945A3FAB60CF5E55C5C44A981D8AA2C5C18ES6z4G" TargetMode="External"/><Relationship Id="rId1781" Type="http://schemas.openxmlformats.org/officeDocument/2006/relationships/hyperlink" Target="consultantplus://offline/ref=4AF84E2DCE8829D4A8E023D791631F075F203152ED6185436D17B4B787AC9D3A8D505AAE620D975B35AB60CF5E55C5C44A981D8AA2C5C18ES6z4G" TargetMode="External"/><Relationship Id="rId2418" Type="http://schemas.openxmlformats.org/officeDocument/2006/relationships/hyperlink" Target="consultantplus://offline/ref=7902DC4B3641510C5050D59AD8963AAC7C7B0B4D9D378B844C7E83B459BB0DAA782B1895FD2108BE062B56488D25CDB1C43CA30ABCC35524TBz2G" TargetMode="External"/><Relationship Id="rId2625" Type="http://schemas.openxmlformats.org/officeDocument/2006/relationships/hyperlink" Target="consultantplus://offline/ref=7902DC4B3641510C5050D59AD8963AAC7C7B0B4D9D378B844C7E83B459BB0DAA782B1895FD2009B8032B56488D25CDB1C43CA30ABCC35524TBz2G" TargetMode="External"/><Relationship Id="rId2832" Type="http://schemas.openxmlformats.org/officeDocument/2006/relationships/hyperlink" Target="consultantplus://offline/ref=7902DC4B3641510C5050D59AD8963AAC7C7B0B4D9D378B844C7E83B459BB0DAA782B1895FD2007B9072B56488D25CDB1C43CA30ABCC35524TBz2G" TargetMode="External"/><Relationship Id="rId73" Type="http://schemas.openxmlformats.org/officeDocument/2006/relationships/hyperlink" Target="consultantplus://offline/ref=4AF84E2DCE8829D4A8E023D791631F075B243054ED62D849654EB8B580A3C23F8A415AAD6013915329A2349FS1z3G" TargetMode="External"/><Relationship Id="rId804" Type="http://schemas.openxmlformats.org/officeDocument/2006/relationships/hyperlink" Target="consultantplus://offline/ref=4AF84E2DCE8829D4A8E023D791631F075F203152ED6185436D17B4B787AC9D3A8D505AAC650D9A0E66E461931802D6C641981F83BDSCzEG" TargetMode="External"/><Relationship Id="rId1227" Type="http://schemas.openxmlformats.org/officeDocument/2006/relationships/hyperlink" Target="consultantplus://offline/ref=4AF84E2DCE8829D4A8E023D791631F075F203152ED6185436D17B4B787AC9D3A8D505AAE620D955A37AB60CF5E55C5C44A981D8AA2C5C18ES6z4G" TargetMode="External"/><Relationship Id="rId1434" Type="http://schemas.openxmlformats.org/officeDocument/2006/relationships/hyperlink" Target="consultantplus://offline/ref=4AF84E2DCE8829D4A8E026D892631F0759253057E862D849654EB8B580A3C22D8A1956AF620F90593CF465DA4F0DCAC45686149DBEC7C0S8z6G" TargetMode="External"/><Relationship Id="rId1641" Type="http://schemas.openxmlformats.org/officeDocument/2006/relationships/hyperlink" Target="consultantplus://offline/ref=4AF84E2DCE8829D4A8E023D791631F075F203152ED6185436D17B4B787AC9D3A8D505AAB65089A0E66E461931802D6C641981F83BDSCzEG" TargetMode="External"/><Relationship Id="rId1879" Type="http://schemas.openxmlformats.org/officeDocument/2006/relationships/hyperlink" Target="consultantplus://offline/ref=4AF84E2DCE8829D4A8E023D791631F075F203152ED6185436D17B4B787AC9D3A8D505AAA630C9A0E66E461931802D6C641981F83BDSCzEG" TargetMode="External"/><Relationship Id="rId3094" Type="http://schemas.openxmlformats.org/officeDocument/2006/relationships/hyperlink" Target="consultantplus://offline/ref=7902DC4B3641510C5050D59AD8963AAC7C7B0B4D9D378B844C7E83B459BB0DAA782B1895FD2009BD052B56488D25CDB1C43CA30ABCC35524TBz2G" TargetMode="External"/><Relationship Id="rId1501" Type="http://schemas.openxmlformats.org/officeDocument/2006/relationships/hyperlink" Target="consultantplus://offline/ref=4AF84E2DCE8829D4A8E023D791631F075F203152ED6185436D17B4B787AC9D3A8D505AAE620D955D32AB60CF5E55C5C44A981D8AA2C5C18ES6z4G" TargetMode="External"/><Relationship Id="rId1739" Type="http://schemas.openxmlformats.org/officeDocument/2006/relationships/hyperlink" Target="consultantplus://offline/ref=4AF84E2DCE8829D4A8E023D791631F075F203152ED6185436D17B4B787AC9D3A8D505AAE620D945337AB60CF5E55C5C44A981D8AA2C5C18ES6z4G" TargetMode="External"/><Relationship Id="rId1946" Type="http://schemas.openxmlformats.org/officeDocument/2006/relationships/hyperlink" Target="consultantplus://offline/ref=4AF84E2DCE8829D4A8E023D791631F075F203152ED6185436D17B4B787AC9D3A8D505AAA60089A0E66E461931802D6C641981F83BDSCzEG" TargetMode="External"/><Relationship Id="rId3399" Type="http://schemas.openxmlformats.org/officeDocument/2006/relationships/hyperlink" Target="consultantplus://offline/ref=7902DC4B3641510C5050C888CE963AAC7E7D0E4D9C388B844C7E83B459BB0DAA6A2B4099FF231EBB0A3E0019C8T7z9G" TargetMode="External"/><Relationship Id="rId1806" Type="http://schemas.openxmlformats.org/officeDocument/2006/relationships/hyperlink" Target="consultantplus://offline/ref=4AF84E2DCE8829D4A8E023D791631F075F203152ED6185436D17B4B787AC9D3A8D505AAE620D975B3FAB60CF5E55C5C44A981D8AA2C5C18ES6z4G" TargetMode="External"/><Relationship Id="rId3161" Type="http://schemas.openxmlformats.org/officeDocument/2006/relationships/hyperlink" Target="consultantplus://offline/ref=7902DC4B3641510C5050D59AD8963AAC7C7B0B4D9D378B844C7E83B459BB0DAA782B1895FD2009BE0A2B56488D25CDB1C43CA30ABCC35524TBz2G" TargetMode="External"/><Relationship Id="rId3259" Type="http://schemas.openxmlformats.org/officeDocument/2006/relationships/hyperlink" Target="consultantplus://offline/ref=7902DC4B3641510C5050D59AD8963AAC7C7B0B4D9D378B844C7E83B459BB0DAA782B1896F4290BEF52645714CB72DEB3CF3CA103A3TCz8G" TargetMode="External"/><Relationship Id="rId3466" Type="http://schemas.openxmlformats.org/officeDocument/2006/relationships/hyperlink" Target="consultantplus://offline/ref=7902DC4B3641510C5050D59AD8963AAC7D7A0E4D99368B844C7E83B459BB0DAA6A2B4099FF231EBB0A3E0019C8T7z9G" TargetMode="External"/><Relationship Id="rId387" Type="http://schemas.openxmlformats.org/officeDocument/2006/relationships/hyperlink" Target="consultantplus://offline/ref=4AF84E2DCE8829D4A8E023D791631F075F203152ED6185436D17B4B787AC9D3A8D505AAE620D905833AB60CF5E55C5C44A981D8AA2C5C18ES6z4G" TargetMode="External"/><Relationship Id="rId594" Type="http://schemas.openxmlformats.org/officeDocument/2006/relationships/hyperlink" Target="consultantplus://offline/ref=4AF84E2DCE8829D4A8E023D791631F075D253352E96F85436D17B4B787AC9D3A9F5002A2600F8F5A3EBE369E1BS0z9G" TargetMode="External"/><Relationship Id="rId2068" Type="http://schemas.openxmlformats.org/officeDocument/2006/relationships/hyperlink" Target="consultantplus://offline/ref=4AF84E2DCE8829D4A8E023D791631F075F203152ED6185436D17B4B787AC9D3A8D505AAA650A9A0E66E461931802D6C641981F83BDSCzEG" TargetMode="External"/><Relationship Id="rId2275" Type="http://schemas.openxmlformats.org/officeDocument/2006/relationships/hyperlink" Target="consultantplus://offline/ref=7902DC4B3641510C5050D59AD8963AAC7C7B0B4D9D378B844C7E83B459BB0DAA782B1893FF230BEF52645714CB72DEB3CF3CA103A3TCz8G" TargetMode="External"/><Relationship Id="rId3021" Type="http://schemas.openxmlformats.org/officeDocument/2006/relationships/hyperlink" Target="consultantplus://offline/ref=7902DC4B3641510C5050D59AD8963AAC7C7B0B4D9D378B844C7E83B459BB0DAA782B1895FD2002BC072B56488D25CDB1C43CA30ABCC35524TBz2G" TargetMode="External"/><Relationship Id="rId3119" Type="http://schemas.openxmlformats.org/officeDocument/2006/relationships/hyperlink" Target="consultantplus://offline/ref=7902DC4B3641510C5050D59AD8963AAC7E730E4A973D8B844C7E83B459BB0DAA6A2B4099FF231EBB0A3E0019C8T7z9G" TargetMode="External"/><Relationship Id="rId3326" Type="http://schemas.openxmlformats.org/officeDocument/2006/relationships/hyperlink" Target="consultantplus://offline/ref=7902DC4B3641510C5050C888CE963AAC7E7C0B46973F8B844C7E83B459BB0DAA6A2B4099FF231EBB0A3E0019C8T7z9G" TargetMode="External"/><Relationship Id="rId3673" Type="http://schemas.openxmlformats.org/officeDocument/2006/relationships/hyperlink" Target="consultantplus://offline/ref=7902DC4B3641510C5050D59AD8963AAC7E720D4B973E8B844C7E83B459BB0DAA782B1895FD2101B9062B56488D25CDB1C43CA30ABCC35524TBz2G" TargetMode="External"/><Relationship Id="rId247" Type="http://schemas.openxmlformats.org/officeDocument/2006/relationships/hyperlink" Target="consultantplus://offline/ref=4AF84E2DCE8829D4A8E023D791631F075D273352EE6885436D17B4B787AC9D3A8D505AAE620D915230AB60CF5E55C5C44A981D8AA2C5C18ES6z4G" TargetMode="External"/><Relationship Id="rId899" Type="http://schemas.openxmlformats.org/officeDocument/2006/relationships/hyperlink" Target="consultantplus://offline/ref=4AF84E2DCE8829D4A8E023D791631F075F203152ED6185436D17B4B787AC9D3A8D505AAE620C995F30AB60CF5E55C5C44A981D8AA2C5C18ES6z4G" TargetMode="External"/><Relationship Id="rId1084" Type="http://schemas.openxmlformats.org/officeDocument/2006/relationships/hyperlink" Target="consultantplus://offline/ref=4AF84E2DCE8829D4A8E023D791631F075F203152ED6185436D17B4B787AC9D3A8D505AAE62049A0E66E461931802D6C641981F83BDSCzEG" TargetMode="External"/><Relationship Id="rId2482" Type="http://schemas.openxmlformats.org/officeDocument/2006/relationships/hyperlink" Target="consultantplus://offline/ref=7902DC4B3641510C5050D59AD8963AAC7C7B0B4D9D378B844C7E83B459BB0DAA782B1895FD2109BB0A2B56488D25CDB1C43CA30ABCC35524TBz2G" TargetMode="External"/><Relationship Id="rId2787" Type="http://schemas.openxmlformats.org/officeDocument/2006/relationships/hyperlink" Target="consultantplus://offline/ref=7902DC4B3641510C5050D59AD8963AAC7C7B0B4D9D378B844C7E83B459BB0DAA782B189CF5260BEF52645714CB72DEB3CF3CA103A3TCz8G" TargetMode="External"/><Relationship Id="rId3533" Type="http://schemas.openxmlformats.org/officeDocument/2006/relationships/hyperlink" Target="consultantplus://offline/ref=7902DC4B3641510C5050D59AD8963AAC7E7C024F9C3F8B844C7E83B459BB0DAA6A2B4099FF231EBB0A3E0019C8T7z9G" TargetMode="External"/><Relationship Id="rId3740" Type="http://schemas.openxmlformats.org/officeDocument/2006/relationships/hyperlink" Target="consultantplus://offline/ref=7902DC4B3641510C5050D59AD8963AAC7C7B0B4D9D378B844C7E83B459BB0DAA782B1895FD2005B3062B56488D25CDB1C43CA30ABCC35524TBz2G" TargetMode="External"/><Relationship Id="rId3838" Type="http://schemas.openxmlformats.org/officeDocument/2006/relationships/hyperlink" Target="consultantplus://offline/ref=7902DC4B3641510C5050D59AD8963AAC7C7B0B4D9D378B844C7E83B459BB0DAA782B1895FD2006B8042B56488D25CDB1C43CA30ABCC35524TBz2G" TargetMode="External"/><Relationship Id="rId107" Type="http://schemas.openxmlformats.org/officeDocument/2006/relationships/hyperlink" Target="consultantplus://offline/ref=4AF84E2DCE8829D4A8E023D791631F075F203152ED6185436D17B4B787AC9D3A9F5002A2600F8F5A3EBE369E1BS0z9G" TargetMode="External"/><Relationship Id="rId454" Type="http://schemas.openxmlformats.org/officeDocument/2006/relationships/hyperlink" Target="consultantplus://offline/ref=4AF84E2DCE8829D4A8E023D791631F075F203152ED6185436D17B4B787AC9D3A8D505AAE620D90593FAB60CF5E55C5C44A981D8AA2C5C18ES6z4G" TargetMode="External"/><Relationship Id="rId661" Type="http://schemas.openxmlformats.org/officeDocument/2006/relationships/hyperlink" Target="consultantplus://offline/ref=4AF84E2DCE8829D4A8E023D791631F075F203152ED6185436D17B4B787AC9D3A8D505AAE620D905F37AB60CF5E55C5C44A981D8AA2C5C18ES6z4G" TargetMode="External"/><Relationship Id="rId759" Type="http://schemas.openxmlformats.org/officeDocument/2006/relationships/hyperlink" Target="consultantplus://offline/ref=4AF84E2DCE8829D4A8E02CDB84631F075D263956E762D849654EB8B580A3C23F8A415AAD6013915329A2349FS1z3G" TargetMode="External"/><Relationship Id="rId966" Type="http://schemas.openxmlformats.org/officeDocument/2006/relationships/hyperlink" Target="consultantplus://offline/ref=4AF84E2DCE8829D4A8E03EC587631F075D273150E86B85436D17B4B787AC9D3A9F5002A2600F8F5A3EBE369E1BS0z9G" TargetMode="External"/><Relationship Id="rId1291" Type="http://schemas.openxmlformats.org/officeDocument/2006/relationships/hyperlink" Target="consultantplus://offline/ref=4AF84E2DCE8829D4A8E023D791631F075F203152ED6185436D17B4B787AC9D3A9F5002A2600F8F5A3EBE369E1BS0z9G" TargetMode="External"/><Relationship Id="rId1389" Type="http://schemas.openxmlformats.org/officeDocument/2006/relationships/hyperlink" Target="consultantplus://offline/ref=4AF84E2DCE8829D4A8E023D791631F075D263151E86C85436D17B4B787AC9D3A9F5002A2600F8F5A3EBE369E1BS0z9G" TargetMode="External"/><Relationship Id="rId1596" Type="http://schemas.openxmlformats.org/officeDocument/2006/relationships/hyperlink" Target="consultantplus://offline/ref=4AF84E2DCE8829D4A8E023D791631F075F203152ED6185436D17B4B787AC9D3A8D505AAB67099A0E66E461931802D6C641981F83BDSCzEG" TargetMode="External"/><Relationship Id="rId2135" Type="http://schemas.openxmlformats.org/officeDocument/2006/relationships/hyperlink" Target="consultantplus://offline/ref=4AF84E2DCE8829D4A8E023D791631F075F203152ED6185436D17B4B787AC9D3A8D505AAE620D905B31AB60CF5E55C5C44A981D8AA2C5C18ES6z4G" TargetMode="External"/><Relationship Id="rId2342" Type="http://schemas.openxmlformats.org/officeDocument/2006/relationships/hyperlink" Target="consultantplus://offline/ref=7902DC4B3641510C5050D59AD8963AAC7C7B0B4D9D378B844C7E83B459BB0DAA782B1895FD2108BB002B56488D25CDB1C43CA30ABCC35524TBz2G" TargetMode="External"/><Relationship Id="rId2647" Type="http://schemas.openxmlformats.org/officeDocument/2006/relationships/hyperlink" Target="consultantplus://offline/ref=7902DC4B3641510C5050D59AD8963AAC7C7B0B4D9D378B844C7E83B459BB0DAA6A2B4099FF231EBB0A3E0019C8T7z9G" TargetMode="External"/><Relationship Id="rId2994" Type="http://schemas.openxmlformats.org/officeDocument/2006/relationships/hyperlink" Target="consultantplus://offline/ref=7902DC4B3641510C5050D59AD8963AAC7C7B0C4A97398B844C7E83B459BB0DAA6A2B4099FF231EBB0A3E0019C8T7z9G" TargetMode="External"/><Relationship Id="rId3600" Type="http://schemas.openxmlformats.org/officeDocument/2006/relationships/hyperlink" Target="consultantplus://offline/ref=7902DC4B3641510C5050D59AD8963AAC7C7B0B4D9D378B844C7E83B459BB0DAA782B1895FD2301B05771464CC472C2ADC62BBD01A2C0T5zCG" TargetMode="External"/><Relationship Id="rId314" Type="http://schemas.openxmlformats.org/officeDocument/2006/relationships/hyperlink" Target="consultantplus://offline/ref=4AF84E2DCE8829D4A8E023D791631F075F203152ED6185436D17B4B787AC9D3A8D505AAC650D9A0E66E461931802D6C641981F83BDSCzEG" TargetMode="External"/><Relationship Id="rId521" Type="http://schemas.openxmlformats.org/officeDocument/2006/relationships/hyperlink" Target="consultantplus://offline/ref=4AF84E2DCE8829D4A8E023D791631F075E203359EF6A85436D17B4B787AC9D3A9F5002A2600F8F5A3EBE369E1BS0z9G" TargetMode="External"/><Relationship Id="rId619" Type="http://schemas.openxmlformats.org/officeDocument/2006/relationships/hyperlink" Target="consultantplus://offline/ref=4AF84E2DCE8829D4A8E023D791631F075E213554EB6885436D17B4B787AC9D3A9F5002A2600F8F5A3EBE369E1BS0z9G" TargetMode="External"/><Relationship Id="rId1151" Type="http://schemas.openxmlformats.org/officeDocument/2006/relationships/hyperlink" Target="consultantplus://offline/ref=4AF84E2DCE8829D4A8E023D791631F075E203753EA6985436D17B4B787AC9D3A8D505AAE620D905832AB60CF5E55C5C44A981D8AA2C5C18ES6z4G" TargetMode="External"/><Relationship Id="rId1249" Type="http://schemas.openxmlformats.org/officeDocument/2006/relationships/hyperlink" Target="consultantplus://offline/ref=4AF84E2DCE8829D4A8E023D791631F075F203152ED6185436D17B4B787AC9D3A8D505AAE620D955A33AB60CF5E55C5C44A981D8AA2C5C18ES6z4G" TargetMode="External"/><Relationship Id="rId2202" Type="http://schemas.openxmlformats.org/officeDocument/2006/relationships/hyperlink" Target="consultantplus://offline/ref=4AF84E2DCE8829D4A8E023D791631F075F203152ED6185436D17B4B787AC9D3A8D505AAE620D925932AB60CF5E55C5C44A981D8AA2C5C18ES6z4G" TargetMode="External"/><Relationship Id="rId2854" Type="http://schemas.openxmlformats.org/officeDocument/2006/relationships/hyperlink" Target="consultantplus://offline/ref=7902DC4B3641510C5050D59AD8963AAC7D7A084A973F8B844C7E83B459BB0DAA782B1895FD2100B9042B56488D25CDB1C43CA30ABCC35524TBz2G" TargetMode="External"/><Relationship Id="rId95" Type="http://schemas.openxmlformats.org/officeDocument/2006/relationships/hyperlink" Target="consultantplus://offline/ref=4AF84E2DCE8829D4A8E023D791631F075E213853EF6985436D17B4B787AC9D3A9F5002A2600F8F5A3EBE369E1BS0z9G" TargetMode="External"/><Relationship Id="rId826" Type="http://schemas.openxmlformats.org/officeDocument/2006/relationships/hyperlink" Target="consultantplus://offline/ref=4AF84E2DCE8829D4A8E03EC587631F075D273159EB6E85436D17B4B787AC9D3A9F5002A2600F8F5A3EBE369E1BS0z9G" TargetMode="External"/><Relationship Id="rId1011" Type="http://schemas.openxmlformats.org/officeDocument/2006/relationships/hyperlink" Target="consultantplus://offline/ref=4AF84E2DCE8829D4A8E023D791631F075E293457E76B85436D17B4B787AC9D3A8D505AAC64049A0E66E461931802D6C641981F83BDSCzEG" TargetMode="External"/><Relationship Id="rId1109" Type="http://schemas.openxmlformats.org/officeDocument/2006/relationships/hyperlink" Target="consultantplus://offline/ref=4AF84E2DCE8829D4A8E023D791631F075F203152ED6185436D17B4B787AC9D3A8D505AAE620D925C36AB60CF5E55C5C44A981D8AA2C5C18ES6z4G" TargetMode="External"/><Relationship Id="rId1456" Type="http://schemas.openxmlformats.org/officeDocument/2006/relationships/hyperlink" Target="consultantplus://offline/ref=4AF84E2DCE8829D4A8E023D791631F075F203152ED6185436D17B4B787AC9D3A8D505AAE620D95593FAB60CF5E55C5C44A981D8AA2C5C18ES6z4G" TargetMode="External"/><Relationship Id="rId1663" Type="http://schemas.openxmlformats.org/officeDocument/2006/relationships/hyperlink" Target="consultantplus://offline/ref=4AF84E2DCE8829D4A8E023D791631F075F203152ED6185436D17B4B787AC9D3A8D505AAA6406C50B73F5399C181EC8CF56841D82SBz5G" TargetMode="External"/><Relationship Id="rId1870" Type="http://schemas.openxmlformats.org/officeDocument/2006/relationships/hyperlink" Target="consultantplus://offline/ref=4AF84E2DCE8829D4A8E022D7941A4A5451293351E669861E671FEDBB85AB92659A4513FA6F0F934437A92A9C1A01SCz1G" TargetMode="External"/><Relationship Id="rId1968" Type="http://schemas.openxmlformats.org/officeDocument/2006/relationships/hyperlink" Target="consultantplus://offline/ref=4AF84E2DCE8829D4A8E023D791631F075F203152ED6185436D17B4B787AC9D3A8D505AAA600B9A0E66E461931802D6C641981F83BDSCzEG" TargetMode="External"/><Relationship Id="rId2507" Type="http://schemas.openxmlformats.org/officeDocument/2006/relationships/hyperlink" Target="consultantplus://offline/ref=7902DC4B3641510C5050D59AD8963AAC7C7B0B4D9D378B844C7E83B459BB0DAA782B1895FD2109B9072B56488D25CDB1C43CA30ABCC35524TBz2G" TargetMode="External"/><Relationship Id="rId2714" Type="http://schemas.openxmlformats.org/officeDocument/2006/relationships/hyperlink" Target="consultantplus://offline/ref=7902DC4B3641510C5050D59AD8963AAC7C7B0B4D9D378B844C7E83B459BB0DAA782B1895FD2000BD012B56488D25CDB1C43CA30ABCC35524TBz2G" TargetMode="External"/><Relationship Id="rId2921" Type="http://schemas.openxmlformats.org/officeDocument/2006/relationships/hyperlink" Target="consultantplus://offline/ref=7902DC4B3641510C5050D59AD8963AAC7C7B0B4D9D378B844C7E83B459BB0DAA782B1895FD2001B80A2B56488D25CDB1C43CA30ABCC35524TBz2G" TargetMode="External"/><Relationship Id="rId1316" Type="http://schemas.openxmlformats.org/officeDocument/2006/relationships/hyperlink" Target="consultantplus://offline/ref=4AF84E2DCE8829D4A8E023D791631F075E293457E76B85436D17B4B787AC9D3A8D505AAE620F915E3FAB60CF5E55C5C44A981D8AA2C5C18ES6z4G" TargetMode="External"/><Relationship Id="rId1523" Type="http://schemas.openxmlformats.org/officeDocument/2006/relationships/hyperlink" Target="consultantplus://offline/ref=4AF84E2DCE8829D4A8E023D791631F075F203152ED6185436D17B4B787AC9D3A8D505AAE620C935331AB60CF5E55C5C44A981D8AA2C5C18ES6z4G" TargetMode="External"/><Relationship Id="rId1730" Type="http://schemas.openxmlformats.org/officeDocument/2006/relationships/hyperlink" Target="consultantplus://offline/ref=4AF84E2DCE8829D4A8E023D791631F075F203152ED6185436D17B4B787AC9D3A8D505AAB6B049A0E66E461931802D6C641981F83BDSCzEG" TargetMode="External"/><Relationship Id="rId3183" Type="http://schemas.openxmlformats.org/officeDocument/2006/relationships/hyperlink" Target="consultantplus://offline/ref=7902DC4B3641510C5050D59AD8963AAC7C7B0B4D9D378B844C7E83B459BB0DAA782B1895FD2002BD072B56488D25CDB1C43CA30ABCC35524TBz2G" TargetMode="External"/><Relationship Id="rId3390" Type="http://schemas.openxmlformats.org/officeDocument/2006/relationships/hyperlink" Target="consultantplus://offline/ref=7902DC4B3641510C5050D59AD8963AAC7C7B0B4D9D378B844C7E83B459BB0DAA782B1895FD2003BE052B56488D25CDB1C43CA30ABCC35524TBz2G" TargetMode="External"/><Relationship Id="rId22" Type="http://schemas.openxmlformats.org/officeDocument/2006/relationships/hyperlink" Target="consultantplus://offline/ref=4AF84E2DCE8829D4A8E023D791631F075D283257EE6185436D17B4B787AC9D3A8D505AAE620D915A3EAB60CF5E55C5C44A981D8AA2C5C18ES6z4G" TargetMode="External"/><Relationship Id="rId1828" Type="http://schemas.openxmlformats.org/officeDocument/2006/relationships/hyperlink" Target="consultantplus://offline/ref=4AF84E2DCE8829D4A8E022D7941A4A5451213051EB6D89153A15E5E289A9956AC54006EB3700935829A03D801800C9SCzFG" TargetMode="External"/><Relationship Id="rId3043" Type="http://schemas.openxmlformats.org/officeDocument/2006/relationships/hyperlink" Target="consultantplus://offline/ref=7902DC4B3641510C5050C888CE963AAC7E7D084F993B8B844C7E83B459BB0DAA6A2B4099FF231EBB0A3E0019C8T7z9G" TargetMode="External"/><Relationship Id="rId3250" Type="http://schemas.openxmlformats.org/officeDocument/2006/relationships/hyperlink" Target="consultantplus://offline/ref=7902DC4B3641510C5050D59AD8963AAC7C7B0B4D9D378B844C7E83B459BB0DAA782B1895FF290BEF52645714CB72DEB3CF3CA103A3TCz8G" TargetMode="External"/><Relationship Id="rId3488" Type="http://schemas.openxmlformats.org/officeDocument/2006/relationships/hyperlink" Target="consultantplus://offline/ref=7902DC4B3641510C5050D59AD8963AAC7C7B0B4D9D378B844C7E83B459BB0DAA782B1895FD2302B05771464CC472C2ADC62BBD01A2C0T5zCG" TargetMode="External"/><Relationship Id="rId3695" Type="http://schemas.openxmlformats.org/officeDocument/2006/relationships/hyperlink" Target="consultantplus://offline/ref=7902DC4B3641510C5050D59AD8963AAC7C7B0B4D9D378B844C7E83B459BB0DAA782B1895FD2005BE042B56488D25CDB1C43CA30ABCC35524TBz2G" TargetMode="External"/><Relationship Id="rId171" Type="http://schemas.openxmlformats.org/officeDocument/2006/relationships/hyperlink" Target="consultantplus://offline/ref=4AF84E2DCE8829D4A8E023D791631F075F203152ED6185436D17B4B787AC9D3A8D505AAE620D935337AB60CF5E55C5C44A981D8AA2C5C18ES6z4G" TargetMode="External"/><Relationship Id="rId2297" Type="http://schemas.openxmlformats.org/officeDocument/2006/relationships/hyperlink" Target="consultantplus://offline/ref=7902DC4B3641510C5050D59AD8963AAC7D720A47973B8B844C7E83B459BB0DAA6A2B4099FF231EBB0A3E0019C8T7z9G" TargetMode="External"/><Relationship Id="rId3348" Type="http://schemas.openxmlformats.org/officeDocument/2006/relationships/hyperlink" Target="consultantplus://offline/ref=7902DC4B3641510C5050D59AD8963AAC7D730C4999388B844C7E83B459BB0DAA782B1895FD2108B9042B56488D25CDB1C43CA30ABCC35524TBz2G" TargetMode="External"/><Relationship Id="rId3555" Type="http://schemas.openxmlformats.org/officeDocument/2006/relationships/hyperlink" Target="consultantplus://offline/ref=7902DC4B3641510C5050D59AD8963AAC7C7B0B4D9D378B844C7E83B459BB0DAA782B1895FC280BEF52645714CB72DEB3CF3CA103A3TCz8G" TargetMode="External"/><Relationship Id="rId3762" Type="http://schemas.openxmlformats.org/officeDocument/2006/relationships/hyperlink" Target="consultantplus://offline/ref=7902DC4B3641510C5050D59AD8963AAC7C7B0B4D9D378B844C7E83B459BB0DAA782B1895F9240BEF52645714CB72DEB3CF3CA103A3TCz8G" TargetMode="External"/><Relationship Id="rId269" Type="http://schemas.openxmlformats.org/officeDocument/2006/relationships/hyperlink" Target="consultantplus://offline/ref=4AF84E2DCE8829D4A8E023D791631F075E293451EC6D85436D17B4B787AC9D3A9F5002A2600F8F5A3EBE369E1BS0z9G" TargetMode="External"/><Relationship Id="rId476" Type="http://schemas.openxmlformats.org/officeDocument/2006/relationships/hyperlink" Target="consultantplus://offline/ref=4AF84E2DCE8829D4A8E023D791631F075F203152ED6185436D17B4B787AC9D3A8D505AAE620D905B36AB60CF5E55C5C44A981D8AA2C5C18ES6z4G" TargetMode="External"/><Relationship Id="rId683" Type="http://schemas.openxmlformats.org/officeDocument/2006/relationships/hyperlink" Target="consultantplus://offline/ref=4AF84E2DCE8829D4A8E023D791631F075F203152ED6185436D17B4B787AC9D3A8D505AAB620C9A0E66E461931802D6C641981F83BDSCzEG" TargetMode="External"/><Relationship Id="rId890" Type="http://schemas.openxmlformats.org/officeDocument/2006/relationships/hyperlink" Target="consultantplus://offline/ref=4AF84E2DCE8829D4A8E03EC587631F075D263154EC6F85436D17B4B787AC9D3A9F5002A2600F8F5A3EBE369E1BS0z9G" TargetMode="External"/><Relationship Id="rId2157" Type="http://schemas.openxmlformats.org/officeDocument/2006/relationships/hyperlink" Target="consultantplus://offline/ref=4AF84E2DCE8829D4A8E023D791631F075D273951E86085436D17B4B787AC9D3A9F5002A2600F8F5A3EBE369E1BS0z9G" TargetMode="External"/><Relationship Id="rId2364" Type="http://schemas.openxmlformats.org/officeDocument/2006/relationships/hyperlink" Target="consultantplus://offline/ref=7902DC4B3641510C5050D59AD8963AAC7C7B0B4D9D378B844C7E83B459BB0DAA782B1895FD2103B8072B56488D25CDB1C43CA30ABCC35524TBz2G" TargetMode="External"/><Relationship Id="rId2571" Type="http://schemas.openxmlformats.org/officeDocument/2006/relationships/hyperlink" Target="consultantplus://offline/ref=7902DC4B3641510C5050D59AD8963AAC7C7B0B4D9D378B844C7E83B459BB0DAA782B1895FD2104B20B2B56488D25CDB1C43CA30ABCC35524TBz2G" TargetMode="External"/><Relationship Id="rId3110" Type="http://schemas.openxmlformats.org/officeDocument/2006/relationships/hyperlink" Target="consultantplus://offline/ref=7902DC4B3641510C5050D59AD8963AAC7C7B0E4B9A368B844C7E83B459BB0DAA6A2B4099FF231EBB0A3E0019C8T7z9G" TargetMode="External"/><Relationship Id="rId3208" Type="http://schemas.openxmlformats.org/officeDocument/2006/relationships/hyperlink" Target="consultantplus://offline/ref=7902DC4B3641510C5050D59AD8963AAC7C7B0B4D9D378B844C7E83B459BB0DAA782B1895FD2002B2022B56488D25CDB1C43CA30ABCC35524TBz2G" TargetMode="External"/><Relationship Id="rId3415" Type="http://schemas.openxmlformats.org/officeDocument/2006/relationships/hyperlink" Target="consultantplus://offline/ref=7902DC4B3641510C5050D59AD8963AAC7D7A0D499A3D8B844C7E83B459BB0DAA782B1895FD2100B9032B56488D25CDB1C43CA30ABCC35524TBz2G" TargetMode="External"/><Relationship Id="rId129" Type="http://schemas.openxmlformats.org/officeDocument/2006/relationships/hyperlink" Target="consultantplus://offline/ref=4AF84E2DCE8829D4A8E022D984631F075E273256ED6985436D17B4B787AC9D3A8D505AAE620D915C33AB60CF5E55C5C44A981D8AA2C5C18ES6z4G" TargetMode="External"/><Relationship Id="rId336" Type="http://schemas.openxmlformats.org/officeDocument/2006/relationships/hyperlink" Target="consultantplus://offline/ref=4AF84E2DCE8829D4A8E023D791631F075F203356EE6D85436D17B4B787AC9D3A9F5002A2600F8F5A3EBE369E1BS0z9G" TargetMode="External"/><Relationship Id="rId543" Type="http://schemas.openxmlformats.org/officeDocument/2006/relationships/hyperlink" Target="consultantplus://offline/ref=4AF84E2DCE8829D4A8E023D791631F075F203753E96985436D17B4B787AC9D3A9F5002A2600F8F5A3EBE369E1BS0z9G" TargetMode="External"/><Relationship Id="rId988" Type="http://schemas.openxmlformats.org/officeDocument/2006/relationships/hyperlink" Target="consultantplus://offline/ref=4AF84E2DCE8829D4A8E02EC59C631F075D263659EB6D85436D17B4B787AC9D3A9F5002A2600F8F5A3EBE369E1BS0z9G" TargetMode="External"/><Relationship Id="rId1173" Type="http://schemas.openxmlformats.org/officeDocument/2006/relationships/hyperlink" Target="consultantplus://offline/ref=4AF84E2DCE8829D4A8E023D791631F075F203152ED6185436D17B4B787AC9D3A8D505AAE620D925335AB60CF5E55C5C44A981D8AA2C5C18ES6z4G" TargetMode="External"/><Relationship Id="rId1380" Type="http://schemas.openxmlformats.org/officeDocument/2006/relationships/hyperlink" Target="consultantplus://offline/ref=4AF84E2DCE8829D4A8E023D791631F075E213656EE6E85436D17B4B787AC9D3A8D505AAE620D915837AB60CF5E55C5C44A981D8AA2C5C18ES6z4G" TargetMode="External"/><Relationship Id="rId2017" Type="http://schemas.openxmlformats.org/officeDocument/2006/relationships/hyperlink" Target="consultantplus://offline/ref=4AF84E2DCE8829D4A8E023D791631F075F203152ED6185436D17B4B787AC9D3A8D505AAA66049A0E66E461931802D6C641981F83BDSCzEG" TargetMode="External"/><Relationship Id="rId2224" Type="http://schemas.openxmlformats.org/officeDocument/2006/relationships/hyperlink" Target="consultantplus://offline/ref=7902DC4B3641510C5050D59AD8963AAC7C7B0B4D9D378B844C7E83B459BB0DAA782B1895FD2103B8072B56488D25CDB1C43CA30ABCC35524TBz2G" TargetMode="External"/><Relationship Id="rId2669" Type="http://schemas.openxmlformats.org/officeDocument/2006/relationships/hyperlink" Target="consultantplus://offline/ref=7902DC4B3641510C5050D888D5963AAC7D7B084D993D8B844C7E83B459BB0DAA6A2B4099FF231EBB0A3E0019C8T7z9G" TargetMode="External"/><Relationship Id="rId2876" Type="http://schemas.openxmlformats.org/officeDocument/2006/relationships/hyperlink" Target="consultantplus://offline/ref=7902DC4B3641510C5050D59AD8963AAC7D720D4997398B844C7E83B459BB0DAA6A2B4099FF231EBB0A3E0019C8T7z9G" TargetMode="External"/><Relationship Id="rId3622" Type="http://schemas.openxmlformats.org/officeDocument/2006/relationships/hyperlink" Target="consultantplus://offline/ref=7902DC4B3641510C5050D59AD8963AAC7C7B0B4D9D378B844C7E83B459BB0DAA6A2B4099FF231EBB0A3E0019C8T7z9G" TargetMode="External"/><Relationship Id="rId403" Type="http://schemas.openxmlformats.org/officeDocument/2006/relationships/hyperlink" Target="consultantplus://offline/ref=4AF84E2DCE8829D4A8E023D791631F075F203152ED6185436D17B4B787AC9D3A8D505AAE620D905833AB60CF5E55C5C44A981D8AA2C5C18ES6z4G" TargetMode="External"/><Relationship Id="rId750" Type="http://schemas.openxmlformats.org/officeDocument/2006/relationships/hyperlink" Target="consultantplus://offline/ref=4AF84E2DCE8829D4A8E023D791631F075F203152ED6185436D17B4B787AC9D3A8D505AAE620D955C30AB60CF5E55C5C44A981D8AA2C5C18ES6z4G" TargetMode="External"/><Relationship Id="rId848" Type="http://schemas.openxmlformats.org/officeDocument/2006/relationships/hyperlink" Target="consultantplus://offline/ref=4AF84E2DCE8829D4A8E023D791631F075F203152ED6185436D17B4B787AC9D3A8D505AAE620D925B3EAB60CF5E55C5C44A981D8AA2C5C18ES6z4G" TargetMode="External"/><Relationship Id="rId1033" Type="http://schemas.openxmlformats.org/officeDocument/2006/relationships/hyperlink" Target="consultantplus://offline/ref=4AF84E2DCE8829D4A8E023D791631F075D283552E86D85436D17B4B787AC9D3A9F5002A2600F8F5A3EBE369E1BS0z9G" TargetMode="External"/><Relationship Id="rId1478" Type="http://schemas.openxmlformats.org/officeDocument/2006/relationships/hyperlink" Target="consultantplus://offline/ref=4AF84E2DCE8829D4A8E023D791631F075F203152ED6185436D17B4B787AC9D3A8D505AAE620D955C31AB60CF5E55C5C44A981D8AA2C5C18ES6z4G" TargetMode="External"/><Relationship Id="rId1685" Type="http://schemas.openxmlformats.org/officeDocument/2006/relationships/hyperlink" Target="consultantplus://offline/ref=4AF84E2DCE8829D4A8E03DD7960B410A582B6E5CEA6D8A133148EFEAD0A5976DCA1F03FE26589C5835BE34970402C8C7S4z1G" TargetMode="External"/><Relationship Id="rId1892" Type="http://schemas.openxmlformats.org/officeDocument/2006/relationships/hyperlink" Target="consultantplus://offline/ref=4AF84E2DCE8829D4A8E03EC587631F075D263857ED6185436D17B4B787AC9D3A9F5002A2600F8F5A3EBE369E1BS0z9G" TargetMode="External"/><Relationship Id="rId2431" Type="http://schemas.openxmlformats.org/officeDocument/2006/relationships/hyperlink" Target="consultantplus://offline/ref=7902DC4B3641510C5050D59AD8963AAC7C7B0B4D9D378B844C7E83B459BB0DAA782B1895FD2108BD002B56488D25CDB1C43CA30ABCC35524TBz2G" TargetMode="External"/><Relationship Id="rId2529" Type="http://schemas.openxmlformats.org/officeDocument/2006/relationships/hyperlink" Target="consultantplus://offline/ref=7902DC4B3641510C5050D59AD8963AAC7C7B0B4D9D378B844C7E83B459BB0DAA782B1895FD2109B80B2B56488D25CDB1C43CA30ABCC35524TBz2G" TargetMode="External"/><Relationship Id="rId2736" Type="http://schemas.openxmlformats.org/officeDocument/2006/relationships/hyperlink" Target="consultantplus://offline/ref=7902DC4B3641510C5050D59AD8963AAC7C7B0B4D9D378B844C7E83B459BB0DAA782B189CFF290BEF52645714CB72DEB3CF3CA103A3TCz8G" TargetMode="External"/><Relationship Id="rId610" Type="http://schemas.openxmlformats.org/officeDocument/2006/relationships/hyperlink" Target="consultantplus://offline/ref=4AF84E2DCE8829D4A8E023D791631F075E213455EA6F85436D17B4B787AC9D3A8D505AAE620D915B32AB60CF5E55C5C44A981D8AA2C5C18ES6z4G" TargetMode="External"/><Relationship Id="rId708" Type="http://schemas.openxmlformats.org/officeDocument/2006/relationships/hyperlink" Target="consultantplus://offline/ref=4AF84E2DCE8829D4A8E023D791631F075F203152ED6185436D17B4B787AC9D3A8D505AAE620D935D35AB60CF5E55C5C44A981D8AA2C5C18ES6z4G" TargetMode="External"/><Relationship Id="rId915" Type="http://schemas.openxmlformats.org/officeDocument/2006/relationships/hyperlink" Target="consultantplus://offline/ref=4AF84E2DCE8829D4A8E023D791631F075F203152ED6185436D17B4B787AC9D3A8D505AAE620C995C3EAB60CF5E55C5C44A981D8AA2C5C18ES6z4G" TargetMode="External"/><Relationship Id="rId1240" Type="http://schemas.openxmlformats.org/officeDocument/2006/relationships/hyperlink" Target="consultantplus://offline/ref=4AF84E2DCE8829D4A8E023D791631F075E293459EB6085436D17B4B787AC9D3A9F5002A2600F8F5A3EBE369E1BS0z9G" TargetMode="External"/><Relationship Id="rId1338" Type="http://schemas.openxmlformats.org/officeDocument/2006/relationships/hyperlink" Target="consultantplus://offline/ref=4AF84E2DCE8829D4A8E023D791631F075E293457E76B85436D17B4B787AC9D3A8D505AAE620890593CF465DA4F0DCAC45686149DBEC7C0S8z6G" TargetMode="External"/><Relationship Id="rId1545" Type="http://schemas.openxmlformats.org/officeDocument/2006/relationships/hyperlink" Target="consultantplus://offline/ref=4AF84E2DCE8829D4A8E023D791631F075F203152ED6185436D17B4B787AC9D3A8D505AAE620D95533FAB60CF5E55C5C44A981D8AA2C5C18ES6z4G" TargetMode="External"/><Relationship Id="rId2943" Type="http://schemas.openxmlformats.org/officeDocument/2006/relationships/hyperlink" Target="consultantplus://offline/ref=7902DC4B3641510C5050D59AD8963AAC7C7B0B4D9D378B844C7E83B459BB0DAA782B1895FD2002BA0A2B56488D25CDB1C43CA30ABCC35524TBz2G" TargetMode="External"/><Relationship Id="rId1100" Type="http://schemas.openxmlformats.org/officeDocument/2006/relationships/hyperlink" Target="consultantplus://offline/ref=4AF84E2DCE8829D4A8E023D791631F075F203152ED6185436D17B4B787AC9D3A8D505AAD60089A0E66E461931802D6C641981F83BDSCzEG" TargetMode="External"/><Relationship Id="rId1405" Type="http://schemas.openxmlformats.org/officeDocument/2006/relationships/hyperlink" Target="consultantplus://offline/ref=4AF84E2DCE8829D4A8E023D791631F075F203753E96985436D17B4B787AC9D3A8D505AAE620D915835AB60CF5E55C5C44A981D8AA2C5C18ES6z4G" TargetMode="External"/><Relationship Id="rId1752" Type="http://schemas.openxmlformats.org/officeDocument/2006/relationships/hyperlink" Target="consultantplus://offline/ref=4AF84E2DCE8829D4A8E023D791631F075F203152EB6C85436D17B4B787AC9D3A8D505AAE620D975A36AB60CF5E55C5C44A981D8AA2C5C18ES6z4G" TargetMode="External"/><Relationship Id="rId2803" Type="http://schemas.openxmlformats.org/officeDocument/2006/relationships/hyperlink" Target="consultantplus://offline/ref=7902DC4B3641510C5050D59AD8963AAC7C7B0B4D9D378B844C7E83B459BB0DAA782B1895FD2001BB022B56488D25CDB1C43CA30ABCC35524TBz2G" TargetMode="External"/><Relationship Id="rId44" Type="http://schemas.openxmlformats.org/officeDocument/2006/relationships/hyperlink" Target="consultantplus://offline/ref=4AF84E2DCE8829D4A8E023D791631F075E213651E66985436D17B4B787AC9D3A8D505AAE620D915A3EAB60CF5E55C5C44A981D8AA2C5C18ES6z4G" TargetMode="External"/><Relationship Id="rId1612" Type="http://schemas.openxmlformats.org/officeDocument/2006/relationships/hyperlink" Target="consultantplus://offline/ref=4AF84E2DCE8829D4A8E023D791631F075F203152ED6185436D17B4B787AC9D3A8D505AA86B06C50B73F5399C181EC8CF56841D82SBz5G" TargetMode="External"/><Relationship Id="rId1917" Type="http://schemas.openxmlformats.org/officeDocument/2006/relationships/hyperlink" Target="consultantplus://offline/ref=4AF84E2DCE8829D4A8E03EC587631F075D263753E86B85436D17B4B787AC9D3A9F5002A2600F8F5A3EBE369E1BS0z9G" TargetMode="External"/><Relationship Id="rId3065" Type="http://schemas.openxmlformats.org/officeDocument/2006/relationships/hyperlink" Target="consultantplus://offline/ref=7902DC4B3641510C5050D59AD8963AAC7C7B0B4D9D378B844C7E83B459BB0DAA782B1895FD2007B3072B56488D25CDB1C43CA30ABCC35524TBz2G" TargetMode="External"/><Relationship Id="rId3272" Type="http://schemas.openxmlformats.org/officeDocument/2006/relationships/hyperlink" Target="consultantplus://offline/ref=7902DC4B3641510C5050D59AD8963AAC7C7B0B4D9D378B844C7E83B459BB0DAA782B1895FD2003BA022B56488D25CDB1C43CA30ABCC35524TBz2G" TargetMode="External"/><Relationship Id="rId193" Type="http://schemas.openxmlformats.org/officeDocument/2006/relationships/hyperlink" Target="consultantplus://offline/ref=4AF84E2DCE8829D4A8E023D791631F075F203152ED6185436D17B4B787AC9D3A8D505AAC6B0D9A0E66E461931802D6C641981F83BDSCzEG" TargetMode="External"/><Relationship Id="rId498" Type="http://schemas.openxmlformats.org/officeDocument/2006/relationships/hyperlink" Target="consultantplus://offline/ref=4AF84E2DCE8829D4A8E023D791631F075F203553EB6F85436D17B4B787AC9D3A9F5002A2600F8F5A3EBE369E1BS0z9G" TargetMode="External"/><Relationship Id="rId2081" Type="http://schemas.openxmlformats.org/officeDocument/2006/relationships/hyperlink" Target="consultantplus://offline/ref=4AF84E2DCE8829D4A8E023D791631F075F203152ED6185436D17B4B787AC9D3A8D505AAA64059A0E66E461931802D6C641981F83BDSCzEG" TargetMode="External"/><Relationship Id="rId2179" Type="http://schemas.openxmlformats.org/officeDocument/2006/relationships/hyperlink" Target="consultantplus://offline/ref=4AF84E2DCE8829D4A8E023D791631F075F203152ED6185436D17B4B787AC9D3A8D505AA96A0D9A0E66E461931802D6C641981F83BDSCzEG" TargetMode="External"/><Relationship Id="rId3132" Type="http://schemas.openxmlformats.org/officeDocument/2006/relationships/hyperlink" Target="consultantplus://offline/ref=7902DC4B3641510C5050D59AD8963AAC7C7B0B4D9D378B844C7E83B459BB0DAA782B1895F5200BEF52645714CB72DEB3CF3CA103A3TCz8G" TargetMode="External"/><Relationship Id="rId3577" Type="http://schemas.openxmlformats.org/officeDocument/2006/relationships/hyperlink" Target="consultantplus://offline/ref=7902DC4B3641510C5050D59AD8963AAC7C7B0B4D9D378B844C7E83B459BB0DAA782B1895FD2801B05771464CC472C2ADC62BBD01A2C0T5zCG" TargetMode="External"/><Relationship Id="rId3784" Type="http://schemas.openxmlformats.org/officeDocument/2006/relationships/hyperlink" Target="consultantplus://offline/ref=7902DC4B3641510C5050D59AD8963AAC7C7B0B4D9D378B844C7E83B459BB0DAA782B1897FD290BEF52645714CB72DEB3CF3CA103A3TCz8G" TargetMode="External"/><Relationship Id="rId260" Type="http://schemas.openxmlformats.org/officeDocument/2006/relationships/hyperlink" Target="consultantplus://offline/ref=4AF84E2DCE8829D4A8E023D791631F075F203152ED6185436D17B4B787AC9D3A8D505AAE620D93583FAB60CF5E55C5C44A981D8AA2C5C18ES6z4G" TargetMode="External"/><Relationship Id="rId2386" Type="http://schemas.openxmlformats.org/officeDocument/2006/relationships/hyperlink" Target="consultantplus://offline/ref=7902DC4B3641510C5050D59AD8963AAC7D720E48973D8B844C7E83B459BB0DAA782B1895FD2108B8022B56488D25CDB1C43CA30ABCC35524TBz2G" TargetMode="External"/><Relationship Id="rId2593" Type="http://schemas.openxmlformats.org/officeDocument/2006/relationships/hyperlink" Target="consultantplus://offline/ref=7902DC4B3641510C5050D59AD8963AAC7C7B0B4D9D378B844C7E83B459BB0DAA782B1895FD2000BB022B56488D25CDB1C43CA30ABCC35524TBz2G" TargetMode="External"/><Relationship Id="rId3437" Type="http://schemas.openxmlformats.org/officeDocument/2006/relationships/hyperlink" Target="consultantplus://offline/ref=7902DC4B3641510C5050D59AD8963AAC7C7B0B4D9D378B844C7E83B459BB0DAA782B1895FD2003BC022B56488D25CDB1C43CA30ABCC35524TBz2G" TargetMode="External"/><Relationship Id="rId3644" Type="http://schemas.openxmlformats.org/officeDocument/2006/relationships/hyperlink" Target="consultantplus://offline/ref=7902DC4B3641510C5050D59AD8963AAC7C7B0B4D9D378B844C7E83B459BB0DAA782B1895FD2306B05771464CC472C2ADC62BBD01A2C0T5zCG" TargetMode="External"/><Relationship Id="rId3851" Type="http://schemas.openxmlformats.org/officeDocument/2006/relationships/hyperlink" Target="consultantplus://offline/ref=7902DC4B3641510C5050D59AD8963AAC7C7B0B4D9D378B844C7E83B459BB0DAA782B1895FD2905B05771464CC472C2ADC62BBD01A2C0T5zCG" TargetMode="External"/><Relationship Id="rId120" Type="http://schemas.openxmlformats.org/officeDocument/2006/relationships/hyperlink" Target="consultantplus://offline/ref=4AF84E2DCE8829D4A8E023D791631F075F203152ED6185436D17B4B787AC9D3A8D505AAE620D915B37AB60CF5E55C5C44A981D8AA2C5C18ES6z4G" TargetMode="External"/><Relationship Id="rId358" Type="http://schemas.openxmlformats.org/officeDocument/2006/relationships/hyperlink" Target="consultantplus://offline/ref=4AF84E2DCE8829D4A8E023D791631F075E283754E53FD2413C42BAB28FFCD52AC31557AF620A915163F170CB1702CAD8488F0381BCC6SCz8G" TargetMode="External"/><Relationship Id="rId565" Type="http://schemas.openxmlformats.org/officeDocument/2006/relationships/hyperlink" Target="consultantplus://offline/ref=4AF84E2DCE8829D4A8E023D791631F075F203152ED6185436D17B4B787AC9D3A8D505AAE620D935B3FAB60CF5E55C5C44A981D8AA2C5C18ES6z4G" TargetMode="External"/><Relationship Id="rId772" Type="http://schemas.openxmlformats.org/officeDocument/2006/relationships/hyperlink" Target="consultantplus://offline/ref=4AF84E2DCE8829D4A8E023D791631F075F203152ED6185436D17B4B787AC9D3A8D505AAD6A0E9A0E66E461931802D6C641981F83BDSCzEG" TargetMode="External"/><Relationship Id="rId1195" Type="http://schemas.openxmlformats.org/officeDocument/2006/relationships/hyperlink" Target="consultantplus://offline/ref=4AF84E2DCE8829D4A8E022D7941A4A5451273550EE688D1E671FEDBB85AB92659A4513FA6F0F934437A92A9C1A01SCz1G" TargetMode="External"/><Relationship Id="rId2039" Type="http://schemas.openxmlformats.org/officeDocument/2006/relationships/hyperlink" Target="consultantplus://offline/ref=4AF84E2DCE8829D4A8E023D791631F075E283750EF6A85436D17B4B787AC9D3A9F5002A2600F8F5A3EBE369E1BS0z9G" TargetMode="External"/><Relationship Id="rId2246" Type="http://schemas.openxmlformats.org/officeDocument/2006/relationships/hyperlink" Target="consultantplus://offline/ref=7902DC4B3641510C5050D59AD8963AAC7E720E48993E8B844C7E83B459BB0DAA782B1895FD2100BB0A2B56488D25CDB1C43CA30ABCC35524TBz2G" TargetMode="External"/><Relationship Id="rId2453" Type="http://schemas.openxmlformats.org/officeDocument/2006/relationships/hyperlink" Target="consultantplus://offline/ref=7902DC4B3641510C5050D59AD8963AAC7C7B0B4D9D378B844C7E83B459BB0DAA782B1895FD2108BC0A2B56488D25CDB1C43CA30ABCC35524TBz2G" TargetMode="External"/><Relationship Id="rId2660" Type="http://schemas.openxmlformats.org/officeDocument/2006/relationships/hyperlink" Target="consultantplus://offline/ref=7902DC4B3641510C5050D59AD8963AAC7C7B0B4D9D378B844C7E83B459BB0DAA782B189CFD240BEF52645714CB72DEB3CF3CA103A3TCz8G" TargetMode="External"/><Relationship Id="rId2898" Type="http://schemas.openxmlformats.org/officeDocument/2006/relationships/hyperlink" Target="consultantplus://offline/ref=7902DC4B3641510C5050D59AD8963AAC7C7B0B4D9D378B844C7E83B459BB0DAA782B1895FD2001BF0A2B56488D25CDB1C43CA30ABCC35524TBz2G" TargetMode="External"/><Relationship Id="rId3504" Type="http://schemas.openxmlformats.org/officeDocument/2006/relationships/hyperlink" Target="consultantplus://offline/ref=7902DC4B3641510C5050D59AD8963AAC7C7B0B4D9D378B844C7E83B459BB0DAA782B1895FD2005B05771464CC472C2ADC62BBD01A2C0T5zCG" TargetMode="External"/><Relationship Id="rId3711" Type="http://schemas.openxmlformats.org/officeDocument/2006/relationships/hyperlink" Target="consultantplus://offline/ref=7902DC4B3641510C5050D59AD8963AAC7C7B0B4D9D378B844C7E83B459BB0DAA782B1895FD2208B05771464CC472C2ADC62BBD01A2C0T5zCG" TargetMode="External"/><Relationship Id="rId218" Type="http://schemas.openxmlformats.org/officeDocument/2006/relationships/hyperlink" Target="consultantplus://offline/ref=4AF84E2DCE8829D4A8E023D791631F075D253353E86C85436D17B4B787AC9D3A8D505AAE620D915B37AB60CF5E55C5C44A981D8AA2C5C18ES6z4G" TargetMode="External"/><Relationship Id="rId425" Type="http://schemas.openxmlformats.org/officeDocument/2006/relationships/hyperlink" Target="consultantplus://offline/ref=4AF84E2DCE8829D4A8E023D791631F075F203450E76A85436D17B4B787AC9D3A8D505AAE620E945236AB60CF5E55C5C44A981D8AA2C5C18ES6z4G" TargetMode="External"/><Relationship Id="rId632" Type="http://schemas.openxmlformats.org/officeDocument/2006/relationships/hyperlink" Target="consultantplus://offline/ref=4AF84E2DCE8829D4A8E023D791631F075F203152ED6185436D17B4B787AC9D3A8D505AAC650A9A0E66E461931802D6C641981F83BDSCzEG" TargetMode="External"/><Relationship Id="rId1055" Type="http://schemas.openxmlformats.org/officeDocument/2006/relationships/hyperlink" Target="consultantplus://offline/ref=4AF84E2DCE8829D4A8E02EC484631F075D273354E96D85436D17B4B787AC9D3A9F5002A2600F8F5A3EBE369E1BS0z9G" TargetMode="External"/><Relationship Id="rId1262" Type="http://schemas.openxmlformats.org/officeDocument/2006/relationships/hyperlink" Target="consultantplus://offline/ref=4AF84E2DCE8829D4A8E023D791631F075E203053EF6F85436D17B4B787AC9D3A8D505AA76706C50B73F5399C181EC8CF56841D82SBz5G" TargetMode="External"/><Relationship Id="rId2106" Type="http://schemas.openxmlformats.org/officeDocument/2006/relationships/hyperlink" Target="consultantplus://offline/ref=4AF84E2DCE8829D4A8E023D791631F075F203152ED6185436D17B4B787AC9D3A8D505AA962099A0E66E461931802D6C641981F83BDSCzEG" TargetMode="External"/><Relationship Id="rId2313" Type="http://schemas.openxmlformats.org/officeDocument/2006/relationships/hyperlink" Target="consultantplus://offline/ref=7902DC4B3641510C5050D59AD8963AAC7D720C4B98398B844C7E83B459BB0DAA782B1890FE240BEF52645714CB72DEB3CF3CA103A3TCz8G" TargetMode="External"/><Relationship Id="rId2520" Type="http://schemas.openxmlformats.org/officeDocument/2006/relationships/hyperlink" Target="consultantplus://offline/ref=7902DC4B3641510C5050D59AD8963AAC7C7B0B4D9D378B844C7E83B459BB0DAA782B1895FD2101BA052B56488D25CDB1C43CA30ABCC35524TBz2G" TargetMode="External"/><Relationship Id="rId2758" Type="http://schemas.openxmlformats.org/officeDocument/2006/relationships/hyperlink" Target="consultantplus://offline/ref=7902DC4B3641510C5050D59AD8963AAC7C7B0B4D9D378B844C7E83B459BB0DAA782B189CFA250BEF52645714CB72DEB3CF3CA103A3TCz8G" TargetMode="External"/><Relationship Id="rId2965" Type="http://schemas.openxmlformats.org/officeDocument/2006/relationships/hyperlink" Target="consultantplus://offline/ref=7902DC4B3641510C5050D59AD8963AAC7C7B0B4D9D378B844C7E83B459BB0DAA782B189DF4260BEF52645714CB72DEB3CF3CA103A3TCz8G" TargetMode="External"/><Relationship Id="rId3809" Type="http://schemas.openxmlformats.org/officeDocument/2006/relationships/hyperlink" Target="consultantplus://offline/ref=7902DC4B3641510C5050D59AD8963AAC7D7B03489C3E8B844C7E83B459BB0DAA6A2B4099FF231EBB0A3E0019C8T7z9G" TargetMode="External"/><Relationship Id="rId937" Type="http://schemas.openxmlformats.org/officeDocument/2006/relationships/hyperlink" Target="consultantplus://offline/ref=4AF84E2DCE8829D4A8E023D791631F075F203152ED6185436D17B4B787AC9D3A8D505AA66B059A0E66E461931802D6C641981F83BDSCzEG" TargetMode="External"/><Relationship Id="rId1122" Type="http://schemas.openxmlformats.org/officeDocument/2006/relationships/hyperlink" Target="consultantplus://offline/ref=4AF84E2DCE8829D4A8E023D791631F075F203152ED6185436D17B4B787AC9D3A8D505AAE620D925C35AB60CF5E55C5C44A981D8AA2C5C18ES6z4G" TargetMode="External"/><Relationship Id="rId1567" Type="http://schemas.openxmlformats.org/officeDocument/2006/relationships/hyperlink" Target="consultantplus://offline/ref=4AF84E2DCE8829D4A8E02EC090631F075D233358E53FD2413C42BAB28FFCC72A9B1955AD7C0D984435A035S9z7G" TargetMode="External"/><Relationship Id="rId1774" Type="http://schemas.openxmlformats.org/officeDocument/2006/relationships/hyperlink" Target="consultantplus://offline/ref=4AF84E2DCE8829D4A8E023D791631F075F203152ED6185436D17B4B787AC9D3A8D505AAE620C925A3EAB60CF5E55C5C44A981D8AA2C5C18ES6z4G" TargetMode="External"/><Relationship Id="rId1981" Type="http://schemas.openxmlformats.org/officeDocument/2006/relationships/hyperlink" Target="consultantplus://offline/ref=4AF84E2DCE8829D4A8E023D791631F075F203452EC6A85436D17B4B787AC9D3A9F5002A2600F8F5A3EBE369E1BS0z9G" TargetMode="External"/><Relationship Id="rId2618" Type="http://schemas.openxmlformats.org/officeDocument/2006/relationships/hyperlink" Target="consultantplus://offline/ref=7902DC4B3641510C5050D59AD8963AAC7C7B0B4D9D378B844C7E83B459BB0DAA782B1895FD2009B9022B56488D25CDB1C43CA30ABCC35524TBz2G" TargetMode="External"/><Relationship Id="rId2825" Type="http://schemas.openxmlformats.org/officeDocument/2006/relationships/hyperlink" Target="consultantplus://offline/ref=7902DC4B3641510C5050D59AD8963AAC7C7B0B4D9B3A8B844C7E83B459BB0DAA782B1895FD2109BF032B56488D25CDB1C43CA30ABCC35524TBz2G" TargetMode="External"/><Relationship Id="rId66" Type="http://schemas.openxmlformats.org/officeDocument/2006/relationships/hyperlink" Target="consultantplus://offline/ref=4AF84E2DCE8829D4A8E023D791631F075E293153E66985436D17B4B787AC9D3A9F5002A2600F8F5A3EBE369E1BS0z9G" TargetMode="External"/><Relationship Id="rId1427" Type="http://schemas.openxmlformats.org/officeDocument/2006/relationships/hyperlink" Target="consultantplus://offline/ref=4AF84E2DCE8829D4A8E023D791631F075E213255E76985436D17B4B787AC9D3A8D505AAE620D915831AB60CF5E55C5C44A981D8AA2C5C18ES6z4G" TargetMode="External"/><Relationship Id="rId1634" Type="http://schemas.openxmlformats.org/officeDocument/2006/relationships/hyperlink" Target="consultantplus://offline/ref=4AF84E2DCE8829D4A8E023D791631F075F203152EB6C85436D17B4B787AC9D3A8D505AAE620D985F34AB60CF5E55C5C44A981D8AA2C5C18ES6z4G" TargetMode="External"/><Relationship Id="rId1841" Type="http://schemas.openxmlformats.org/officeDocument/2006/relationships/hyperlink" Target="consultantplus://offline/ref=4AF84E2DCE8829D4A8E023D791631F075F203350EE6D85436D17B4B787AC9D3A8D505AAA650D9A0E66E461931802D6C641981F83BDSCzEG" TargetMode="External"/><Relationship Id="rId3087" Type="http://schemas.openxmlformats.org/officeDocument/2006/relationships/hyperlink" Target="consultantplus://offline/ref=7902DC4B3641510C5050D59AD8963AAC7C7B0B4D9D378B844C7E83B459BB0DAA782B1895FD2007B30B2B56488D25CDB1C43CA30ABCC35524TBz2G" TargetMode="External"/><Relationship Id="rId3294" Type="http://schemas.openxmlformats.org/officeDocument/2006/relationships/hyperlink" Target="consultantplus://offline/ref=7902DC4B3641510C5050D59AD8963AAC7E7E0F4E9B388B844C7E83B459BB0DAA6A2B4099FF231EBB0A3E0019C8T7z9G" TargetMode="External"/><Relationship Id="rId1939" Type="http://schemas.openxmlformats.org/officeDocument/2006/relationships/hyperlink" Target="consultantplus://offline/ref=4AF84E2DCE8829D4A8E023D791631F075F203152ED6185436D17B4B787AC9D3A8D505AAE620D975D36AB60CF5E55C5C44A981D8AA2C5C18ES6z4G" TargetMode="External"/><Relationship Id="rId3599" Type="http://schemas.openxmlformats.org/officeDocument/2006/relationships/hyperlink" Target="consultantplus://offline/ref=7902DC4B3641510C5050D59AD8963AAC7C7B0B4D9D378B844C7E83B459BB0DAA782B1895FD2005BB002B56488D25CDB1C43CA30ABCC35524TBz2G" TargetMode="External"/><Relationship Id="rId1701" Type="http://schemas.openxmlformats.org/officeDocument/2006/relationships/hyperlink" Target="consultantplus://offline/ref=4AF84E2DCE8829D4A8E023D791631F075F203152ED6185436D17B4B787AC9D3A8D505AAE620D945237AB60CF5E55C5C44A981D8AA2C5C18ES6z4G" TargetMode="External"/><Relationship Id="rId3154" Type="http://schemas.openxmlformats.org/officeDocument/2006/relationships/hyperlink" Target="consultantplus://offline/ref=7902DC4B3641510C5050D59AD8963AAC7C7B0B4D9D378B844C7E83B459BB0DAA782B1895FD2002BD032B56488D25CDB1C43CA30ABCC35524TBz2G" TargetMode="External"/><Relationship Id="rId3361" Type="http://schemas.openxmlformats.org/officeDocument/2006/relationships/hyperlink" Target="consultantplus://offline/ref=7902DC4B3641510C5050D59AD8963AAC7C7B0B4D9D378B844C7E83B459BB0DAA782B189DFD210BEF52645714CB72DEB3CF3CA103A3TCz8G" TargetMode="External"/><Relationship Id="rId3459" Type="http://schemas.openxmlformats.org/officeDocument/2006/relationships/hyperlink" Target="consultantplus://offline/ref=7902DC4B3641510C5050D59AD8963AAC7C7B0B4D9D378B844C7E83B459BB0DAA782B1895FD2007B20B2B56488D25CDB1C43CA30ABCC35524TBz2G" TargetMode="External"/><Relationship Id="rId3666" Type="http://schemas.openxmlformats.org/officeDocument/2006/relationships/hyperlink" Target="consultantplus://offline/ref=7902DC4B3641510C5050D59AD8963AAC7C7B0B4D9D378B844C7E83B459BB0DAA782B1895FD2005B80B2B56488D25CDB1C43CA30ABCC35524TBz2G" TargetMode="External"/><Relationship Id="rId282" Type="http://schemas.openxmlformats.org/officeDocument/2006/relationships/hyperlink" Target="consultantplus://offline/ref=4AF84E2DCE8829D4A8E023D791631F075F203152ED6185436D17B4B787AC9D3A8D505AAC670B9A0E66E461931802D6C641981F83BDSCzEG" TargetMode="External"/><Relationship Id="rId587" Type="http://schemas.openxmlformats.org/officeDocument/2006/relationships/hyperlink" Target="consultantplus://offline/ref=4AF84E2DCE8829D4A8E023D791631F075E203257E96885436D17B4B787AC9D3A9F5002A2600F8F5A3EBE369E1BS0z9G" TargetMode="External"/><Relationship Id="rId2170" Type="http://schemas.openxmlformats.org/officeDocument/2006/relationships/hyperlink" Target="consultantplus://offline/ref=4AF84E2DCE8829D4A8E023D791631F075F203152ED6185436D17B4B787AC9D3A8D505AAE620D965B36AB60CF5E55C5C44A981D8AA2C5C18ES6z4G" TargetMode="External"/><Relationship Id="rId2268" Type="http://schemas.openxmlformats.org/officeDocument/2006/relationships/hyperlink" Target="consultantplus://offline/ref=7902DC4B3641510C5050D59AD8963AAC7C7B0B4D9D378B844C7E83B459BB0DAA782B1895F8280BEF52645714CB72DEB3CF3CA103A3TCz8G" TargetMode="External"/><Relationship Id="rId3014" Type="http://schemas.openxmlformats.org/officeDocument/2006/relationships/hyperlink" Target="consultantplus://offline/ref=7902DC4B3641510C5050D59AD8963AAC7C7B0B4D9D378B844C7E83B459BB0DAA782B1895FD2009BE0A2B56488D25CDB1C43CA30ABCC35524TBz2G" TargetMode="External"/><Relationship Id="rId3221" Type="http://schemas.openxmlformats.org/officeDocument/2006/relationships/hyperlink" Target="consultantplus://offline/ref=7902DC4B3641510C5050D59AD8963AAC7D720E48973F8B844C7E83B459BB0DAA782B1895FD2003B8052B56488D25CDB1C43CA30ABCC35524TBz2G" TargetMode="External"/><Relationship Id="rId3319" Type="http://schemas.openxmlformats.org/officeDocument/2006/relationships/hyperlink" Target="consultantplus://offline/ref=7902DC4B3641510C5050D59AD8963AAC7D720E48973F8B844C7E83B459BB0DAA782B1895FD2308BC0A2B56488D25CDB1C43CA30ABCC35524TBz2G" TargetMode="External"/><Relationship Id="rId8" Type="http://schemas.openxmlformats.org/officeDocument/2006/relationships/hyperlink" Target="consultantplus://offline/ref=4AF84E2DCE8829D4A8E023D791631F075D263358EF6085436D17B4B787AC9D3A8D505AAE620D915A3EAB60CF5E55C5C44A981D8AA2C5C18ES6z4G" TargetMode="External"/><Relationship Id="rId142" Type="http://schemas.openxmlformats.org/officeDocument/2006/relationships/hyperlink" Target="consultantplus://offline/ref=4AF84E2DCE8829D4A8E023D791631F075F203152ED6185436D17B4B787AC9D3A8D505AAE620D955D30AB60CF5E55C5C44A981D8AA2C5C18ES6z4G" TargetMode="External"/><Relationship Id="rId447" Type="http://schemas.openxmlformats.org/officeDocument/2006/relationships/hyperlink" Target="consultantplus://offline/ref=4AF84E2DCE8829D4A8E023D791631F075F203152ED6185436D17B4B787AC9D3A8D505AAE620D905B36AB60CF5E55C5C44A981D8AA2C5C18ES6z4G" TargetMode="External"/><Relationship Id="rId794" Type="http://schemas.openxmlformats.org/officeDocument/2006/relationships/hyperlink" Target="consultantplus://offline/ref=4AF84E2DCE8829D4A8E023D791631F075F203152ED6185436D17B4B787AC9D3A8D505AAE620D925A3EAB60CF5E55C5C44A981D8AA2C5C18ES6z4G" TargetMode="External"/><Relationship Id="rId1077" Type="http://schemas.openxmlformats.org/officeDocument/2006/relationships/hyperlink" Target="consultantplus://offline/ref=4AF84E2DCE8829D4A8E023D791631F075F203152ED6185436D17B4B787AC9D3A8D505AAE620D92593FAB60CF5E55C5C44A981D8AA2C5C18ES6z4G" TargetMode="External"/><Relationship Id="rId2030" Type="http://schemas.openxmlformats.org/officeDocument/2006/relationships/hyperlink" Target="consultantplus://offline/ref=4AF84E2DCE8829D4A8E023D791631F075F203152ED6185436D17B4B787AC9D3A8D505AAA67099A0E66E461931802D6C641981F83BDSCzEG" TargetMode="External"/><Relationship Id="rId2128" Type="http://schemas.openxmlformats.org/officeDocument/2006/relationships/hyperlink" Target="consultantplus://offline/ref=4AF84E2DCE8829D4A8E023D791631F075F203152ED6185436D17B4B787AC9D3A8D505AA961099A0E66E461931802D6C641981F83BDSCzEG" TargetMode="External"/><Relationship Id="rId2475" Type="http://schemas.openxmlformats.org/officeDocument/2006/relationships/hyperlink" Target="consultantplus://offline/ref=7902DC4B3641510C5050D59AD8963AAC7C7B0B4D9D378B844C7E83B459BB0DAA782B1895FD2109BB002B56488D25CDB1C43CA30ABCC35524TBz2G" TargetMode="External"/><Relationship Id="rId2682" Type="http://schemas.openxmlformats.org/officeDocument/2006/relationships/hyperlink" Target="consultantplus://offline/ref=7902DC4B3641510C5050D59AD8963AAC7C7B0B4D9D378B844C7E83B459BB0DAA782B1895FD2000B9002B56488D25CDB1C43CA30ABCC35524TBz2G" TargetMode="External"/><Relationship Id="rId2987" Type="http://schemas.openxmlformats.org/officeDocument/2006/relationships/hyperlink" Target="consultantplus://offline/ref=7902DC4B3641510C5050CB9ADFFE64A07A7054439F3B86D0182385E306EB0BFF386B1EC0AC6555B601221C19C06EC2B3C7T2zBG" TargetMode="External"/><Relationship Id="rId3526" Type="http://schemas.openxmlformats.org/officeDocument/2006/relationships/hyperlink" Target="consultantplus://offline/ref=7902DC4B3641510C5050D59AD8963AAC7C7B09499E3B8B844C7E83B459BB0DAA782B1895FD2104B9072B56488D25CDB1C43CA30ABCC35524TBz2G" TargetMode="External"/><Relationship Id="rId3733" Type="http://schemas.openxmlformats.org/officeDocument/2006/relationships/hyperlink" Target="consultantplus://offline/ref=7902DC4B3641510C5050D59AD8963AAC7C7B0B4D9D378B844C7E83B459BB0DAA782B1895FD2005BC042B56488D25CDB1C43CA30ABCC35524TBz2G" TargetMode="External"/><Relationship Id="rId654" Type="http://schemas.openxmlformats.org/officeDocument/2006/relationships/hyperlink" Target="consultantplus://offline/ref=4AF84E2DCE8829D4A8E023D791631F075F203152ED6185436D17B4B787AC9D3A8D505AAE620C935F31AB60CF5E55C5C44A981D8AA2C5C18ES6z4G" TargetMode="External"/><Relationship Id="rId861" Type="http://schemas.openxmlformats.org/officeDocument/2006/relationships/hyperlink" Target="consultantplus://offline/ref=4AF84E2DCE8829D4A8E03EC587631F0754223157E662D849654EB8B580A3C23F8A415AAD6013915329A2349FS1z3G" TargetMode="External"/><Relationship Id="rId959" Type="http://schemas.openxmlformats.org/officeDocument/2006/relationships/hyperlink" Target="consultantplus://offline/ref=4AF84E2DCE8829D4A8E02EC484631F0758293850EC6A85436D17B4B787AC9D3A9F5002A2600F8F5A3EBE369E1BS0z9G" TargetMode="External"/><Relationship Id="rId1284" Type="http://schemas.openxmlformats.org/officeDocument/2006/relationships/hyperlink" Target="consultantplus://offline/ref=4AF84E2DCE8829D4A8E023D791631F075F203152ED6185436D17B4B787AC9D3A8D505AAB60099A0E66E461931802D6C641981F83BDSCzEG" TargetMode="External"/><Relationship Id="rId1491" Type="http://schemas.openxmlformats.org/officeDocument/2006/relationships/hyperlink" Target="consultantplus://offline/ref=4AF84E2DCE8829D4A8E023D791631F075F203152ED6185436D17B4B787AC9D3A8D505AAE620D955D37AB60CF5E55C5C44A981D8AA2C5C18ES6z4G" TargetMode="External"/><Relationship Id="rId1589" Type="http://schemas.openxmlformats.org/officeDocument/2006/relationships/hyperlink" Target="consultantplus://offline/ref=4AF84E2DCE8829D4A8E023D791631F075F203152ED6185436D17B4B787AC9D3A8D505AAB670D9A0E66E461931802D6C641981F83BDSCzEG" TargetMode="External"/><Relationship Id="rId2335" Type="http://schemas.openxmlformats.org/officeDocument/2006/relationships/hyperlink" Target="consultantplus://offline/ref=7902DC4B3641510C5050D59AD8963AAC7C7B0B4D9D378B844C7E83B459BB0DAA782B1895FD2107B2032B56488D25CDB1C43CA30ABCC35524TBz2G" TargetMode="External"/><Relationship Id="rId2542" Type="http://schemas.openxmlformats.org/officeDocument/2006/relationships/hyperlink" Target="consultantplus://offline/ref=7902DC4B3641510C5050D59AD8963AAC7C7B0B4D9D378B844C7E83B459BB0DAA782B1895FD2109B3002B56488D25CDB1C43CA30ABCC35524TBz2G" TargetMode="External"/><Relationship Id="rId3800" Type="http://schemas.openxmlformats.org/officeDocument/2006/relationships/hyperlink" Target="consultantplus://offline/ref=7902DC4B3641510C5050D59AD8963AAC7D7A0F4B99368B844C7E83B459BB0DAA6A2B4099FF231EBB0A3E0019C8T7z9G" TargetMode="External"/><Relationship Id="rId307" Type="http://schemas.openxmlformats.org/officeDocument/2006/relationships/hyperlink" Target="consultantplus://offline/ref=4AF84E2DCE8829D4A8E023D791631F075E293153E66985436D17B4B787AC9D3A8D505AAE620D915936AB60CF5E55C5C44A981D8AA2C5C18ES6z4G" TargetMode="External"/><Relationship Id="rId514" Type="http://schemas.openxmlformats.org/officeDocument/2006/relationships/hyperlink" Target="consultantplus://offline/ref=4AF84E2DCE8829D4A8E023D791631F075F203450E76A85436D17B4B787AC9D3A9F5002A2600F8F5A3EBE369E1BS0z9G" TargetMode="External"/><Relationship Id="rId721" Type="http://schemas.openxmlformats.org/officeDocument/2006/relationships/hyperlink" Target="consultantplus://offline/ref=4AF84E2DCE8829D4A8E023D791631F075F203152ED6185436D17B4B787AC9D3A8D505AAE620D925231AB60CF5E55C5C44A981D8AA2C5C18ES6z4G" TargetMode="External"/><Relationship Id="rId1144" Type="http://schemas.openxmlformats.org/officeDocument/2006/relationships/hyperlink" Target="consultantplus://offline/ref=4AF84E2DCE8829D4A8E023D791631F075F203152ED6185436D17B4B787AC9D3A8D505AAE620D925D35AB60CF5E55C5C44A981D8AA2C5C18ES6z4G" TargetMode="External"/><Relationship Id="rId1351" Type="http://schemas.openxmlformats.org/officeDocument/2006/relationships/hyperlink" Target="consultantplus://offline/ref=4AF84E2DCE8829D4A8E023D791631F075F203152ED6185436D17B4B787AC9D3A8D505AAD6B059A0E66E461931802D6C641981F83BDSCzEG" TargetMode="External"/><Relationship Id="rId1449" Type="http://schemas.openxmlformats.org/officeDocument/2006/relationships/hyperlink" Target="consultantplus://offline/ref=4AF84E2DCE8829D4A8E023D791631F075F203152ED6185436D17B4B787AC9D3A8D505AAE620C965832AB60CF5E55C5C44A981D8AA2C5C18ES6z4G" TargetMode="External"/><Relationship Id="rId1796" Type="http://schemas.openxmlformats.org/officeDocument/2006/relationships/hyperlink" Target="consultantplus://offline/ref=4AF84E2DCE8829D4A8E023D791631F075F203152ED6185436D17B4B787AC9D3A8D505AAA620F9A0E66E461931802D6C641981F83BDSCzEG" TargetMode="External"/><Relationship Id="rId2402" Type="http://schemas.openxmlformats.org/officeDocument/2006/relationships/hyperlink" Target="consultantplus://offline/ref=7902DC4B3641510C5050D59AD8963AAC7C7B0B4D9D378B844C7E83B459BB0DAA782B1893F9210BEF52645714CB72DEB3CF3CA103A3TCz8G" TargetMode="External"/><Relationship Id="rId2847" Type="http://schemas.openxmlformats.org/officeDocument/2006/relationships/hyperlink" Target="consultantplus://offline/ref=7902DC4B3641510C5050D59AD8963AAC7C7B0B4D9D378B844C7E83B459BB0DAA6A2B4099FF231EBB0A3E0019C8T7z9G" TargetMode="External"/><Relationship Id="rId88" Type="http://schemas.openxmlformats.org/officeDocument/2006/relationships/hyperlink" Target="consultantplus://offline/ref=4AF84E2DCE8829D4A8E023D791631F075D283959EF6A85436D17B4B787AC9D3A8D505AAE620D915B37AB60CF5E55C5C44A981D8AA2C5C18ES6z4G" TargetMode="External"/><Relationship Id="rId819" Type="http://schemas.openxmlformats.org/officeDocument/2006/relationships/hyperlink" Target="consultantplus://offline/ref=4AF84E2DCE8829D4A8E023D791631F075E293457E76B85436D17B4B787AC9D3A8D505AAE620D93533EAB60CF5E55C5C44A981D8AA2C5C18ES6z4G" TargetMode="External"/><Relationship Id="rId1004" Type="http://schemas.openxmlformats.org/officeDocument/2006/relationships/hyperlink" Target="consultantplus://offline/ref=4AF84E2DCE8829D4A8E03EC587631F075D273153EE6C85436D17B4B787AC9D3A9F5002A2600F8F5A3EBE369E1BS0z9G" TargetMode="External"/><Relationship Id="rId1211" Type="http://schemas.openxmlformats.org/officeDocument/2006/relationships/hyperlink" Target="consultantplus://offline/ref=4AF84E2DCE8829D4A8E023D791631F075E293457E76B85436D17B4B787AC9D3A9F5002A2600F8F5A3EBE369E1BS0z9G" TargetMode="External"/><Relationship Id="rId1656" Type="http://schemas.openxmlformats.org/officeDocument/2006/relationships/hyperlink" Target="consultantplus://offline/ref=4AF84E2DCE8829D4A8E023D791631F075F203152ED6185436D17B4B787AC9D3A8D505AAB6B099A0E66E461931802D6C641981F83BDSCzEG" TargetMode="External"/><Relationship Id="rId1863" Type="http://schemas.openxmlformats.org/officeDocument/2006/relationships/hyperlink" Target="consultantplus://offline/ref=4AF84E2DCE8829D4A8E023D791631F075F203152ED6185436D17B4B787AC9D3A8D505AAE620C965E35AB60CF5E55C5C44A981D8AA2C5C18ES6z4G" TargetMode="External"/><Relationship Id="rId2707" Type="http://schemas.openxmlformats.org/officeDocument/2006/relationships/hyperlink" Target="consultantplus://offline/ref=7902DC4B3641510C5050D59AD8963AAC7C7B0B4D9D378B844C7E83B459BB0DAA782B1895FD2000BE032B56488D25CDB1C43CA30ABCC35524TBz2G" TargetMode="External"/><Relationship Id="rId2914" Type="http://schemas.openxmlformats.org/officeDocument/2006/relationships/hyperlink" Target="consultantplus://offline/ref=7902DC4B3641510C5050D59AD8963AAC7C7B0B4D9D378B844C7E83B459BB0DAA6A2B4099FF231EBB0A3E0019C8T7z9G" TargetMode="External"/><Relationship Id="rId1309" Type="http://schemas.openxmlformats.org/officeDocument/2006/relationships/hyperlink" Target="consultantplus://offline/ref=4AF84E2DCE8829D4A8E023D791631F075F203152ED6185436D17B4B787AC9D3A8D505AA66606C50B73F5399C181EC8CF56841D82SBz5G" TargetMode="External"/><Relationship Id="rId1516" Type="http://schemas.openxmlformats.org/officeDocument/2006/relationships/hyperlink" Target="consultantplus://offline/ref=4AF84E2DCE8829D4A8E023D791631F075F203152ED6185436D17B4B787AC9D3A8D505AAE620D955235AB60CF5E55C5C44A981D8AA2C5C18ES6z4G" TargetMode="External"/><Relationship Id="rId1723" Type="http://schemas.openxmlformats.org/officeDocument/2006/relationships/hyperlink" Target="consultantplus://offline/ref=4AF84E2DCE8829D4A8E023D791631F075F203152ED6185436D17B4B787AC9D3A8D505AAE620D955D30AB60CF5E55C5C44A981D8AA2C5C18ES6z4G" TargetMode="External"/><Relationship Id="rId1930" Type="http://schemas.openxmlformats.org/officeDocument/2006/relationships/hyperlink" Target="consultantplus://offline/ref=4AF84E2DCE8829D4A8E023D791631F075F203152ED6185436D17B4B787AC9D3A8D505AAE620D975C32AB60CF5E55C5C44A981D8AA2C5C18ES6z4G" TargetMode="External"/><Relationship Id="rId3176" Type="http://schemas.openxmlformats.org/officeDocument/2006/relationships/hyperlink" Target="consultantplus://offline/ref=7902DC4B3641510C5050C888CE963AAC7E7D0C4C97368B844C7E83B459BB0DAA6A2B4099FF231EBB0A3E0019C8T7z9G" TargetMode="External"/><Relationship Id="rId3383" Type="http://schemas.openxmlformats.org/officeDocument/2006/relationships/hyperlink" Target="consultantplus://offline/ref=7902DC4B3641510C5050D59AD8963AAC7C7B0B4D9D378B844C7E83B459BB0DAA782B1895FD2104B8042B56488D25CDB1C43CA30ABCC35524TBz2G" TargetMode="External"/><Relationship Id="rId3590" Type="http://schemas.openxmlformats.org/officeDocument/2006/relationships/hyperlink" Target="consultantplus://offline/ref=7902DC4B3641510C5050D59AD8963AAC7C7B0B4D9D378B844C7E83B459BB0DAA782B1895FD2004B20A2B56488D25CDB1C43CA30ABCC35524TBz2G" TargetMode="External"/><Relationship Id="rId15" Type="http://schemas.openxmlformats.org/officeDocument/2006/relationships/hyperlink" Target="consultantplus://offline/ref=4AF84E2DCE8829D4A8E023D791631F075E203158EA6A85436D17B4B787AC9D3A8D505AAE620D905230AB60CF5E55C5C44A981D8AA2C5C18ES6z4G" TargetMode="External"/><Relationship Id="rId2192" Type="http://schemas.openxmlformats.org/officeDocument/2006/relationships/hyperlink" Target="consultantplus://offline/ref=4AF84E2DCE8829D4A8E023D791631F075E223253E96E85436D17B4B787AC9D3A9F5002A2600F8F5A3EBE369E1BS0z9G" TargetMode="External"/><Relationship Id="rId3036" Type="http://schemas.openxmlformats.org/officeDocument/2006/relationships/hyperlink" Target="consultantplus://offline/ref=7902DC4B3641510C5050D59AD8963AAC7C7B0E4C9D398B844C7E83B459BB0DAA782B1893FB260BEF52645714CB72DEB3CF3CA103A3TCz8G" TargetMode="External"/><Relationship Id="rId3243" Type="http://schemas.openxmlformats.org/officeDocument/2006/relationships/hyperlink" Target="consultantplus://offline/ref=7902DC4B3641510C5050D59AD8963AAC7C7B0B4D9D378B844C7E83B459BB0DAA782B1895FD2007B30B2B56488D25CDB1C43CA30ABCC35524TBz2G" TargetMode="External"/><Relationship Id="rId3688" Type="http://schemas.openxmlformats.org/officeDocument/2006/relationships/hyperlink" Target="consultantplus://offline/ref=7902DC4B3641510C5050D59AD8963AAC7C7B0B4D9D378B844C7E83B459BB0DAA782B1895FD2005BE012B56488D25CDB1C43CA30ABCC35524TBz2G" TargetMode="External"/><Relationship Id="rId164" Type="http://schemas.openxmlformats.org/officeDocument/2006/relationships/hyperlink" Target="consultantplus://offline/ref=4AF84E2DCE8829D4A8E023D791631F075E293457E76B85436D17B4B787AC9D3A9F5002A2600F8F5A3EBE369E1BS0z9G" TargetMode="External"/><Relationship Id="rId371" Type="http://schemas.openxmlformats.org/officeDocument/2006/relationships/hyperlink" Target="consultantplus://offline/ref=4AF84E2DCE8829D4A8E023D791631F075D293151E76D85436D17B4B787AC9D3A8D505AAE620D915D32AB60CF5E55C5C44A981D8AA2C5C18ES6z4G" TargetMode="External"/><Relationship Id="rId2052" Type="http://schemas.openxmlformats.org/officeDocument/2006/relationships/hyperlink" Target="consultantplus://offline/ref=4AF84E2DCE8829D4A8E023D791631F075F203152ED6185436D17B4B787AC9D3A8D505AAA640E9A0E66E461931802D6C641981F83BDSCzEG" TargetMode="External"/><Relationship Id="rId2497" Type="http://schemas.openxmlformats.org/officeDocument/2006/relationships/hyperlink" Target="consultantplus://offline/ref=7902DC4B3641510C5050CB9CDCFE6FFF7278034E9C3B8B844C7E83B459BB0DAA6A2B4099FF231EBB0A3E0019C8T7z9G" TargetMode="External"/><Relationship Id="rId3450" Type="http://schemas.openxmlformats.org/officeDocument/2006/relationships/hyperlink" Target="consultantplus://offline/ref=7902DC4B3641510C5050D59AD8963AAC7C7B0B4D9D378B844C7E83B459BB0DAA782B1895FD2003BC052B56488D25CDB1C43CA30ABCC35524TBz2G" TargetMode="External"/><Relationship Id="rId3548" Type="http://schemas.openxmlformats.org/officeDocument/2006/relationships/hyperlink" Target="consultantplus://offline/ref=7902DC4B3641510C5050D59AD8963AAC7C7B0B4D9D378B844C7E83B459BB0DAA782B1895FD2004BC072B56488D25CDB1C43CA30ABCC35524TBz2G" TargetMode="External"/><Relationship Id="rId3755" Type="http://schemas.openxmlformats.org/officeDocument/2006/relationships/hyperlink" Target="consultantplus://offline/ref=7902DC4B3641510C5050D59AD8963AAC7C7B09499E3B8B844C7E83B459BB0DAA6A2B4099FF231EBB0A3E0019C8T7z9G" TargetMode="External"/><Relationship Id="rId469" Type="http://schemas.openxmlformats.org/officeDocument/2006/relationships/hyperlink" Target="consultantplus://offline/ref=4AF84E2DCE8829D4A8E023D791631F075F203553E86985436D17B4B787AC9D3A9F5002A2600F8F5A3EBE369E1BS0z9G" TargetMode="External"/><Relationship Id="rId676" Type="http://schemas.openxmlformats.org/officeDocument/2006/relationships/hyperlink" Target="consultantplus://offline/ref=4AF84E2DCE8829D4A8E023D791631F075F203152ED6185436D17B4B787AC9D3A8D505AAC6A0D9A0E66E461931802D6C641981F83BDSCzEG" TargetMode="External"/><Relationship Id="rId883" Type="http://schemas.openxmlformats.org/officeDocument/2006/relationships/hyperlink" Target="consultantplus://offline/ref=4AF84E2DCE8829D4A8E023D791631F075F203059EC6D85436D17B4B787AC9D3A8D505AAE620D915B33AB60CF5E55C5C44A981D8AA2C5C18ES6z4G" TargetMode="External"/><Relationship Id="rId1099" Type="http://schemas.openxmlformats.org/officeDocument/2006/relationships/hyperlink" Target="consultantplus://offline/ref=4AF84E2DCE8829D4A8E023D791631F075F203152ED6185436D17B4B787AC9D3A8D505AAE620D925F31AB60CF5E55C5C44A981D8AA2C5C18ES6z4G" TargetMode="External"/><Relationship Id="rId2357" Type="http://schemas.openxmlformats.org/officeDocument/2006/relationships/hyperlink" Target="consultantplus://offline/ref=7902DC4B3641510C5050D59AD8963AAC7C7B0B4D9D378B844C7E83B459BB0DAA782B1895FD2108BA032B56488D25CDB1C43CA30ABCC35524TBz2G" TargetMode="External"/><Relationship Id="rId2564" Type="http://schemas.openxmlformats.org/officeDocument/2006/relationships/hyperlink" Target="consultantplus://offline/ref=7902DC4B3641510C5050D59AD8963AAC7C7B0B4D9D378B844C7E83B459BB0DAA782B1895FD2009BA032B56488D25CDB1C43CA30ABCC35524TBz2G" TargetMode="External"/><Relationship Id="rId3103" Type="http://schemas.openxmlformats.org/officeDocument/2006/relationships/hyperlink" Target="consultantplus://offline/ref=7902DC4B3641510C5050D59AD8963AAC7E7B0C47973E8B844C7E83B459BB0DAA782B1895FD2100BA002B56488D25CDB1C43CA30ABCC35524TBz2G" TargetMode="External"/><Relationship Id="rId3310" Type="http://schemas.openxmlformats.org/officeDocument/2006/relationships/hyperlink" Target="consultantplus://offline/ref=7902DC4B3641510C5050D59AD8963AAC7D720E48973D8B844C7E83B459BB0DAA782B1895FD2301BE022B56488D25CDB1C43CA30ABCC35524TBz2G" TargetMode="External"/><Relationship Id="rId3408" Type="http://schemas.openxmlformats.org/officeDocument/2006/relationships/hyperlink" Target="consultantplus://offline/ref=7902DC4B3641510C5050D59AD8963AAC7D7A0D499A3D8B844C7E83B459BB0DAA782B1895FD2100BA002B56488D25CDB1C43CA30ABCC35524TBz2G" TargetMode="External"/><Relationship Id="rId3615" Type="http://schemas.openxmlformats.org/officeDocument/2006/relationships/hyperlink" Target="consultantplus://offline/ref=7902DC4B3641510C5050D59AD8963AAC7C7B0E4A9D368B844C7E83B459BB0DAA782B1897FB270BEF52645714CB72DEB3CF3CA103A3TCz8G" TargetMode="External"/><Relationship Id="rId231" Type="http://schemas.openxmlformats.org/officeDocument/2006/relationships/hyperlink" Target="consultantplus://offline/ref=4AF84E2DCE8829D4A8E023D791631F075F203553EB6985436D17B4B787AC9D3A8D505AAC6B06C50B73F5399C181EC8CF56841D82SBz5G" TargetMode="External"/><Relationship Id="rId329" Type="http://schemas.openxmlformats.org/officeDocument/2006/relationships/hyperlink" Target="consultantplus://offline/ref=4AF84E2DCE8829D4A8E023D791631F075F203152ED6185436D17B4B787AC9D3A8D505AAE620D905A31AB60CF5E55C5C44A981D8AA2C5C18ES6z4G" TargetMode="External"/><Relationship Id="rId536" Type="http://schemas.openxmlformats.org/officeDocument/2006/relationships/hyperlink" Target="consultantplus://offline/ref=4AF84E2DCE8829D4A8E023D791631F075F203152ED6185436D17B4B787AC9D3A8D505AAE620D935F31AB60CF5E55C5C44A981D8AA2C5C18ES6z4G" TargetMode="External"/><Relationship Id="rId1166" Type="http://schemas.openxmlformats.org/officeDocument/2006/relationships/hyperlink" Target="consultantplus://offline/ref=4AF84E2DCE8829D4A8E03DD7960B410B542B6E5CE8688F133648EFEAD0A5976DCA1F03FE26589C5835BE34970402C8C7S4z1G" TargetMode="External"/><Relationship Id="rId1373" Type="http://schemas.openxmlformats.org/officeDocument/2006/relationships/hyperlink" Target="consultantplus://offline/ref=4AF84E2DCE8829D4A8E023D791631F075D263354E76185436D17B4B787AC9D3A9F5002A2600F8F5A3EBE369E1BS0z9G" TargetMode="External"/><Relationship Id="rId2217" Type="http://schemas.openxmlformats.org/officeDocument/2006/relationships/hyperlink" Target="consultantplus://offline/ref=4AF84E2DCE8829D4A8E023D791631F075F203152ED6185436D17B4B787AC9D3A8D505AAE620D965A37AB60CF5E55C5C44A981D8AA2C5C18ES6z4G" TargetMode="External"/><Relationship Id="rId2771" Type="http://schemas.openxmlformats.org/officeDocument/2006/relationships/hyperlink" Target="consultantplus://offline/ref=7902DC4B3641510C5050D59AD8963AAC7C7B0B4D9D378B844C7E83B459BB0DAA782B1895FD2000B30B2B56488D25CDB1C43CA30ABCC35524TBz2G" TargetMode="External"/><Relationship Id="rId2869" Type="http://schemas.openxmlformats.org/officeDocument/2006/relationships/hyperlink" Target="consultantplus://offline/ref=7902DC4B3641510C5050D59AD8963AAC7C7B0B4D9D378B844C7E83B459BB0DAA782B1895FD2001BF062B56488D25CDB1C43CA30ABCC35524TBz2G" TargetMode="External"/><Relationship Id="rId3822" Type="http://schemas.openxmlformats.org/officeDocument/2006/relationships/hyperlink" Target="consultantplus://offline/ref=7902DC4B3641510C5050D59AD8963AAC7C7B0B4D9D378B844C7E83B459BB0DAA782B1895FD2209B05771464CC472C2ADC62BBD01A2C0T5zCG" TargetMode="External"/><Relationship Id="rId743" Type="http://schemas.openxmlformats.org/officeDocument/2006/relationships/hyperlink" Target="consultantplus://offline/ref=4AF84E2DCE8829D4A8E023D791631F075F203152ED6185436D17B4B787AC9D3A9F5002A2600F8F5A3EBE369E1BS0z9G" TargetMode="External"/><Relationship Id="rId950" Type="http://schemas.openxmlformats.org/officeDocument/2006/relationships/hyperlink" Target="consultantplus://offline/ref=4AF84E2DCE8829D4A8E023D791631F075F203152ED6185436D17B4B787AC9D3A8D505AAE620C965B30AB60CF5E55C5C44A981D8AA2C5C18ES6z4G" TargetMode="External"/><Relationship Id="rId1026" Type="http://schemas.openxmlformats.org/officeDocument/2006/relationships/hyperlink" Target="consultantplus://offline/ref=4AF84E2DCE8829D4A8E023D791631F075F203152ED6185436D17B4B787AC9D3A8D505AAE620D925E33AB60CF5E55C5C44A981D8AA2C5C18ES6z4G" TargetMode="External"/><Relationship Id="rId1580" Type="http://schemas.openxmlformats.org/officeDocument/2006/relationships/hyperlink" Target="consultantplus://offline/ref=4AF84E2DCE8829D4A8E023D791631F075F203152ED6185436D17B4B787AC9D3A8D505AA76A0B9A0E66E461931802D6C641981F83BDSCzEG" TargetMode="External"/><Relationship Id="rId1678" Type="http://schemas.openxmlformats.org/officeDocument/2006/relationships/hyperlink" Target="consultantplus://offline/ref=4AF84E2DCE8829D4A8E023D791631F075F203152ED6185436D17B4B787AC9D3A8D505AAE620D945C36AB60CF5E55C5C44A981D8AA2C5C18ES6z4G" TargetMode="External"/><Relationship Id="rId1885" Type="http://schemas.openxmlformats.org/officeDocument/2006/relationships/hyperlink" Target="consultantplus://offline/ref=4AF84E2DCE8829D4A8E023D791631F075F203152ED6185436D17B4B787AC9D3A8D505AAA63099A0E66E461931802D6C641981F83BDSCzEG" TargetMode="External"/><Relationship Id="rId2424" Type="http://schemas.openxmlformats.org/officeDocument/2006/relationships/hyperlink" Target="consultantplus://offline/ref=7902DC4B3641510C5050D59AD8963AAC7C7B094F9E3B8B844C7E83B459BB0DAA782B1895FD2106B2032B56488D25CDB1C43CA30ABCC35524TBz2G" TargetMode="External"/><Relationship Id="rId2631" Type="http://schemas.openxmlformats.org/officeDocument/2006/relationships/hyperlink" Target="consultantplus://offline/ref=7902DC4B3641510C5050D59AD8963AAC7D72034B9B3A8B844C7E83B459BB0DAA782B1895FD2100B9012B56488D25CDB1C43CA30ABCC35524TBz2G" TargetMode="External"/><Relationship Id="rId2729" Type="http://schemas.openxmlformats.org/officeDocument/2006/relationships/hyperlink" Target="consultantplus://offline/ref=7902DC4B3641510C5050D59AD8963AAC7E730B489E3D8B844C7E83B459BB0DAA782B1895FD2100BB062B56488D25CDB1C43CA30ABCC35524TBz2G" TargetMode="External"/><Relationship Id="rId2936" Type="http://schemas.openxmlformats.org/officeDocument/2006/relationships/hyperlink" Target="consultantplus://offline/ref=7902DC4B3641510C5050D59AD8963AAC7C7B0B4D9D378B844C7E83B459BB0DAA782B1895FD2001B20B2B56488D25CDB1C43CA30ABCC35524TBz2G" TargetMode="External"/><Relationship Id="rId603" Type="http://schemas.openxmlformats.org/officeDocument/2006/relationships/hyperlink" Target="consultantplus://offline/ref=4AF84E2DCE8829D4A8E023D791631F075E283750EF6A85436D17B4B787AC9D3A9F5002A2600F8F5A3EBE369E1BS0z9G" TargetMode="External"/><Relationship Id="rId810" Type="http://schemas.openxmlformats.org/officeDocument/2006/relationships/hyperlink" Target="consultantplus://offline/ref=4AF84E2DCE8829D4A8E023D791631F075F203152ED6185436D17B4B787AC9D3A8D505AAE620D925B37AB60CF5E55C5C44A981D8AA2C5C18ES6z4G" TargetMode="External"/><Relationship Id="rId908" Type="http://schemas.openxmlformats.org/officeDocument/2006/relationships/hyperlink" Target="consultantplus://offline/ref=4AF84E2DCE8829D4A8E023D791631F075F203152ED6185436D17B4B787AC9D3A8D505AAE620D905163F170CB1702CAD8488F0381BCC6SCz8G" TargetMode="External"/><Relationship Id="rId1233" Type="http://schemas.openxmlformats.org/officeDocument/2006/relationships/hyperlink" Target="consultantplus://offline/ref=4AF84E2DCE8829D4A8E023D791631F075F203152ED6185436D17B4B787AC9D3A8D505AAE620D975B3FAB60CF5E55C5C44A981D8AA2C5C18ES6z4G" TargetMode="External"/><Relationship Id="rId1440" Type="http://schemas.openxmlformats.org/officeDocument/2006/relationships/hyperlink" Target="consultantplus://offline/ref=4AF84E2DCE8829D4A8E023D791631F075F203152ED6185436D17B4B787AC9D3A8D505AAB610A9A0E66E461931802D6C641981F83BDSCzEG" TargetMode="External"/><Relationship Id="rId1538" Type="http://schemas.openxmlformats.org/officeDocument/2006/relationships/hyperlink" Target="consultantplus://offline/ref=4AF84E2DCE8829D4A8E023D791631F075F203152ED6185436D17B4B787AC9D3A9F5002A2600F8F5A3EBE369E1BS0z9G" TargetMode="External"/><Relationship Id="rId1300" Type="http://schemas.openxmlformats.org/officeDocument/2006/relationships/hyperlink" Target="consultantplus://offline/ref=4AF84E2DCE8829D4A8E023D791631F075E293457E76B85436D17B4B787AC9D3A8D505AAE620C98583FAB60CF5E55C5C44A981D8AA2C5C18ES6z4G" TargetMode="External"/><Relationship Id="rId1745" Type="http://schemas.openxmlformats.org/officeDocument/2006/relationships/hyperlink" Target="consultantplus://offline/ref=4AF84E2DCE8829D4A8E023D791631F075F203152ED6185436D17B4B787AC9D3A8D505AAE620D945234AB60CF5E55C5C44A981D8AA2C5C18ES6z4G" TargetMode="External"/><Relationship Id="rId1952" Type="http://schemas.openxmlformats.org/officeDocument/2006/relationships/hyperlink" Target="consultantplus://offline/ref=4AF84E2DCE8829D4A8E023D791631F075E213859E86E85436D17B4B787AC9D3A8D505AAE620D935D32AB60CF5E55C5C44A981D8AA2C5C18ES6z4G" TargetMode="External"/><Relationship Id="rId3198" Type="http://schemas.openxmlformats.org/officeDocument/2006/relationships/hyperlink" Target="consultantplus://offline/ref=7902DC4B3641510C5050D59AD8963AAC7C7B0B4D9D378B844C7E83B459BB0DAA782B1895FB270BEF52645714CB72DEB3CF3CA103A3TCz8G" TargetMode="External"/><Relationship Id="rId37" Type="http://schemas.openxmlformats.org/officeDocument/2006/relationships/hyperlink" Target="consultantplus://offline/ref=4AF84E2DCE8829D4A8E023D791631F075E203056EA6E85436D17B4B787AC9D3A8D505AAE620D915A3EAB60CF5E55C5C44A981D8AA2C5C18ES6z4G" TargetMode="External"/><Relationship Id="rId1605" Type="http://schemas.openxmlformats.org/officeDocument/2006/relationships/hyperlink" Target="consultantplus://offline/ref=4AF84E2DCE8829D4A8E023D791631F075F203152ED6185436D17B4B787AC9D3A8D505AAE620D995235AB60CF5E55C5C44A981D8AA2C5C18ES6z4G" TargetMode="External"/><Relationship Id="rId1812" Type="http://schemas.openxmlformats.org/officeDocument/2006/relationships/hyperlink" Target="consultantplus://offline/ref=4AF84E2DCE8829D4A8E023D791631F075F203152ED6185436D17B4B787AC9D3A8D505AAE620D975B3EAB60CF5E55C5C44A981D8AA2C5C18ES6z4G" TargetMode="External"/><Relationship Id="rId3058" Type="http://schemas.openxmlformats.org/officeDocument/2006/relationships/hyperlink" Target="consultantplus://offline/ref=7902DC4B3641510C5050D59AD8963AAC7C7B0B4D9D378B844C7E83B459BB0DAA782B1895FD2104BB0A2B56488D25CDB1C43CA30ABCC35524TBz2G" TargetMode="External"/><Relationship Id="rId3265" Type="http://schemas.openxmlformats.org/officeDocument/2006/relationships/hyperlink" Target="consultantplus://offline/ref=7902DC4B3641510C5050D59AD8963AAC7C7B0B4D9D378B844C7E83B459BB0DAA782B1895FD2300B9072B56488D25CDB1C43CA30ABCC35524TBz2G" TargetMode="External"/><Relationship Id="rId3472" Type="http://schemas.openxmlformats.org/officeDocument/2006/relationships/hyperlink" Target="consultantplus://offline/ref=7902DC4B3641510C5050D59AD8963AAC7C7B0B4D9D378B844C7E83B459BB0DAA782B1895FD2104BB032B56488D25CDB1C43CA30ABCC35524TBz2G" TargetMode="External"/><Relationship Id="rId186" Type="http://schemas.openxmlformats.org/officeDocument/2006/relationships/hyperlink" Target="consultantplus://offline/ref=4AF84E2DCE8829D4A8E023D791631F075F203152ED6185436D17B4B787AC9D3A8D505AAC6A0C9A0E66E461931802D6C641981F83BDSCzEG" TargetMode="External"/><Relationship Id="rId393" Type="http://schemas.openxmlformats.org/officeDocument/2006/relationships/hyperlink" Target="consultantplus://offline/ref=4AF84E2DCE8829D4A8E023D791631F075E203155ED6185436D17B4B787AC9D3A8D505AA86406C50B73F5399C181EC8CF56841D82SBz5G" TargetMode="External"/><Relationship Id="rId2074" Type="http://schemas.openxmlformats.org/officeDocument/2006/relationships/hyperlink" Target="consultantplus://offline/ref=4AF84E2DCE8829D4A8E023D791631F075F203152ED6185436D17B4B787AC9D3A8D505AA86B06C50B73F5399C181EC8CF56841D82SBz5G" TargetMode="External"/><Relationship Id="rId2281" Type="http://schemas.openxmlformats.org/officeDocument/2006/relationships/hyperlink" Target="consultantplus://offline/ref=7902DC4B3641510C5050D59AD8963AAC7C7B0B4D9D378B844C7E83B459BB0DAA782B1895FD2107BA022B56488D25CDB1C43CA30ABCC35524TBz2G" TargetMode="External"/><Relationship Id="rId3125" Type="http://schemas.openxmlformats.org/officeDocument/2006/relationships/hyperlink" Target="consultantplus://offline/ref=7902DC4B3641510C5050D59AD8963AAC7D7B084999378B844C7E83B459BB0DAA6A2B4099FF231EBB0A3E0019C8T7z9G" TargetMode="External"/><Relationship Id="rId3332" Type="http://schemas.openxmlformats.org/officeDocument/2006/relationships/hyperlink" Target="consultantplus://offline/ref=7902DC4B3641510C5050D59AD8963AAC7C7B0B4D9D378B844C7E83B459BB0DAA782B1895FB270BEF52645714CB72DEB3CF3CA103A3TCz8G" TargetMode="External"/><Relationship Id="rId3777" Type="http://schemas.openxmlformats.org/officeDocument/2006/relationships/hyperlink" Target="consultantplus://offline/ref=7902DC4B3641510C5050D59AD8963AAC7D73094E9E3D8B844C7E83B459BB0DAA6A2B4099FF231EBB0A3E0019C8T7z9G" TargetMode="External"/><Relationship Id="rId253" Type="http://schemas.openxmlformats.org/officeDocument/2006/relationships/hyperlink" Target="consultantplus://offline/ref=4AF84E2DCE8829D4A8E023D791631F075F203152ED6185436D17B4B787AC9D3A8D505AAE620A935163F170CB1702CAD8488F0381BCC6SCz8G" TargetMode="External"/><Relationship Id="rId460" Type="http://schemas.openxmlformats.org/officeDocument/2006/relationships/hyperlink" Target="consultantplus://offline/ref=4AF84E2DCE8829D4A8E023D791631F075F203152ED6185436D17B4B787AC9D3A8D505AAE620D905C34AB60CF5E55C5C44A981D8AA2C5C18ES6z4G" TargetMode="External"/><Relationship Id="rId698" Type="http://schemas.openxmlformats.org/officeDocument/2006/relationships/hyperlink" Target="consultantplus://offline/ref=4AF84E2DCE8829D4A8E023D791631F075F203152ED6185436D17B4B787AC9D3A8D505AAE6208985163F170CB1702CAD8488F0381BCC6SCz8G" TargetMode="External"/><Relationship Id="rId1090" Type="http://schemas.openxmlformats.org/officeDocument/2006/relationships/hyperlink" Target="consultantplus://offline/ref=4AF84E2DCE8829D4A8E023D791631F075F203152ED6185436D17B4B787AC9D3A8D505AA86606C50B73F5399C181EC8CF56841D82SBz5G" TargetMode="External"/><Relationship Id="rId2141" Type="http://schemas.openxmlformats.org/officeDocument/2006/relationships/hyperlink" Target="consultantplus://offline/ref=4AF84E2DCE8829D4A8E023D791631F075F203152ED6185436D17B4B787AC9D3A8D505AA9670F9A0E66E461931802D6C641981F83BDSCzEG" TargetMode="External"/><Relationship Id="rId2379" Type="http://schemas.openxmlformats.org/officeDocument/2006/relationships/hyperlink" Target="consultantplus://offline/ref=7902DC4B3641510C5050D59AD8963AAC7C7B0B4D9D378B844C7E83B459BB0DAA782B1895FD2108BF072B56488D25CDB1C43CA30ABCC35524TBz2G" TargetMode="External"/><Relationship Id="rId2586" Type="http://schemas.openxmlformats.org/officeDocument/2006/relationships/hyperlink" Target="consultantplus://offline/ref=7902DC4B3641510C5050D59AD8963AAC7C7B0B4D9D378B844C7E83B459BB0DAA782B1895FD2000BB022B56488D25CDB1C43CA30ABCC35524TBz2G" TargetMode="External"/><Relationship Id="rId2793" Type="http://schemas.openxmlformats.org/officeDocument/2006/relationships/hyperlink" Target="consultantplus://offline/ref=7902DC4B3641510C5050D59AD8963AAC7C7B0B4D9D378B844C7E83B459BB0DAA782B1895FD2001B8062B56488D25CDB1C43CA30ABCC35524TBz2G" TargetMode="External"/><Relationship Id="rId3637" Type="http://schemas.openxmlformats.org/officeDocument/2006/relationships/hyperlink" Target="consultantplus://offline/ref=7902DC4B3641510C5050D59AD8963AAC7C7B0B4D9D378B844C7E83B459BB0DAA782B1895FD2303B05771464CC472C2ADC62BBD01A2C0T5zCG" TargetMode="External"/><Relationship Id="rId3844" Type="http://schemas.openxmlformats.org/officeDocument/2006/relationships/hyperlink" Target="consultantplus://offline/ref=7902DC4B3641510C5050D59AD8963AAC7C7B0B4D9D378B844C7E83B459BB0DAA782B1895FD2009B2062B56488D25CDB1C43CA30ABCC35524TBz2G" TargetMode="External"/><Relationship Id="rId113" Type="http://schemas.openxmlformats.org/officeDocument/2006/relationships/hyperlink" Target="consultantplus://offline/ref=4AF84E2DCE8829D4A8E023D791631F075F203152ED6185436D17B4B787AC9D3A8D505AAE620D915835AB60CF5E55C5C44A981D8AA2C5C18ES6z4G" TargetMode="External"/><Relationship Id="rId320" Type="http://schemas.openxmlformats.org/officeDocument/2006/relationships/hyperlink" Target="consultantplus://offline/ref=4AF84E2DCE8829D4A8E023D791631F075D273758E86185436D17B4B787AC9D3A8D505AAE620D915B36AB60CF5E55C5C44A981D8AA2C5C18ES6z4G" TargetMode="External"/><Relationship Id="rId558" Type="http://schemas.openxmlformats.org/officeDocument/2006/relationships/hyperlink" Target="consultantplus://offline/ref=4AF84E2DCE8829D4A8E023D791631F075F203152ED6185436D17B4B787AC9D3A8D505AAE620D935A3FAB60CF5E55C5C44A981D8AA2C5C18ES6z4G" TargetMode="External"/><Relationship Id="rId765" Type="http://schemas.openxmlformats.org/officeDocument/2006/relationships/hyperlink" Target="consultantplus://offline/ref=4AF84E2DCE8829D4A8E02CDC8F631F075B253355EF62D849654EB8B580A3C22D8A1956AF620D925F3CF465DA4F0DCAC45686149DBEC7C0S8z6G" TargetMode="External"/><Relationship Id="rId972" Type="http://schemas.openxmlformats.org/officeDocument/2006/relationships/hyperlink" Target="consultantplus://offline/ref=4AF84E2DCE8829D4A8E03EC587631F075D253256EA6B85436D17B4B787AC9D3A9F5002A2600F8F5A3EBE369E1BS0z9G" TargetMode="External"/><Relationship Id="rId1188" Type="http://schemas.openxmlformats.org/officeDocument/2006/relationships/hyperlink" Target="consultantplus://offline/ref=4AF84E2DCE8829D4A8E023D791631F075F203152ED6185436D17B4B787AC9D3A8D505AAE620D905E3EAB60CF5E55C5C44A981D8AA2C5C18ES6z4G" TargetMode="External"/><Relationship Id="rId1395" Type="http://schemas.openxmlformats.org/officeDocument/2006/relationships/hyperlink" Target="consultantplus://offline/ref=4AF84E2DCE8829D4A8E023D791631F075F203753E96985436D17B4B787AC9D3A9F5002A2600F8F5A3EBE369E1BS0z9G" TargetMode="External"/><Relationship Id="rId2001" Type="http://schemas.openxmlformats.org/officeDocument/2006/relationships/hyperlink" Target="consultantplus://offline/ref=4AF84E2DCE8829D4A8E023D791631F075F203152ED6185436D17B4B787AC9D3A9F5002A2600F8F5A3EBE369E1BS0z9G" TargetMode="External"/><Relationship Id="rId2239" Type="http://schemas.openxmlformats.org/officeDocument/2006/relationships/hyperlink" Target="consultantplus://offline/ref=7902DC4B3641510C5050D59AD8963AAC7E7A0D4D993E8B844C7E83B459BB0DAA782B1896FF2A54EA47750F1BCB6EC0BAD820A302TAzBG" TargetMode="External"/><Relationship Id="rId2446" Type="http://schemas.openxmlformats.org/officeDocument/2006/relationships/hyperlink" Target="consultantplus://offline/ref=7902DC4B3641510C5050D59AD8963AAC7D730C4999388B844C7E83B459BB0DAA6A2B4099FF231EBB0A3E0019C8T7z9G" TargetMode="External"/><Relationship Id="rId2653" Type="http://schemas.openxmlformats.org/officeDocument/2006/relationships/hyperlink" Target="consultantplus://offline/ref=7902DC4B3641510C5050D59AD8963AAC7C7B0B4D9D378B844C7E83B459BB0DAA782B1895FD2000BA032B56488D25CDB1C43CA30ABCC35524TBz2G" TargetMode="External"/><Relationship Id="rId2860" Type="http://schemas.openxmlformats.org/officeDocument/2006/relationships/hyperlink" Target="consultantplus://offline/ref=7902DC4B3641510C5050D59AD8963AAC7C7B0B4D9D378B844C7E83B459BB0DAA6A2B4099FF231EBB0A3E0019C8T7z9G" TargetMode="External"/><Relationship Id="rId3704" Type="http://schemas.openxmlformats.org/officeDocument/2006/relationships/hyperlink" Target="consultantplus://offline/ref=7902DC4B3641510C5050D59AD8963AAC7D720E48973D8B844C7E83B459BB0DAA782B1895FD2100B2022B56488D25CDB1C43CA30ABCC35524TBz2G" TargetMode="External"/><Relationship Id="rId418" Type="http://schemas.openxmlformats.org/officeDocument/2006/relationships/hyperlink" Target="consultantplus://offline/ref=4AF84E2DCE8829D4A8E023D791631F075F203454EA6085436D17B4B787AC9D3A8D505AAE620D915836AB60CF5E55C5C44A981D8AA2C5C18ES6z4G" TargetMode="External"/><Relationship Id="rId625" Type="http://schemas.openxmlformats.org/officeDocument/2006/relationships/hyperlink" Target="consultantplus://offline/ref=4AF84E2DCE8829D4A8E023D791631F075F203152ED6185436D17B4B787AC9D3A8D505AAE620D935C31AB60CF5E55C5C44A981D8AA2C5C18ES6z4G" TargetMode="External"/><Relationship Id="rId832" Type="http://schemas.openxmlformats.org/officeDocument/2006/relationships/hyperlink" Target="consultantplus://offline/ref=4AF84E2DCE8829D4A8E023D791631F075E213256E86085436D17B4B787AC9D3A8D505AAE6208975334AB60CF5E55C5C44A981D8AA2C5C18ES6z4G" TargetMode="External"/><Relationship Id="rId1048" Type="http://schemas.openxmlformats.org/officeDocument/2006/relationships/hyperlink" Target="consultantplus://offline/ref=4AF84E2DCE8829D4A8E023D791631F075F203152ED6185436D17B4B787AC9D3A8D505AAE620D925932AB60CF5E55C5C44A981D8AA2C5C18ES6z4G" TargetMode="External"/><Relationship Id="rId1255" Type="http://schemas.openxmlformats.org/officeDocument/2006/relationships/hyperlink" Target="consultantplus://offline/ref=4AF84E2DCE8829D4A8E023D791631F075F203152ED6185436D17B4B787AC9D3A8D505AAB600E9A0E66E461931802D6C641981F83BDSCzEG" TargetMode="External"/><Relationship Id="rId1462" Type="http://schemas.openxmlformats.org/officeDocument/2006/relationships/hyperlink" Target="consultantplus://offline/ref=4AF84E2DCE8829D4A8E023D791631F075F263157E962D849654EB8B580A3C22D8A1956AF620D915C3CF465DA4F0DCAC45686149DBEC7C0S8z6G" TargetMode="External"/><Relationship Id="rId2306" Type="http://schemas.openxmlformats.org/officeDocument/2006/relationships/hyperlink" Target="consultantplus://offline/ref=7902DC4B3641510C5050D59AD8963AAC7D730C4999388B844C7E83B459BB0DAA782B1895FD2104B3072B56488D25CDB1C43CA30ABCC35524TBz2G" TargetMode="External"/><Relationship Id="rId2513" Type="http://schemas.openxmlformats.org/officeDocument/2006/relationships/hyperlink" Target="consultantplus://offline/ref=7902DC4B3641510C5050D59AD8963AAC7C7B0B4D9D378B844C7E83B459BB0DAA6A2B4099FF231EBB0A3E0019C8T7z9G" TargetMode="External"/><Relationship Id="rId2958" Type="http://schemas.openxmlformats.org/officeDocument/2006/relationships/hyperlink" Target="consultantplus://offline/ref=7902DC4B3641510C5050D59AD8963AAC7C7B0B4D9D378B844C7E83B459BB0DAA782B1895FD2002BF052B56488D25CDB1C43CA30ABCC35524TBz2G" TargetMode="External"/><Relationship Id="rId1115" Type="http://schemas.openxmlformats.org/officeDocument/2006/relationships/hyperlink" Target="consultantplus://offline/ref=4AF84E2DCE8829D4A8E022D7941A4A5451213550EB6A89123A15E5E289A9956AC54006EB3700935829A03D801800C9SCzFG" TargetMode="External"/><Relationship Id="rId1322" Type="http://schemas.openxmlformats.org/officeDocument/2006/relationships/hyperlink" Target="consultantplus://offline/ref=4AF84E2DCE8829D4A8E023D791631F075F203450E76A85436D17B4B787AC9D3A8D505AAE620E95583FAB60CF5E55C5C44A981D8AA2C5C18ES6z4G" TargetMode="External"/><Relationship Id="rId1767" Type="http://schemas.openxmlformats.org/officeDocument/2006/relationships/hyperlink" Target="consultantplus://offline/ref=4AF84E2DCE8829D4A8E023D791631F075F203152ED6185436D17B4B787AC9D3A8D505AAE620D975A3FAB60CF5E55C5C44A981D8AA2C5C18ES6z4G" TargetMode="External"/><Relationship Id="rId1974" Type="http://schemas.openxmlformats.org/officeDocument/2006/relationships/hyperlink" Target="consultantplus://offline/ref=4AF84E2DCE8829D4A8E022D7941A4A5451213055E66188103A15E5E289A9956AC54006EB3700935829A03D801800C9SCzFG" TargetMode="External"/><Relationship Id="rId2720" Type="http://schemas.openxmlformats.org/officeDocument/2006/relationships/hyperlink" Target="consultantplus://offline/ref=7902DC4B3641510C5050D59AD8963AAC7C7B0B4D9D378B844C7E83B459BB0DAA782B1895FD2000BC052B56488D25CDB1C43CA30ABCC35524TBz2G" TargetMode="External"/><Relationship Id="rId2818" Type="http://schemas.openxmlformats.org/officeDocument/2006/relationships/hyperlink" Target="consultantplus://offline/ref=7902DC4B3641510C5050D59AD8963AAC7C7B0B4D9D378B844C7E83B459BB0DAA782B189DF8220BEF52645714CB72DEB3CF3CA103A3TCz8G" TargetMode="External"/><Relationship Id="rId59" Type="http://schemas.openxmlformats.org/officeDocument/2006/relationships/hyperlink" Target="consultantplus://offline/ref=4AF84E2DCE8829D4A8E023D791631F075F203451EA6E85436D17B4B787AC9D3A8D505AAE620D915A3FAB60CF5E55C5C44A981D8AA2C5C18ES6z4G" TargetMode="External"/><Relationship Id="rId1627" Type="http://schemas.openxmlformats.org/officeDocument/2006/relationships/hyperlink" Target="consultantplus://offline/ref=4AF84E2DCE8829D4A8E023D791631F075E293457E76B85436D17B4B787AC9D3A8D505AAE620C945D3EAB60CF5E55C5C44A981D8AA2C5C18ES6z4G" TargetMode="External"/><Relationship Id="rId1834" Type="http://schemas.openxmlformats.org/officeDocument/2006/relationships/hyperlink" Target="consultantplus://offline/ref=4AF84E2DCE8829D4A8E023D791631F075F203152ED6185436D17B4B787AC9D3A8D505AAE620D97583FAB60CF5E55C5C44A981D8AA2C5C18ES6z4G" TargetMode="External"/><Relationship Id="rId3287" Type="http://schemas.openxmlformats.org/officeDocument/2006/relationships/hyperlink" Target="consultantplus://offline/ref=7902DC4B3641510C5050D59AD8963AAC7C7B094696368B844C7E83B459BB0DAA782B1891FD2501B05771464CC472C2ADC62BBD01A2C0T5zCG" TargetMode="External"/><Relationship Id="rId2096" Type="http://schemas.openxmlformats.org/officeDocument/2006/relationships/hyperlink" Target="consultantplus://offline/ref=4AF84E2DCE8829D4A8E023D791631F075F203152ED6185436D17B4B787AC9D3A8D505AA9620C9A0E66E461931802D6C641981F83BDSCzEG" TargetMode="External"/><Relationship Id="rId3494" Type="http://schemas.openxmlformats.org/officeDocument/2006/relationships/hyperlink" Target="consultantplus://offline/ref=7902DC4B3641510C5050D59AD8963AAC7C7B0B4D9D378B844C7E83B459BB0DAA782B1895FD2004B8072B56488D25CDB1C43CA30ABCC35524TBz2G" TargetMode="External"/><Relationship Id="rId3799" Type="http://schemas.openxmlformats.org/officeDocument/2006/relationships/hyperlink" Target="consultantplus://offline/ref=7902DC4B3641510C5050D59AD8963AAC7C7B0B4D9D378B844C7E83B459BB0DAA782B1895F4290BEF52645714CB72DEB3CF3CA103A3TCz8G" TargetMode="External"/><Relationship Id="rId1901" Type="http://schemas.openxmlformats.org/officeDocument/2006/relationships/hyperlink" Target="consultantplus://offline/ref=4AF84E2DCE8829D4A8E023D791631F075F203152ED6185436D17B4B787AC9D3A8D505AAE620D975F30AB60CF5E55C5C44A981D8AA2C5C18ES6z4G" TargetMode="External"/><Relationship Id="rId3147" Type="http://schemas.openxmlformats.org/officeDocument/2006/relationships/hyperlink" Target="consultantplus://offline/ref=7902DC4B3641510C5050D59AD8963AAC7E7308489A398B844C7E83B459BB0DAA6A2B4099FF231EBB0A3E0019C8T7z9G" TargetMode="External"/><Relationship Id="rId3354" Type="http://schemas.openxmlformats.org/officeDocument/2006/relationships/hyperlink" Target="consultantplus://offline/ref=7902DC4B3641510C5050D59AD8963AAC7C7B0B4D9D378B844C7E83B459BB0DAA782B189CFC200BEF52645714CB72DEB3CF3CA103A3TCz8G" TargetMode="External"/><Relationship Id="rId3561" Type="http://schemas.openxmlformats.org/officeDocument/2006/relationships/hyperlink" Target="consultantplus://offline/ref=7902DC4B3641510C5050D59AD8963AAC7C7B0B4D9D378B844C7E83B459BB0DAA782B1895FD2004BC052B56488D25CDB1C43CA30ABCC35524TBz2G" TargetMode="External"/><Relationship Id="rId3659" Type="http://schemas.openxmlformats.org/officeDocument/2006/relationships/hyperlink" Target="consultantplus://offline/ref=7902DC4B3641510C5050D59AD8963AAC7C7B0B4D9D378B844C7E83B459BB0DAA6A2B4099FF231EBB0A3E0019C8T7z9G" TargetMode="External"/><Relationship Id="rId275" Type="http://schemas.openxmlformats.org/officeDocument/2006/relationships/hyperlink" Target="consultantplus://offline/ref=4AF84E2DCE8829D4A8E023D791631F075F203152ED6185436D17B4B787AC9D3A8D505AAE620D915235AB60CF5E55C5C44A981D8AA2C5C18ES6z4G" TargetMode="External"/><Relationship Id="rId482" Type="http://schemas.openxmlformats.org/officeDocument/2006/relationships/hyperlink" Target="consultantplus://offline/ref=4AF84E2DCE8829D4A8E023D791631F075F203152ED6185436D17B4B787AC9D3A8D505AAE620D905C34AB60CF5E55C5C44A981D8AA2C5C18ES6z4G" TargetMode="External"/><Relationship Id="rId2163" Type="http://schemas.openxmlformats.org/officeDocument/2006/relationships/hyperlink" Target="consultantplus://offline/ref=4AF84E2DCE8829D4A8E023D791631F075F203152ED6185436D17B4B787AC9D3A8D505AAE620D965A37AB60CF5E55C5C44A981D8AA2C5C18ES6z4G" TargetMode="External"/><Relationship Id="rId2370" Type="http://schemas.openxmlformats.org/officeDocument/2006/relationships/hyperlink" Target="consultantplus://offline/ref=7902DC4B3641510C5050C888CE963AAC7E7E0F48973D8B844C7E83B459BB0DAA6A2B4099FF231EBB0A3E0019C8T7z9G" TargetMode="External"/><Relationship Id="rId3007" Type="http://schemas.openxmlformats.org/officeDocument/2006/relationships/hyperlink" Target="consultantplus://offline/ref=7902DC4B3641510C5050D59AD8963AAC7C7B0B4D9D378B844C7E83B459BB0DAA782B189DF4270BEF52645714CB72DEB3CF3CA103A3TCz8G" TargetMode="External"/><Relationship Id="rId3214" Type="http://schemas.openxmlformats.org/officeDocument/2006/relationships/hyperlink" Target="consultantplus://offline/ref=7902DC4B3641510C5050D59AD8963AAC7E72034D9A3D8B844C7E83B459BB0DAA6A2B4099FF231EBB0A3E0019C8T7z9G" TargetMode="External"/><Relationship Id="rId3421" Type="http://schemas.openxmlformats.org/officeDocument/2006/relationships/hyperlink" Target="consultantplus://offline/ref=7902DC4B3641510C5050D59AD8963AAC7C7B0B4D9D378B844C7E83B459BB0DAA782B1895FD2101BA022B56488D25CDB1C43CA30ABCC35524TBz2G" TargetMode="External"/><Relationship Id="rId135" Type="http://schemas.openxmlformats.org/officeDocument/2006/relationships/hyperlink" Target="consultantplus://offline/ref=4AF84E2DCE8829D4A8E023D791631F075F203152ED6185436D17B4B787AC9D3A8D505AAE620D915830AB60CF5E55C5C44A981D8AA2C5C18ES6z4G" TargetMode="External"/><Relationship Id="rId342" Type="http://schemas.openxmlformats.org/officeDocument/2006/relationships/hyperlink" Target="consultantplus://offline/ref=4AF84E2DCE8829D4A8E023D791631F075E293656EE6A85436D17B4B787AC9D3A8D505AAE620E925930AB60CF5E55C5C44A981D8AA2C5C18ES6z4G" TargetMode="External"/><Relationship Id="rId787" Type="http://schemas.openxmlformats.org/officeDocument/2006/relationships/hyperlink" Target="consultantplus://offline/ref=4AF84E2DCE8829D4A8E023D791631F075F203152ED6185436D17B4B787AC9D3A8D505AAD6A0B9A0E66E461931802D6C641981F83BDSCzEG" TargetMode="External"/><Relationship Id="rId994" Type="http://schemas.openxmlformats.org/officeDocument/2006/relationships/hyperlink" Target="consultantplus://offline/ref=4AF84E2DCE8829D4A8E023D791631F075E293457E76B85436D17B4B787AC9D3A8D505AAE6005955163F170CB1702CAD8488F0381BCC6SCz8G" TargetMode="External"/><Relationship Id="rId2023" Type="http://schemas.openxmlformats.org/officeDocument/2006/relationships/hyperlink" Target="consultantplus://offline/ref=4AF84E2DCE8829D4A8E023D791631F075E203753EA6985436D17B4B787AC9D3A8D505AAE620D915835AB60CF5E55C5C44A981D8AA2C5C18ES6z4G" TargetMode="External"/><Relationship Id="rId2230" Type="http://schemas.openxmlformats.org/officeDocument/2006/relationships/hyperlink" Target="consultantplus://offline/ref=7902DC4B3641510C5050D59AD8963AAC7C7B0B4D9D378B844C7E83B459BB0DAA782B1892FE260BEF52645714CB72DEB3CF3CA103A3TCz8G" TargetMode="External"/><Relationship Id="rId2468" Type="http://schemas.openxmlformats.org/officeDocument/2006/relationships/hyperlink" Target="consultantplus://offline/ref=7902DC4B3641510C5050D59AD8963AAC7C7B0B4D9D378B844C7E83B459BB0DAA782B1895FD2108B2052B56488D25CDB1C43CA30ABCC35524TBz2G" TargetMode="External"/><Relationship Id="rId2675" Type="http://schemas.openxmlformats.org/officeDocument/2006/relationships/hyperlink" Target="consultantplus://offline/ref=7902DC4B3641510C5050D59AD8963AAC7C7B0B4D9D378B844C7E83B459BB0DAA782B1895FD2000B8002B56488D25CDB1C43CA30ABCC35524TBz2G" TargetMode="External"/><Relationship Id="rId2882" Type="http://schemas.openxmlformats.org/officeDocument/2006/relationships/hyperlink" Target="consultantplus://offline/ref=7902DC4B3641510C5050D59AD8963AAC7C7B0B4D9D378B844C7E83B459BB0DAA782B1895FD2001BF0B2B56488D25CDB1C43CA30ABCC35524TBz2G" TargetMode="External"/><Relationship Id="rId3519" Type="http://schemas.openxmlformats.org/officeDocument/2006/relationships/hyperlink" Target="consultantplus://offline/ref=7902DC4B3641510C5050C888CE963AAC7E7E0C47983E8B844C7E83B459BB0DAA6A2B4099FF231EBB0A3E0019C8T7z9G" TargetMode="External"/><Relationship Id="rId3726" Type="http://schemas.openxmlformats.org/officeDocument/2006/relationships/hyperlink" Target="consultantplus://offline/ref=7902DC4B3641510C5050D59AD8963AAC7C7B09489C3C8B844C7E83B459BB0DAA6A2B4099FF231EBB0A3E0019C8T7z9G" TargetMode="External"/><Relationship Id="rId202" Type="http://schemas.openxmlformats.org/officeDocument/2006/relationships/hyperlink" Target="consultantplus://offline/ref=4AF84E2DCE8829D4A8E023D791631F075F203152ED6185436D17B4B787AC9D3A8D505AAE620D915B37AB60CF5E55C5C44A981D8AA2C5C18ES6z4G" TargetMode="External"/><Relationship Id="rId647" Type="http://schemas.openxmlformats.org/officeDocument/2006/relationships/hyperlink" Target="consultantplus://offline/ref=4AF84E2DCE8829D4A8E023D791631F075F203152EB6C85436D17B4B787AC9D3A8D505AAE620D945232AB60CF5E55C5C44A981D8AA2C5C18ES6z4G" TargetMode="External"/><Relationship Id="rId854" Type="http://schemas.openxmlformats.org/officeDocument/2006/relationships/hyperlink" Target="consultantplus://offline/ref=4AF84E2DCE8829D4A8E03EC587631F075D243252EA6B85436D17B4B787AC9D3A9F5002A2600F8F5A3EBE369E1BS0z9G" TargetMode="External"/><Relationship Id="rId1277" Type="http://schemas.openxmlformats.org/officeDocument/2006/relationships/hyperlink" Target="consultantplus://offline/ref=4AF84E2DCE8829D4A8E023D791631F075F203152ED6185436D17B4B787AC9D3A8D505AAB600E9A0E66E461931802D6C641981F83BDSCzEG" TargetMode="External"/><Relationship Id="rId1484" Type="http://schemas.openxmlformats.org/officeDocument/2006/relationships/hyperlink" Target="consultantplus://offline/ref=4AF84E2DCE8829D4A8E023D791631F075F203152ED6185436D17B4B787AC9D3A8D505AAE620D955C3EAB60CF5E55C5C44A981D8AA2C5C18ES6z4G" TargetMode="External"/><Relationship Id="rId1691" Type="http://schemas.openxmlformats.org/officeDocument/2006/relationships/hyperlink" Target="consultantplus://offline/ref=4AF84E2DCE8829D4A8E023D791631F075F203152ED6185436D17B4B787AC9D3A8D505AA96206C50B73F5399C181EC8CF56841D82SBz5G" TargetMode="External"/><Relationship Id="rId2328" Type="http://schemas.openxmlformats.org/officeDocument/2006/relationships/hyperlink" Target="consultantplus://offline/ref=7902DC4B3641510C5050D59AD8963AAC7C7A0E499F388B844C7E83B459BB0DAA782B1895FD2107B3072B56488D25CDB1C43CA30ABCC35524TBz2G" TargetMode="External"/><Relationship Id="rId2535" Type="http://schemas.openxmlformats.org/officeDocument/2006/relationships/hyperlink" Target="consultantplus://offline/ref=7902DC4B3641510C5050D59AD8963AAC7C7B0B4D9D378B844C7E83B459BB0DAA782B189DF4280BEF52645714CB72DEB3CF3CA103A3TCz8G" TargetMode="External"/><Relationship Id="rId2742" Type="http://schemas.openxmlformats.org/officeDocument/2006/relationships/hyperlink" Target="consultantplus://offline/ref=7902DC4B3641510C5050D59AD8963AAC7C7B0B4D9D378B844C7E83B459BB0DAA782B189CF8220BEF52645714CB72DEB3CF3CA103A3TCz8G" TargetMode="External"/><Relationship Id="rId507" Type="http://schemas.openxmlformats.org/officeDocument/2006/relationships/hyperlink" Target="consultantplus://offline/ref=4AF84E2DCE8829D4A8E023D791631F075E213256EB6A85436D17B4B787AC9D3A9F5002A2600F8F5A3EBE369E1BS0z9G" TargetMode="External"/><Relationship Id="rId714" Type="http://schemas.openxmlformats.org/officeDocument/2006/relationships/hyperlink" Target="consultantplus://offline/ref=4AF84E2DCE8829D4A8E023D791631F075F203152ED6185436D17B4B787AC9D3A9F5002A2600F8F5A3EBE369E1BS0z9G" TargetMode="External"/><Relationship Id="rId921" Type="http://schemas.openxmlformats.org/officeDocument/2006/relationships/hyperlink" Target="consultantplus://offline/ref=4AF84E2DCE8829D4A8E02EDB95631F075E213657EF6B85436D17B4B787AC9D3A9F5002A2600F8F5A3EBE369E1BS0z9G" TargetMode="External"/><Relationship Id="rId1137" Type="http://schemas.openxmlformats.org/officeDocument/2006/relationships/hyperlink" Target="consultantplus://offline/ref=4AF84E2DCE8829D4A8E023D791631F075E203753EA6985436D17B4B787AC9D3A8D505AAE620D915931AB60CF5E55C5C44A981D8AA2C5C18ES6z4G" TargetMode="External"/><Relationship Id="rId1344" Type="http://schemas.openxmlformats.org/officeDocument/2006/relationships/hyperlink" Target="consultantplus://offline/ref=4AF84E2DCE8829D4A8E023D791631F075F203152ED6185436D17B4B787AC9D3A8D505AAC600F9A0E66E461931802D6C641981F83BDSCzEG" TargetMode="External"/><Relationship Id="rId1551" Type="http://schemas.openxmlformats.org/officeDocument/2006/relationships/hyperlink" Target="consultantplus://offline/ref=4AF84E2DCE8829D4A8E023D791631F075F203152ED6185436D17B4B787AC9D3A8D505AAE6205925163F170CB1702CAD8488F0381BCC6SCz8G" TargetMode="External"/><Relationship Id="rId1789" Type="http://schemas.openxmlformats.org/officeDocument/2006/relationships/hyperlink" Target="consultantplus://offline/ref=4AF84E2DCE8829D4A8E02EC484631F0759223056EE6985436D17B4B787AC9D3A9F5002A2600F8F5A3EBE369E1BS0z9G" TargetMode="External"/><Relationship Id="rId1996" Type="http://schemas.openxmlformats.org/officeDocument/2006/relationships/hyperlink" Target="consultantplus://offline/ref=4AF84E2DCE8829D4A8E023D791631F075F203152ED6185436D17B4B787AC9D3A8D505AAA660C9A0E66E461931802D6C641981F83BDSCzEG" TargetMode="External"/><Relationship Id="rId2602" Type="http://schemas.openxmlformats.org/officeDocument/2006/relationships/hyperlink" Target="consultantplus://offline/ref=7902DC4B3641510C5050CB9ADFFE64A17E7054439C3688D61221D8E90EB207FD3F6441C5B9740DB9013E0210D772C0B2TCzFG" TargetMode="External"/><Relationship Id="rId50" Type="http://schemas.openxmlformats.org/officeDocument/2006/relationships/hyperlink" Target="consultantplus://offline/ref=4AF84E2DCE8829D4A8E023D791631F075E283658EE6B85436D17B4B787AC9D3A8D505AAE620D905B33AB60CF5E55C5C44A981D8AA2C5C18ES6z4G" TargetMode="External"/><Relationship Id="rId1204" Type="http://schemas.openxmlformats.org/officeDocument/2006/relationships/hyperlink" Target="consultantplus://offline/ref=4AF84E2DCE8829D4A8E023D791631F075F203152ED6185436D17B4B787AC9D3A9F5002A2600F8F5A3EBE369E1BS0z9G" TargetMode="External"/><Relationship Id="rId1411" Type="http://schemas.openxmlformats.org/officeDocument/2006/relationships/hyperlink" Target="consultantplus://offline/ref=4AF84E2DCE8829D4A8E023D791631F075F203152ED6185436D17B4B787AC9D3A8D505AAB60049A0E66E461931802D6C641981F83BDSCzEG" TargetMode="External"/><Relationship Id="rId1649" Type="http://schemas.openxmlformats.org/officeDocument/2006/relationships/hyperlink" Target="consultantplus://offline/ref=4AF84E2DCE8829D4A8E023D791631F075F203152ED6185436D17B4B787AC9D3A8D505AAB6B0D9A0E66E461931802D6C641981F83BDSCzEG" TargetMode="External"/><Relationship Id="rId1856" Type="http://schemas.openxmlformats.org/officeDocument/2006/relationships/hyperlink" Target="consultantplus://offline/ref=4AF84E2DCE8829D4A8E023D791631F075F203152ED6185436D17B4B787AC9D3A8D505AAE6204955163F170CB1702CAD8488F0381BCC6SCz8G" TargetMode="External"/><Relationship Id="rId2907" Type="http://schemas.openxmlformats.org/officeDocument/2006/relationships/hyperlink" Target="consultantplus://offline/ref=7902DC4B3641510C5050D59AD8963AAC7C7B09489F3C8B844C7E83B459BB0DAA782B1895FD2102B80B2B56488D25CDB1C43CA30ABCC35524TBz2G" TargetMode="External"/><Relationship Id="rId3071" Type="http://schemas.openxmlformats.org/officeDocument/2006/relationships/hyperlink" Target="consultantplus://offline/ref=7902DC4B3641510C5050D59AD8963AAC7D7A0F4C9C388B844C7E83B459BB0DAA6A2B4099FF231EBB0A3E0019C8T7z9G" TargetMode="External"/><Relationship Id="rId1509" Type="http://schemas.openxmlformats.org/officeDocument/2006/relationships/hyperlink" Target="consultantplus://offline/ref=4AF84E2DCE8829D4A8E023D791631F075F203152ED6185436D17B4B787AC9D3A8D505AAB660E9A0E66E461931802D6C641981F83BDSCzEG" TargetMode="External"/><Relationship Id="rId1716" Type="http://schemas.openxmlformats.org/officeDocument/2006/relationships/hyperlink" Target="consultantplus://offline/ref=4AF84E2DCE8829D4A8E023D791631F075E283656E96E85436D17B4B787AC9D3A8D505AAE620D935831AB60CF5E55C5C44A981D8AA2C5C18ES6z4G" TargetMode="External"/><Relationship Id="rId1923" Type="http://schemas.openxmlformats.org/officeDocument/2006/relationships/hyperlink" Target="consultantplus://offline/ref=4AF84E2DCE8829D4A8E023D791631F075F203457E96985436D17B4B787AC9D3A9F5002A2600F8F5A3EBE369E1BS0z9G" TargetMode="External"/><Relationship Id="rId3169" Type="http://schemas.openxmlformats.org/officeDocument/2006/relationships/hyperlink" Target="consultantplus://offline/ref=7902DC4B3641510C5050D59AD8963AAC7C7B0B4D9D378B844C7E83B459BB0DAA782B1895FD2003BF072B56488D25CDB1C43CA30ABCC35524TBz2G" TargetMode="External"/><Relationship Id="rId3376" Type="http://schemas.openxmlformats.org/officeDocument/2006/relationships/hyperlink" Target="consultantplus://offline/ref=7902DC4B3641510C5050D59AD8963AAC7C7B0B4D9D378B844C7E83B459BB0DAA782B1895FC290BEF52645714CB72DEB3CF3CA103A3TCz8G" TargetMode="External"/><Relationship Id="rId3583" Type="http://schemas.openxmlformats.org/officeDocument/2006/relationships/hyperlink" Target="consultantplus://offline/ref=7902DC4B3641510C5050D888D5963AAC7E7D0D4B9E3E8B844C7E83B459BB0DAA6A2B4099FF231EBB0A3E0019C8T7z9G" TargetMode="External"/><Relationship Id="rId297" Type="http://schemas.openxmlformats.org/officeDocument/2006/relationships/hyperlink" Target="consultantplus://offline/ref=4AF84E2DCE8829D4A8E023D791631F075F203152ED6185436D17B4B787AC9D3A8D505AAE620D915335AB60CF5E55C5C44A981D8AA2C5C18ES6z4G" TargetMode="External"/><Relationship Id="rId2185" Type="http://schemas.openxmlformats.org/officeDocument/2006/relationships/hyperlink" Target="consultantplus://offline/ref=4AF84E2DCE8829D4A8E023D791631F075F203152ED6185436D17B4B787AC9D3A8D505AAE620D965B34AB60CF5E55C5C44A981D8AA2C5C18ES6z4G" TargetMode="External"/><Relationship Id="rId2392" Type="http://schemas.openxmlformats.org/officeDocument/2006/relationships/hyperlink" Target="consultantplus://offline/ref=7902DC4B3641510C5050D59AD8963AAC7C7B0B4D9B3A8B844C7E83B459BB0DAA782B1895FD2003BF002B56488D25CDB1C43CA30ABCC35524TBz2G" TargetMode="External"/><Relationship Id="rId3029" Type="http://schemas.openxmlformats.org/officeDocument/2006/relationships/hyperlink" Target="consultantplus://offline/ref=7902DC4B3641510C5050D59AD8963AAC7D72084899378B844C7E83B459BB0DAA782B1895FD2100B80B2B56488D25CDB1C43CA30ABCC35524TBz2G" TargetMode="External"/><Relationship Id="rId3236" Type="http://schemas.openxmlformats.org/officeDocument/2006/relationships/hyperlink" Target="consultantplus://offline/ref=7902DC4B3641510C5050D59AD8963AAC7C7B0B4D9D378B844C7E83B459BB0DAA782B1896F52A54EA47750F1BCB6EC0BAD820A302TAzBG" TargetMode="External"/><Relationship Id="rId3790" Type="http://schemas.openxmlformats.org/officeDocument/2006/relationships/hyperlink" Target="consultantplus://offline/ref=7902DC4B3641510C5050D59AD8963AAC7C7B0B4F973A8B844C7E83B459BB0DAA6A2B4099FF231EBB0A3E0019C8T7z9G" TargetMode="External"/><Relationship Id="rId157" Type="http://schemas.openxmlformats.org/officeDocument/2006/relationships/hyperlink" Target="consultantplus://offline/ref=4AF84E2DCE8829D4A8E023D791631F075F203152ED6185436D17B4B787AC9D3A8D505AA66306C50B73F5399C181EC8CF56841D82SBz5G" TargetMode="External"/><Relationship Id="rId364" Type="http://schemas.openxmlformats.org/officeDocument/2006/relationships/hyperlink" Target="consultantplus://offline/ref=4AF84E2DCE8829D4A8E023D791631F075E293658E96A85436D17B4B787AC9D3A9F5002A2600F8F5A3EBE369E1BS0z9G" TargetMode="External"/><Relationship Id="rId2045" Type="http://schemas.openxmlformats.org/officeDocument/2006/relationships/hyperlink" Target="consultantplus://offline/ref=4AF84E2DCE8829D4A8E023D791631F075F203152ED6185436D17B4B787AC9D3A8D505AAA640C9A0E66E461931802D6C641981F83BDSCzEG" TargetMode="External"/><Relationship Id="rId2697" Type="http://schemas.openxmlformats.org/officeDocument/2006/relationships/hyperlink" Target="consultantplus://offline/ref=7902DC4B3641510C5050D59AD8963AAC7C7B0B4D9D378B844C7E83B459BB0DAA782B1895FD2000BF052B56488D25CDB1C43CA30ABCC35524TBz2G" TargetMode="External"/><Relationship Id="rId3443" Type="http://schemas.openxmlformats.org/officeDocument/2006/relationships/hyperlink" Target="consultantplus://offline/ref=7902DC4B3641510C5050D59AD8963AAC7D7A0A4F98368B844C7E83B459BB0DAA6A2B4099FF231EBB0A3E0019C8T7z9G" TargetMode="External"/><Relationship Id="rId3650" Type="http://schemas.openxmlformats.org/officeDocument/2006/relationships/hyperlink" Target="consultantplus://offline/ref=7902DC4B3641510C5050CB9ADFFE64A17B705443983888D41121D8E90EB207FD3F6441C5B9740DB9013E0210D772C0B2TCzFG" TargetMode="External"/><Relationship Id="rId3748" Type="http://schemas.openxmlformats.org/officeDocument/2006/relationships/hyperlink" Target="consultantplus://offline/ref=7902DC4B3641510C5050D59AD8963AAC7C7B0B4D9D378B844C7E83B459BB0DAA782B1895FD2006BB022B56488D25CDB1C43CA30ABCC35524TBz2G" TargetMode="External"/><Relationship Id="rId571" Type="http://schemas.openxmlformats.org/officeDocument/2006/relationships/hyperlink" Target="consultantplus://offline/ref=4AF84E2DCE8829D4A8E023D791631F075F203152ED6185436D17B4B787AC9D3A8D505AAE620D935E36AB60CF5E55C5C44A981D8AA2C5C18ES6z4G" TargetMode="External"/><Relationship Id="rId669" Type="http://schemas.openxmlformats.org/officeDocument/2006/relationships/hyperlink" Target="consultantplus://offline/ref=4AF84E2DCE8829D4A8E023D791631F075F203152ED6185436D17B4B787AC9D3A8D505AAE620D925231AB60CF5E55C5C44A981D8AA2C5C18ES6z4G" TargetMode="External"/><Relationship Id="rId876" Type="http://schemas.openxmlformats.org/officeDocument/2006/relationships/hyperlink" Target="consultantplus://offline/ref=4AF84E2DCE8829D4A8E023D791631F075D273755EC6D85436D17B4B787AC9D3A9F5002A2600F8F5A3EBE369E1BS0z9G" TargetMode="External"/><Relationship Id="rId1299" Type="http://schemas.openxmlformats.org/officeDocument/2006/relationships/hyperlink" Target="consultantplus://offline/ref=4AF84E2DCE8829D4A8E023D791631F075E293457E76985436D17B4B787AC9D3A8D505AAE620C915333AB60CF5E55C5C44A981D8AA2C5C18ES6z4G" TargetMode="External"/><Relationship Id="rId2252" Type="http://schemas.openxmlformats.org/officeDocument/2006/relationships/hyperlink" Target="consultantplus://offline/ref=7902DC4B3641510C5050D59AD8963AAC7C7B0B4D9D378B844C7E83B459BB0DAA782B1895FD2107B8032B56488D25CDB1C43CA30ABCC35524TBz2G" TargetMode="External"/><Relationship Id="rId2557" Type="http://schemas.openxmlformats.org/officeDocument/2006/relationships/hyperlink" Target="consultantplus://offline/ref=7902DC4B3641510C5050D59AD8963AAC7D720E48973D8B844C7E83B459BB0DAA782B1895FD2900BB0874535D9C7DC2B1D822AA1DA0C154T2zCG" TargetMode="External"/><Relationship Id="rId3303" Type="http://schemas.openxmlformats.org/officeDocument/2006/relationships/hyperlink" Target="consultantplus://offline/ref=7902DC4B3641510C5050D59AD8963AAC7D720E48973D8B844C7E83B459BB0DAA782B1895FD2103B8032B56488D25CDB1C43CA30ABCC35524TBz2G" TargetMode="External"/><Relationship Id="rId3510" Type="http://schemas.openxmlformats.org/officeDocument/2006/relationships/hyperlink" Target="consultantplus://offline/ref=7902DC4B3641510C5050CB9ADFFE64A17E7054439A3B84D71921D8E90EB207FD3F6441C5B9740DB9013E0210D772C0B2TCzFG" TargetMode="External"/><Relationship Id="rId3608" Type="http://schemas.openxmlformats.org/officeDocument/2006/relationships/hyperlink" Target="consultantplus://offline/ref=7902DC4B3641510C5050D59AD8963AAC7C7B0B4D9D378B844C7E83B459BB0DAA782B1895FD2005BA022B56488D25CDB1C43CA30ABCC35524TBz2G" TargetMode="External"/><Relationship Id="rId224" Type="http://schemas.openxmlformats.org/officeDocument/2006/relationships/hyperlink" Target="consultantplus://offline/ref=4AF84E2DCE8829D4A8E023D791631F075F203752EF6F85436D17B4B787AC9D3A8D505AAE6959C01E62AD369C0400C1D84A861CS8zAG" TargetMode="External"/><Relationship Id="rId431" Type="http://schemas.openxmlformats.org/officeDocument/2006/relationships/hyperlink" Target="consultantplus://offline/ref=4AF84E2DCE8829D4A8E023D791631F075F203450E76A85436D17B4B787AC9D3A8D505AAE620E905E35AB60CF5E55C5C44A981D8AA2C5C18ES6z4G" TargetMode="External"/><Relationship Id="rId529" Type="http://schemas.openxmlformats.org/officeDocument/2006/relationships/hyperlink" Target="consultantplus://offline/ref=4AF84E2DCE8829D4A8E023D791631F075F203152ED6185436D17B4B787AC9D3A8D505AAE620D905337AB60CF5E55C5C44A981D8AA2C5C18ES6z4G" TargetMode="External"/><Relationship Id="rId736" Type="http://schemas.openxmlformats.org/officeDocument/2006/relationships/hyperlink" Target="consultantplus://offline/ref=4AF84E2DCE8829D4A8E02DC690631F0759273153EC62D849654EB8B580A3C23F8A415AAD6013915329A2349FS1z3G" TargetMode="External"/><Relationship Id="rId1061" Type="http://schemas.openxmlformats.org/officeDocument/2006/relationships/hyperlink" Target="consultantplus://offline/ref=4AF84E2DCE8829D4A8E023D791631F075F203152ED6185436D17B4B787AC9D3A8D505AAE620D925931AB60CF5E55C5C44A981D8AA2C5C18ES6z4G" TargetMode="External"/><Relationship Id="rId1159" Type="http://schemas.openxmlformats.org/officeDocument/2006/relationships/hyperlink" Target="consultantplus://offline/ref=4AF84E2DCE8829D4A8E023D791631F075F203152ED6185436D17B4B787AC9D3A8D505AAE620D935C37AB60CF5E55C5C44A981D8AA2C5C18ES6z4G" TargetMode="External"/><Relationship Id="rId1366" Type="http://schemas.openxmlformats.org/officeDocument/2006/relationships/hyperlink" Target="consultantplus://offline/ref=4AF84E2DCE8829D4A8E023D791631F075F203152ED6185436D17B4B787AC9D3A8D505AAE620F915834AB60CF5E55C5C44A981D8AA2C5C18ES6z4G" TargetMode="External"/><Relationship Id="rId2112" Type="http://schemas.openxmlformats.org/officeDocument/2006/relationships/hyperlink" Target="consultantplus://offline/ref=4AF84E2DCE8829D4A8E023D791631F075E203753EA6985436D17B4B787AC9D3A9F5002A2600F8F5A3EBE369E1BS0z9G" TargetMode="External"/><Relationship Id="rId2417" Type="http://schemas.openxmlformats.org/officeDocument/2006/relationships/hyperlink" Target="consultantplus://offline/ref=7902DC4B3641510C5050D59AD8963AAC7C7B0B4D9D378B844C7E83B459BB0DAA782B1895FD2103B3052B56488D25CDB1C43CA30ABCC35524TBz2G" TargetMode="External"/><Relationship Id="rId2764" Type="http://schemas.openxmlformats.org/officeDocument/2006/relationships/hyperlink" Target="consultantplus://offline/ref=7902DC4B3641510C5050D59AD8963AAC7C7B0B4D9D378B844C7E83B459BB0DAA782B189CFA240BEF52645714CB72DEB3CF3CA103A3TCz8G" TargetMode="External"/><Relationship Id="rId2971" Type="http://schemas.openxmlformats.org/officeDocument/2006/relationships/hyperlink" Target="consultantplus://offline/ref=7902DC4B3641510C5050D59AD8963AAC7D790B4A9C368B844C7E83B459BB0DAA782B1895FD2100B9032B56488D25CDB1C43CA30ABCC35524TBz2G" TargetMode="External"/><Relationship Id="rId3815" Type="http://schemas.openxmlformats.org/officeDocument/2006/relationships/hyperlink" Target="consultantplus://offline/ref=7902DC4B3641510C5050D59AD8963AAC7C7B0B4D9D378B844C7E83B459BB0DAA782B1895FD2006BA032B56488D25CDB1C43CA30ABCC35524TBz2G" TargetMode="External"/><Relationship Id="rId943" Type="http://schemas.openxmlformats.org/officeDocument/2006/relationships/hyperlink" Target="consultantplus://offline/ref=4AF84E2DCE8829D4A8E03EC587631F075D263752EA6E85436D17B4B787AC9D3A9F5002A2600F8F5A3EBE369E1BS0z9G" TargetMode="External"/><Relationship Id="rId1019" Type="http://schemas.openxmlformats.org/officeDocument/2006/relationships/hyperlink" Target="consultantplus://offline/ref=4AF84E2DCE8829D4A8E023D791631F075F203152ED6185436D17B4B787AC9D3A8D505AAE620C965B37AB60CF5E55C5C44A981D8AA2C5C18ES6z4G" TargetMode="External"/><Relationship Id="rId1573" Type="http://schemas.openxmlformats.org/officeDocument/2006/relationships/hyperlink" Target="consultantplus://offline/ref=4AF84E2DCE8829D4A8E02EC58D631F075B283753EE62D849654EB8B580A3C23F8A415AAD6013915329A2349FS1z3G" TargetMode="External"/><Relationship Id="rId1780" Type="http://schemas.openxmlformats.org/officeDocument/2006/relationships/hyperlink" Target="consultantplus://offline/ref=4AF84E2DCE8829D4A8E02ECC95631F075D233758E76085436D17B4B787AC9D3A9F5002A2600F8F5A3EBE369E1BS0z9G" TargetMode="External"/><Relationship Id="rId1878" Type="http://schemas.openxmlformats.org/officeDocument/2006/relationships/hyperlink" Target="consultantplus://offline/ref=4AF84E2DCE8829D4A8E023D791631F075F203152ED6185436D17B4B787AC9D3A8D505AAE620D975E30AB60CF5E55C5C44A981D8AA2C5C18ES6z4G" TargetMode="External"/><Relationship Id="rId2624" Type="http://schemas.openxmlformats.org/officeDocument/2006/relationships/hyperlink" Target="consultantplus://offline/ref=7902DC4B3641510C5050D59AD8963AAC7C7B0B4D9D378B844C7E83B459BB0DAA782B1895FD2009B8032B56488D25CDB1C43CA30ABCC35524TBz2G" TargetMode="External"/><Relationship Id="rId2831" Type="http://schemas.openxmlformats.org/officeDocument/2006/relationships/hyperlink" Target="consultantplus://offline/ref=7902DC4B3641510C5050D59AD8963AAC7C7B0B4D9D378B844C7E83B459BB0DAA782B1895FD2104B8042B56488D25CDB1C43CA30ABCC35524TBz2G" TargetMode="External"/><Relationship Id="rId2929" Type="http://schemas.openxmlformats.org/officeDocument/2006/relationships/hyperlink" Target="consultantplus://offline/ref=7902DC4B3641510C5050D59AD8963AAC7C7B0B4D9D378B844C7E83B459BB0DAA782B1895FD2003BF012B56488D25CDB1C43CA30ABCC35524TBz2G" TargetMode="External"/><Relationship Id="rId72" Type="http://schemas.openxmlformats.org/officeDocument/2006/relationships/hyperlink" Target="consultantplus://offline/ref=4AF84E2DCE8829D4A8E023D791631F075F203152ED6185436D17B4B787AC9D3A8D505AAE620D915B3FAB60CF5E55C5C44A981D8AA2C5C18ES6z4G" TargetMode="External"/><Relationship Id="rId803" Type="http://schemas.openxmlformats.org/officeDocument/2006/relationships/hyperlink" Target="consultantplus://offline/ref=4AF84E2DCE8829D4A8E02CDB84631F075D283353E662D849654EB8B580A3C22D8A1956AF620A945A3CF465DA4F0DCAC45686149DBEC7C0S8z6G" TargetMode="External"/><Relationship Id="rId1226" Type="http://schemas.openxmlformats.org/officeDocument/2006/relationships/hyperlink" Target="consultantplus://offline/ref=4AF84E2DCE8829D4A8E023D791631F075F203152ED6185436D17B4B787AC9D3A8D505AAE620D955A37AB60CF5E55C5C44A981D8AA2C5C18ES6z4G" TargetMode="External"/><Relationship Id="rId1433" Type="http://schemas.openxmlformats.org/officeDocument/2006/relationships/hyperlink" Target="consultantplus://offline/ref=4AF84E2DCE8829D4A8E02ACE96631F0758223457E76985436D17B4B787AC9D3A9F5002A2600F8F5A3EBE369E1BS0z9G" TargetMode="External"/><Relationship Id="rId1640" Type="http://schemas.openxmlformats.org/officeDocument/2006/relationships/hyperlink" Target="consultantplus://offline/ref=4AF84E2DCE8829D4A8E023D791631F075D223654EF6085436D17B4B787AC9D3A9F5002A2600F8F5A3EBE369E1BS0z9G" TargetMode="External"/><Relationship Id="rId1738" Type="http://schemas.openxmlformats.org/officeDocument/2006/relationships/hyperlink" Target="consultantplus://offline/ref=4AF84E2DCE8829D4A8E023D791631F075F203152ED6185436D17B4B787AC9D3A8D505AAE620D945334AB60CF5E55C5C44A981D8AA2C5C18ES6z4G" TargetMode="External"/><Relationship Id="rId3093" Type="http://schemas.openxmlformats.org/officeDocument/2006/relationships/hyperlink" Target="consultantplus://offline/ref=7902DC4B3641510C5050D59AD8963AAC7D7B034B9A398B844C7E83B459BB0DAA6A2B4099FF231EBB0A3E0019C8T7z9G" TargetMode="External"/><Relationship Id="rId1500" Type="http://schemas.openxmlformats.org/officeDocument/2006/relationships/hyperlink" Target="consultantplus://offline/ref=4AF84E2DCE8829D4A8E023D791631F075F203152ED6185436D17B4B787AC9D3A8D505AAE620D955D32AB60CF5E55C5C44A981D8AA2C5C18ES6z4G" TargetMode="External"/><Relationship Id="rId1945" Type="http://schemas.openxmlformats.org/officeDocument/2006/relationships/hyperlink" Target="consultantplus://offline/ref=4AF84E2DCE8829D4A8E023D791631F075F203152ED6185436D17B4B787AC9D3A8D505AAE620F935163F170CB1702CAD8488F0381BCC6SCz8G" TargetMode="External"/><Relationship Id="rId3160" Type="http://schemas.openxmlformats.org/officeDocument/2006/relationships/hyperlink" Target="consultantplus://offline/ref=7902DC4B3641510C5050D59AD8963AAC7C7B0B4D9D378B844C7E83B459BB0DAA782B1895FD2002BC032B56488D25CDB1C43CA30ABCC35524TBz2G" TargetMode="External"/><Relationship Id="rId3398" Type="http://schemas.openxmlformats.org/officeDocument/2006/relationships/hyperlink" Target="consultantplus://offline/ref=7902DC4B3641510C5050D59AD8963AAC7C7B0B4D9D378B844C7E83B459BB0DAA782B1895FD2009B3052B56488D25CDB1C43CA30ABCC35524TBz2G" TargetMode="External"/><Relationship Id="rId1805" Type="http://schemas.openxmlformats.org/officeDocument/2006/relationships/hyperlink" Target="consultantplus://offline/ref=4AF84E2DCE8829D4A8E023D791631F075E283750EF6A85436D17B4B787AC9D3A9F5002A2600F8F5A3EBE369E1BS0z9G" TargetMode="External"/><Relationship Id="rId3020" Type="http://schemas.openxmlformats.org/officeDocument/2006/relationships/hyperlink" Target="consultantplus://offline/ref=7902DC4B3641510C5050D59AD8963AAC7C7B0B4D9D378B844C7E83B459BB0DAA782B1895FD2002BC072B56488D25CDB1C43CA30ABCC35524TBz2G" TargetMode="External"/><Relationship Id="rId3258" Type="http://schemas.openxmlformats.org/officeDocument/2006/relationships/hyperlink" Target="consultantplus://offline/ref=7902DC4B3641510C5050D59AD8963AAC7C7B0B4D9D378B844C7E83B459BB0DAA782B1895FD2104B05771464CC472C2ADC62BBD01A2C0T5zCG" TargetMode="External"/><Relationship Id="rId3465" Type="http://schemas.openxmlformats.org/officeDocument/2006/relationships/hyperlink" Target="consultantplus://offline/ref=7902DC4B3641510C5050D59AD8963AAC7D7A0E4D99368B844C7E83B459BB0DAA782B1895FD2100BB0A2B56488D25CDB1C43CA30ABCC35524TBz2G" TargetMode="External"/><Relationship Id="rId3672" Type="http://schemas.openxmlformats.org/officeDocument/2006/relationships/hyperlink" Target="consultantplus://offline/ref=7902DC4B3641510C5050D59AD8963AAC7E720D4B973E8B844C7E83B459BB0DAA782B1895FD2100BA012B56488D25CDB1C43CA30ABCC35524TBz2G" TargetMode="External"/><Relationship Id="rId179" Type="http://schemas.openxmlformats.org/officeDocument/2006/relationships/hyperlink" Target="consultantplus://offline/ref=4AF84E2DCE8829D4A8E023D791631F075F203152ED6185436D17B4B787AC9D3A8D505AAE620D955F34AB60CF5E55C5C44A981D8AA2C5C18ES6z4G" TargetMode="External"/><Relationship Id="rId386" Type="http://schemas.openxmlformats.org/officeDocument/2006/relationships/hyperlink" Target="consultantplus://offline/ref=4AF84E2DCE8829D4A8E023D791631F075F203152ED6185436D17B4B787AC9D3A8D505AAE620D905834AB60CF5E55C5C44A981D8AA2C5C18ES6z4G" TargetMode="External"/><Relationship Id="rId593" Type="http://schemas.openxmlformats.org/officeDocument/2006/relationships/hyperlink" Target="consultantplus://offline/ref=4AF84E2DCE8829D4A8E023D791631F075F203152ED6185436D17B4B787AC9D3A8D505AAE620D935F34AB60CF5E55C5C44A981D8AA2C5C18ES6z4G" TargetMode="External"/><Relationship Id="rId2067" Type="http://schemas.openxmlformats.org/officeDocument/2006/relationships/hyperlink" Target="consultantplus://offline/ref=4AF84E2DCE8829D4A8E023D791631F075F203152ED6185436D17B4B787AC9D3A8D505AAA650B9A0E66E461931802D6C641981F83BDSCzEG" TargetMode="External"/><Relationship Id="rId2274" Type="http://schemas.openxmlformats.org/officeDocument/2006/relationships/hyperlink" Target="consultantplus://offline/ref=7902DC4B3641510C5050D59AD8963AAC7C7B0B4D9D378B844C7E83B459BB0DAA782B1893FF200BEF52645714CB72DEB3CF3CA103A3TCz8G" TargetMode="External"/><Relationship Id="rId2481" Type="http://schemas.openxmlformats.org/officeDocument/2006/relationships/hyperlink" Target="consultantplus://offline/ref=7902DC4B3641510C5050D59AD8963AAC7C7B0B4D9D378B844C7E83B459BB0DAA782B1895FD2109BB0B2B56488D25CDB1C43CA30ABCC35524TBz2G" TargetMode="External"/><Relationship Id="rId3118" Type="http://schemas.openxmlformats.org/officeDocument/2006/relationships/hyperlink" Target="consultantplus://offline/ref=7902DC4B3641510C5050D59AD8963AAC7E730E4A973D8B844C7E83B459BB0DAA782B1895FD2100BB0A2B56488D25CDB1C43CA30ABCC35524TBz2G" TargetMode="External"/><Relationship Id="rId3325" Type="http://schemas.openxmlformats.org/officeDocument/2006/relationships/hyperlink" Target="consultantplus://offline/ref=7902DC4B3641510C5050D59AD8963AAC7D720E48973D8B844C7E83B459BB0DAA782B1895FD2000BE0B2B56488D25CDB1C43CA30ABCC35524TBz2G" TargetMode="External"/><Relationship Id="rId3532" Type="http://schemas.openxmlformats.org/officeDocument/2006/relationships/hyperlink" Target="consultantplus://offline/ref=7902DC4B3641510C5050D59AD8963AAC7D7B0F4E9B388B844C7E83B459BB0DAA6A2B4099FF231EBB0A3E0019C8T7z9G" TargetMode="External"/><Relationship Id="rId246" Type="http://schemas.openxmlformats.org/officeDocument/2006/relationships/hyperlink" Target="consultantplus://offline/ref=4AF84E2DCE8829D4A8E023D791631F075F203152ED6185436D17B4B787AC9D3A8D505AAE620C955330AB60CF5E55C5C44A981D8AA2C5C18ES6z4G" TargetMode="External"/><Relationship Id="rId453" Type="http://schemas.openxmlformats.org/officeDocument/2006/relationships/hyperlink" Target="consultantplus://offline/ref=4AF84E2DCE8829D4A8E023D791631F075F203356EE6D85436D17B4B787AC9D3A9F5002A2600F8F5A3EBE369E1BS0z9G" TargetMode="External"/><Relationship Id="rId660" Type="http://schemas.openxmlformats.org/officeDocument/2006/relationships/hyperlink" Target="consultantplus://offline/ref=4AF84E2DCE8829D4A8E023D791631F075F203152ED6185436D17B4B787AC9D3A8D505AAE620D90593FAB60CF5E55C5C44A981D8AA2C5C18ES6z4G" TargetMode="External"/><Relationship Id="rId898" Type="http://schemas.openxmlformats.org/officeDocument/2006/relationships/hyperlink" Target="consultantplus://offline/ref=4AF84E2DCE8829D4A8E023D791631F075F203357EF6185436D17B4B787AC9D3A8D505AAE60099A0E66E461931802D6C641981F83BDSCzEG" TargetMode="External"/><Relationship Id="rId1083" Type="http://schemas.openxmlformats.org/officeDocument/2006/relationships/hyperlink" Target="consultantplus://offline/ref=4AF84E2DCE8829D4A8E023D791631F075F203152EB6C85436D17B4B787AC9D3A8D505AAE630C9A0E66E461931802D6C641981F83BDSCzEG" TargetMode="External"/><Relationship Id="rId1290" Type="http://schemas.openxmlformats.org/officeDocument/2006/relationships/hyperlink" Target="consultantplus://offline/ref=4AF84E2DCE8829D4A8E023D791631F075F203152ED6185436D17B4B787AC9D3A8D505AAE620D955A3EAB60CF5E55C5C44A981D8AA2C5C18ES6z4G" TargetMode="External"/><Relationship Id="rId2134" Type="http://schemas.openxmlformats.org/officeDocument/2006/relationships/hyperlink" Target="consultantplus://offline/ref=4AF84E2DCE8829D4A8E023D791631F075F203152ED6185436D17B4B787AC9D3A8D505AAB62059A0E66E461931802D6C641981F83BDSCzEG" TargetMode="External"/><Relationship Id="rId2341" Type="http://schemas.openxmlformats.org/officeDocument/2006/relationships/hyperlink" Target="consultantplus://offline/ref=7902DC4B3641510C5050D59AD8963AAC7C7B0B4D9D378B844C7E83B459BB0DAA782B1895FD2108BB012B56488D25CDB1C43CA30ABCC35524TBz2G" TargetMode="External"/><Relationship Id="rId2579" Type="http://schemas.openxmlformats.org/officeDocument/2006/relationships/hyperlink" Target="consultantplus://offline/ref=7902DC4B3641510C5050D59AD8963AAC7D720E48973D8B844C7E83B459BB0DAA782B1897F9280BEF52645714CB72DEB3CF3CA103A3TCz8G" TargetMode="External"/><Relationship Id="rId2786" Type="http://schemas.openxmlformats.org/officeDocument/2006/relationships/hyperlink" Target="consultantplus://offline/ref=7902DC4B3641510C5050D59AD8963AAC7C7B0B4D9D378B844C7E83B459BB0DAA782B189CF4220BEF52645714CB72DEB3CF3CA103A3TCz8G" TargetMode="External"/><Relationship Id="rId2993" Type="http://schemas.openxmlformats.org/officeDocument/2006/relationships/hyperlink" Target="consultantplus://offline/ref=7902DC4B3641510C5050D59AD8963AAC7C7B0B4D9D378B844C7E83B459BB0DAA782B1895FD2007B3032B56488D25CDB1C43CA30ABCC35524TBz2G" TargetMode="External"/><Relationship Id="rId3837" Type="http://schemas.openxmlformats.org/officeDocument/2006/relationships/hyperlink" Target="consultantplus://offline/ref=7902DC4B3641510C5050D59AD8963AAC7C7B0B4D9D378B844C7E83B459BB0DAA782B1895FD2008B80B2B56488D25CDB1C43CA30ABCC35524TBz2G" TargetMode="External"/><Relationship Id="rId106" Type="http://schemas.openxmlformats.org/officeDocument/2006/relationships/hyperlink" Target="consultantplus://offline/ref=4AF84E2DCE8829D4A8E023D791631F075F203152ED6185436D17B4B787AC9D3A8D505AAE620D915B37AB60CF5E55C5C44A981D8AA2C5C18ES6z4G" TargetMode="External"/><Relationship Id="rId313" Type="http://schemas.openxmlformats.org/officeDocument/2006/relationships/hyperlink" Target="consultantplus://offline/ref=4AF84E2DCE8829D4A8E023D791631F075F203152ED6185436D17B4B787AC9D3A8D505AAC650D9A0E66E461931802D6C641981F83BDSCzEG" TargetMode="External"/><Relationship Id="rId758" Type="http://schemas.openxmlformats.org/officeDocument/2006/relationships/hyperlink" Target="consultantplus://offline/ref=4AF84E2DCE8829D4A8E02CDB84631F075D263751EF62D849654EB8B580A3C23F8A415AAD6013915329A2349FS1z3G" TargetMode="External"/><Relationship Id="rId965" Type="http://schemas.openxmlformats.org/officeDocument/2006/relationships/hyperlink" Target="consultantplus://offline/ref=4AF84E2DCE8829D4A8E023D791631F075F203152ED6185436D17B4B787AC9D3A9F5002A2600F8F5A3EBE369E1BS0z9G" TargetMode="External"/><Relationship Id="rId1150" Type="http://schemas.openxmlformats.org/officeDocument/2006/relationships/hyperlink" Target="consultantplus://offline/ref=4AF84E2DCE8829D4A8E023D791631F075E203753EA6985436D17B4B787AC9D3A8D505AAE620D905834AB60CF5E55C5C44A981D8AA2C5C18ES6z4G" TargetMode="External"/><Relationship Id="rId1388" Type="http://schemas.openxmlformats.org/officeDocument/2006/relationships/hyperlink" Target="consultantplus://offline/ref=4AF84E2DCE8829D4A8E023D791631F075F203152ED6185436D17B4B787AC9D3A8D505AAE620D955834AB60CF5E55C5C44A981D8AA2C5C18ES6z4G" TargetMode="External"/><Relationship Id="rId1595" Type="http://schemas.openxmlformats.org/officeDocument/2006/relationships/hyperlink" Target="consultantplus://offline/ref=4AF84E2DCE8829D4A8E023D791631F075F203152ED6185436D17B4B787AC9D3A8D505AAE6204925163F170CB1702CAD8488F0381BCC6SCz8G" TargetMode="External"/><Relationship Id="rId2439" Type="http://schemas.openxmlformats.org/officeDocument/2006/relationships/hyperlink" Target="consultantplus://offline/ref=7902DC4B3641510C5050D59AD8963AAC7D790A469E398B844C7E83B459BB0DAA6A2B4099FF231EBB0A3E0019C8T7z9G" TargetMode="External"/><Relationship Id="rId2646" Type="http://schemas.openxmlformats.org/officeDocument/2006/relationships/hyperlink" Target="consultantplus://offline/ref=7902DC4B3641510C5050D59AD8963AAC7C7B0B4D9D378B844C7E83B459BB0DAA782B1895FD2000BA052B56488D25CDB1C43CA30ABCC35524TBz2G" TargetMode="External"/><Relationship Id="rId2853" Type="http://schemas.openxmlformats.org/officeDocument/2006/relationships/hyperlink" Target="consultantplus://offline/ref=7902DC4B3641510C5050D59AD8963AAC7D720E48973D8B844C7E83B459BB0DAA782B1895FD2009B9012B56488D25CDB1C43CA30ABCC35524TBz2G" TargetMode="External"/><Relationship Id="rId94" Type="http://schemas.openxmlformats.org/officeDocument/2006/relationships/hyperlink" Target="consultantplus://offline/ref=4AF84E2DCE8829D4A8E023D791631F075E283453E86D85436D17B4B787AC9D3A9F5002A2600F8F5A3EBE369E1BS0z9G" TargetMode="External"/><Relationship Id="rId520" Type="http://schemas.openxmlformats.org/officeDocument/2006/relationships/hyperlink" Target="consultantplus://offline/ref=4AF84E2DCE8829D4A8E023D791631F075F203152ED6185436D17B4B787AC9D3A8D505AAE620D905232AB60CF5E55C5C44A981D8AA2C5C18ES6z4G" TargetMode="External"/><Relationship Id="rId618" Type="http://schemas.openxmlformats.org/officeDocument/2006/relationships/hyperlink" Target="consultantplus://offline/ref=4AF84E2DCE8829D4A8E023D791631F075E293558EE6A85436D17B4B787AC9D3A9F5002A2600F8F5A3EBE369E1BS0z9G" TargetMode="External"/><Relationship Id="rId825" Type="http://schemas.openxmlformats.org/officeDocument/2006/relationships/hyperlink" Target="consultantplus://offline/ref=4AF84E2DCE8829D4A8E023D791631F075F203152ED6185436D17B4B787AC9D3A9F5002A2600F8F5A3EBE369E1BS0z9G" TargetMode="External"/><Relationship Id="rId1248" Type="http://schemas.openxmlformats.org/officeDocument/2006/relationships/hyperlink" Target="consultantplus://offline/ref=4AF84E2DCE8829D4A8E023D791631F075D283556E66F85436D17B4B787AC9D3A8D505AAE620D915A3FAB60CF5E55C5C44A981D8AA2C5C18ES6z4G" TargetMode="External"/><Relationship Id="rId1455" Type="http://schemas.openxmlformats.org/officeDocument/2006/relationships/hyperlink" Target="consultantplus://offline/ref=4AF84E2DCE8829D4A8E023D791631F075F203152ED6185436D17B4B787AC9D3A8D505AAE620D955930AB60CF5E55C5C44A981D8AA2C5C18ES6z4G" TargetMode="External"/><Relationship Id="rId1662" Type="http://schemas.openxmlformats.org/officeDocument/2006/relationships/hyperlink" Target="consultantplus://offline/ref=4AF84E2DCE8829D4A8E023D791631F075F203452EB6A85436D17B4B787AC9D3A8D505AAD640A975163F170CB1702CAD8488F0381BCC6SCz8G" TargetMode="External"/><Relationship Id="rId2201" Type="http://schemas.openxmlformats.org/officeDocument/2006/relationships/hyperlink" Target="consultantplus://offline/ref=4AF84E2DCE8829D4A8E023D791631F075F203152ED6185436D17B4B787AC9D3A8D505AAE620C995331AB60CF5E55C5C44A981D8AA2C5C18ES6z4G" TargetMode="External"/><Relationship Id="rId2506" Type="http://schemas.openxmlformats.org/officeDocument/2006/relationships/hyperlink" Target="consultantplus://offline/ref=7902DC4B3641510C5050D889CD963AAC7B720F4C9D3B8B844C7E83B459BB0DAA6A2B4099FF231EBB0A3E0019C8T7z9G" TargetMode="External"/><Relationship Id="rId1010" Type="http://schemas.openxmlformats.org/officeDocument/2006/relationships/hyperlink" Target="consultantplus://offline/ref=4AF84E2DCE8829D4A8E023D791631F075F203152ED6185436D17B4B787AC9D3A9F5002A2600F8F5A3EBE369E1BS0z9G" TargetMode="External"/><Relationship Id="rId1108" Type="http://schemas.openxmlformats.org/officeDocument/2006/relationships/hyperlink" Target="consultantplus://offline/ref=4AF84E2DCE8829D4A8E023D791631F075F203152ED6185436D17B4B787AC9D3A8D505AAE620D925C36AB60CF5E55C5C44A981D8AA2C5C18ES6z4G" TargetMode="External"/><Relationship Id="rId1315" Type="http://schemas.openxmlformats.org/officeDocument/2006/relationships/hyperlink" Target="consultantplus://offline/ref=4AF84E2DCE8829D4A8E023D791631F075F203152ED6185436D17B4B787AC9D3A8D505AAB60089A0E66E461931802D6C641981F83BDSCzEG" TargetMode="External"/><Relationship Id="rId1967" Type="http://schemas.openxmlformats.org/officeDocument/2006/relationships/hyperlink" Target="consultantplus://offline/ref=4AF84E2DCE8829D4A8E023D791631F075F203152ED6185436D17B4B787AC9D3A8D505AAE620D975331AB60CF5E55C5C44A981D8AA2C5C18ES6z4G" TargetMode="External"/><Relationship Id="rId2713" Type="http://schemas.openxmlformats.org/officeDocument/2006/relationships/hyperlink" Target="consultantplus://offline/ref=7902DC4B3641510C5050D59AD8963AAC7C7B0B4D9D378B844C7E83B459BB0DAA782B1895FD2000BD032B56488D25CDB1C43CA30ABCC35524TBz2G" TargetMode="External"/><Relationship Id="rId2920" Type="http://schemas.openxmlformats.org/officeDocument/2006/relationships/hyperlink" Target="consultantplus://offline/ref=7902DC4B3641510C5050D59AD8963AAC7C7B0B4D9D378B844C7E83B459BB0DAA782B1895FD2102BC032B56488D25CDB1C43CA30ABCC35524TBz2G" TargetMode="External"/><Relationship Id="rId1522" Type="http://schemas.openxmlformats.org/officeDocument/2006/relationships/hyperlink" Target="consultantplus://offline/ref=4AF84E2DCE8829D4A8E023D791631F075F203152ED6185436D17B4B787AC9D3A8D505AAE620D965E33AB60CF5E55C5C44A981D8AA2C5C18ES6z4G" TargetMode="External"/><Relationship Id="rId21" Type="http://schemas.openxmlformats.org/officeDocument/2006/relationships/hyperlink" Target="consultantplus://offline/ref=4AF84E2DCE8829D4A8E023D791631F075E283750EF6A85436D17B4B787AC9D3A8D505AAE620D955835AB60CF5E55C5C44A981D8AA2C5C18ES6z4G" TargetMode="External"/><Relationship Id="rId2089" Type="http://schemas.openxmlformats.org/officeDocument/2006/relationships/hyperlink" Target="consultantplus://offline/ref=4AF84E2DCE8829D4A8E023D791631F075F203152ED6185436D17B4B787AC9D3A8D505AAA6B0B9A0E66E461931802D6C641981F83BDSCzEG" TargetMode="External"/><Relationship Id="rId3487" Type="http://schemas.openxmlformats.org/officeDocument/2006/relationships/hyperlink" Target="consultantplus://offline/ref=7902DC4B3641510C5050D59AD8963AAC7C7B0B4D9D378B844C7E83B459BB0DAA782B1895FD2004B8032B56488D25CDB1C43CA30ABCC35524TBz2G" TargetMode="External"/><Relationship Id="rId3694" Type="http://schemas.openxmlformats.org/officeDocument/2006/relationships/hyperlink" Target="consultantplus://offline/ref=7902DC4B3641510C5050D59AD8963AAC7C7B0B4D9D378B844C7E83B459BB0DAA782B1895FD2207B05771464CC472C2ADC62BBD01A2C0T5zCG" TargetMode="External"/><Relationship Id="rId2296" Type="http://schemas.openxmlformats.org/officeDocument/2006/relationships/hyperlink" Target="consultantplus://offline/ref=7902DC4B3641510C5050D59AD8963AAC7D720A47973B8B844C7E83B459BB0DAA782B1895FD2100BB0A2B56488D25CDB1C43CA30ABCC35524TBz2G" TargetMode="External"/><Relationship Id="rId3347" Type="http://schemas.openxmlformats.org/officeDocument/2006/relationships/hyperlink" Target="consultantplus://offline/ref=7902DC4B3641510C5050D59AD8963AAC7C7B09499E3B8B844C7E83B459BB0DAA6A2B4099FF231EBB0A3E0019C8T7z9G" TargetMode="External"/><Relationship Id="rId3554" Type="http://schemas.openxmlformats.org/officeDocument/2006/relationships/hyperlink" Target="consultantplus://offline/ref=7902DC4B3641510C5050D59AD8963AAC7C7B0B4D9D378B844C7E83B459BB0DAA782B1895FC290BEF52645714CB72DEB3CF3CA103A3TCz8G" TargetMode="External"/><Relationship Id="rId3761" Type="http://schemas.openxmlformats.org/officeDocument/2006/relationships/hyperlink" Target="consultantplus://offline/ref=7902DC4B3641510C5050D59AD8963AAC7E7E094898388B844C7E83B459BB0DAA6A2B4099FF231EBB0A3E0019C8T7z9G" TargetMode="External"/><Relationship Id="rId268" Type="http://schemas.openxmlformats.org/officeDocument/2006/relationships/hyperlink" Target="consultantplus://offline/ref=4AF84E2DCE8829D4A8E023D791631F075D283653EC6E85436D17B4B787AC9D3A9F5002A2600F8F5A3EBE369E1BS0z9G" TargetMode="External"/><Relationship Id="rId475" Type="http://schemas.openxmlformats.org/officeDocument/2006/relationships/hyperlink" Target="consultantplus://offline/ref=4AF84E2DCE8829D4A8E023D791631F075F203152ED6185436D17B4B787AC9D3A8D505AAD65059A0E66E461931802D6C641981F83BDSCzEG" TargetMode="External"/><Relationship Id="rId682" Type="http://schemas.openxmlformats.org/officeDocument/2006/relationships/hyperlink" Target="consultantplus://offline/ref=4AF84E2DCE8829D4A8E023D791631F075F203152ED6185436D17B4B787AC9D3A8D505AAC6B099A0E66E461931802D6C641981F83BDSCzEG" TargetMode="External"/><Relationship Id="rId2156" Type="http://schemas.openxmlformats.org/officeDocument/2006/relationships/hyperlink" Target="consultantplus://offline/ref=4AF84E2DCE8829D4A8E023D791631F075F203152ED6185436D17B4B787AC9D3A8D505AA66B059A0E66E461931802D6C641981F83BDSCzEG" TargetMode="External"/><Relationship Id="rId2363" Type="http://schemas.openxmlformats.org/officeDocument/2006/relationships/hyperlink" Target="consultantplus://offline/ref=7902DC4B3641510C5050D59AD8963AAC7D79084C99388B844C7E83B459BB0DAA6A2B4099FF231EBB0A3E0019C8T7z9G" TargetMode="External"/><Relationship Id="rId2570" Type="http://schemas.openxmlformats.org/officeDocument/2006/relationships/hyperlink" Target="consultantplus://offline/ref=7902DC4B3641510C5050D59AD8963AAC7C7B0B4D9D378B844C7E83B459BB0DAA782B1895FD2109B3042B56488D25CDB1C43CA30ABCC35524TBz2G" TargetMode="External"/><Relationship Id="rId3207" Type="http://schemas.openxmlformats.org/officeDocument/2006/relationships/hyperlink" Target="consultantplus://offline/ref=7902DC4B3641510C5050D59AD8963AAC7D720E48973D8B844C7E83B459BB0DAA6A2B4099FF231EBB0A3E0019C8T7z9G" TargetMode="External"/><Relationship Id="rId3414" Type="http://schemas.openxmlformats.org/officeDocument/2006/relationships/hyperlink" Target="consultantplus://offline/ref=7902DC4B3641510C5050D59AD8963AAC7D7A0D499A3D8B844C7E83B459BB0DAA782B1895FD2100BA022B56488D25CDB1C43CA30ABCC35524TBz2G" TargetMode="External"/><Relationship Id="rId3621" Type="http://schemas.openxmlformats.org/officeDocument/2006/relationships/hyperlink" Target="consultantplus://offline/ref=7902DC4B3641510C5050DA91C6963AAC7872024A9934D68E44278FB65EB452AF7F3A1896FF3F00B21D220218TCz0G" TargetMode="External"/><Relationship Id="rId128" Type="http://schemas.openxmlformats.org/officeDocument/2006/relationships/hyperlink" Target="consultantplus://offline/ref=4AF84E2DCE8829D4A8E023D791631F075F203152ED6185436D17B4B787AC9D3A9F5002A2600F8F5A3EBE369E1BS0z9G" TargetMode="External"/><Relationship Id="rId335" Type="http://schemas.openxmlformats.org/officeDocument/2006/relationships/hyperlink" Target="consultantplus://offline/ref=4AF84E2DCE8829D4A8E023D791631F075F203152ED6185436D17B4B787AC9D3A8D505AAE620D905A3EAB60CF5E55C5C44A981D8AA2C5C18ES6z4G" TargetMode="External"/><Relationship Id="rId542" Type="http://schemas.openxmlformats.org/officeDocument/2006/relationships/hyperlink" Target="consultantplus://offline/ref=4AF84E2DCE8829D4A8E023D791631F075F203152ED6185436D17B4B787AC9D3A8D505AAE620D95583FAB60CF5E55C5C44A981D8AA2C5C18ES6z4G" TargetMode="External"/><Relationship Id="rId1172" Type="http://schemas.openxmlformats.org/officeDocument/2006/relationships/hyperlink" Target="consultantplus://offline/ref=4AF84E2DCE8829D4A8E023D791631F075F203152ED6185436D17B4B787AC9D3A8D505AAE620D925336AB60CF5E55C5C44A981D8AA2C5C18ES6z4G" TargetMode="External"/><Relationship Id="rId2016" Type="http://schemas.openxmlformats.org/officeDocument/2006/relationships/hyperlink" Target="consultantplus://offline/ref=4AF84E2DCE8829D4A8E023D791631F075F203152ED6185436D17B4B787AC9D3A8D505AAE620C925A3EAB60CF5E55C5C44A981D8AA2C5C18ES6z4G" TargetMode="External"/><Relationship Id="rId2223" Type="http://schemas.openxmlformats.org/officeDocument/2006/relationships/hyperlink" Target="consultantplus://offline/ref=7902DC4B3641510C5050D59AD8963AAC7C7B0B4D9D378B844C7E83B459BB0DAA782B1893FD200BEF52645714CB72DEB3CF3CA103A3TCz8G" TargetMode="External"/><Relationship Id="rId2430" Type="http://schemas.openxmlformats.org/officeDocument/2006/relationships/hyperlink" Target="consultantplus://offline/ref=7902DC4B3641510C5050D59AD8963AAC7C7B0B4D9D378B844C7E83B459BB0DAA782B1895FD2103B9052B56488D25CDB1C43CA30ABCC35524TBz2G" TargetMode="External"/><Relationship Id="rId402" Type="http://schemas.openxmlformats.org/officeDocument/2006/relationships/hyperlink" Target="consultantplus://offline/ref=4AF84E2DCE8829D4A8E023D791631F075F203452EC6A85436D17B4B787AC9D3A8D505AAE620D915831AB60CF5E55C5C44A981D8AA2C5C18ES6z4G" TargetMode="External"/><Relationship Id="rId1032" Type="http://schemas.openxmlformats.org/officeDocument/2006/relationships/hyperlink" Target="consultantplus://offline/ref=4AF84E2DCE8829D4A8E023D791631F075E223253E96E85436D17B4B787AC9D3A9F5002A2600F8F5A3EBE369E1BS0z9G" TargetMode="External"/><Relationship Id="rId1989" Type="http://schemas.openxmlformats.org/officeDocument/2006/relationships/hyperlink" Target="consultantplus://offline/ref=4AF84E2DCE8829D4A8E023D791631F075F203152ED6185436D17B4B787AC9D3A8D505AAA610F9A0E66E461931802D6C641981F83BDSCzEG" TargetMode="External"/><Relationship Id="rId1849" Type="http://schemas.openxmlformats.org/officeDocument/2006/relationships/hyperlink" Target="consultantplus://offline/ref=4AF84E2DCE8829D4A8E023D791631F075E283257E66E85436D17B4B787AC9D3A9F5002A2600F8F5A3EBE369E1BS0z9G" TargetMode="External"/><Relationship Id="rId3064" Type="http://schemas.openxmlformats.org/officeDocument/2006/relationships/hyperlink" Target="consultantplus://offline/ref=7902DC4B3641510C5050D59AD8963AAC7C7B0B4D9D378B844C7E83B459BB0DAA782B1895FD2009BE052B56488D25CDB1C43CA30ABCC35524TBz2G" TargetMode="External"/><Relationship Id="rId192" Type="http://schemas.openxmlformats.org/officeDocument/2006/relationships/hyperlink" Target="consultantplus://offline/ref=4AF84E2DCE8829D4A8E023D791631F075F203152ED6185436D17B4B787AC9D3A8D505AAC6A0F9A0E66E461931802D6C641981F83BDSCzEG" TargetMode="External"/><Relationship Id="rId1709" Type="http://schemas.openxmlformats.org/officeDocument/2006/relationships/hyperlink" Target="consultantplus://offline/ref=4AF84E2DCE8829D4A8E023D791631F075E293457E76B85436D17B4B787AC9D3A8D505AAE620590533CF465DA4F0DCAC45686149DBEC7C0S8z6G" TargetMode="External"/><Relationship Id="rId1916" Type="http://schemas.openxmlformats.org/officeDocument/2006/relationships/hyperlink" Target="consultantplus://offline/ref=4AF84E2DCE8829D4A8E023D791631F075F203152ED6185436D17B4B787AC9D3A8D505AAA600E9A0E66E461931802D6C641981F83BDSCzEG" TargetMode="External"/><Relationship Id="rId3271" Type="http://schemas.openxmlformats.org/officeDocument/2006/relationships/hyperlink" Target="consultantplus://offline/ref=7902DC4B3641510C5050D59AD8963AAC7C7B0B4D9D378B844C7E83B459BB0DAA782B1895FD2003BB0A2B56488D25CDB1C43CA30ABCC35524TBz2G" TargetMode="External"/><Relationship Id="rId2080" Type="http://schemas.openxmlformats.org/officeDocument/2006/relationships/hyperlink" Target="consultantplus://offline/ref=4AF84E2DCE8829D4A8E023D791631F075F203152ED6185436D17B4B787AC9D3A8D505AAA6A089A0E66E461931802D6C641981F83BDSCzEG" TargetMode="External"/><Relationship Id="rId3131" Type="http://schemas.openxmlformats.org/officeDocument/2006/relationships/hyperlink" Target="consultantplus://offline/ref=7902DC4B3641510C5050D59AD8963AAC7C7B0B4D9D378B844C7E83B459BB0DAA782B1895FB270BEF52645714CB72DEB3CF3CA103A3TCz8G" TargetMode="External"/><Relationship Id="rId2897" Type="http://schemas.openxmlformats.org/officeDocument/2006/relationships/hyperlink" Target="consultantplus://offline/ref=7902DC4B3641510C5050D59AD8963AAC7C7B0B4D9D378B844C7E83B459BB0DAA782B1895FD2001BF0B2B56488D25CDB1C43CA30ABCC35524TBz2G" TargetMode="External"/><Relationship Id="rId869" Type="http://schemas.openxmlformats.org/officeDocument/2006/relationships/hyperlink" Target="consultantplus://offline/ref=4AF84E2DCE8829D4A8E023D791631F075F203357EC6E85436D17B4B787AC9D3A8D505AAE620D935830AB60CF5E55C5C44A981D8AA2C5C18ES6z4G" TargetMode="External"/><Relationship Id="rId1499" Type="http://schemas.openxmlformats.org/officeDocument/2006/relationships/hyperlink" Target="consultantplus://offline/ref=4AF84E2DCE8829D4A8E023D791631F075F203152ED6185436D17B4B787AC9D3A8D505AAE620D955D34AB60CF5E55C5C44A981D8AA2C5C18ES6z4G" TargetMode="External"/><Relationship Id="rId729" Type="http://schemas.openxmlformats.org/officeDocument/2006/relationships/hyperlink" Target="consultantplus://offline/ref=4AF84E2DCE8829D4A8E023D791631F075F203152ED6185436D17B4B787AC9D3A8D505AAE620C97533EAB60CF5E55C5C44A981D8AA2C5C18ES6z4G" TargetMode="External"/><Relationship Id="rId1359" Type="http://schemas.openxmlformats.org/officeDocument/2006/relationships/hyperlink" Target="consultantplus://offline/ref=4AF84E2DCE8829D4A8E023D791631F075F203152ED6185436D17B4B787AC9D3A8D505AAE620D935163F170CB1702CAD8488F0381BCC6SCz8G" TargetMode="External"/><Relationship Id="rId2757" Type="http://schemas.openxmlformats.org/officeDocument/2006/relationships/hyperlink" Target="consultantplus://offline/ref=7902DC4B3641510C5050D59AD8963AAC7C7B0B4D9D378B844C7E83B459BB0DAA782B189DF8260BEF52645714CB72DEB3CF3CA103A3TCz8G" TargetMode="External"/><Relationship Id="rId2964" Type="http://schemas.openxmlformats.org/officeDocument/2006/relationships/hyperlink" Target="consultantplus://offline/ref=7902DC4B3641510C5050D59AD8963AAC7C7B0B4D9D378B844C7E83B459BB0DAA782B189DF4260BEF52645714CB72DEB3CF3CA103A3TCz8G" TargetMode="External"/><Relationship Id="rId3808" Type="http://schemas.openxmlformats.org/officeDocument/2006/relationships/hyperlink" Target="consultantplus://offline/ref=7902DC4B3641510C5050D59AD8963AAC7D7B0D4F993E8B844C7E83B459BB0DAA6A2B4099FF231EBB0A3E0019C8T7z9G" TargetMode="External"/><Relationship Id="rId936" Type="http://schemas.openxmlformats.org/officeDocument/2006/relationships/hyperlink" Target="consultantplus://offline/ref=4AF84E2DCE8829D4A8E023D791631F075F203152ED6185436D17B4B787AC9D3A8D505AAE620A935163F170CB1702CAD8488F0381BCC6SCz8G" TargetMode="External"/><Relationship Id="rId1219" Type="http://schemas.openxmlformats.org/officeDocument/2006/relationships/hyperlink" Target="consultantplus://offline/ref=4AF84E2DCE8829D4A8E023D791631F075E293457E76985436D17B4B787AC9D3A8D505AAE620C92593EAB60CF5E55C5C44A981D8AA2C5C18ES6z4G" TargetMode="External"/><Relationship Id="rId1566" Type="http://schemas.openxmlformats.org/officeDocument/2006/relationships/hyperlink" Target="consultantplus://offline/ref=4AF84E2DCE8829D4A8E02CDC8F631F075E203554EE62D849654EB8B580A3C22D8A1956AF620C91593CF465DA4F0DCAC45686149DBEC7C0S8z6G" TargetMode="External"/><Relationship Id="rId1773" Type="http://schemas.openxmlformats.org/officeDocument/2006/relationships/hyperlink" Target="consultantplus://offline/ref=4AF84E2DCE8829D4A8E023D791631F075F203152ED6185436D17B4B787AC9D3A8D505AAE620D975A3EAB60CF5E55C5C44A981D8AA2C5C18ES6z4G" TargetMode="External"/><Relationship Id="rId1980" Type="http://schemas.openxmlformats.org/officeDocument/2006/relationships/hyperlink" Target="consultantplus://offline/ref=4AF84E2DCE8829D4A8E023D791631F075F203152ED6185436D17B4B787AC9D3A8D505AAA600A9A0E66E461931802D6C641981F83BDSCzEG" TargetMode="External"/><Relationship Id="rId2617" Type="http://schemas.openxmlformats.org/officeDocument/2006/relationships/hyperlink" Target="consultantplus://offline/ref=7902DC4B3641510C5050D59AD8963AAC7D730C4796398B844C7E83B459BB0DAA6A2B4099FF231EBB0A3E0019C8T7z9G" TargetMode="External"/><Relationship Id="rId2824" Type="http://schemas.openxmlformats.org/officeDocument/2006/relationships/hyperlink" Target="consultantplus://offline/ref=7902DC4B3641510C5050D59AD8963AAC7C7B0B4D9D378B844C7E83B459BB0DAA782B1897FA260BEF52645714CB72DEB3CF3CA103A3TCz8G" TargetMode="External"/><Relationship Id="rId65" Type="http://schemas.openxmlformats.org/officeDocument/2006/relationships/hyperlink" Target="consultantplus://offline/ref=4AF84E2DCE8829D4A8E023D791631F075F203152ED6185436D17B4B787AC9D3A9F5002A2600F8F5A3EBE369E1BS0z9G" TargetMode="External"/><Relationship Id="rId1426" Type="http://schemas.openxmlformats.org/officeDocument/2006/relationships/hyperlink" Target="consultantplus://offline/ref=4AF84E2DCE8829D4A8E023D791631F075E293457E76B85436D17B4B787AC9D3A8D505AAE620C985835AB60CF5E55C5C44A981D8AA2C5C18ES6z4G" TargetMode="External"/><Relationship Id="rId1633" Type="http://schemas.openxmlformats.org/officeDocument/2006/relationships/hyperlink" Target="consultantplus://offline/ref=4AF84E2DCE8829D4A8E023D791631F075F203152ED6185436D17B4B787AC9D3A8D505AAE620D975334AB60CF5E55C5C44A981D8AA2C5C18ES6z4G" TargetMode="External"/><Relationship Id="rId1840" Type="http://schemas.openxmlformats.org/officeDocument/2006/relationships/hyperlink" Target="consultantplus://offline/ref=4AF84E2DCE8829D4A8E023D791631F075F203350EE6D85436D17B4B787AC9D3A8D505AAE620D975337AB60CF5E55C5C44A981D8AA2C5C18ES6z4G" TargetMode="External"/><Relationship Id="rId1700" Type="http://schemas.openxmlformats.org/officeDocument/2006/relationships/hyperlink" Target="consultantplus://offline/ref=4AF84E2DCE8829D4A8E026D892631F0759253057E862D849654EB8B580A3C22D8A1956AF6209995F3CF465DA4F0DCAC45686149DBEC7C0S8z6G" TargetMode="External"/><Relationship Id="rId3598" Type="http://schemas.openxmlformats.org/officeDocument/2006/relationships/hyperlink" Target="consultantplus://offline/ref=7902DC4B3641510C5050D59AD8963AAC7C7B0B4D9D378B844C7E83B459BB0DAA782B1895FD2008B9042B56488D25CDB1C43CA30ABCC35524TBz2G" TargetMode="External"/><Relationship Id="rId3458" Type="http://schemas.openxmlformats.org/officeDocument/2006/relationships/hyperlink" Target="consultantplus://offline/ref=7902DC4B3641510C5050D59AD8963AAC7C7B0B4D9D378B844C7E83B459BB0DAA782B1895FD2003B2022B56488D25CDB1C43CA30ABCC35524TBz2G" TargetMode="External"/><Relationship Id="rId3665" Type="http://schemas.openxmlformats.org/officeDocument/2006/relationships/hyperlink" Target="consultantplus://offline/ref=7902DC4B3641510C5050D59AD8963AAC7C7B0B4D9D378B844C7E83B459BB0DAA782B1895FD2005B8042B56488D25CDB1C43CA30ABCC35524TBz2G" TargetMode="External"/><Relationship Id="rId379" Type="http://schemas.openxmlformats.org/officeDocument/2006/relationships/hyperlink" Target="consultantplus://offline/ref=4AF84E2DCE8829D4A8E023D791631F075E213755EA6885436D17B4B787AC9D3A8D505AAE6959C01E62AD369C0400C1D84A861CS8zAG" TargetMode="External"/><Relationship Id="rId586" Type="http://schemas.openxmlformats.org/officeDocument/2006/relationships/hyperlink" Target="consultantplus://offline/ref=4AF84E2DCE8829D4A8E023D791631F075F203152ED6185436D17B4B787AC9D3A8D505AAE620D935935AB60CF5E55C5C44A981D8AA2C5C18ES6z4G" TargetMode="External"/><Relationship Id="rId793" Type="http://schemas.openxmlformats.org/officeDocument/2006/relationships/hyperlink" Target="consultantplus://offline/ref=4AF84E2DCE8829D4A8E023D791631F075F203152ED6185436D17B4B787AC9D3A8D505AAE620D925A3FAB60CF5E55C5C44A981D8AA2C5C18ES6z4G" TargetMode="External"/><Relationship Id="rId2267" Type="http://schemas.openxmlformats.org/officeDocument/2006/relationships/hyperlink" Target="consultantplus://offline/ref=7902DC4B3641510C5050D59AD8963AAC7C7B0B4D9D378B844C7E83B459BB0DAA782B1893FC210BEF52645714CB72DEB3CF3CA103A3TCz8G" TargetMode="External"/><Relationship Id="rId2474" Type="http://schemas.openxmlformats.org/officeDocument/2006/relationships/hyperlink" Target="consultantplus://offline/ref=7902DC4B3641510C5050D59AD8963AAC7C7B0B4D9D378B844C7E83B459BB0DAA782B1895FD2109BB012B56488D25CDB1C43CA30ABCC35524TBz2G" TargetMode="External"/><Relationship Id="rId2681" Type="http://schemas.openxmlformats.org/officeDocument/2006/relationships/hyperlink" Target="consultantplus://offline/ref=7902DC4B3641510C5050D59AD8963AAC7C7B0B4D9D378B844C7E83B459BB0DAA782B189CFD290BEF52645714CB72DEB3CF3CA103A3TCz8G" TargetMode="External"/><Relationship Id="rId3318" Type="http://schemas.openxmlformats.org/officeDocument/2006/relationships/hyperlink" Target="consultantplus://offline/ref=7902DC4B3641510C5050D59AD8963AAC7D720E48973F8B844C7E83B459BB0DAA782B1895FD2000B30B2B56488D25CDB1C43CA30ABCC35524TBz2G" TargetMode="External"/><Relationship Id="rId3525" Type="http://schemas.openxmlformats.org/officeDocument/2006/relationships/hyperlink" Target="consultantplus://offline/ref=7902DC4B3641510C5050D59AD8963AAC7C7B0B4D9D378B844C7E83B459BB0DAA782B1895FD2004BE052B56488D25CDB1C43CA30ABCC35524TBz2G" TargetMode="External"/><Relationship Id="rId239" Type="http://schemas.openxmlformats.org/officeDocument/2006/relationships/hyperlink" Target="consultantplus://offline/ref=4AF84E2DCE8829D4A8E023D791631F075E283750ED6885436D17B4B787AC9D3A9F5002A2600F8F5A3EBE369E1BS0z9G" TargetMode="External"/><Relationship Id="rId446" Type="http://schemas.openxmlformats.org/officeDocument/2006/relationships/hyperlink" Target="consultantplus://offline/ref=4AF84E2DCE8829D4A8E023D791631F075F203152ED6185436D17B4B787AC9D3A8D505AAE620D905934AB60CF5E55C5C44A981D8AA2C5C18ES6z4G" TargetMode="External"/><Relationship Id="rId653" Type="http://schemas.openxmlformats.org/officeDocument/2006/relationships/hyperlink" Target="consultantplus://offline/ref=4AF84E2DCE8829D4A8E023D791631F075F203152ED6185436D17B4B787AC9D3A8D505AAE620C905930AB60CF5E55C5C44A981D8AA2C5C18ES6z4G" TargetMode="External"/><Relationship Id="rId1076" Type="http://schemas.openxmlformats.org/officeDocument/2006/relationships/hyperlink" Target="consultantplus://offline/ref=4AF84E2DCE8829D4A8E02CDB84631F075D283055E762D849654EB8B580A3C22D8A1956AF630C905A3CF465DA4F0DCAC45686149DBEC7C0S8z6G" TargetMode="External"/><Relationship Id="rId1283" Type="http://schemas.openxmlformats.org/officeDocument/2006/relationships/hyperlink" Target="consultantplus://offline/ref=4AF84E2DCE8829D4A8E023D791631F075E213859E86E85436D17B4B787AC9D3A8D505AAE620D925335AB60CF5E55C5C44A981D8AA2C5C18ES6z4G" TargetMode="External"/><Relationship Id="rId1490" Type="http://schemas.openxmlformats.org/officeDocument/2006/relationships/hyperlink" Target="consultantplus://offline/ref=4AF84E2DCE8829D4A8E023D791631F075F203152ED6185436D17B4B787AC9D3A8D505AAE620D955D37AB60CF5E55C5C44A981D8AA2C5C18ES6z4G" TargetMode="External"/><Relationship Id="rId2127" Type="http://schemas.openxmlformats.org/officeDocument/2006/relationships/hyperlink" Target="consultantplus://offline/ref=4AF84E2DCE8829D4A8E023D791631F075F203152ED6185436D17B4B787AC9D3A8D505AA9610E9A0E66E461931802D6C641981F83BDSCzEG" TargetMode="External"/><Relationship Id="rId2334" Type="http://schemas.openxmlformats.org/officeDocument/2006/relationships/hyperlink" Target="consultantplus://offline/ref=7902DC4B3641510C5050D59AD8963AAC7C7A0E499F388B844C7E83B459BB0DAA782B1895FD2107B30A2B56488D25CDB1C43CA30ABCC35524TBz2G" TargetMode="External"/><Relationship Id="rId3732" Type="http://schemas.openxmlformats.org/officeDocument/2006/relationships/hyperlink" Target="consultantplus://offline/ref=7902DC4B3641510C5050D59AD8963AAC7C7B0B4D9D378B844C7E83B459BB0DAA782B1895FD2005BC012B56488D25CDB1C43CA30ABCC35524TBz2G" TargetMode="External"/><Relationship Id="rId306" Type="http://schemas.openxmlformats.org/officeDocument/2006/relationships/hyperlink" Target="consultantplus://offline/ref=4AF84E2DCE8829D4A8E023D791631F075F203152ED6185436D17B4B787AC9D3A8D505AAE620D91533FAB60CF5E55C5C44A981D8AA2C5C18ES6z4G" TargetMode="External"/><Relationship Id="rId860" Type="http://schemas.openxmlformats.org/officeDocument/2006/relationships/hyperlink" Target="consultantplus://offline/ref=4AF84E2DCE8829D4A8E03EC587631F075D253256EE6C85436D17B4B787AC9D3A9F5002A2600F8F5A3EBE369E1BS0z9G" TargetMode="External"/><Relationship Id="rId1143" Type="http://schemas.openxmlformats.org/officeDocument/2006/relationships/hyperlink" Target="consultantplus://offline/ref=4AF84E2DCE8829D4A8E023D791631F075F203152ED6185436D17B4B787AC9D3A8D505AAE620D925D35AB60CF5E55C5C44A981D8AA2C5C18ES6z4G" TargetMode="External"/><Relationship Id="rId2541" Type="http://schemas.openxmlformats.org/officeDocument/2006/relationships/hyperlink" Target="consultantplus://offline/ref=7902DC4B3641510C5050D59AD8963AAC7C7B0B4D9D378B844C7E83B459BB0DAA782B1893F5250BEF52645714CB72DEB3CF3CA103A3TCz8G" TargetMode="External"/><Relationship Id="rId513" Type="http://schemas.openxmlformats.org/officeDocument/2006/relationships/hyperlink" Target="consultantplus://offline/ref=4AF84E2DCE8829D4A8E023D791631F075F203152ED6185436D17B4B787AC9D3A8D505AAE620D905D3EAB60CF5E55C5C44A981D8AA2C5C18ES6z4G" TargetMode="External"/><Relationship Id="rId720" Type="http://schemas.openxmlformats.org/officeDocument/2006/relationships/hyperlink" Target="consultantplus://offline/ref=4AF84E2DCE8829D4A8E023D791631F075F203152ED6185436D17B4B787AC9D3A8D505AAE620C97533FAB60CF5E55C5C44A981D8AA2C5C18ES6z4G" TargetMode="External"/><Relationship Id="rId1350" Type="http://schemas.openxmlformats.org/officeDocument/2006/relationships/hyperlink" Target="consultantplus://offline/ref=4AF84E2DCE8829D4A8E023D791631F075F203152ED6185436D17B4B787AC9D3A8D505AAE620C985F31AB60CF5E55C5C44A981D8AA2C5C18ES6z4G" TargetMode="External"/><Relationship Id="rId2401" Type="http://schemas.openxmlformats.org/officeDocument/2006/relationships/hyperlink" Target="consultantplus://offline/ref=7902DC4B3641510C5050D59AD8963AAC7C7B0B4D9D378B844C7E83B459BB0DAA782B1895FD2108B80A2B56488D25CDB1C43CA30ABCC35524TBz2G" TargetMode="External"/><Relationship Id="rId1003" Type="http://schemas.openxmlformats.org/officeDocument/2006/relationships/hyperlink" Target="consultantplus://offline/ref=4AF84E2DCE8829D4A8E023D791631F075F203152ED6185436D17B4B787AC9D3A8D505AAE620C965A3EAB60CF5E55C5C44A981D8AA2C5C18ES6z4G" TargetMode="External"/><Relationship Id="rId1210" Type="http://schemas.openxmlformats.org/officeDocument/2006/relationships/hyperlink" Target="consultantplus://offline/ref=4AF84E2DCE8829D4A8E023D791631F075F203152ED6185436D17B4B787AC9D3A8D505AAE620D925330AB60CF5E55C5C44A981D8AA2C5C18ES6z4G" TargetMode="External"/><Relationship Id="rId3175" Type="http://schemas.openxmlformats.org/officeDocument/2006/relationships/hyperlink" Target="consultantplus://offline/ref=7902DC4B3641510C5050D896DC963AAC7D7E0C4F9C378B844C7E83B459BB0DAA6A2B4099FF231EBB0A3E0019C8T7z9G" TargetMode="External"/><Relationship Id="rId3382" Type="http://schemas.openxmlformats.org/officeDocument/2006/relationships/hyperlink" Target="consultantplus://offline/ref=7902DC4B3641510C5050D59AD8963AAC7C7B0B4D9D378B844C7E83B459BB0DAA782B1895FD2003BF0A2B56488D25CDB1C43CA30ABCC35524TBz2G" TargetMode="External"/><Relationship Id="rId2191" Type="http://schemas.openxmlformats.org/officeDocument/2006/relationships/hyperlink" Target="consultantplus://offline/ref=4AF84E2DCE8829D4A8E023D791631F075F203152ED6185436D17B4B787AC9D3A8D505AAE620C995335AB60CF5E55C5C44A981D8AA2C5C18ES6z4G" TargetMode="External"/><Relationship Id="rId3035" Type="http://schemas.openxmlformats.org/officeDocument/2006/relationships/hyperlink" Target="consultantplus://offline/ref=7902DC4B3641510C5050C888CE963AAC7E7D0E469E3C8B844C7E83B459BB0DAA6A2B4099FF231EBB0A3E0019C8T7z9G" TargetMode="External"/><Relationship Id="rId3242" Type="http://schemas.openxmlformats.org/officeDocument/2006/relationships/hyperlink" Target="consultantplus://offline/ref=7902DC4B3641510C5050D59AD8963AAC7C7B0B4D9D378B844C7E83B459BB0DAA782B1895FD2009BD062B56488D25CDB1C43CA30ABCC35524TBz2G" TargetMode="External"/><Relationship Id="rId163" Type="http://schemas.openxmlformats.org/officeDocument/2006/relationships/hyperlink" Target="consultantplus://offline/ref=4AF84E2DCE8829D4A8E023D791631F075F203751EB6C85436D17B4B787AC9D3A9F5002A2600F8F5A3EBE369E1BS0z9G" TargetMode="External"/><Relationship Id="rId370" Type="http://schemas.openxmlformats.org/officeDocument/2006/relationships/hyperlink" Target="consultantplus://offline/ref=4AF84E2DCE8829D4A8E023D791631F075D293151E76D85436D17B4B787AC9D3A9F5002A2600F8F5A3EBE369E1BS0z9G" TargetMode="External"/><Relationship Id="rId2051" Type="http://schemas.openxmlformats.org/officeDocument/2006/relationships/hyperlink" Target="consultantplus://offline/ref=4AF84E2DCE8829D4A8E023D791631F075F203152ED6185436D17B4B787AC9D3A8D505AAA640F9A0E66E461931802D6C641981F83BDSCzEG" TargetMode="External"/><Relationship Id="rId3102" Type="http://schemas.openxmlformats.org/officeDocument/2006/relationships/hyperlink" Target="consultantplus://offline/ref=7902DC4B3641510C5050D59AD8963AAC787C0F479D34D68E44278FB65EB452AF7F3A1896FF3F00B21D220218TCz0G" TargetMode="External"/><Relationship Id="rId230" Type="http://schemas.openxmlformats.org/officeDocument/2006/relationships/hyperlink" Target="consultantplus://offline/ref=4AF84E2DCE8829D4A8E023D791631F075F203553EB6985436D17B4B787AC9D3A8D505AAC6B06C50B73F5399C181EC8CF56841D82SBz5G" TargetMode="External"/><Relationship Id="rId2868" Type="http://schemas.openxmlformats.org/officeDocument/2006/relationships/hyperlink" Target="consultantplus://offline/ref=7902DC4B3641510C5050D59AD8963AAC7D730C4999388B844C7E83B459BB0DAA782B1895FD2107B3032B56488D25CDB1C43CA30ABCC35524TBz2G" TargetMode="External"/><Relationship Id="rId1677" Type="http://schemas.openxmlformats.org/officeDocument/2006/relationships/hyperlink" Target="consultantplus://offline/ref=4AF84E2DCE8829D4A8E023D791631F075F203152ED6185436D17B4B787AC9D3A8D505AAE620C925E3EAB60CF5E55C5C44A981D8AA2C5C18ES6z4G" TargetMode="External"/><Relationship Id="rId1884" Type="http://schemas.openxmlformats.org/officeDocument/2006/relationships/hyperlink" Target="consultantplus://offline/ref=4AF84E2DCE8829D4A8E023D791631F075E283656E96E85436D17B4B787AC9D3A8D505AAE620D935F34AB60CF5E55C5C44A981D8AA2C5C18ES6z4G" TargetMode="External"/><Relationship Id="rId2728" Type="http://schemas.openxmlformats.org/officeDocument/2006/relationships/hyperlink" Target="consultantplus://offline/ref=7902DC4B3641510C5050D59AD8963AAC7D720E48973D8B844C7E83B459BB0DAA782B1896FB210BEF52645714CB72DEB3CF3CA103A3TCz8G" TargetMode="External"/><Relationship Id="rId2935" Type="http://schemas.openxmlformats.org/officeDocument/2006/relationships/hyperlink" Target="consultantplus://offline/ref=7902DC4B3641510C5050D59AD8963AAC7C7B0B4D9D378B844C7E83B459BB0DAA782B1895FD2103B9012B56488D25CDB1C43CA30ABCC35524TBz2G" TargetMode="External"/><Relationship Id="rId907" Type="http://schemas.openxmlformats.org/officeDocument/2006/relationships/hyperlink" Target="consultantplus://offline/ref=4AF84E2DCE8829D4A8E023D791631F075F203152ED6185436D17B4B787AC9D3A8D505AA66B059A0E66E461931802D6C641981F83BDSCzEG" TargetMode="External"/><Relationship Id="rId1537" Type="http://schemas.openxmlformats.org/officeDocument/2006/relationships/hyperlink" Target="consultantplus://offline/ref=4AF84E2DCE8829D4A8E023D791631F075F203356EE6D85436D17B4B787AC9D3A9F5002A2600F8F5A3EBE369E1BS0z9G" TargetMode="External"/><Relationship Id="rId1744" Type="http://schemas.openxmlformats.org/officeDocument/2006/relationships/hyperlink" Target="consultantplus://offline/ref=4AF84E2DCE8829D4A8E023D791631F075F203152ED6185436D17B4B787AC9D3A8D505AAE620D945330AB60CF5E55C5C44A981D8AA2C5C18ES6z4G" TargetMode="External"/><Relationship Id="rId1951" Type="http://schemas.openxmlformats.org/officeDocument/2006/relationships/hyperlink" Target="consultantplus://offline/ref=4AF84E2DCE8829D4A8E02EC59C631F075D283353EC6B85436D17B4B787AC9D3A9F5002A2600F8F5A3EBE369E1BS0z9G" TargetMode="External"/><Relationship Id="rId36" Type="http://schemas.openxmlformats.org/officeDocument/2006/relationships/hyperlink" Target="consultantplus://offline/ref=4AF84E2DCE8829D4A8E023D791631F075E203057E66E85436D17B4B787AC9D3A8D505AAE620D915B31AB60CF5E55C5C44A981D8AA2C5C18ES6z4G" TargetMode="External"/><Relationship Id="rId1604" Type="http://schemas.openxmlformats.org/officeDocument/2006/relationships/hyperlink" Target="consultantplus://offline/ref=4AF84E2DCE8829D4A8E023D791631F075F203152ED6185436D17B4B787AC9D3A8D505AAA600E9A0E66E461931802D6C641981F83BDSCzEG" TargetMode="External"/><Relationship Id="rId1811" Type="http://schemas.openxmlformats.org/officeDocument/2006/relationships/hyperlink" Target="consultantplus://offline/ref=4AF84E2DCE8829D4A8E02EDB95631F075E233559EC6885436D17B4B787AC9D3A9F5002A2600F8F5A3EBE369E1BS0z9G" TargetMode="External"/><Relationship Id="rId3569" Type="http://schemas.openxmlformats.org/officeDocument/2006/relationships/hyperlink" Target="consultantplus://offline/ref=7902DC4B3641510C5050D59AD8963AAC7C7B0B4D9D378B844C7E83B459BB0DAA782B1895FD2001BF012B56488D25CDB1C43CA30ABCC35524TBz2G" TargetMode="External"/><Relationship Id="rId697" Type="http://schemas.openxmlformats.org/officeDocument/2006/relationships/hyperlink" Target="consultantplus://offline/ref=4AF84E2DCE8829D4A8E023D791631F075E283656E96E85436D17B4B787AC9D3A8D505AAE620D905A32AB60CF5E55C5C44A981D8AA2C5C18ES6z4G" TargetMode="External"/><Relationship Id="rId2378" Type="http://schemas.openxmlformats.org/officeDocument/2006/relationships/hyperlink" Target="consultantplus://offline/ref=7902DC4B3641510C5050D889CD963AAC7B720249983D8B844C7E83B459BB0DAA6A2B4099FF231EBB0A3E0019C8T7z9G" TargetMode="External"/><Relationship Id="rId3429" Type="http://schemas.openxmlformats.org/officeDocument/2006/relationships/hyperlink" Target="consultantplus://offline/ref=7902DC4B3641510C5050D59AD8963AAC7D730D4C9A3C8B844C7E83B459BB0DAA6A2B4099FF231EBB0A3E0019C8T7z9G" TargetMode="External"/><Relationship Id="rId3776" Type="http://schemas.openxmlformats.org/officeDocument/2006/relationships/hyperlink" Target="consultantplus://offline/ref=7902DC4B3641510C5050D59AD8963AAC7D790846973B8B844C7E83B459BB0DAA6A2B4099FF231EBB0A3E0019C8T7z9G" TargetMode="External"/><Relationship Id="rId1187" Type="http://schemas.openxmlformats.org/officeDocument/2006/relationships/hyperlink" Target="consultantplus://offline/ref=4AF84E2DCE8829D4A8E023D791631F075F203152ED6185436D17B4B787AC9D3A8D505AAE620D905E37AB60CF5E55C5C44A981D8AA2C5C18ES6z4G" TargetMode="External"/><Relationship Id="rId2585" Type="http://schemas.openxmlformats.org/officeDocument/2006/relationships/hyperlink" Target="consultantplus://offline/ref=7902DC4B3641510C5050D881DC963AAC7E780F4D9A388B844C7E83B459BB0DAA6A2B4099FF231EBB0A3E0019C8T7z9G" TargetMode="External"/><Relationship Id="rId2792" Type="http://schemas.openxmlformats.org/officeDocument/2006/relationships/hyperlink" Target="consultantplus://offline/ref=7902DC4B3641510C5050D59AD8963AAC7C7B0B4D9D378B844C7E83B459BB0DAA782B189CF4230BEF52645714CB72DEB3CF3CA103A3TCz8G" TargetMode="External"/><Relationship Id="rId3636" Type="http://schemas.openxmlformats.org/officeDocument/2006/relationships/hyperlink" Target="consultantplus://offline/ref=7902DC4B3641510C5050D59AD8963AAC7C7B0B4D9D378B844C7E83B459BB0DAA782B1895FD2304B05771464CC472C2ADC62BBD01A2C0T5zCG" TargetMode="External"/><Relationship Id="rId3843" Type="http://schemas.openxmlformats.org/officeDocument/2006/relationships/hyperlink" Target="consultantplus://offline/ref=7902DC4B3641510C5050D59AD8963AAC7C7B0B4D9D378B844C7E83B459BB0DAA782B1895FD2008BF002B56488D25CDB1C43CA30ABCC35524TBz2G" TargetMode="External"/><Relationship Id="rId557" Type="http://schemas.openxmlformats.org/officeDocument/2006/relationships/hyperlink" Target="consultantplus://offline/ref=4AF84E2DCE8829D4A8E023D791631F075F203152ED6185436D17B4B787AC9D3A8D505AAE620D935A30AB60CF5E55C5C44A981D8AA2C5C18ES6z4G" TargetMode="External"/><Relationship Id="rId764" Type="http://schemas.openxmlformats.org/officeDocument/2006/relationships/hyperlink" Target="consultantplus://offline/ref=4AF84E2DCE8829D4A8E023D791631F075F203152ED6185436D17B4B787AC9D3A9F5002A2600F8F5A3EBE369E1BS0z9G" TargetMode="External"/><Relationship Id="rId971" Type="http://schemas.openxmlformats.org/officeDocument/2006/relationships/hyperlink" Target="consultantplus://offline/ref=4AF84E2DCE8829D4A8E03EC587631F075D243857EA6C85436D17B4B787AC9D3A9F5002A2600F8F5A3EBE369E1BS0z9G" TargetMode="External"/><Relationship Id="rId1394" Type="http://schemas.openxmlformats.org/officeDocument/2006/relationships/hyperlink" Target="consultantplus://offline/ref=4AF84E2DCE8829D4A8E023D791631F075F203152ED6185436D17B4B787AC9D3A8D505AAE620D95583FAB60CF5E55C5C44A981D8AA2C5C18ES6z4G" TargetMode="External"/><Relationship Id="rId2238" Type="http://schemas.openxmlformats.org/officeDocument/2006/relationships/hyperlink" Target="consultantplus://offline/ref=7902DC4B3641510C5050DA96CD963AAC7B7F0C489569DC861D2B8DB151EB45BA366E1594F52702B05771464CC472C2ADC62BBD01A2C0T5zCG" TargetMode="External"/><Relationship Id="rId2445" Type="http://schemas.openxmlformats.org/officeDocument/2006/relationships/hyperlink" Target="consultantplus://offline/ref=7902DC4B3641510C5050D59AD8963AAC7D730C4999388B844C7E83B459BB0DAA782B1895FD2105B90A2B56488D25CDB1C43CA30ABCC35524TBz2G" TargetMode="External"/><Relationship Id="rId2652" Type="http://schemas.openxmlformats.org/officeDocument/2006/relationships/hyperlink" Target="consultantplus://offline/ref=7902DC4B3641510C5050D59AD8963AAC7C7B0B4D9D378B844C7E83B459BB0DAA782B189CFD200BEF52645714CB72DEB3CF3CA103A3TCz8G" TargetMode="External"/><Relationship Id="rId3703" Type="http://schemas.openxmlformats.org/officeDocument/2006/relationships/hyperlink" Target="consultantplus://offline/ref=7902DC4B3641510C5050D59AD8963AAC7D720E48973D8B844C7E83B459BB0DAA782B1895FF2106B05771464CC472C2ADC62BBD01A2C0T5zCG" TargetMode="External"/><Relationship Id="rId417" Type="http://schemas.openxmlformats.org/officeDocument/2006/relationships/hyperlink" Target="consultantplus://offline/ref=4AF84E2DCE8829D4A8E023D791631F075E223151EF6885436D17B4B787AC9D3A8D505AAE620D915B36AB60CF5E55C5C44A981D8AA2C5C18ES6z4G" TargetMode="External"/><Relationship Id="rId624" Type="http://schemas.openxmlformats.org/officeDocument/2006/relationships/hyperlink" Target="consultantplus://offline/ref=4AF84E2DCE8829D4A8E023D791631F075F203152ED6185436D17B4B787AC9D3A9F5002A2600F8F5A3EBE369E1BS0z9G" TargetMode="External"/><Relationship Id="rId831" Type="http://schemas.openxmlformats.org/officeDocument/2006/relationships/hyperlink" Target="consultantplus://offline/ref=4AF84E2DCE8829D4A8E023D791631F075F203152ED6185436D17B4B787AC9D3A8D505AAE620D925831AB60CF5E55C5C44A981D8AA2C5C18ES6z4G" TargetMode="External"/><Relationship Id="rId1047" Type="http://schemas.openxmlformats.org/officeDocument/2006/relationships/hyperlink" Target="consultantplus://offline/ref=4AF84E2DCE8829D4A8E023D791631F075F203152ED6185436D17B4B787AC9D3A8D505AAE620D925F35AB60CF5E55C5C44A981D8AA2C5C18ES6z4G" TargetMode="External"/><Relationship Id="rId1254" Type="http://schemas.openxmlformats.org/officeDocument/2006/relationships/hyperlink" Target="consultantplus://offline/ref=4AF84E2DCE8829D4A8E023D791631F075E293457E76B85436D17B4B787AC9D3A8D505AAE620C975B30AB60CF5E55C5C44A981D8AA2C5C18ES6z4G" TargetMode="External"/><Relationship Id="rId1461" Type="http://schemas.openxmlformats.org/officeDocument/2006/relationships/hyperlink" Target="consultantplus://offline/ref=4AF84E2DCE8829D4A8E023D791631F075F203152ED6185436D17B4B787AC9D3A8D505AAE620C995D3FAB60CF5E55C5C44A981D8AA2C5C18ES6z4G" TargetMode="External"/><Relationship Id="rId2305" Type="http://schemas.openxmlformats.org/officeDocument/2006/relationships/hyperlink" Target="consultantplus://offline/ref=7902DC4B3641510C5050D59AD8963AAC7D730C4999388B844C7E83B459BB0DAA782B1895FD2104B3002B56488D25CDB1C43CA30ABCC35524TBz2G" TargetMode="External"/><Relationship Id="rId2512" Type="http://schemas.openxmlformats.org/officeDocument/2006/relationships/hyperlink" Target="consultantplus://offline/ref=7902DC4B3641510C5050D59AD8963AAC7C7B0B4D9D378B844C7E83B459BB0DAA782B1895FD2109B90A2B56488D25CDB1C43CA30ABCC35524TBz2G" TargetMode="External"/><Relationship Id="rId1114" Type="http://schemas.openxmlformats.org/officeDocument/2006/relationships/hyperlink" Target="consultantplus://offline/ref=4AF84E2DCE8829D4A8E023D791631F075E203753EA6985436D17B4B787AC9D3A8D505AAE620D905B32AB60CF5E55C5C44A981D8AA2C5C18ES6z4G" TargetMode="External"/><Relationship Id="rId1321" Type="http://schemas.openxmlformats.org/officeDocument/2006/relationships/hyperlink" Target="consultantplus://offline/ref=4AF84E2DCE8829D4A8E023D791631F075F203450E76A85436D17B4B787AC9D3A9F5002A2600F8F5A3EBE369E1BS0z9G" TargetMode="External"/><Relationship Id="rId3079" Type="http://schemas.openxmlformats.org/officeDocument/2006/relationships/hyperlink" Target="consultantplus://offline/ref=7902DC4B3641510C5050D59AD8963AAC7D720E49973D8B844C7E83B459BB0DAA6A2B4099FF231EBB0A3E0019C8T7z9G" TargetMode="External"/><Relationship Id="rId3286" Type="http://schemas.openxmlformats.org/officeDocument/2006/relationships/hyperlink" Target="consultantplus://offline/ref=7902DC4B3641510C5050D59AD8963AAC7C7B0B4D9D378B844C7E83B459BB0DAA782B1895FD2003BA032B56488D25CDB1C43CA30ABCC35524TBz2G" TargetMode="External"/><Relationship Id="rId3493" Type="http://schemas.openxmlformats.org/officeDocument/2006/relationships/hyperlink" Target="consultantplus://offline/ref=7902DC4B3641510C5050D59AD8963AAC7D73094B99378B844C7E83B459BB0DAA6A2B4099FF231EBB0A3E0019C8T7z9G" TargetMode="External"/><Relationship Id="rId2095" Type="http://schemas.openxmlformats.org/officeDocument/2006/relationships/hyperlink" Target="consultantplus://offline/ref=4AF84E2DCE8829D4A8E023D791631F075F203152ED6185436D17B4B787AC9D3A8D505AA9620D9A0E66E461931802D6C641981F83BDSCzEG" TargetMode="External"/><Relationship Id="rId3146" Type="http://schemas.openxmlformats.org/officeDocument/2006/relationships/hyperlink" Target="consultantplus://offline/ref=7902DC4B3641510C5050D59AD8963AAC7E7308489A398B844C7E83B459BB0DAA782B1895FD2100BA062B56488D25CDB1C43CA30ABCC35524TBz2G" TargetMode="External"/><Relationship Id="rId3353" Type="http://schemas.openxmlformats.org/officeDocument/2006/relationships/hyperlink" Target="consultantplus://offline/ref=7902DC4B3641510C5050D59AD8963AAC7C7B0B4D9D378B844C7E83B459BB0DAA782B1895FD2109B3012B56488D25CDB1C43CA30ABCC35524TBz2G" TargetMode="External"/><Relationship Id="rId274" Type="http://schemas.openxmlformats.org/officeDocument/2006/relationships/hyperlink" Target="consultantplus://offline/ref=4AF84E2DCE8829D4A8E02EC59C631F075D273151ED6A85436D17B4B787AC9D3A9F5002A2600F8F5A3EBE369E1BS0z9G" TargetMode="External"/><Relationship Id="rId481" Type="http://schemas.openxmlformats.org/officeDocument/2006/relationships/hyperlink" Target="consultantplus://offline/ref=4AF84E2DCE8829D4A8E023D791631F075F203152ED6185436D17B4B787AC9D3A8D505AAE620D905C35AB60CF5E55C5C44A981D8AA2C5C18ES6z4G" TargetMode="External"/><Relationship Id="rId2162" Type="http://schemas.openxmlformats.org/officeDocument/2006/relationships/hyperlink" Target="consultantplus://offline/ref=4AF84E2DCE8829D4A8E023D791631F075F203152ED6185436D17B4B787AC9D3A8D505AAE620D965A33AB60CF5E55C5C44A981D8AA2C5C18ES6z4G" TargetMode="External"/><Relationship Id="rId3006" Type="http://schemas.openxmlformats.org/officeDocument/2006/relationships/hyperlink" Target="consultantplus://offline/ref=7902DC4B3641510C5050D888C4963AAC7E78084C9E398B844C7E83B459BB0DAA6A2B4099FF231EBB0A3E0019C8T7z9G" TargetMode="External"/><Relationship Id="rId3560" Type="http://schemas.openxmlformats.org/officeDocument/2006/relationships/hyperlink" Target="consultantplus://offline/ref=7902DC4B3641510C5050D59AD8963AAC7C7B0B4D9D378B844C7E83B459BB0DAA782B1895FD2009B05771464CC472C2ADC62BBD01A2C0T5zCG" TargetMode="External"/><Relationship Id="rId134" Type="http://schemas.openxmlformats.org/officeDocument/2006/relationships/hyperlink" Target="consultantplus://offline/ref=4AF84E2DCE8829D4A8E03FD48F631F075D293951EA6D85436D17B4B787AC9D3A9F5002A2600F8F5A3EBE369E1BS0z9G" TargetMode="External"/><Relationship Id="rId3213" Type="http://schemas.openxmlformats.org/officeDocument/2006/relationships/hyperlink" Target="consultantplus://offline/ref=7902DC4B3641510C5050D59AD8963AAC7E72034D9A3E8B844C7E83B459BB0DAA6A2B4099FF231EBB0A3E0019C8T7z9G" TargetMode="External"/><Relationship Id="rId3420" Type="http://schemas.openxmlformats.org/officeDocument/2006/relationships/hyperlink" Target="consultantplus://offline/ref=7902DC4B3641510C5050D59AD8963AAC7D7A0D499A3D8B844C7E83B459BB0DAA782B1895FD2100BD022B56488D25CDB1C43CA30ABCC35524TBz2G" TargetMode="External"/><Relationship Id="rId341" Type="http://schemas.openxmlformats.org/officeDocument/2006/relationships/hyperlink" Target="consultantplus://offline/ref=4AF84E2DCE8829D4A8E023D791631F075E293656EE6A85436D17B4B787AC9D3A8D505AAE6A0B965163F170CB1702CAD8488F0381BCC6SCz8G" TargetMode="External"/><Relationship Id="rId2022" Type="http://schemas.openxmlformats.org/officeDocument/2006/relationships/hyperlink" Target="consultantplus://offline/ref=4AF84E2DCE8829D4A8E023D791631F075E203753EA6985436D17B4B787AC9D3A9F5002A2600F8F5A3EBE369E1BS0z9G" TargetMode="External"/><Relationship Id="rId2979" Type="http://schemas.openxmlformats.org/officeDocument/2006/relationships/hyperlink" Target="consultantplus://offline/ref=7902DC4B3641510C5050D59AD8963AAC7D7A094F96398B844C7E83B459BB0DAA782B1895FD2100BA032B56488D25CDB1C43CA30ABCC35524TBz2G" TargetMode="External"/><Relationship Id="rId201" Type="http://schemas.openxmlformats.org/officeDocument/2006/relationships/hyperlink" Target="consultantplus://offline/ref=4AF84E2DCE8829D4A8E023D791631F075F203152ED6185436D17B4B787AC9D3A8D505AAC660F9A0E66E461931802D6C641981F83BDSCzEG" TargetMode="External"/><Relationship Id="rId1788" Type="http://schemas.openxmlformats.org/officeDocument/2006/relationships/hyperlink" Target="consultantplus://offline/ref=4AF84E2DCE8829D4A8E02EC484631F0759223056EE6985436D17B4B787AC9D3A9F5002A2600F8F5A3EBE369E1BS0z9G" TargetMode="External"/><Relationship Id="rId1995" Type="http://schemas.openxmlformats.org/officeDocument/2006/relationships/hyperlink" Target="consultantplus://offline/ref=4AF84E2DCE8829D4A8E023D791631F075F203152ED6185436D17B4B787AC9D3A8D505AAE620C965B37AB60CF5E55C5C44A981D8AA2C5C18ES6z4G" TargetMode="External"/><Relationship Id="rId2839" Type="http://schemas.openxmlformats.org/officeDocument/2006/relationships/hyperlink" Target="consultantplus://offline/ref=7902DC4B3641510C5050D896DC963AAC7D7E0E4F9D3C8B844C7E83B459BB0DAA6A2B4099FF231EBB0A3E0019C8T7z9G" TargetMode="External"/><Relationship Id="rId1648" Type="http://schemas.openxmlformats.org/officeDocument/2006/relationships/hyperlink" Target="consultantplus://offline/ref=4AF84E2DCE8829D4A8E023D791631F075F203152ED6185436D17B4B787AC9D3A8D505AA865099A0E66E461931802D6C641981F83BDSCzEG" TargetMode="External"/><Relationship Id="rId1508" Type="http://schemas.openxmlformats.org/officeDocument/2006/relationships/hyperlink" Target="consultantplus://offline/ref=4AF84E2DCE8829D4A8E023D791631F075F203152ED6185436D17B4B787AC9D3A8D505AAE620D955D30AB60CF5E55C5C44A981D8AA2C5C18ES6z4G" TargetMode="External"/><Relationship Id="rId1855" Type="http://schemas.openxmlformats.org/officeDocument/2006/relationships/hyperlink" Target="consultantplus://offline/ref=4AF84E2DCE8829D4A8E023D791631F075F203152ED6185436D17B4B787AC9D3A8D505AAE620C965833AB60CF5E55C5C44A981D8AA2C5C18ES6z4G" TargetMode="External"/><Relationship Id="rId2906" Type="http://schemas.openxmlformats.org/officeDocument/2006/relationships/hyperlink" Target="consultantplus://offline/ref=7902DC4B3641510C5050D59AD8963AAC7C7B09489F3C8B844C7E83B459BB0DAA782B1895FD2101BA072B56488D25CDB1C43CA30ABCC35524TBz2G" TargetMode="External"/><Relationship Id="rId3070" Type="http://schemas.openxmlformats.org/officeDocument/2006/relationships/hyperlink" Target="consultantplus://offline/ref=7902DC4B3641510C5050D59AD8963AAC7D730A4797388B844C7E83B459BB0DAA6A2B4099FF231EBB0A3E0019C8T7z9G" TargetMode="External"/><Relationship Id="rId1715" Type="http://schemas.openxmlformats.org/officeDocument/2006/relationships/hyperlink" Target="consultantplus://offline/ref=4AF84E2DCE8829D4A8E023D791631F075F203152EB6C85436D17B4B787AC9D3A8D505AAE620D945232AB60CF5E55C5C44A981D8AA2C5C18ES6z4G" TargetMode="External"/><Relationship Id="rId1922" Type="http://schemas.openxmlformats.org/officeDocument/2006/relationships/hyperlink" Target="consultantplus://offline/ref=4AF84E2DCE8829D4A8E023D791631F075E293056EF6885436D17B4B787AC9D3A9F5002A2600F8F5A3EBE369E1BS0z9G" TargetMode="External"/><Relationship Id="rId2489" Type="http://schemas.openxmlformats.org/officeDocument/2006/relationships/hyperlink" Target="consultantplus://offline/ref=7902DC4B3641510C5050D59AD8963AAC7C7B0B4D9D378B844C7E83B459BB0DAA782B1893FB290BEF52645714CB72DEB3CF3CA103A3TCz8G" TargetMode="External"/><Relationship Id="rId2696" Type="http://schemas.openxmlformats.org/officeDocument/2006/relationships/hyperlink" Target="consultantplus://offline/ref=7902DC4B3641510C5050D59AD8963AAC7C7B0B4D9D378B844C7E83B459BB0DAA782B1895FD2000BF052B56488D25CDB1C43CA30ABCC35524TBz2G" TargetMode="External"/><Relationship Id="rId3747" Type="http://schemas.openxmlformats.org/officeDocument/2006/relationships/hyperlink" Target="consultantplus://offline/ref=7902DC4B3641510C5050D59AD8963AAC7C7B0E4C9C3B8B844C7E83B459BB0DAA6A2B4099FF231EBB0A3E0019C8T7z9G" TargetMode="External"/><Relationship Id="rId668" Type="http://schemas.openxmlformats.org/officeDocument/2006/relationships/hyperlink" Target="consultantplus://offline/ref=4AF84E2DCE8829D4A8E023D791631F075E213859E86E85436D17B4B787AC9D3A8D505AAE620D915A3EAB60CF5E55C5C44A981D8AA2C5C18ES6z4G" TargetMode="External"/><Relationship Id="rId875" Type="http://schemas.openxmlformats.org/officeDocument/2006/relationships/hyperlink" Target="consultantplus://offline/ref=4AF84E2DCE8829D4A8E023D791631F075F203152ED6185436D17B4B787AC9D3A8D505AAE620D925833AB60CF5E55C5C44A981D8AA2C5C18ES6z4G" TargetMode="External"/><Relationship Id="rId1298" Type="http://schemas.openxmlformats.org/officeDocument/2006/relationships/hyperlink" Target="consultantplus://offline/ref=4AF84E2DCE8829D4A8E023D791631F075E293457E76B85436D17B4B787AC9D3A8D505AAE6208965E3CF465DA4F0DCAC45686149DBEC7C0S8z6G" TargetMode="External"/><Relationship Id="rId2349" Type="http://schemas.openxmlformats.org/officeDocument/2006/relationships/hyperlink" Target="consultantplus://offline/ref=7902DC4B3641510C5050D59AD8963AAC7C7B0B4D9D378B844C7E83B459BB0DAA782B1893FE250BEF52645714CB72DEB3CF3CA103A3TCz8G" TargetMode="External"/><Relationship Id="rId2556" Type="http://schemas.openxmlformats.org/officeDocument/2006/relationships/hyperlink" Target="consultantplus://offline/ref=7902DC4B3641510C5050D59AD8963AAC7D720E48973D8B844C7E83B459BB0DAA6A2B4099FF231EBB0A3E0019C8T7z9G" TargetMode="External"/><Relationship Id="rId2763" Type="http://schemas.openxmlformats.org/officeDocument/2006/relationships/hyperlink" Target="consultantplus://offline/ref=7902DC4B3641510C5050D59AD8963AAC7C7B0B4D9D378B844C7E83B459BB0DAA782B189CFA200BEF52645714CB72DEB3CF3CA103A3TCz8G" TargetMode="External"/><Relationship Id="rId2970" Type="http://schemas.openxmlformats.org/officeDocument/2006/relationships/hyperlink" Target="consultantplus://offline/ref=7902DC4B3641510C5050D59AD8963AAC7D790B4A9C368B844C7E83B459BB0DAA6A2B4099FF231EBB0A3E0019C8T7z9G" TargetMode="External"/><Relationship Id="rId3607" Type="http://schemas.openxmlformats.org/officeDocument/2006/relationships/hyperlink" Target="consultantplus://offline/ref=7902DC4B3641510C5050CB9ADFFE64A07C7054439F3B88D2102E85E306EB0BFF386B1EC0AC6555B601221C19C06EC2B3C7T2zBG" TargetMode="External"/><Relationship Id="rId3814" Type="http://schemas.openxmlformats.org/officeDocument/2006/relationships/hyperlink" Target="consultantplus://offline/ref=7902DC4B3641510C5050D59AD8963AAC7C7B0B4D9D378B844C7E83B459BB0DAA782B1896FF240BEF52645714CB72DEB3CF3CA103A3TCz8G" TargetMode="External"/><Relationship Id="rId528" Type="http://schemas.openxmlformats.org/officeDocument/2006/relationships/hyperlink" Target="consultantplus://offline/ref=4AF84E2DCE8829D4A8E023D791631F075F203152ED6185436D17B4B787AC9D3A8D505AAE620D90523EAB60CF5E55C5C44A981D8AA2C5C18ES6z4G" TargetMode="External"/><Relationship Id="rId735" Type="http://schemas.openxmlformats.org/officeDocument/2006/relationships/hyperlink" Target="consultantplus://offline/ref=4AF84E2DCE8829D4A8E023D791631F075D263452EE6C85436D17B4B787AC9D3A8D505AAE620D915B3FAB60CF5E55C5C44A981D8AA2C5C18ES6z4G" TargetMode="External"/><Relationship Id="rId942" Type="http://schemas.openxmlformats.org/officeDocument/2006/relationships/hyperlink" Target="consultantplus://offline/ref=4AF84E2DCE8829D4A8E023D791631F075E213555E86C85436D17B4B787AC9D3A9F5002A2600F8F5A3EBE369E1BS0z9G" TargetMode="External"/><Relationship Id="rId1158" Type="http://schemas.openxmlformats.org/officeDocument/2006/relationships/hyperlink" Target="consultantplus://offline/ref=4AF84E2DCE8829D4A8E023D791631F075F203152ED6185436D17B4B787AC9D3A8D505AAE620D925231AB60CF5E55C5C44A981D8AA2C5C18ES6z4G" TargetMode="External"/><Relationship Id="rId1365" Type="http://schemas.openxmlformats.org/officeDocument/2006/relationships/hyperlink" Target="consultantplus://offline/ref=4AF84E2DCE8829D4A8E023D791631F075F203152ED6185436D17B4B787AC9D3A8D505AAE60059A0E66E461931802D6C641981F83BDSCzEG" TargetMode="External"/><Relationship Id="rId1572" Type="http://schemas.openxmlformats.org/officeDocument/2006/relationships/hyperlink" Target="consultantplus://offline/ref=4AF84E2DCE8829D4A8E03DD7960B410A5B2B6E5CED68891C3948EFEAD0A5976DCA1F03FE26589C5835BE34970402C8C7S4z1G" TargetMode="External"/><Relationship Id="rId2209" Type="http://schemas.openxmlformats.org/officeDocument/2006/relationships/hyperlink" Target="consultantplus://offline/ref=4AF84E2DCE8829D4A8E023D791631F075F203152ED6185436D17B4B787AC9D3A8D505AA96B0E9A0E66E461931802D6C641981F83BDSCzEG" TargetMode="External"/><Relationship Id="rId2416" Type="http://schemas.openxmlformats.org/officeDocument/2006/relationships/hyperlink" Target="consultantplus://offline/ref=7902DC4B3641510C5050C888CE963AAC7E7D0D4A9C3A8B844C7E83B459BB0DAA6A2B4099FF231EBB0A3E0019C8T7z9G" TargetMode="External"/><Relationship Id="rId2623" Type="http://schemas.openxmlformats.org/officeDocument/2006/relationships/hyperlink" Target="consultantplus://offline/ref=7902DC4B3641510C5050D59AD8963AAC7C7B0B4D9D378B844C7E83B459BB0DAA782B1895FD2009B90B2B56488D25CDB1C43CA30ABCC35524TBz2G" TargetMode="External"/><Relationship Id="rId1018" Type="http://schemas.openxmlformats.org/officeDocument/2006/relationships/hyperlink" Target="consultantplus://offline/ref=4AF84E2DCE8829D4A8E023D791631F075F203152ED6185436D17B4B787AC9D3A8D505AAE620C965B37AB60CF5E55C5C44A981D8AA2C5C18ES6z4G" TargetMode="External"/><Relationship Id="rId1225" Type="http://schemas.openxmlformats.org/officeDocument/2006/relationships/hyperlink" Target="consultantplus://offline/ref=4AF84E2DCE8829D4A8E023D791631F075F203356EE6D85436D17B4B787AC9D3A8D505AAE620D905235AB60CF5E55C5C44A981D8AA2C5C18ES6z4G" TargetMode="External"/><Relationship Id="rId1432" Type="http://schemas.openxmlformats.org/officeDocument/2006/relationships/hyperlink" Target="consultantplus://offline/ref=4AF84E2DCE8829D4A8E023D791631F075F203152ED6185436D17B4B787AC9D3A8D505AAE620D955930AB60CF5E55C5C44A981D8AA2C5C18ES6z4G" TargetMode="External"/><Relationship Id="rId2830" Type="http://schemas.openxmlformats.org/officeDocument/2006/relationships/hyperlink" Target="consultantplus://offline/ref=7902DC4B3641510C5050D59AD8963AAC7D790A469E398B844C7E83B459BB0DAA6A2B4099FF231EBB0A3E0019C8T7z9G" TargetMode="External"/><Relationship Id="rId71" Type="http://schemas.openxmlformats.org/officeDocument/2006/relationships/hyperlink" Target="consultantplus://offline/ref=4AF84E2DCE8829D4A8E023D791631F075F203152ED6185436D17B4B787AC9D3A8D505AAE6205925163F170CB1702CAD8488F0381BCC6SCz8G" TargetMode="External"/><Relationship Id="rId802" Type="http://schemas.openxmlformats.org/officeDocument/2006/relationships/hyperlink" Target="consultantplus://offline/ref=4AF84E2DCE8829D4A8E02EC484631F075E253056E66885436D17B4B787AC9D3A9F5002A2600F8F5A3EBE369E1BS0z9G" TargetMode="External"/><Relationship Id="rId3397" Type="http://schemas.openxmlformats.org/officeDocument/2006/relationships/hyperlink" Target="consultantplus://offline/ref=7902DC4B3641510C5050D59AD8963AAC7D7A0D499A3D8B844C7E83B459BB0DAA782B1895FD2100B9042B56488D25CDB1C43CA30ABCC35524TBz2G" TargetMode="External"/><Relationship Id="rId178" Type="http://schemas.openxmlformats.org/officeDocument/2006/relationships/hyperlink" Target="consultantplus://offline/ref=4AF84E2DCE8829D4A8E023D791631F075F203152ED6185436D17B4B787AC9D3A8D505AAE620D955930AB60CF5E55C5C44A981D8AA2C5C18ES6z4G" TargetMode="External"/><Relationship Id="rId3257" Type="http://schemas.openxmlformats.org/officeDocument/2006/relationships/hyperlink" Target="consultantplus://offline/ref=7902DC4B3641510C5050D59AD8963AAC7C7B0B4D9D378B844C7E83B459BB0DAA782B1895FD2003BB022B56488D25CDB1C43CA30ABCC35524TBz2G" TargetMode="External"/><Relationship Id="rId3464" Type="http://schemas.openxmlformats.org/officeDocument/2006/relationships/hyperlink" Target="consultantplus://offline/ref=7902DC4B3641510C5050D59AD8963AAC7C7B0B4D9D378B844C7E83B459BB0DAA782B1895FD2003B20A2B56488D25CDB1C43CA30ABCC35524TBz2G" TargetMode="External"/><Relationship Id="rId3671" Type="http://schemas.openxmlformats.org/officeDocument/2006/relationships/hyperlink" Target="consultantplus://offline/ref=7902DC4B3641510C5050D59AD8963AAC7D7A0F4B9B3E8B844C7E83B459BB0DAA6A2B4099FF231EBB0A3E0019C8T7z9G" TargetMode="External"/><Relationship Id="rId385" Type="http://schemas.openxmlformats.org/officeDocument/2006/relationships/hyperlink" Target="consultantplus://offline/ref=4AF84E2DCE8829D4A8E023D791631F075F203152ED6185436D17B4B787AC9D3A8D505AAE620D905835AB60CF5E55C5C44A981D8AA2C5C18ES6z4G" TargetMode="External"/><Relationship Id="rId592" Type="http://schemas.openxmlformats.org/officeDocument/2006/relationships/hyperlink" Target="consultantplus://offline/ref=4AF84E2DCE8829D4A8E023D791631F075F203152ED6185436D17B4B787AC9D3A8D505AAE620D935B3EAB60CF5E55C5C44A981D8AA2C5C18ES6z4G" TargetMode="External"/><Relationship Id="rId2066" Type="http://schemas.openxmlformats.org/officeDocument/2006/relationships/hyperlink" Target="consultantplus://offline/ref=4AF84E2DCE8829D4A8E023D791631F075E283157E66B85436D17B4B787AC9D3A9F5002A2600F8F5A3EBE369E1BS0z9G" TargetMode="External"/><Relationship Id="rId2273" Type="http://schemas.openxmlformats.org/officeDocument/2006/relationships/hyperlink" Target="consultantplus://offline/ref=7902DC4B3641510C5050D59AD8963AAC7C7B0B4D9D378B844C7E83B459BB0DAA782B1893FF210BEF52645714CB72DEB3CF3CA103A3TCz8G" TargetMode="External"/><Relationship Id="rId2480" Type="http://schemas.openxmlformats.org/officeDocument/2006/relationships/hyperlink" Target="consultantplus://offline/ref=7902DC4B3641510C5050D59AD8963AAC7C7B0B4D9D378B844C7E83B459BB0DAA782B1895FD2109BB042B56488D25CDB1C43CA30ABCC35524TBz2G" TargetMode="External"/><Relationship Id="rId3117" Type="http://schemas.openxmlformats.org/officeDocument/2006/relationships/hyperlink" Target="consultantplus://offline/ref=7902DC4B3641510C5050D59AD8963AAC7C7B0B4D9D378B844C7E83B459BB0DAA782B1895FD2906B05771464CC472C2ADC62BBD01A2C0T5zCG" TargetMode="External"/><Relationship Id="rId3324" Type="http://schemas.openxmlformats.org/officeDocument/2006/relationships/hyperlink" Target="consultantplus://offline/ref=7902DC4B3641510C5050D59AD8963AAC7C7B0B4D9D378B844C7E83B459BB0DAA782B1895FD2009BC042B56488D25CDB1C43CA30ABCC35524TBz2G" TargetMode="External"/><Relationship Id="rId3531" Type="http://schemas.openxmlformats.org/officeDocument/2006/relationships/hyperlink" Target="consultantplus://offline/ref=7902DC4B3641510C5050D59AD8963AAC7E730A479D3C8B844C7E83B459BB0DAA6A2B4099FF231EBB0A3E0019C8T7z9G" TargetMode="External"/><Relationship Id="rId245" Type="http://schemas.openxmlformats.org/officeDocument/2006/relationships/hyperlink" Target="consultantplus://offline/ref=4AF84E2DCE8829D4A8E023D791631F075F203152ED6185436D17B4B787AC9D3A8D505AAE620D915C33AB60CF5E55C5C44A981D8AA2C5C18ES6z4G" TargetMode="External"/><Relationship Id="rId452" Type="http://schemas.openxmlformats.org/officeDocument/2006/relationships/hyperlink" Target="consultantplus://offline/ref=4AF84E2DCE8829D4A8E023D791631F075F203356EE6D85436D17B4B787AC9D3A9F5002A2600F8F5A3EBE369E1BS0z9G" TargetMode="External"/><Relationship Id="rId1082" Type="http://schemas.openxmlformats.org/officeDocument/2006/relationships/hyperlink" Target="consultantplus://offline/ref=4AF84E2DCE8829D4A8E023D791631F075F203152ED6185436D17B4B787AC9D3A8D505AAB600D9A0E66E461931802D6C641981F83BDSCzEG" TargetMode="External"/><Relationship Id="rId2133" Type="http://schemas.openxmlformats.org/officeDocument/2006/relationships/hyperlink" Target="consultantplus://offline/ref=4AF84E2DCE8829D4A8E023D791631F075F203152ED6185436D17B4B787AC9D3A8D505AA9610A9A0E66E461931802D6C641981F83BDSCzEG" TargetMode="External"/><Relationship Id="rId2340" Type="http://schemas.openxmlformats.org/officeDocument/2006/relationships/hyperlink" Target="consultantplus://offline/ref=7902DC4B3641510C5050D59AD8963AAC7C7B0B4D9D378B844C7E83B459BB0DAA782B1895FD2107B2012B56488D25CDB1C43CA30ABCC35524TBz2G" TargetMode="External"/><Relationship Id="rId105" Type="http://schemas.openxmlformats.org/officeDocument/2006/relationships/hyperlink" Target="consultantplus://offline/ref=4AF84E2DCE8829D4A8E023D791631F075F203152ED6185436D17B4B787AC9D3A8D505AAE620C975230AB60CF5E55C5C44A981D8AA2C5C18ES6z4G" TargetMode="External"/><Relationship Id="rId312" Type="http://schemas.openxmlformats.org/officeDocument/2006/relationships/hyperlink" Target="consultantplus://offline/ref=4AF84E2DCE8829D4A8E023D791631F075E293457E76B85436D17B4B787AC9D3A8D505AAD600A9A0E66E461931802D6C641981F83BDSCzEG" TargetMode="External"/><Relationship Id="rId2200" Type="http://schemas.openxmlformats.org/officeDocument/2006/relationships/hyperlink" Target="consultantplus://offline/ref=4AF84E2DCE8829D4A8E023D791631F075F203152ED6185436D17B4B787AC9D3A8D505AAE620D965B31AB60CF5E55C5C44A981D8AA2C5C18ES6z4G" TargetMode="External"/><Relationship Id="rId1899" Type="http://schemas.openxmlformats.org/officeDocument/2006/relationships/hyperlink" Target="consultantplus://offline/ref=4AF84E2DCE8829D4A8E023D791631F075F203152ED6185436D17B4B787AC9D3A9F5002A2600F8F5A3EBE369E1BS0z9G" TargetMode="External"/><Relationship Id="rId1759" Type="http://schemas.openxmlformats.org/officeDocument/2006/relationships/hyperlink" Target="consultantplus://offline/ref=4AF84E2DCE8829D4A8E023D791631F075F203152ED6185436D17B4B787AC9D3A8D505AAE620D975A32AB60CF5E55C5C44A981D8AA2C5C18ES6z4G" TargetMode="External"/><Relationship Id="rId1966" Type="http://schemas.openxmlformats.org/officeDocument/2006/relationships/hyperlink" Target="consultantplus://offline/ref=4AF84E2DCE8829D4A8E023D791631F075F203152ED6185436D17B4B787AC9D3A8D505AAE620C965E30AB60CF5E55C5C44A981D8AA2C5C18ES6z4G" TargetMode="External"/><Relationship Id="rId3181" Type="http://schemas.openxmlformats.org/officeDocument/2006/relationships/hyperlink" Target="consultantplus://offline/ref=7902DC4B3641510C5050D59AD8963AAC7C7B0B4D9D378B844C7E83B459BB0DAA782B1896F4290BEF52645714CB72DEB3CF3CA103A3TCz8G" TargetMode="External"/><Relationship Id="rId1619" Type="http://schemas.openxmlformats.org/officeDocument/2006/relationships/hyperlink" Target="consultantplus://offline/ref=4AF84E2DCE8829D4A8E023D791631F075F213456EF6E85436D17B4B787AC9D3A8D505AAE620D965C31AB60CF5E55C5C44A981D8AA2C5C18ES6z4G" TargetMode="External"/><Relationship Id="rId1826" Type="http://schemas.openxmlformats.org/officeDocument/2006/relationships/hyperlink" Target="consultantplus://offline/ref=4AF84E2DCE8829D4A8E023D791631F075F203152ED6185436D17B4B787AC9D3A8D505AAE620D975833AB60CF5E55C5C44A981D8AA2C5C18ES6z4G" TargetMode="External"/><Relationship Id="rId3041" Type="http://schemas.openxmlformats.org/officeDocument/2006/relationships/hyperlink" Target="consultantplus://offline/ref=7902DC4B3641510C5050D59AD8963AAC7C7B0B4D9D378B844C7E83B459BB0DAA782B189DF4260BEF52645714CB72DEB3CF3CA103A3TCz8G" TargetMode="External"/><Relationship Id="rId3858" Type="http://schemas.openxmlformats.org/officeDocument/2006/relationships/hyperlink" Target="consultantplus://offline/ref=7902DC4B3641510C5050D59AD8963AAC7C7B0B4D9D378B844C7E83B459BB0DAA782B1895FD2006BF022B56488D25CDB1C43CA30ABCC35524TBz2G" TargetMode="External"/><Relationship Id="rId779" Type="http://schemas.openxmlformats.org/officeDocument/2006/relationships/hyperlink" Target="consultantplus://offline/ref=4AF84E2DCE8829D4A8E022D984631F075D293850EE6185436D17B4B787AC9D3A9F5002A2600F8F5A3EBE369E1BS0z9G" TargetMode="External"/><Relationship Id="rId986" Type="http://schemas.openxmlformats.org/officeDocument/2006/relationships/hyperlink" Target="consultantplus://offline/ref=4AF84E2DCE8829D4A8E03EC587631F075D253658E86E85436D17B4B787AC9D3A9F5002A2600F8F5A3EBE369E1BS0z9G" TargetMode="External"/><Relationship Id="rId2667" Type="http://schemas.openxmlformats.org/officeDocument/2006/relationships/hyperlink" Target="consultantplus://offline/ref=7902DC4B3641510C5050D59AD8963AAC7C7B0B4D9D378B844C7E83B459BB0DAA782B189CFD270BEF52645714CB72DEB3CF3CA103A3TCz8G" TargetMode="External"/><Relationship Id="rId3718" Type="http://schemas.openxmlformats.org/officeDocument/2006/relationships/hyperlink" Target="consultantplus://offline/ref=7902DC4B3641510C5050D59AD8963AAC7D7B024896388B844C7E83B459BB0DAA6A2B4099FF231EBB0A3E0019C8T7z9G" TargetMode="External"/><Relationship Id="rId639" Type="http://schemas.openxmlformats.org/officeDocument/2006/relationships/hyperlink" Target="consultantplus://offline/ref=4AF84E2DCE8829D4A8E026D892631F075D253250EB62D849654EB8B580A3C23F8A415AAD6013915329A2349FS1z3G" TargetMode="External"/><Relationship Id="rId1269" Type="http://schemas.openxmlformats.org/officeDocument/2006/relationships/hyperlink" Target="consultantplus://offline/ref=4AF84E2DCE8829D4A8E023D791631F075F203152ED6185436D17B4B787AC9D3A8D505AAB600E9A0E66E461931802D6C641981F83BDSCzEG" TargetMode="External"/><Relationship Id="rId1476" Type="http://schemas.openxmlformats.org/officeDocument/2006/relationships/hyperlink" Target="consultantplus://offline/ref=4AF84E2DCE8829D4A8E023D791631F075F203152ED6185436D17B4B787AC9D3A8D505AAE620D955C32AB60CF5E55C5C44A981D8AA2C5C18ES6z4G" TargetMode="External"/><Relationship Id="rId2874" Type="http://schemas.openxmlformats.org/officeDocument/2006/relationships/hyperlink" Target="consultantplus://offline/ref=7902DC4B3641510C5050D59AD8963AAC7E7C034E98368B844C7E83B459BB0DAA6A2B4099FF231EBB0A3E0019C8T7z9G" TargetMode="External"/><Relationship Id="rId846" Type="http://schemas.openxmlformats.org/officeDocument/2006/relationships/hyperlink" Target="consultantplus://offline/ref=4AF84E2DCE8829D4A8E023D791631F075F203152ED6185436D17B4B787AC9D3A8D505AAE620D925836AB60CF5E55C5C44A981D8AA2C5C18ES6z4G" TargetMode="External"/><Relationship Id="rId1129" Type="http://schemas.openxmlformats.org/officeDocument/2006/relationships/hyperlink" Target="consultantplus://offline/ref=4AF84E2DCE8829D4A8E023D791631F075E203753EA6985436D17B4B787AC9D3A8D505AAE620D915835AB60CF5E55C5C44A981D8AA2C5C18ES6z4G" TargetMode="External"/><Relationship Id="rId1683" Type="http://schemas.openxmlformats.org/officeDocument/2006/relationships/hyperlink" Target="consultantplus://offline/ref=4AF84E2DCE8829D4A8E02DDB95631F075D273453E66C85436D17B4B787AC9D3A9F5002A2600F8F5A3EBE369E1BS0z9G" TargetMode="External"/><Relationship Id="rId1890" Type="http://schemas.openxmlformats.org/officeDocument/2006/relationships/hyperlink" Target="consultantplus://offline/ref=4AF84E2DCE8829D4A8E023D791631F075F203152ED6185436D17B4B787AC9D3A8D505AAA630B9A0E66E461931802D6C641981F83BDSCzEG" TargetMode="External"/><Relationship Id="rId2527" Type="http://schemas.openxmlformats.org/officeDocument/2006/relationships/hyperlink" Target="consultantplus://offline/ref=7902DC4B3641510C5050C888CE963AAC7E7F024C97398B844C7E83B459BB0DAA6A2B4099FF231EBB0A3E0019C8T7z9G" TargetMode="External"/><Relationship Id="rId2734" Type="http://schemas.openxmlformats.org/officeDocument/2006/relationships/hyperlink" Target="consultantplus://offline/ref=7902DC4B3641510C5050D59AD8963AAC7C7B0B4D9D378B844C7E83B459BB0DAA782B189CFF270BEF52645714CB72DEB3CF3CA103A3TCz8G" TargetMode="External"/><Relationship Id="rId2941" Type="http://schemas.openxmlformats.org/officeDocument/2006/relationships/hyperlink" Target="consultantplus://offline/ref=7902DC4B3641510C5050D59AD8963AAC7C7B0B4D9D378B844C7E83B459BB0DAA782B1895FD2002BA052B56488D25CDB1C43CA30ABCC35524TBz2G" TargetMode="External"/><Relationship Id="rId706" Type="http://schemas.openxmlformats.org/officeDocument/2006/relationships/hyperlink" Target="consultantplus://offline/ref=4AF84E2DCE8829D4A8E023D791631F075F203152ED6185436D17B4B787AC9D3A8D505AAE620B975163F170CB1702CAD8488F0381BCC6SCz8G" TargetMode="External"/><Relationship Id="rId913" Type="http://schemas.openxmlformats.org/officeDocument/2006/relationships/hyperlink" Target="consultantplus://offline/ref=4AF84E2DCE8829D4A8E023D791631F075F203152ED6185436D17B4B787AC9D3A9F5002A2600F8F5A3EBE369E1BS0z9G" TargetMode="External"/><Relationship Id="rId1336" Type="http://schemas.openxmlformats.org/officeDocument/2006/relationships/hyperlink" Target="consultantplus://offline/ref=4AF84E2DCE8829D4A8E02EC484631F075D243358EE6D85436D17B4B787AC9D3A9F5002A2600F8F5A3EBE369E1BS0z9G" TargetMode="External"/><Relationship Id="rId1543" Type="http://schemas.openxmlformats.org/officeDocument/2006/relationships/hyperlink" Target="consultantplus://offline/ref=4AF84E2DCE8829D4A8E023D791631F075F203359E66085436D17B4B787AC9D3A8D505AAE620C945B32AB60CF5E55C5C44A981D8AA2C5C18ES6z4G" TargetMode="External"/><Relationship Id="rId1750" Type="http://schemas.openxmlformats.org/officeDocument/2006/relationships/hyperlink" Target="consultantplus://offline/ref=4AF84E2DCE8829D4A8E023D791631F075F203152ED6185436D17B4B787AC9D3A8D505AAE620D925B3EAB60CF5E55C5C44A981D8AA2C5C18ES6z4G" TargetMode="External"/><Relationship Id="rId2801" Type="http://schemas.openxmlformats.org/officeDocument/2006/relationships/hyperlink" Target="consultantplus://offline/ref=7902DC4B3641510C5050D59AD8963AAC7C7B0B4D9D378B844C7E83B459BB0DAA782B189DFD220BEF52645714CB72DEB3CF3CA103A3TCz8G" TargetMode="External"/><Relationship Id="rId42" Type="http://schemas.openxmlformats.org/officeDocument/2006/relationships/hyperlink" Target="consultantplus://offline/ref=4AF84E2DCE8829D4A8E023D791631F075E213454EC6D85436D17B4B787AC9D3A8D505AAE620D915A3EAB60CF5E55C5C44A981D8AA2C5C18ES6z4G" TargetMode="External"/><Relationship Id="rId1403" Type="http://schemas.openxmlformats.org/officeDocument/2006/relationships/hyperlink" Target="consultantplus://offline/ref=4AF84E2DCE8829D4A8E023D791631F075F203753E96985436D17B4B787AC9D3A8D505AAE620D915835AB60CF5E55C5C44A981D8AA2C5C18ES6z4G" TargetMode="External"/><Relationship Id="rId1610" Type="http://schemas.openxmlformats.org/officeDocument/2006/relationships/hyperlink" Target="consultantplus://offline/ref=4AF84E2DCE8829D4A8E023D791631F075F203152ED6185436D17B4B787AC9D3A8D505AA66B0D9A0E66E461931802D6C641981F83BDSCzEG" TargetMode="External"/><Relationship Id="rId3368" Type="http://schemas.openxmlformats.org/officeDocument/2006/relationships/hyperlink" Target="consultantplus://offline/ref=7902DC4B3641510C5050D59AD8963AAC7C7B0B4D9D378B844C7E83B459BB0DAA782B1895FD2002BC072B56488D25CDB1C43CA30ABCC35524TBz2G" TargetMode="External"/><Relationship Id="rId3575" Type="http://schemas.openxmlformats.org/officeDocument/2006/relationships/hyperlink" Target="consultantplus://offline/ref=7902DC4B3641510C5050D59AD8963AAC7C7B0B4D9D378B844C7E83B459BB0DAA782B1895FD2300B8032B56488D25CDB1C43CA30ABCC35524TBz2G" TargetMode="External"/><Relationship Id="rId3782" Type="http://schemas.openxmlformats.org/officeDocument/2006/relationships/hyperlink" Target="consultantplus://offline/ref=7902DC4B3641510C5050D59AD8963AAC7D73094E99368B844C7E83B459BB0DAA782B1895FD2100B8022B56488D25CDB1C43CA30ABCC35524TBz2G" TargetMode="External"/><Relationship Id="rId289" Type="http://schemas.openxmlformats.org/officeDocument/2006/relationships/hyperlink" Target="consultantplus://offline/ref=4AF84E2DCE8829D4A8E023D791631F075F203152ED6185436D17B4B787AC9D3A8D505AAE620D915E33AB60CF5E55C5C44A981D8AA2C5C18ES6z4G" TargetMode="External"/><Relationship Id="rId496" Type="http://schemas.openxmlformats.org/officeDocument/2006/relationships/hyperlink" Target="consultantplus://offline/ref=4AF84E2DCE8829D4A8E023D791631F075F203152ED6185436D17B4B787AC9D3A8D505AAE620C925D31AB60CF5E55C5C44A981D8AA2C5C18ES6z4G" TargetMode="External"/><Relationship Id="rId2177" Type="http://schemas.openxmlformats.org/officeDocument/2006/relationships/hyperlink" Target="consultantplus://offline/ref=4AF84E2DCE8829D4A8E023D791631F075F203152ED6185436D17B4B787AC9D3A8D505AA9650E9A0E66E461931802D6C641981F83BDSCzEG" TargetMode="External"/><Relationship Id="rId2384" Type="http://schemas.openxmlformats.org/officeDocument/2006/relationships/hyperlink" Target="consultantplus://offline/ref=7902DC4B3641510C5050D59AD8963AAC7C7B0B4D9D378B844C7E83B459BB0DAA782B1893F8280BEF52645714CB72DEB3CF3CA103A3TCz8G" TargetMode="External"/><Relationship Id="rId2591" Type="http://schemas.openxmlformats.org/officeDocument/2006/relationships/hyperlink" Target="consultantplus://offline/ref=7902DC4B3641510C5050D59AD8963AAC7C7B0B4D9D378B844C7E83B459BB0DAA6A2B4099FF231EBB0A3E0019C8T7z9G" TargetMode="External"/><Relationship Id="rId3228" Type="http://schemas.openxmlformats.org/officeDocument/2006/relationships/hyperlink" Target="consultantplus://offline/ref=7902DC4B3641510C5050D59AD8963AAC7D720E48973F8B844C7E83B459BB0DAA782B1895FD2102BE012B56488D25CDB1C43CA30ABCC35524TBz2G" TargetMode="External"/><Relationship Id="rId3435" Type="http://schemas.openxmlformats.org/officeDocument/2006/relationships/hyperlink" Target="consultantplus://offline/ref=7902DC4B3641510C5050D59AD8963AAC7C7B0E4F973C8B844C7E83B459BB0DAA6A2B4099FF231EBB0A3E0019C8T7z9G" TargetMode="External"/><Relationship Id="rId3642" Type="http://schemas.openxmlformats.org/officeDocument/2006/relationships/hyperlink" Target="consultantplus://offline/ref=7902DC4B3641510C5050D59AD8963AAC7C7B0B4D9D378B844C7E83B459BB0DAA782B1895FD2306B05771464CC472C2ADC62BBD01A2C0T5zCG" TargetMode="External"/><Relationship Id="rId149" Type="http://schemas.openxmlformats.org/officeDocument/2006/relationships/hyperlink" Target="consultantplus://offline/ref=4AF84E2DCE8829D4A8E023D791631F075E293457E76B85436D17B4B787AC9D3A8D505AAE600C995163F170CB1702CAD8488F0381BCC6SCz8G" TargetMode="External"/><Relationship Id="rId356" Type="http://schemas.openxmlformats.org/officeDocument/2006/relationships/hyperlink" Target="consultantplus://offline/ref=4AF84E2DCE8829D4A8E023D791631F075F203152ED6185436D17B4B787AC9D3A8D505AAE620D905B31AB60CF5E55C5C44A981D8AA2C5C18ES6z4G" TargetMode="External"/><Relationship Id="rId563" Type="http://schemas.openxmlformats.org/officeDocument/2006/relationships/hyperlink" Target="consultantplus://offline/ref=4AF84E2DCE8829D4A8E023D791631F075E213053EB6A85436D17B4B787AC9D3A8D505AAE620D915A3EAB60CF5E55C5C44A981D8AA2C5C18ES6z4G" TargetMode="External"/><Relationship Id="rId770" Type="http://schemas.openxmlformats.org/officeDocument/2006/relationships/hyperlink" Target="consultantplus://offline/ref=4AF84E2DCE8829D4A8E023D791631F075F203152ED6185436D17B4B787AC9D3A8D505AAE620D935330AB60CF5E55C5C44A981D8AA2C5C18ES6z4G" TargetMode="External"/><Relationship Id="rId1193" Type="http://schemas.openxmlformats.org/officeDocument/2006/relationships/hyperlink" Target="consultantplus://offline/ref=4AF84E2DCE8829D4A8E03DD1950B4A5451223156EF6885436D17B4B787AC9D3A9F5002A2600F8F5A3EBE369E1BS0z9G" TargetMode="External"/><Relationship Id="rId2037" Type="http://schemas.openxmlformats.org/officeDocument/2006/relationships/hyperlink" Target="consultantplus://offline/ref=4AF84E2DCE8829D4A8E023D791631F075F203152ED6185436D17B4B787AC9D3A8D505AAA67089A0E66E461931802D6C641981F83BDSCzEG" TargetMode="External"/><Relationship Id="rId2244" Type="http://schemas.openxmlformats.org/officeDocument/2006/relationships/hyperlink" Target="consultantplus://offline/ref=7902DC4B3641510C5050D59AD8963AAC7D7B02479C3D8B844C7E83B459BB0DAA6A2B4099FF231EBB0A3E0019C8T7z9G" TargetMode="External"/><Relationship Id="rId2451" Type="http://schemas.openxmlformats.org/officeDocument/2006/relationships/hyperlink" Target="consultantplus://offline/ref=7902DC4B3641510C5050D59AD8963AAC7C7B094696368B844C7E83B459BB0DAA6A2B4099FF231EBB0A3E0019C8T7z9G" TargetMode="External"/><Relationship Id="rId216" Type="http://schemas.openxmlformats.org/officeDocument/2006/relationships/hyperlink" Target="consultantplus://offline/ref=4AF84E2DCE8829D4A8E023D791631F075F203152ED6185436D17B4B787AC9D3A8D505AAE620D915E32AB60CF5E55C5C44A981D8AA2C5C18ES6z4G" TargetMode="External"/><Relationship Id="rId423" Type="http://schemas.openxmlformats.org/officeDocument/2006/relationships/hyperlink" Target="consultantplus://offline/ref=4AF84E2DCE8829D4A8E023D791631F075F203152ED6185436D17B4B787AC9D3A8D505AAE620C925D32AB60CF5E55C5C44A981D8AA2C5C18ES6z4G" TargetMode="External"/><Relationship Id="rId1053" Type="http://schemas.openxmlformats.org/officeDocument/2006/relationships/hyperlink" Target="consultantplus://offline/ref=4AF84E2DCE8829D4A8E023D791631F075F203152ED6185436D17B4B787AC9D3A8D505AAE620D925933AB60CF5E55C5C44A981D8AA2C5C18ES6z4G" TargetMode="External"/><Relationship Id="rId1260" Type="http://schemas.openxmlformats.org/officeDocument/2006/relationships/hyperlink" Target="consultantplus://offline/ref=4AF84E2DCE8829D4A8E023D791631F075F203152ED6185436D17B4B787AC9D3A9F5002A2600F8F5A3EBE369E1BS0z9G" TargetMode="External"/><Relationship Id="rId2104" Type="http://schemas.openxmlformats.org/officeDocument/2006/relationships/hyperlink" Target="consultantplus://offline/ref=4AF84E2DCE8829D4A8E023D791631F075F203152ED6185436D17B4B787AC9D3A8D505AAE620D905B31AB60CF5E55C5C44A981D8AA2C5C18ES6z4G" TargetMode="External"/><Relationship Id="rId3502" Type="http://schemas.openxmlformats.org/officeDocument/2006/relationships/hyperlink" Target="consultantplus://offline/ref=7902DC4B3641510C5050D59AD8963AAC7E73024C9E3F8B844C7E83B459BB0DAA782B1895FD2100BA032B56488D25CDB1C43CA30ABCC35524TBz2G" TargetMode="External"/><Relationship Id="rId630" Type="http://schemas.openxmlformats.org/officeDocument/2006/relationships/hyperlink" Target="consultantplus://offline/ref=4AF84E2DCE8829D4A8E02EC484631F0759213758E76D85436D17B4B787AC9D3A9F5002A2600F8F5A3EBE369E1BS0z9G" TargetMode="External"/><Relationship Id="rId2311" Type="http://schemas.openxmlformats.org/officeDocument/2006/relationships/hyperlink" Target="consultantplus://offline/ref=7902DC4B3641510C5050D59AD8963AAC7C7A0E499F388B844C7E83B459BB0DAA782B1895FD2107B3002B56488D25CDB1C43CA30ABCC35524TBz2G" TargetMode="External"/><Relationship Id="rId1120" Type="http://schemas.openxmlformats.org/officeDocument/2006/relationships/hyperlink" Target="consultantplus://offline/ref=4AF84E2DCE8829D4A8E023D791631F075F203152ED6185436D17B4B787AC9D3A8D505AAE620C915337AB60CF5E55C5C44A981D8AA2C5C18ES6z4G" TargetMode="External"/><Relationship Id="rId1937" Type="http://schemas.openxmlformats.org/officeDocument/2006/relationships/hyperlink" Target="consultantplus://offline/ref=4AF84E2DCE8829D4A8E023D791631F075F203152ED6185436D17B4B787AC9D3A8D505AAE620D975C3EAB60CF5E55C5C44A981D8AA2C5C18ES6z4G" TargetMode="External"/><Relationship Id="rId3085" Type="http://schemas.openxmlformats.org/officeDocument/2006/relationships/hyperlink" Target="consultantplus://offline/ref=7902DC4B3641510C5050C888CE963AAC7E7C0B49993F8B844C7E83B459BB0DAA6A2B4099FF231EBB0A3E0019C8T7z9G" TargetMode="External"/><Relationship Id="rId3292" Type="http://schemas.openxmlformats.org/officeDocument/2006/relationships/hyperlink" Target="consultantplus://offline/ref=7902DC4B3641510C5050D59AD8963AAC7C7B094696368B844C7E83B459BB0DAA782B1895FD2302B3042B56488D25CDB1C43CA30ABCC35524TBz2G" TargetMode="External"/><Relationship Id="rId3152" Type="http://schemas.openxmlformats.org/officeDocument/2006/relationships/hyperlink" Target="consultantplus://offline/ref=7902DC4B3641510C5050D59AD8963AAC7C7B0B4D9D378B844C7E83B459BB0DAA782B1895FD2009BE052B56488D25CDB1C43CA30ABCC35524TBz2G" TargetMode="External"/><Relationship Id="rId280" Type="http://schemas.openxmlformats.org/officeDocument/2006/relationships/hyperlink" Target="consultantplus://offline/ref=4AF84E2DCE8829D4A8E023D791631F075E283656E96E85436D17B4B787AC9D3A8D505AAE620D91583FAB60CF5E55C5C44A981D8AA2C5C18ES6z4G" TargetMode="External"/><Relationship Id="rId3012" Type="http://schemas.openxmlformats.org/officeDocument/2006/relationships/hyperlink" Target="consultantplus://offline/ref=7902DC4B3641510C5050D59AD8963AAC7C7B0B4D9D378B844C7E83B459BB0DAA782B1895FD2009BE0A2B56488D25CDB1C43CA30ABCC35524TBz2G" TargetMode="External"/><Relationship Id="rId140" Type="http://schemas.openxmlformats.org/officeDocument/2006/relationships/hyperlink" Target="consultantplus://offline/ref=4AF84E2DCE8829D4A8E023D791631F075F203152ED6185436D17B4B787AC9D3A8D505AAE620D935337AB60CF5E55C5C44A981D8AA2C5C18ES6z4G" TargetMode="External"/><Relationship Id="rId6" Type="http://schemas.openxmlformats.org/officeDocument/2006/relationships/hyperlink" Target="consultantplus://offline/ref=4AF84E2DCE8829D4A8E023D791631F075D243855E76185436D17B4B787AC9D3A8D505AAE620D905E31AB60CF5E55C5C44A981D8AA2C5C18ES6z4G" TargetMode="External"/><Relationship Id="rId2778" Type="http://schemas.openxmlformats.org/officeDocument/2006/relationships/hyperlink" Target="consultantplus://offline/ref=7902DC4B3641510C5050CB9ADFFE64A07A7054439F3F81D7132285E306EB0BFF386B1EC0AC6555B601221C19C06EC2B3C7T2zBG" TargetMode="External"/><Relationship Id="rId2985" Type="http://schemas.openxmlformats.org/officeDocument/2006/relationships/hyperlink" Target="consultantplus://offline/ref=7902DC4B3641510C5050D59AD8963AAC7C7B0B4D9D378B844C7E83B459BB0DAA782B1896F4290BEF52645714CB72DEB3CF3CA103A3TCz8G" TargetMode="External"/><Relationship Id="rId3829" Type="http://schemas.openxmlformats.org/officeDocument/2006/relationships/hyperlink" Target="consultantplus://offline/ref=7902DC4B3641510C5050D59AD8963AAC7C7B0B4D9D378B844C7E83B459BB0DAA782B189DF42A54EA47750F1BCB6EC0BAD820A302TAzBG" TargetMode="External"/><Relationship Id="rId957" Type="http://schemas.openxmlformats.org/officeDocument/2006/relationships/hyperlink" Target="consultantplus://offline/ref=4AF84E2DCE8829D4A8E023D791631F075F203152ED6185436D17B4B787AC9D3A8D505AAE620F915B30AB60CF5E55C5C44A981D8AA2C5C18ES6z4G" TargetMode="External"/><Relationship Id="rId1587" Type="http://schemas.openxmlformats.org/officeDocument/2006/relationships/hyperlink" Target="consultantplus://offline/ref=4AF84E2DCE8829D4A8E023D791631F075F203152ED6185436D17B4B787AC9D3A8D505AAE620D945A3FAB60CF5E55C5C44A981D8AA2C5C18ES6z4G" TargetMode="External"/><Relationship Id="rId1794" Type="http://schemas.openxmlformats.org/officeDocument/2006/relationships/hyperlink" Target="consultantplus://offline/ref=4AF84E2DCE8829D4A8E023D791631F075F203152ED6185436D17B4B787AC9D3A8D505AAE620C925F37AB60CF5E55C5C44A981D8AA2C5C18ES6z4G" TargetMode="External"/><Relationship Id="rId2638" Type="http://schemas.openxmlformats.org/officeDocument/2006/relationships/hyperlink" Target="consultantplus://offline/ref=7902DC4B3641510C5050D59AD8963AAC7C7B0B4D9D378B844C7E83B459BB0DAA782B1895FD2000BA032B56488D25CDB1C43CA30ABCC35524TBz2G" TargetMode="External"/><Relationship Id="rId2845" Type="http://schemas.openxmlformats.org/officeDocument/2006/relationships/hyperlink" Target="consultantplus://offline/ref=7902DC4B3641510C5050D59AD8963AAC7C7B0B4D9D378B844C7E83B459BB0DAA782B189DFA210BEF52645714CB72DEB3CF3CA103A3TCz8G" TargetMode="External"/><Relationship Id="rId86" Type="http://schemas.openxmlformats.org/officeDocument/2006/relationships/hyperlink" Target="consultantplus://offline/ref=4AF84E2DCE8829D4A8E023D791631F075F203152ED6185436D17B4B787AC9D3A8D505AAE620C975231AB60CF5E55C5C44A981D8AA2C5C18ES6z4G" TargetMode="External"/><Relationship Id="rId817" Type="http://schemas.openxmlformats.org/officeDocument/2006/relationships/hyperlink" Target="consultantplus://offline/ref=4AF84E2DCE8829D4A8E023D791631F075F203152ED6185436D17B4B787AC9D3A8D505AAE620D925B37AB60CF5E55C5C44A981D8AA2C5C18ES6z4G" TargetMode="External"/><Relationship Id="rId1447" Type="http://schemas.openxmlformats.org/officeDocument/2006/relationships/hyperlink" Target="consultantplus://offline/ref=4AF84E2DCE8829D4A8E023D791631F075F203152ED6185436D17B4B787AC9D3A8D505AAB61059A0E66E461931802D6C641981F83BDSCzEG" TargetMode="External"/><Relationship Id="rId1654" Type="http://schemas.openxmlformats.org/officeDocument/2006/relationships/hyperlink" Target="consultantplus://offline/ref=4AF84E2DCE8829D4A8E023D791631F075F203152ED6185436D17B4B787AC9D3A8D505AAB6B0F9A0E66E461931802D6C641981F83BDSCzEG" TargetMode="External"/><Relationship Id="rId1861" Type="http://schemas.openxmlformats.org/officeDocument/2006/relationships/hyperlink" Target="consultantplus://offline/ref=4AF84E2DCE8829D4A8E022D7941A4A5451213252EB688E1C3A15E5E289A9956AC54006EB3700935829A03D801800C9SCzFG" TargetMode="External"/><Relationship Id="rId2705" Type="http://schemas.openxmlformats.org/officeDocument/2006/relationships/hyperlink" Target="consultantplus://offline/ref=7902DC4B3641510C5050D59AD8963AAC7E720A46983B8B844C7E83B459BB0DAA6A2B4099FF231EBB0A3E0019C8T7z9G" TargetMode="External"/><Relationship Id="rId2912" Type="http://schemas.openxmlformats.org/officeDocument/2006/relationships/hyperlink" Target="consultantplus://offline/ref=7902DC4B3641510C5050D59AD8963AAC7C7B0B4D9D378B844C7E83B459BB0DAA782B1895FD2001BD0A2B56488D25CDB1C43CA30ABCC35524TBz2G" TargetMode="External"/><Relationship Id="rId1307" Type="http://schemas.openxmlformats.org/officeDocument/2006/relationships/hyperlink" Target="consultantplus://offline/ref=4AF84E2DCE8829D4A8E023D791631F075F203152ED6185436D17B4B787AC9D3A8D505AAE620D955B37AB60CF5E55C5C44A981D8AA2C5C18ES6z4G" TargetMode="External"/><Relationship Id="rId1514" Type="http://schemas.openxmlformats.org/officeDocument/2006/relationships/hyperlink" Target="consultantplus://offline/ref=4AF84E2DCE8829D4A8E023D791631F075E293457E76B85436D17B4B787AC9D3A8D505AAE620C945D3EAB60CF5E55C5C44A981D8AA2C5C18ES6z4G" TargetMode="External"/><Relationship Id="rId1721" Type="http://schemas.openxmlformats.org/officeDocument/2006/relationships/hyperlink" Target="consultantplus://offline/ref=4AF84E2DCE8829D4A8E02CDC8F631F075D203355E96185436D17B4B787AC9D3A9F5002A2600F8F5A3EBE369E1BS0z9G" TargetMode="External"/><Relationship Id="rId13" Type="http://schemas.openxmlformats.org/officeDocument/2006/relationships/hyperlink" Target="consultantplus://offline/ref=4AF84E2DCE8829D4A8E023D791631F075E283751EA6885436D17B4B787AC9D3A8D505AAE620D915A3EAB60CF5E55C5C44A981D8AA2C5C18ES6z4G" TargetMode="External"/><Relationship Id="rId3479" Type="http://schemas.openxmlformats.org/officeDocument/2006/relationships/hyperlink" Target="consultantplus://offline/ref=7902DC4B3641510C5050D59AD8963AAC7C7B0B4D9D378B844C7E83B459BB0DAA782B1895FD2008BA002B56488D25CDB1C43CA30ABCC35524TBz2G" TargetMode="External"/><Relationship Id="rId3686" Type="http://schemas.openxmlformats.org/officeDocument/2006/relationships/hyperlink" Target="consultantplus://offline/ref=7902DC4B3641510C5050D59AD8963AAC7C7B0B4D9D378B844C7E83B459BB0DAA782B1895FD2005BE032B56488D25CDB1C43CA30ABCC35524TBz2G" TargetMode="External"/><Relationship Id="rId2288" Type="http://schemas.openxmlformats.org/officeDocument/2006/relationships/hyperlink" Target="consultantplus://offline/ref=7902DC4B3641510C5050D59AD8963AAC7C7B0B4D9D378B844C7E83B459BB0DAA782B1895FD2107BF052B56488D25CDB1C43CA30ABCC35524TBz2G" TargetMode="External"/><Relationship Id="rId2495" Type="http://schemas.openxmlformats.org/officeDocument/2006/relationships/hyperlink" Target="consultantplus://offline/ref=7902DC4B3641510C5050D59AD8963AAC7C7B0B4D9D378B844C7E83B459BB0DAA782B1895FD2109BA0B2B56488D25CDB1C43CA30ABCC35524TBz2G" TargetMode="External"/><Relationship Id="rId3339" Type="http://schemas.openxmlformats.org/officeDocument/2006/relationships/hyperlink" Target="consultantplus://offline/ref=7902DC4B3641510C5050D59AD8963AAC7C7B0B4D9D378B844C7E83B459BB0DAA782B1895FD2105B05771464CC472C2ADC62BBD01A2C0T5zCG" TargetMode="External"/><Relationship Id="rId467" Type="http://schemas.openxmlformats.org/officeDocument/2006/relationships/hyperlink" Target="consultantplus://offline/ref=4AF84E2DCE8829D4A8E023D791631F075F203152ED6185436D17B4B787AC9D3A8D505AAE620D905F37AB60CF5E55C5C44A981D8AA2C5C18ES6z4G" TargetMode="External"/><Relationship Id="rId1097" Type="http://schemas.openxmlformats.org/officeDocument/2006/relationships/hyperlink" Target="consultantplus://offline/ref=4AF84E2DCE8829D4A8E03EC587631F075D243952E76B85436D17B4B787AC9D3A9F5002A2600F8F5A3EBE369E1BS0z9G" TargetMode="External"/><Relationship Id="rId2148" Type="http://schemas.openxmlformats.org/officeDocument/2006/relationships/hyperlink" Target="consultantplus://offline/ref=4AF84E2DCE8829D4A8E023D791631F075F203152ED6185436D17B4B787AC9D3A8D505AAE620D955B37AB60CF5E55C5C44A981D8AA2C5C18ES6z4G" TargetMode="External"/><Relationship Id="rId3546" Type="http://schemas.openxmlformats.org/officeDocument/2006/relationships/hyperlink" Target="consultantplus://offline/ref=7902DC4B3641510C5050D59AD8963AAC7C7B0B4D9D378B844C7E83B459BB0DAA782B1895FD2004BC002B56488D25CDB1C43CA30ABCC35524TBz2G" TargetMode="External"/><Relationship Id="rId3753" Type="http://schemas.openxmlformats.org/officeDocument/2006/relationships/hyperlink" Target="consultantplus://offline/ref=7902DC4B3641510C5050D59AD8963AAC7C7B09499E3B8B844C7E83B459BB0DAA782B1895FD2100BA042B56488D25CDB1C43CA30ABCC35524TBz2G" TargetMode="External"/><Relationship Id="rId674" Type="http://schemas.openxmlformats.org/officeDocument/2006/relationships/hyperlink" Target="consultantplus://offline/ref=4AF84E2DCE8829D4A8E023D791631F075F203152ED6185436D17B4B787AC9D3A8D505AAC65049A0E66E461931802D6C641981F83BDSCzEG" TargetMode="External"/><Relationship Id="rId881" Type="http://schemas.openxmlformats.org/officeDocument/2006/relationships/hyperlink" Target="consultantplus://offline/ref=4AF84E2DCE8829D4A8E023D791631F075F203152ED6185436D17B4B787AC9D3A8D505AAE620D925832AB60CF5E55C5C44A981D8AA2C5C18ES6z4G" TargetMode="External"/><Relationship Id="rId2355" Type="http://schemas.openxmlformats.org/officeDocument/2006/relationships/hyperlink" Target="consultantplus://offline/ref=7902DC4B3641510C5050D59AD8963AAC7C7A0E499F388B844C7E83B459BB0DAA782B1895FD2107BD052B56488D25CDB1C43CA30ABCC35524TBz2G" TargetMode="External"/><Relationship Id="rId2562" Type="http://schemas.openxmlformats.org/officeDocument/2006/relationships/hyperlink" Target="consultantplus://offline/ref=7902DC4B3641510C5050D59AD8963AAC7D720E48973D8B844C7E83B459BB0DAA6A2B4099FF231EBB0A3E0019C8T7z9G" TargetMode="External"/><Relationship Id="rId3406" Type="http://schemas.openxmlformats.org/officeDocument/2006/relationships/hyperlink" Target="consultantplus://offline/ref=7902DC4B3641510C5050D59AD8963AAC7C7B0B4D9D378B844C7E83B459BB0DAA782B1895FD2003BD0B2B56488D25CDB1C43CA30ABCC35524TBz2G" TargetMode="External"/><Relationship Id="rId3613" Type="http://schemas.openxmlformats.org/officeDocument/2006/relationships/hyperlink" Target="consultantplus://offline/ref=7902DC4B3641510C5050D59AD8963AAC7C7B0B4D9D378B844C7E83B459BB0DAA782B1895FD2005BA062B56488D25CDB1C43CA30ABCC35524TBz2G" TargetMode="External"/><Relationship Id="rId3820" Type="http://schemas.openxmlformats.org/officeDocument/2006/relationships/hyperlink" Target="consultantplus://offline/ref=7902DC4B3641510C5050D59AD8963AAC7C7B0B4D9D378B844C7E83B459BB0DAA782B1897F42A54EA47750F1BCB6EC0BAD820A302TAzBG" TargetMode="External"/><Relationship Id="rId327" Type="http://schemas.openxmlformats.org/officeDocument/2006/relationships/hyperlink" Target="consultantplus://offline/ref=4AF84E2DCE8829D4A8E023D791631F075F203152ED6185436D17B4B787AC9D3A8D505AAE620D905A33AB60CF5E55C5C44A981D8AA2C5C18ES6z4G" TargetMode="External"/><Relationship Id="rId534" Type="http://schemas.openxmlformats.org/officeDocument/2006/relationships/hyperlink" Target="consultantplus://offline/ref=4AF84E2DCE8829D4A8E023D791631F075F203152ED6185436D17B4B787AC9D3A8D505AAE620D905C34AB60CF5E55C5C44A981D8AA2C5C18ES6z4G" TargetMode="External"/><Relationship Id="rId741" Type="http://schemas.openxmlformats.org/officeDocument/2006/relationships/hyperlink" Target="consultantplus://offline/ref=4AF84E2DCE8829D4A8E03EC587631F075D263753E96885436D17B4B787AC9D3A9F5002A2600F8F5A3EBE369E1BS0z9G" TargetMode="External"/><Relationship Id="rId1164" Type="http://schemas.openxmlformats.org/officeDocument/2006/relationships/hyperlink" Target="consultantplus://offline/ref=4AF84E2DCE8829D4A8E023D791631F075F203152ED6185436D17B4B787AC9D3A8D505AAC61089A0E66E461931802D6C641981F83BDSCzEG" TargetMode="External"/><Relationship Id="rId1371" Type="http://schemas.openxmlformats.org/officeDocument/2006/relationships/hyperlink" Target="consultantplus://offline/ref=4AF84E2DCE8829D4A8E023D791631F075F203152ED6185436D17B4B787AC9D3A8D505AA66606C50B73F5399C181EC8CF56841D82SBz5G" TargetMode="External"/><Relationship Id="rId2008" Type="http://schemas.openxmlformats.org/officeDocument/2006/relationships/hyperlink" Target="consultantplus://offline/ref=4AF84E2DCE8829D4A8E023D791631F075F203152ED6185436D17B4B787AC9D3A8D505AAA610C9A0E66E461931802D6C641981F83BDSCzEG" TargetMode="External"/><Relationship Id="rId2215" Type="http://schemas.openxmlformats.org/officeDocument/2006/relationships/hyperlink" Target="consultantplus://offline/ref=4AF84E2DCE8829D4A8E023D791631F075F203152ED6185436D17B4B787AC9D3A8D505AAE620D965835AB60CF5E55C5C44A981D8AA2C5C18ES6z4G" TargetMode="External"/><Relationship Id="rId2422" Type="http://schemas.openxmlformats.org/officeDocument/2006/relationships/hyperlink" Target="consultantplus://offline/ref=7902DC4B3641510C5050D59AD8963AAC7D720E48973F8B844C7E83B459BB0DAA782B1895FD2100B9032B56488D25CDB1C43CA30ABCC35524TBz2G" TargetMode="External"/><Relationship Id="rId601" Type="http://schemas.openxmlformats.org/officeDocument/2006/relationships/hyperlink" Target="consultantplus://offline/ref=4AF84E2DCE8829D4A8E023D791631F075E283750EA6085436D17B4B787AC9D3A9F5002A2600F8F5A3EBE369E1BS0z9G" TargetMode="External"/><Relationship Id="rId1024" Type="http://schemas.openxmlformats.org/officeDocument/2006/relationships/hyperlink" Target="consultantplus://offline/ref=4AF84E2DCE8829D4A8E023D791631F075E283751ED6E85436D17B4B787AC9D3A8D505AAE620D945B31AB60CF5E55C5C44A981D8AA2C5C18ES6z4G" TargetMode="External"/><Relationship Id="rId1231" Type="http://schemas.openxmlformats.org/officeDocument/2006/relationships/hyperlink" Target="consultantplus://offline/ref=4AF84E2DCE8829D4A8E023D791631F075E293457E76B85436D17B4B787AC9D3A8D505AAE620D985835AB60CF5E55C5C44A981D8AA2C5C18ES6z4G" TargetMode="External"/><Relationship Id="rId3196" Type="http://schemas.openxmlformats.org/officeDocument/2006/relationships/hyperlink" Target="consultantplus://offline/ref=7902DC4B3641510C5050D59AD8963AAC7C7B0B4D9D378B844C7E83B459BB0DAA782B1895FC290BEF52645714CB72DEB3CF3CA103A3TCz8G" TargetMode="External"/><Relationship Id="rId3056" Type="http://schemas.openxmlformats.org/officeDocument/2006/relationships/hyperlink" Target="consultantplus://offline/ref=7902DC4B3641510C5050D59AD8963AAC7C7B0B4D9D378B844C7E83B459BB0DAA782B1895FD2007B3072B56488D25CDB1C43CA30ABCC35524TBz2G" TargetMode="External"/><Relationship Id="rId3263" Type="http://schemas.openxmlformats.org/officeDocument/2006/relationships/hyperlink" Target="consultantplus://offline/ref=7902DC4B3641510C5050D59AD8963AAC7C7B0B4D9D378B844C7E83B459BB0DAA782B1895FC290BEF52645714CB72DEB3CF3CA103A3TCz8G" TargetMode="External"/><Relationship Id="rId3470" Type="http://schemas.openxmlformats.org/officeDocument/2006/relationships/hyperlink" Target="consultantplus://offline/ref=7902DC4B3641510C5050D59AD8963AAC7C7B0B4D9D378B844C7E83B459BB0DAA782B1895FD2003B20A2B56488D25CDB1C43CA30ABCC35524TBz2G" TargetMode="External"/><Relationship Id="rId184" Type="http://schemas.openxmlformats.org/officeDocument/2006/relationships/hyperlink" Target="consultantplus://offline/ref=4AF84E2DCE8829D4A8E023D791631F075F203152ED6185436D17B4B787AC9D3A8D505AAC6A0F9A0E66E461931802D6C641981F83BDSCzEG" TargetMode="External"/><Relationship Id="rId391" Type="http://schemas.openxmlformats.org/officeDocument/2006/relationships/hyperlink" Target="consultantplus://offline/ref=4AF84E2DCE8829D4A8E023D791631F075F203452EC6A85436D17B4B787AC9D3A9F5002A2600F8F5A3EBE369E1BS0z9G" TargetMode="External"/><Relationship Id="rId1908" Type="http://schemas.openxmlformats.org/officeDocument/2006/relationships/hyperlink" Target="consultantplus://offline/ref=4AF84E2DCE8829D4A8E022D7941A4A5451213157E8698E143A15E5E289A9956AC54006EB3700935829A03D801800C9SCzFG" TargetMode="External"/><Relationship Id="rId2072" Type="http://schemas.openxmlformats.org/officeDocument/2006/relationships/hyperlink" Target="consultantplus://offline/ref=4AF84E2DCE8829D4A8E023D791631F075F203152ED6185436D17B4B787AC9D3A8D505AAA6A0D9A0E66E461931802D6C641981F83BDSCzEG" TargetMode="External"/><Relationship Id="rId3123" Type="http://schemas.openxmlformats.org/officeDocument/2006/relationships/hyperlink" Target="consultantplus://offline/ref=7902DC4B3641510C5050D59AD8963AAC7C7B0B4D9D378B844C7E83B459BB0DAA782B1895FC280BEF52645714CB72DEB3CF3CA103A3TCz8G" TargetMode="External"/><Relationship Id="rId251" Type="http://schemas.openxmlformats.org/officeDocument/2006/relationships/hyperlink" Target="consultantplus://offline/ref=4AF84E2DCE8829D4A8E023D791631F075E213554E96085436D17B4B787AC9D3A9F5002A2600F8F5A3EBE369E1BS0z9G" TargetMode="External"/><Relationship Id="rId3330" Type="http://schemas.openxmlformats.org/officeDocument/2006/relationships/hyperlink" Target="consultantplus://offline/ref=7902DC4B3641510C5050D59AD8963AAC7C7B0B4D9D378B844C7E83B459BB0DAA782B1895FB270BEF52645714CB72DEB3CF3CA103A3TCz8G" TargetMode="External"/><Relationship Id="rId2889" Type="http://schemas.openxmlformats.org/officeDocument/2006/relationships/hyperlink" Target="consultantplus://offline/ref=7902DC4B3641510C5050D59AD8963AAC7C7B0B4D9D378B844C7E83B459BB0DAA782B1895FD2107BA002B56488D25CDB1C43CA30ABCC35524TBz2G" TargetMode="External"/><Relationship Id="rId111" Type="http://schemas.openxmlformats.org/officeDocument/2006/relationships/hyperlink" Target="consultantplus://offline/ref=4AF84E2DCE8829D4A8E023D791631F075D213753E76F85436D17B4B787AC9D3A9F5002A2600F8F5A3EBE369E1BS0z9G" TargetMode="External"/><Relationship Id="rId1698" Type="http://schemas.openxmlformats.org/officeDocument/2006/relationships/hyperlink" Target="consultantplus://offline/ref=4AF84E2DCE8829D4A8E023D791631F075F203152ED6185436D17B4B787AC9D3A8D505AAE620D945D30AB60CF5E55C5C44A981D8AA2C5C18ES6z4G" TargetMode="External"/><Relationship Id="rId2749" Type="http://schemas.openxmlformats.org/officeDocument/2006/relationships/hyperlink" Target="consultantplus://offline/ref=7902DC4B3641510C5050D59AD8963AAC7C7B0B4D9D378B844C7E83B459BB0DAA782B189CFB290BEF52645714CB72DEB3CF3CA103A3TCz8G" TargetMode="External"/><Relationship Id="rId2956" Type="http://schemas.openxmlformats.org/officeDocument/2006/relationships/hyperlink" Target="consultantplus://offline/ref=7902DC4B3641510C5050D59AD8963AAC7C7B0B4D9D378B844C7E83B459BB0DAA782B1895FD2002B8032B56488D25CDB1C43CA30ABCC35524TBz2G" TargetMode="External"/><Relationship Id="rId928" Type="http://schemas.openxmlformats.org/officeDocument/2006/relationships/hyperlink" Target="consultantplus://offline/ref=4AF84E2DCE8829D4A8E023D791631F075E213751EC6F85436D17B4B787AC9D3A9F5002A2600F8F5A3EBE369E1BS0z9G" TargetMode="External"/><Relationship Id="rId1558" Type="http://schemas.openxmlformats.org/officeDocument/2006/relationships/hyperlink" Target="consultantplus://offline/ref=4AF84E2DCE8829D4A8E023D791631F075F203152ED6185436D17B4B787AC9D3A8D505AAE620D905B31AB60CF5E55C5C44A981D8AA2C5C18ES6z4G" TargetMode="External"/><Relationship Id="rId1765" Type="http://schemas.openxmlformats.org/officeDocument/2006/relationships/hyperlink" Target="consultantplus://offline/ref=4AF84E2DCE8829D4A8E023D791631F075E293856EE6185436D17B4B787AC9D3A9F5002A2600F8F5A3EBE369E1BS0z9G" TargetMode="External"/><Relationship Id="rId2609" Type="http://schemas.openxmlformats.org/officeDocument/2006/relationships/hyperlink" Target="consultantplus://offline/ref=7902DC4B3641510C5050D59AD8963AAC7C7B0B4D9D378B844C7E83B459BB0DAA782B1895FD2109B3052B56488D25CDB1C43CA30ABCC35524TBz2G" TargetMode="External"/><Relationship Id="rId57" Type="http://schemas.openxmlformats.org/officeDocument/2006/relationships/hyperlink" Target="consultantplus://offline/ref=4AF84E2DCE8829D4A8E023D791631F075F203354EF6E85436D17B4B787AC9D3A8D505AAE620D915C37AB60CF5E55C5C44A981D8AA2C5C18ES6z4G" TargetMode="External"/><Relationship Id="rId1418" Type="http://schemas.openxmlformats.org/officeDocument/2006/relationships/hyperlink" Target="consultantplus://offline/ref=4AF84E2DCE8829D4A8E023D791631F075F203152ED6185436D17B4B787AC9D3A8D505AAB610B9A0E66E461931802D6C641981F83BDSCzEG" TargetMode="External"/><Relationship Id="rId1972" Type="http://schemas.openxmlformats.org/officeDocument/2006/relationships/hyperlink" Target="consultantplus://offline/ref=4AF84E2DCE8829D4A8E023D791631F075E213255E76985436D17B4B787AC9D3A8D505AAE620D915830AB60CF5E55C5C44A981D8AA2C5C18ES6z4G" TargetMode="External"/><Relationship Id="rId2816" Type="http://schemas.openxmlformats.org/officeDocument/2006/relationships/hyperlink" Target="consultantplus://offline/ref=7902DC4B3641510C5050D59AD8963AAC7C7B0B4D9D378B844C7E83B459BB0DAA782B189DF8230BEF52645714CB72DEB3CF3CA103A3TCz8G" TargetMode="External"/><Relationship Id="rId1625" Type="http://schemas.openxmlformats.org/officeDocument/2006/relationships/hyperlink" Target="consultantplus://offline/ref=4AF84E2DCE8829D4A8E023D791631F075E283753EF6F85436D17B4B787AC9D3A8D505AAE620D91583EAB60CF5E55C5C44A981D8AA2C5C18ES6z4G" TargetMode="External"/><Relationship Id="rId1832" Type="http://schemas.openxmlformats.org/officeDocument/2006/relationships/hyperlink" Target="consultantplus://offline/ref=4AF84E2DCE8829D4A8E023D791631F075F203152ED6185436D17B4B787AC9D3A8D505AAA620E9A0E66E461931802D6C641981F83BDSCzEG" TargetMode="External"/><Relationship Id="rId3797" Type="http://schemas.openxmlformats.org/officeDocument/2006/relationships/hyperlink" Target="consultantplus://offline/ref=7902DC4B3641510C5050D59AD8963AAC7C7B0B4D9D378B844C7E83B459BB0DAA782B1895F5230BEF52645714CB72DEB3CF3CA103A3TCz8G" TargetMode="External"/><Relationship Id="rId2399" Type="http://schemas.openxmlformats.org/officeDocument/2006/relationships/hyperlink" Target="consultantplus://offline/ref=7902DC4B3641510C5050D59AD8963AAC7C7B0B4D9D378B844C7E83B459BB0DAA782B1895FD2108B8042B56488D25CDB1C43CA30ABCC35524TBz2G" TargetMode="External"/><Relationship Id="rId3657" Type="http://schemas.openxmlformats.org/officeDocument/2006/relationships/hyperlink" Target="consultantplus://offline/ref=7902DC4B3641510C5050D88BD9963AAC7E7E0A4B98378B844C7E83B459BB0DAA6A2B4099FF231EBB0A3E0019C8T7z9G" TargetMode="External"/><Relationship Id="rId578" Type="http://schemas.openxmlformats.org/officeDocument/2006/relationships/hyperlink" Target="consultantplus://offline/ref=4AF84E2DCE8829D4A8E023D791631F075D253352E96F85436D17B4B787AC9D3A8D505AAE620D915F37AB60CF5E55C5C44A981D8AA2C5C18ES6z4G" TargetMode="External"/><Relationship Id="rId785" Type="http://schemas.openxmlformats.org/officeDocument/2006/relationships/hyperlink" Target="consultantplus://offline/ref=4AF84E2DCE8829D4A8E023D791631F075F203152ED6185436D17B4B787AC9D3A8D505AAD6A089A0E66E461931802D6C641981F83BDSCzEG" TargetMode="External"/><Relationship Id="rId992" Type="http://schemas.openxmlformats.org/officeDocument/2006/relationships/hyperlink" Target="consultantplus://offline/ref=4AF84E2DCE8829D4A8E023D791631F075E213859E86E85436D17B4B787AC9D3A8D505AAE620D915C35AB60CF5E55C5C44A981D8AA2C5C18ES6z4G" TargetMode="External"/><Relationship Id="rId2259" Type="http://schemas.openxmlformats.org/officeDocument/2006/relationships/hyperlink" Target="consultantplus://offline/ref=7902DC4B3641510C5050D59AD8963AAC7C7B0B4D9D378B844C7E83B459BB0DAA782B1895FD2107B80B2B56488D25CDB1C43CA30ABCC35524TBz2G" TargetMode="External"/><Relationship Id="rId2466" Type="http://schemas.openxmlformats.org/officeDocument/2006/relationships/hyperlink" Target="consultantplus://offline/ref=7902DC4B3641510C5050D59AD8963AAC7C7B0B4D9D378B844C7E83B459BB0DAA782B1893FB250BEF52645714CB72DEB3CF3CA103A3TCz8G" TargetMode="External"/><Relationship Id="rId2673" Type="http://schemas.openxmlformats.org/officeDocument/2006/relationships/hyperlink" Target="consultantplus://offline/ref=7902DC4B3641510C5050D59AD8963AAC7C7B0B4D9D378B844C7E83B459BB0DAA782B1895FD2000BA052B56488D25CDB1C43CA30ABCC35524TBz2G" TargetMode="External"/><Relationship Id="rId2880" Type="http://schemas.openxmlformats.org/officeDocument/2006/relationships/hyperlink" Target="consultantplus://offline/ref=7902DC4B3641510C5050D59AD8963AAC7C7B0B4D9D378B844C7E83B459BB0DAA782B1895FD2001B80A2B56488D25CDB1C43CA30ABCC35524TBz2G" TargetMode="External"/><Relationship Id="rId3517" Type="http://schemas.openxmlformats.org/officeDocument/2006/relationships/hyperlink" Target="consultantplus://offline/ref=7902DC4B3641510C5050D59AD8963AAC7C7B0B4D9D378B844C7E83B459BB0DAA782B1895FD2009B30B2B56488D25CDB1C43CA30ABCC35524TBz2G" TargetMode="External"/><Relationship Id="rId3724" Type="http://schemas.openxmlformats.org/officeDocument/2006/relationships/hyperlink" Target="consultantplus://offline/ref=7902DC4B3641510C5050D59AD8963AAC7D7A03499A3C8B844C7E83B459BB0DAA782B1895FD2101BA002B56488D25CDB1C43CA30ABCC35524TBz2G" TargetMode="External"/><Relationship Id="rId438" Type="http://schemas.openxmlformats.org/officeDocument/2006/relationships/hyperlink" Target="consultantplus://offline/ref=4AF84E2DCE8829D4A8E023D791631F075F203152ED6185436D17B4B787AC9D3A8D505AAE6205955163F170CB1702CAD8488F0381BCC6SCz8G" TargetMode="External"/><Relationship Id="rId645" Type="http://schemas.openxmlformats.org/officeDocument/2006/relationships/hyperlink" Target="consultantplus://offline/ref=4AF84E2DCE8829D4A8E023D791631F075F203152ED6185436D17B4B787AC9D3A8D505AAE620C905931AB60CF5E55C5C44A981D8AA2C5C18ES6z4G" TargetMode="External"/><Relationship Id="rId852" Type="http://schemas.openxmlformats.org/officeDocument/2006/relationships/hyperlink" Target="consultantplus://offline/ref=4AF84E2DCE8829D4A8E03EC587631F075D273153EE6185436D17B4B787AC9D3A9F5002A2600F8F5A3EBE369E1BS0z9G" TargetMode="External"/><Relationship Id="rId1068" Type="http://schemas.openxmlformats.org/officeDocument/2006/relationships/hyperlink" Target="consultantplus://offline/ref=4AF84E2DCE8829D4A8E023D791631F075F203152ED6185436D17B4B787AC9D3A8D505AAE620D925E37AB60CF5E55C5C44A981D8AA2C5C18ES6z4G" TargetMode="External"/><Relationship Id="rId1275" Type="http://schemas.openxmlformats.org/officeDocument/2006/relationships/hyperlink" Target="consultantplus://offline/ref=4AF84E2DCE8829D4A8E03DD7960B410A5B2B6E5CE96E88173348EFEAD0A5976DCA1F03FE26589C5835BE34970402C8C7S4z1G" TargetMode="External"/><Relationship Id="rId1482" Type="http://schemas.openxmlformats.org/officeDocument/2006/relationships/hyperlink" Target="consultantplus://offline/ref=4AF84E2DCE8829D4A8E023D791631F075F203152ED6185436D17B4B787AC9D3A8D505AAE620D955C30AB60CF5E55C5C44A981D8AA2C5C18ES6z4G" TargetMode="External"/><Relationship Id="rId2119" Type="http://schemas.openxmlformats.org/officeDocument/2006/relationships/hyperlink" Target="consultantplus://offline/ref=4AF84E2DCE8829D4A8E023D791631F075F203152ED6185436D17B4B787AC9D3A8D505AA960099A0E66E461931802D6C641981F83BDSCzEG" TargetMode="External"/><Relationship Id="rId2326" Type="http://schemas.openxmlformats.org/officeDocument/2006/relationships/hyperlink" Target="consultantplus://offline/ref=7902DC4B3641510C5050D59AD8963AAC7C7A0E499F388B844C7E83B459BB0DAA782B1895FC250BEF52645714CB72DEB3CF3CA103A3TCz8G" TargetMode="External"/><Relationship Id="rId2533" Type="http://schemas.openxmlformats.org/officeDocument/2006/relationships/hyperlink" Target="consultantplus://offline/ref=7902DC4B3641510C5050D59AD8963AAC7C7B0B4D9D378B844C7E83B459BB0DAA782B1895FD2109BE042B56488D25CDB1C43CA30ABCC35524TBz2G" TargetMode="External"/><Relationship Id="rId2740" Type="http://schemas.openxmlformats.org/officeDocument/2006/relationships/hyperlink" Target="consultantplus://offline/ref=7902DC4B3641510C5050D59AD8963AAC7C7B0B4D9D378B844C7E83B459BB0DAA782B189CF9210BEF52645714CB72DEB3CF3CA103A3TCz8G" TargetMode="External"/><Relationship Id="rId505" Type="http://schemas.openxmlformats.org/officeDocument/2006/relationships/hyperlink" Target="consultantplus://offline/ref=4AF84E2DCE8829D4A8E023D791631F075F203056E96985436D17B4B787AC9D3A9F5002A2600F8F5A3EBE369E1BS0z9G" TargetMode="External"/><Relationship Id="rId712" Type="http://schemas.openxmlformats.org/officeDocument/2006/relationships/hyperlink" Target="consultantplus://offline/ref=4AF84E2DCE8829D4A8E03FD48F631F075D273252EE6185436D17B4B787AC9D3A9F5002A2600F8F5A3EBE369E1BS0z9G" TargetMode="External"/><Relationship Id="rId1135" Type="http://schemas.openxmlformats.org/officeDocument/2006/relationships/hyperlink" Target="consultantplus://offline/ref=4AF84E2DCE8829D4A8E022D7941A4A5451213552EE60891D3A15E5E289A9956AC54006EB3700935829A03D801800C9SCzFG" TargetMode="External"/><Relationship Id="rId1342" Type="http://schemas.openxmlformats.org/officeDocument/2006/relationships/hyperlink" Target="consultantplus://offline/ref=4AF84E2DCE8829D4A8E023D791631F075F203152ED6185436D17B4B787AC9D3A8D505AAE620C925832AB60CF5E55C5C44A981D8AA2C5C18ES6z4G" TargetMode="External"/><Relationship Id="rId1202" Type="http://schemas.openxmlformats.org/officeDocument/2006/relationships/hyperlink" Target="consultantplus://offline/ref=4AF84E2DCE8829D4A8E02EC484631F075D273354E96D85436D17B4B787AC9D3A9F5002A2600F8F5A3EBE369E1BS0z9G" TargetMode="External"/><Relationship Id="rId2600" Type="http://schemas.openxmlformats.org/officeDocument/2006/relationships/hyperlink" Target="consultantplus://offline/ref=7902DC4B3641510C5050D59AD8963AAC7C7B02469F3A8B844C7E83B459BB0DAA782B1895FD2107BC022B56488D25CDB1C43CA30ABCC35524TBz2G" TargetMode="External"/><Relationship Id="rId3167" Type="http://schemas.openxmlformats.org/officeDocument/2006/relationships/hyperlink" Target="consultantplus://offline/ref=7902DC4B3641510C5050D59AD8963AAC7C7B0B4D9D378B844C7E83B459BB0DAA782B1895FD250BEF52645714CB72DEB3CF3CA103A3TCz8G" TargetMode="External"/><Relationship Id="rId295" Type="http://schemas.openxmlformats.org/officeDocument/2006/relationships/hyperlink" Target="consultantplus://offline/ref=4AF84E2DCE8829D4A8E023D791631F075D293158E66A85436D17B4B787AC9D3A9F5002A2600F8F5A3EBE369E1BS0z9G" TargetMode="External"/><Relationship Id="rId3374" Type="http://schemas.openxmlformats.org/officeDocument/2006/relationships/hyperlink" Target="consultantplus://offline/ref=7902DC4B3641510C5050D59AD8963AAC7C7B0B4D9D378B844C7E83B459BB0DAA782B1891F67551FF562D001BD770C9ADC422A2T0zAG" TargetMode="External"/><Relationship Id="rId3581" Type="http://schemas.openxmlformats.org/officeDocument/2006/relationships/hyperlink" Target="consultantplus://offline/ref=7902DC4B3641510C5050D59AD8963AAC7C7B0B4D9D378B844C7E83B459BB0DAA782B1895FC280BEF52645714CB72DEB3CF3CA103A3TCz8G" TargetMode="External"/><Relationship Id="rId2183" Type="http://schemas.openxmlformats.org/officeDocument/2006/relationships/hyperlink" Target="consultantplus://offline/ref=4AF84E2DCE8829D4A8E023D791631F075F203152ED6185436D17B4B787AC9D3A8D505AA96B0C9A0E66E461931802D6C641981F83BDSCzEG" TargetMode="External"/><Relationship Id="rId2390" Type="http://schemas.openxmlformats.org/officeDocument/2006/relationships/hyperlink" Target="consultantplus://offline/ref=7902DC4B3641510C5050D59AD8963AAC7D7202499E378B844C7E83B459BB0DAA6A2B4099FF231EBB0A3E0019C8T7z9G" TargetMode="External"/><Relationship Id="rId3027" Type="http://schemas.openxmlformats.org/officeDocument/2006/relationships/hyperlink" Target="consultantplus://offline/ref=7902DC4B3641510C5050D59AD8963AAC7E720D4F9E3D8B844C7E83B459BB0DAA6A2B4099FF231EBB0A3E0019C8T7z9G" TargetMode="External"/><Relationship Id="rId3234" Type="http://schemas.openxmlformats.org/officeDocument/2006/relationships/hyperlink" Target="consultantplus://offline/ref=7902DC4B3641510C5050D59AD8963AAC7C7B0B4D9D378B844C7E83B459BB0DAA782B1895FD2002BC012B56488D25CDB1C43CA30ABCC35524TBz2G" TargetMode="External"/><Relationship Id="rId3441" Type="http://schemas.openxmlformats.org/officeDocument/2006/relationships/hyperlink" Target="consultantplus://offline/ref=7902DC4B3641510C5050D59AD8963AAC7C7B0B4D9D378B844C7E83B459BB0DAA782B1895FD2003BC002B56488D25CDB1C43CA30ABCC35524TBz2G" TargetMode="External"/><Relationship Id="rId155" Type="http://schemas.openxmlformats.org/officeDocument/2006/relationships/hyperlink" Target="consultantplus://offline/ref=4AF84E2DCE8829D4A8E023D791631F075F203859EB6D85436D17B4B787AC9D3A8D505AAA6405955163F170CB1702CAD8488F0381BCC6SCz8G" TargetMode="External"/><Relationship Id="rId362" Type="http://schemas.openxmlformats.org/officeDocument/2006/relationships/hyperlink" Target="consultantplus://offline/ref=4AF84E2DCE8829D4A8E023D791631F075F203357E96C85436D17B4B787AC9D3A8D505AAE620D915835AB60CF5E55C5C44A981D8AA2C5C18ES6z4G" TargetMode="External"/><Relationship Id="rId2043" Type="http://schemas.openxmlformats.org/officeDocument/2006/relationships/hyperlink" Target="consultantplus://offline/ref=4AF84E2DCE8829D4A8E02EDB95631F075E233559EC6885436D17B4B787AC9D3A9F5002A2600F8F5A3EBE369E1BS0z9G" TargetMode="External"/><Relationship Id="rId2250" Type="http://schemas.openxmlformats.org/officeDocument/2006/relationships/hyperlink" Target="consultantplus://offline/ref=7902DC4B3641510C5050D59AD8963AAC7C7B0B4D9D378B844C7E83B459BB0DAA782B1895FD2005BD002B56488D25CDB1C43CA30ABCC35524TBz2G" TargetMode="External"/><Relationship Id="rId3301" Type="http://schemas.openxmlformats.org/officeDocument/2006/relationships/hyperlink" Target="consultantplus://offline/ref=7902DC4B3641510C5050D59AD8963AAC7D720E48973D8B844C7E83B459BB0DAA782B1895FF2206B05771464CC472C2ADC62BBD01A2C0T5zCG" TargetMode="External"/><Relationship Id="rId222" Type="http://schemas.openxmlformats.org/officeDocument/2006/relationships/hyperlink" Target="consultantplus://offline/ref=4AF84E2DCE8829D4A8E023D791631F075F203152ED6185436D17B4B787AC9D3A8D505AAE620D915F31AB60CF5E55C5C44A981D8AA2C5C18ES6z4G" TargetMode="External"/><Relationship Id="rId2110" Type="http://schemas.openxmlformats.org/officeDocument/2006/relationships/hyperlink" Target="consultantplus://offline/ref=4AF84E2DCE8829D4A8E023D791631F075E203753EA6985436D17B4B787AC9D3A8D505AAE620D915931AB60CF5E55C5C44A981D8AA2C5C18ES6z4G" TargetMode="External"/><Relationship Id="rId1669" Type="http://schemas.openxmlformats.org/officeDocument/2006/relationships/hyperlink" Target="consultantplus://offline/ref=4AF84E2DCE8829D4A8E023D791631F075F203152ED6185436D17B4B787AC9D3A8D505AAB670D9A0E66E461931802D6C641981F83BDSCzEG" TargetMode="External"/><Relationship Id="rId1876" Type="http://schemas.openxmlformats.org/officeDocument/2006/relationships/hyperlink" Target="consultantplus://offline/ref=4AF84E2DCE8829D4A8E023D791631F075F203152ED6185436D17B4B787AC9D3A9F5002A2600F8F5A3EBE369E1BS0z9G" TargetMode="External"/><Relationship Id="rId2927" Type="http://schemas.openxmlformats.org/officeDocument/2006/relationships/hyperlink" Target="consultantplus://offline/ref=7902DC4B3641510C5050D59AD8963AAC7C7B0B4D9D378B844C7E83B459BB0DAA782B1895FD2103B9012B56488D25CDB1C43CA30ABCC35524TBz2G" TargetMode="External"/><Relationship Id="rId3091" Type="http://schemas.openxmlformats.org/officeDocument/2006/relationships/hyperlink" Target="consultantplus://offline/ref=7902DC4B3641510C5050D59AD8963AAC7C7B0B4D9D378B844C7E83B459BB0DAA782B1895FD2007B30B2B56488D25CDB1C43CA30ABCC35524TBz2G" TargetMode="External"/><Relationship Id="rId1529" Type="http://schemas.openxmlformats.org/officeDocument/2006/relationships/hyperlink" Target="consultantplus://offline/ref=4AF84E2DCE8829D4A8E023D791631F075F203152ED6185436D17B4B787AC9D3A8D505AAE620D955232AB60CF5E55C5C44A981D8AA2C5C18ES6z4G" TargetMode="External"/><Relationship Id="rId1736" Type="http://schemas.openxmlformats.org/officeDocument/2006/relationships/hyperlink" Target="consultantplus://offline/ref=4AF84E2DCE8829D4A8E023D791631F075F203152ED6185436D17B4B787AC9D3A8D505AAB6B049A0E66E461931802D6C641981F83BDSCzEG" TargetMode="External"/><Relationship Id="rId1943" Type="http://schemas.openxmlformats.org/officeDocument/2006/relationships/hyperlink" Target="consultantplus://offline/ref=4AF84E2DCE8829D4A8E023D791631F075F203152ED6185436D17B4B787AC9D3A8D505AAE620D975231AB60CF5E55C5C44A981D8AA2C5C18ES6z4G" TargetMode="External"/><Relationship Id="rId28" Type="http://schemas.openxmlformats.org/officeDocument/2006/relationships/hyperlink" Target="consultantplus://offline/ref=4AF84E2DCE8829D4A8E023D791631F075E283751EA6B85436D17B4B787AC9D3A8D505AAE620D915A3EAB60CF5E55C5C44A981D8AA2C5C18ES6z4G" TargetMode="External"/><Relationship Id="rId1803" Type="http://schemas.openxmlformats.org/officeDocument/2006/relationships/hyperlink" Target="consultantplus://offline/ref=4AF84E2DCE8829D4A8E023D791631F075F203152ED6185436D17B4B787AC9D3A8D505AAE620C965931AB60CF5E55C5C44A981D8AA2C5C18ES6z4G" TargetMode="External"/><Relationship Id="rId3768" Type="http://schemas.openxmlformats.org/officeDocument/2006/relationships/hyperlink" Target="consultantplus://offline/ref=7902DC4B3641510C5050D59AD8963AAC7C7B0B4D9D378B844C7E83B459BB0DAA782B1895F8220BEF52645714CB72DEB3CF3CA103A3TCz8G" TargetMode="External"/><Relationship Id="rId689" Type="http://schemas.openxmlformats.org/officeDocument/2006/relationships/hyperlink" Target="consultantplus://offline/ref=4AF84E2DCE8829D4A8E023D791631F075F203152ED6185436D17B4B787AC9D3A8D505AAB62089A0E66E461931802D6C641981F83BDSCzEG" TargetMode="External"/><Relationship Id="rId896" Type="http://schemas.openxmlformats.org/officeDocument/2006/relationships/hyperlink" Target="consultantplus://offline/ref=4AF84E2DCE8829D4A8E023D791631F075D243158E96A85436D17B4B787AC9D3A8D505AAE620D915A30AB60CF5E55C5C44A981D8AA2C5C18ES6z4G" TargetMode="External"/><Relationship Id="rId2577" Type="http://schemas.openxmlformats.org/officeDocument/2006/relationships/hyperlink" Target="consultantplus://offline/ref=7902DC4B3641510C5050D59AD8963AAC7C7B0B4D9D378B844C7E83B459BB0DAA782B1895FD2101BB022B56488D25CDB1C43CA30ABCC35524TBz2G" TargetMode="External"/><Relationship Id="rId2784" Type="http://schemas.openxmlformats.org/officeDocument/2006/relationships/hyperlink" Target="consultantplus://offline/ref=7902DC4B3641510C5050D59AD8963AAC7C7B0B4D9D378B844C7E83B459BB0DAA782B189CF5270BEF52645714CB72DEB3CF3CA103A3TCz8G" TargetMode="External"/><Relationship Id="rId3628" Type="http://schemas.openxmlformats.org/officeDocument/2006/relationships/hyperlink" Target="consultantplus://offline/ref=7902DC4B3641510C5050CB9ADFFE64A077705443973E89D51721D8E90EB207FD3F6441C5B9740DB9013E0210D772C0B2TCzFG" TargetMode="External"/><Relationship Id="rId549" Type="http://schemas.openxmlformats.org/officeDocument/2006/relationships/hyperlink" Target="consultantplus://offline/ref=4AF84E2DCE8829D4A8E023D791631F075F203152ED6185436D17B4B787AC9D3A8D505AAE620D935A34AB60CF5E55C5C44A981D8AA2C5C18ES6z4G" TargetMode="External"/><Relationship Id="rId756" Type="http://schemas.openxmlformats.org/officeDocument/2006/relationships/hyperlink" Target="consultantplus://offline/ref=4AF84E2DCE8829D4A8E02CDB84631F075D263751EF62D849654EB8B580A3C22D8A1956AF630E97583CF465DA4F0DCAC45686149DBEC7C0S8z6G" TargetMode="External"/><Relationship Id="rId1179" Type="http://schemas.openxmlformats.org/officeDocument/2006/relationships/hyperlink" Target="consultantplus://offline/ref=4AF84E2DCE8829D4A8E023D791631F075F203152ED6185436D17B4B787AC9D3A9F5002A2600F8F5A3EBE369E1BS0z9G" TargetMode="External"/><Relationship Id="rId1386" Type="http://schemas.openxmlformats.org/officeDocument/2006/relationships/hyperlink" Target="consultantplus://offline/ref=4AF84E2DCE8829D4A8E023D791631F075F203152ED6185436D17B4B787AC9D3A8D505AAE620D955A37AB60CF5E55C5C44A981D8AA2C5C18ES6z4G" TargetMode="External"/><Relationship Id="rId1593" Type="http://schemas.openxmlformats.org/officeDocument/2006/relationships/hyperlink" Target="consultantplus://offline/ref=4AF84E2DCE8829D4A8E03DD1950B4A5451223056EB6D85436D17B4B787AC9D3A9F5002A2600F8F5A3EBE369E1BS0z9G" TargetMode="External"/><Relationship Id="rId2437" Type="http://schemas.openxmlformats.org/officeDocument/2006/relationships/hyperlink" Target="consultantplus://offline/ref=7902DC4B3641510C5050D59AD8963AAC7C7B0847993A8B844C7E83B459BB0DAA6A2B4099FF231EBB0A3E0019C8T7z9G" TargetMode="External"/><Relationship Id="rId2991" Type="http://schemas.openxmlformats.org/officeDocument/2006/relationships/hyperlink" Target="consultantplus://offline/ref=7902DC4B3641510C5050D59AD8963AAC7D7A0A48973D8B844C7E83B459BB0DAA782B1897F82A54EA47750F1BCB6EC0BAD820A302TAzBG" TargetMode="External"/><Relationship Id="rId3835" Type="http://schemas.openxmlformats.org/officeDocument/2006/relationships/hyperlink" Target="consultantplus://offline/ref=7902DC4B3641510C5050D59AD8963AAC7C7B0B4D9D378B844C7E83B459BB0DAA782B1895FD2006B8002B56488D25CDB1C43CA30ABCC35524TBz2G" TargetMode="External"/><Relationship Id="rId409" Type="http://schemas.openxmlformats.org/officeDocument/2006/relationships/hyperlink" Target="consultantplus://offline/ref=4AF84E2DCE8829D4A8E023D791631F075F203452EC6A85436D17B4B787AC9D3A9F5002A2600F8F5A3EBE369E1BS0z9G" TargetMode="External"/><Relationship Id="rId963" Type="http://schemas.openxmlformats.org/officeDocument/2006/relationships/hyperlink" Target="consultantplus://offline/ref=4AF84E2DCE8829D4A8E023D791631F075D273950E86B85436D17B4B787AC9D3A9F5002A2600F8F5A3EBE369E1BS0z9G" TargetMode="External"/><Relationship Id="rId1039" Type="http://schemas.openxmlformats.org/officeDocument/2006/relationships/hyperlink" Target="consultantplus://offline/ref=4AF84E2DCE8829D4A8E023D791631F075F203152ED6185436D17B4B787AC9D3A8D505AAE620D925E33AB60CF5E55C5C44A981D8AA2C5C18ES6z4G" TargetMode="External"/><Relationship Id="rId1246" Type="http://schemas.openxmlformats.org/officeDocument/2006/relationships/hyperlink" Target="consultantplus://offline/ref=4AF84E2DCE8829D4A8E023D791631F075F203152ED6185436D17B4B787AC9D3A8D505AAE620D955A35AB60CF5E55C5C44A981D8AA2C5C18ES6z4G" TargetMode="External"/><Relationship Id="rId2644" Type="http://schemas.openxmlformats.org/officeDocument/2006/relationships/hyperlink" Target="consultantplus://offline/ref=7902DC4B3641510C5050DB96DC963AAC7D790D4C9B398B844C7E83B459BB0DAA6A2B4099FF231EBB0A3E0019C8T7z9G" TargetMode="External"/><Relationship Id="rId2851" Type="http://schemas.openxmlformats.org/officeDocument/2006/relationships/hyperlink" Target="consultantplus://offline/ref=7902DC4B3641510C5050D59AD8963AAC7C7B0B4D9D378B844C7E83B459BB0DAA782B189DFA230BEF52645714CB72DEB3CF3CA103A3TCz8G" TargetMode="External"/><Relationship Id="rId92" Type="http://schemas.openxmlformats.org/officeDocument/2006/relationships/hyperlink" Target="consultantplus://offline/ref=4AF84E2DCE8829D4A8E023D791631F075F203152ED6185436D17B4B787AC9D3A8D505AAE620F915B35AB60CF5E55C5C44A981D8AA2C5C18ES6z4G" TargetMode="External"/><Relationship Id="rId616" Type="http://schemas.openxmlformats.org/officeDocument/2006/relationships/hyperlink" Target="consultantplus://offline/ref=4AF84E2DCE8829D4A8E023D791631F075F203152ED6185436D17B4B787AC9D3A8D505AAE620D935C35AB60CF5E55C5C44A981D8AA2C5C18ES6z4G" TargetMode="External"/><Relationship Id="rId823" Type="http://schemas.openxmlformats.org/officeDocument/2006/relationships/hyperlink" Target="consultantplus://offline/ref=4AF84E2DCE8829D4A8E023D791631F075D253651ED6F85436D17B4B787AC9D3A8D505AAE620D975A32AB60CF5E55C5C44A981D8AA2C5C18ES6z4G" TargetMode="External"/><Relationship Id="rId1453" Type="http://schemas.openxmlformats.org/officeDocument/2006/relationships/hyperlink" Target="consultantplus://offline/ref=4AF84E2DCE8829D4A8E023D791631F075F203152ED6185436D17B4B787AC9D3A8D505AAB660D9A0E66E461931802D6C641981F83BDSCzEG" TargetMode="External"/><Relationship Id="rId1660" Type="http://schemas.openxmlformats.org/officeDocument/2006/relationships/hyperlink" Target="consultantplus://offline/ref=4AF84E2DCE8829D4A8E023D791631F075E293457E76B85436D17B4B787AC9D3A8D505AAE620B93593CF465DA4F0DCAC45686149DBEC7C0S8z6G" TargetMode="External"/><Relationship Id="rId2504" Type="http://schemas.openxmlformats.org/officeDocument/2006/relationships/hyperlink" Target="consultantplus://offline/ref=7902DC4B3641510C5050D88EDD963AAC7E720A4F9D378B844C7E83B459BB0DAA6A2B4099FF231EBB0A3E0019C8T7z9G" TargetMode="External"/><Relationship Id="rId2711" Type="http://schemas.openxmlformats.org/officeDocument/2006/relationships/hyperlink" Target="consultantplus://offline/ref=7902DC4B3641510C5050D59AD8963AAC7C7B0B4D9D378B844C7E83B459BB0DAA782B1895FC260BEF52645714CB72DEB3CF3CA103A3TCz8G" TargetMode="External"/><Relationship Id="rId1106" Type="http://schemas.openxmlformats.org/officeDocument/2006/relationships/hyperlink" Target="consultantplus://offline/ref=4AF84E2DCE8829D4A8E023D791631F075F203359E66085436D17B4B787AC9D3A8D505AAB6B05945163F170CB1702CAD8488F0381BCC6SCz8G" TargetMode="External"/><Relationship Id="rId1313" Type="http://schemas.openxmlformats.org/officeDocument/2006/relationships/hyperlink" Target="consultantplus://offline/ref=4AF84E2DCE8829D4A8E023D791631F075F203152ED6185436D17B4B787AC9D3A8D505AAE620D955B35AB60CF5E55C5C44A981D8AA2C5C18ES6z4G" TargetMode="External"/><Relationship Id="rId1520" Type="http://schemas.openxmlformats.org/officeDocument/2006/relationships/hyperlink" Target="consultantplus://offline/ref=4AF84E2DCE8829D4A8E023D791631F075F203152ED6185436D17B4B787AC9D3A8D505AAE620D915E34AB60CF5E55C5C44A981D8AA2C5C18ES6z4G" TargetMode="External"/><Relationship Id="rId3278" Type="http://schemas.openxmlformats.org/officeDocument/2006/relationships/hyperlink" Target="consultantplus://offline/ref=7902DC4B3641510C5050D59AD8963AAC7C7B0E4F973C8B844C7E83B459BB0DAA782B1895FD2204B30B2B56488D25CDB1C43CA30ABCC35524TBz2G" TargetMode="External"/><Relationship Id="rId3485" Type="http://schemas.openxmlformats.org/officeDocument/2006/relationships/hyperlink" Target="consultantplus://offline/ref=7902DC4B3641510C5050D59AD8963AAC7C7B0B4D9D378B844C7E83B459BB0DAA782B1895FD2003B05771464CC472C2ADC62BBD01A2C0T5zCG" TargetMode="External"/><Relationship Id="rId3692" Type="http://schemas.openxmlformats.org/officeDocument/2006/relationships/hyperlink" Target="consultantplus://offline/ref=7902DC4B3641510C5050D59AD8963AAC7C7B0B4D9D378B844C7E83B459BB0DAA782B1895FD2206B05771464CC472C2ADC62BBD01A2C0T5zCG" TargetMode="External"/><Relationship Id="rId199" Type="http://schemas.openxmlformats.org/officeDocument/2006/relationships/hyperlink" Target="consultantplus://offline/ref=4AF84E2DCE8829D4A8E023D791631F075F203152ED6185436D17B4B787AC9D3A8D505AAC6B099A0E66E461931802D6C641981F83BDSCzEG" TargetMode="External"/><Relationship Id="rId2087" Type="http://schemas.openxmlformats.org/officeDocument/2006/relationships/hyperlink" Target="consultantplus://offline/ref=4AF84E2DCE8829D4A8E023D791631F075F203152ED6185436D17B4B787AC9D3A8D505AAA6A049A0E66E461931802D6C641981F83BDSCzEG" TargetMode="External"/><Relationship Id="rId2294" Type="http://schemas.openxmlformats.org/officeDocument/2006/relationships/hyperlink" Target="consultantplus://offline/ref=7902DC4B3641510C5050D59AD8963AAC7D720A47973B8B844C7E83B459BB0DAA782B1895FD2100BB0A2B56488D25CDB1C43CA30ABCC35524TBz2G" TargetMode="External"/><Relationship Id="rId3138" Type="http://schemas.openxmlformats.org/officeDocument/2006/relationships/hyperlink" Target="consultantplus://offline/ref=7902DC4B3641510C5050D59AD8963AAC7D7B024C9F3C8B844C7E83B459BB0DAA6A2B4099FF231EBB0A3E0019C8T7z9G" TargetMode="External"/><Relationship Id="rId3345" Type="http://schemas.openxmlformats.org/officeDocument/2006/relationships/hyperlink" Target="consultantplus://offline/ref=7902DC4B3641510C5050D59AD8963AAC7C7B0B4D9D378B844C7E83B459BB0DAA782B1895FD2003BF032B56488D25CDB1C43CA30ABCC35524TBz2G" TargetMode="External"/><Relationship Id="rId3552" Type="http://schemas.openxmlformats.org/officeDocument/2006/relationships/hyperlink" Target="consultantplus://offline/ref=7902DC4B3641510C5050D59AD8963AAC7C7B0B4D9D378B844C7E83B459BB0DAA782B1896F52A54EA47750F1BCB6EC0BAD820A302TAzBG" TargetMode="External"/><Relationship Id="rId266" Type="http://schemas.openxmlformats.org/officeDocument/2006/relationships/hyperlink" Target="consultantplus://offline/ref=4AF84E2DCE8829D4A8E023D791631F075F203152ED6185436D17B4B787AC9D3A8D505AAC670D9A0E66E461931802D6C641981F83BDSCzEG" TargetMode="External"/><Relationship Id="rId473" Type="http://schemas.openxmlformats.org/officeDocument/2006/relationships/hyperlink" Target="consultantplus://offline/ref=4AF84E2DCE8829D4A8E023D791631F075F203152ED6185436D17B4B787AC9D3A8D505AAE620D905F35AB60CF5E55C5C44A981D8AA2C5C18ES6z4G" TargetMode="External"/><Relationship Id="rId680" Type="http://schemas.openxmlformats.org/officeDocument/2006/relationships/hyperlink" Target="consultantplus://offline/ref=4AF84E2DCE8829D4A8E023D791631F075F203152ED6185436D17B4B787AC9D3A8D505AAC6B0D9A0E66E461931802D6C641981F83BDSCzEG" TargetMode="External"/><Relationship Id="rId2154" Type="http://schemas.openxmlformats.org/officeDocument/2006/relationships/hyperlink" Target="consultantplus://offline/ref=4AF84E2DCE8829D4A8E023D791631F075F203152ED6185436D17B4B787AC9D3A8D505AA66B059A0E66E461931802D6C641981F83BDSCzEG" TargetMode="External"/><Relationship Id="rId2361" Type="http://schemas.openxmlformats.org/officeDocument/2006/relationships/hyperlink" Target="consultantplus://offline/ref=7902DC4B3641510C5050D59AD8963AAC7D7A0A4B9E3C8B844C7E83B459BB0DAA6A2B4099FF231EBB0A3E0019C8T7z9G" TargetMode="External"/><Relationship Id="rId3205" Type="http://schemas.openxmlformats.org/officeDocument/2006/relationships/hyperlink" Target="consultantplus://offline/ref=7902DC4B3641510C5050DA96CD963AAC79790D4B9569DC861D2B8DB151EB57BA6E621796E32109A5012003T1z0G" TargetMode="External"/><Relationship Id="rId3412" Type="http://schemas.openxmlformats.org/officeDocument/2006/relationships/hyperlink" Target="consultantplus://offline/ref=7902DC4B3641510C5050D59AD8963AAC7D720B4D983C8B844C7E83B459BB0DAA782B1897F42A54EA47750F1BCB6EC0BAD820A302TAzBG" TargetMode="External"/><Relationship Id="rId126" Type="http://schemas.openxmlformats.org/officeDocument/2006/relationships/hyperlink" Target="consultantplus://offline/ref=4AF84E2DCE8829D4A8E023D791631F075F203152ED6185436D17B4B787AC9D3A8D505AA76B06C50B73F5399C181EC8CF56841D82SBz5G" TargetMode="External"/><Relationship Id="rId333" Type="http://schemas.openxmlformats.org/officeDocument/2006/relationships/hyperlink" Target="consultantplus://offline/ref=4AF84E2DCE8829D4A8E023D791631F075F203152ED6185436D17B4B787AC9D3A8D505AAE620C925D32AB60CF5E55C5C44A981D8AA2C5C18ES6z4G" TargetMode="External"/><Relationship Id="rId540" Type="http://schemas.openxmlformats.org/officeDocument/2006/relationships/hyperlink" Target="consultantplus://offline/ref=4AF84E2DCE8829D4A8E023D791631F075F203152ED6185436D17B4B787AC9D3A8D505AAE620D925C3FAB60CF5E55C5C44A981D8AA2C5C18ES6z4G" TargetMode="External"/><Relationship Id="rId1170" Type="http://schemas.openxmlformats.org/officeDocument/2006/relationships/hyperlink" Target="consultantplus://offline/ref=4AF84E2DCE8829D4A8E023D791631F075F203152ED6185436D17B4B787AC9D3A8D505AAE620D925335AB60CF5E55C5C44A981D8AA2C5C18ES6z4G" TargetMode="External"/><Relationship Id="rId2014" Type="http://schemas.openxmlformats.org/officeDocument/2006/relationships/hyperlink" Target="consultantplus://offline/ref=4AF84E2DCE8829D4A8E023D791631F075F203152ED6185436D17B4B787AC9D3A8D505AAA660A9A0E66E461931802D6C641981F83BDSCzEG" TargetMode="External"/><Relationship Id="rId2221" Type="http://schemas.openxmlformats.org/officeDocument/2006/relationships/hyperlink" Target="consultantplus://offline/ref=7902DC4B3641510C5050D59AD8963AAC7C7B0B4D9D378B844C7E83B459BB0DAA782B1895FD2008B2012B56488D25CDB1C43CA30ABCC35524TBz2G" TargetMode="External"/><Relationship Id="rId1030" Type="http://schemas.openxmlformats.org/officeDocument/2006/relationships/hyperlink" Target="consultantplus://offline/ref=4AF84E2DCE8829D4A8E023D791631F075E213859E86E85436D17B4B787AC9D3A8D505AAE620D915D36AB60CF5E55C5C44A981D8AA2C5C18ES6z4G" TargetMode="External"/><Relationship Id="rId400" Type="http://schemas.openxmlformats.org/officeDocument/2006/relationships/hyperlink" Target="consultantplus://offline/ref=4AF84E2DCE8829D4A8E023D791631F075F203152ED6185436D17B4B787AC9D3A8D505AAE620A945163F170CB1702CAD8488F0381BCC6SCz8G" TargetMode="External"/><Relationship Id="rId1987" Type="http://schemas.openxmlformats.org/officeDocument/2006/relationships/hyperlink" Target="consultantplus://offline/ref=4AF84E2DCE8829D4A8E023D791631F075F203152ED6185436D17B4B787AC9D3A8D505AAA610F9A0E66E461931802D6C641981F83BDSCzEG" TargetMode="External"/><Relationship Id="rId1847" Type="http://schemas.openxmlformats.org/officeDocument/2006/relationships/hyperlink" Target="consultantplus://offline/ref=4AF84E2DCE8829D4A8E023D791631F075E283257E66E85436D17B4B787AC9D3A9F5002A2600F8F5A3EBE369E1BS0z9G" TargetMode="External"/><Relationship Id="rId1707" Type="http://schemas.openxmlformats.org/officeDocument/2006/relationships/hyperlink" Target="consultantplus://offline/ref=4AF84E2DCE8829D4A8E023D791631F075F203152ED6185436D17B4B787AC9D3A8D505AAE620D945237AB60CF5E55C5C44A981D8AA2C5C18ES6z4G" TargetMode="External"/><Relationship Id="rId3062" Type="http://schemas.openxmlformats.org/officeDocument/2006/relationships/hyperlink" Target="consultantplus://offline/ref=7902DC4B3641510C5050D59AD8963AAC7D720E48973D8B844C7E83B459BB0DAA782B1895FD2300BF0B2B56488D25CDB1C43CA30ABCC35524TBz2G" TargetMode="External"/><Relationship Id="rId190" Type="http://schemas.openxmlformats.org/officeDocument/2006/relationships/hyperlink" Target="consultantplus://offline/ref=4AF84E2DCE8829D4A8E023D791631F075F203152ED6185436D17B4B787AC9D3A8D505AAC660E9A0E66E461931802D6C641981F83BDSCzEG" TargetMode="External"/><Relationship Id="rId1914" Type="http://schemas.openxmlformats.org/officeDocument/2006/relationships/hyperlink" Target="consultantplus://offline/ref=4AF84E2DCE8829D4A8E023D791631F075F203152ED6185436D17B4B787AC9D3A8D505AAA600F9A0E66E461931802D6C641981F83BDSCzEG" TargetMode="External"/><Relationship Id="rId2688" Type="http://schemas.openxmlformats.org/officeDocument/2006/relationships/hyperlink" Target="consultantplus://offline/ref=7902DC4B3641510C5050D59AD8963AAC7C7B0B4D9D378B844C7E83B459BB0DAA782B1895FD2000B80A2B56488D25CDB1C43CA30ABCC35524TBz2G" TargetMode="External"/><Relationship Id="rId2895" Type="http://schemas.openxmlformats.org/officeDocument/2006/relationships/hyperlink" Target="consultantplus://offline/ref=7902DC4B3641510C5050D59AD8963AAC7C7B0B4D9D378B844C7E83B459BB0DAA782B1895FD2001B80A2B56488D25CDB1C43CA30ABCC35524TBz2G" TargetMode="External"/><Relationship Id="rId3739" Type="http://schemas.openxmlformats.org/officeDocument/2006/relationships/hyperlink" Target="consultantplus://offline/ref=7902DC4B3641510C5050D59AD8963AAC7C7B0B4D9D378B844C7E83B459BB0DAA782B1895FD2005B3072B56488D25CDB1C43CA30ABCC35524TBz2G" TargetMode="External"/><Relationship Id="rId867" Type="http://schemas.openxmlformats.org/officeDocument/2006/relationships/hyperlink" Target="consultantplus://offline/ref=4AF84E2DCE8829D4A8E023D791631F075F203152ED6185436D17B4B787AC9D3A8D505AAE620D925835AB60CF5E55C5C44A981D8AA2C5C18ES6z4G" TargetMode="External"/><Relationship Id="rId1497" Type="http://schemas.openxmlformats.org/officeDocument/2006/relationships/hyperlink" Target="consultantplus://offline/ref=4AF84E2DCE8829D4A8E023D791631F075E203553EB6185436D17B4B787AC9D3A8D505AAE620D915C31AB60CF5E55C5C44A981D8AA2C5C18ES6z4G" TargetMode="External"/><Relationship Id="rId2548" Type="http://schemas.openxmlformats.org/officeDocument/2006/relationships/hyperlink" Target="consultantplus://offline/ref=7902DC4B3641510C5050D59AD8963AAC7C7B0B4D9D378B844C7E83B459BB0DAA782B1895FD2100B20B2B56488D25CDB1C43CA30ABCC35524TBz2G" TargetMode="External"/><Relationship Id="rId2755" Type="http://schemas.openxmlformats.org/officeDocument/2006/relationships/hyperlink" Target="consultantplus://offline/ref=7902DC4B3641510C5050D59AD8963AAC7C7B0B4D9D378B844C7E83B459BB0DAA782B189CFA230BEF52645714CB72DEB3CF3CA103A3TCz8G" TargetMode="External"/><Relationship Id="rId2962" Type="http://schemas.openxmlformats.org/officeDocument/2006/relationships/hyperlink" Target="consultantplus://offline/ref=7902DC4B3641510C5050D59AD8963AAC7C7B0B4D9D378B844C7E83B459BB0DAA6A2B4099FF231EBB0A3E0019C8T7z9G" TargetMode="External"/><Relationship Id="rId3806" Type="http://schemas.openxmlformats.org/officeDocument/2006/relationships/hyperlink" Target="consultantplus://offline/ref=7902DC4B3641510C5050D59AD8963AAC7C7B0B4D9D378B844C7E83B459BB0DAA782B1896FF270BEF52645714CB72DEB3CF3CA103A3TCz8G" TargetMode="External"/><Relationship Id="rId727" Type="http://schemas.openxmlformats.org/officeDocument/2006/relationships/hyperlink" Target="consultantplus://offline/ref=4AF84E2DCE8829D4A8E03FD48F631F075D273252EE6185436D17B4B787AC9D3A9F5002A2600F8F5A3EBE369E1BS0z9G" TargetMode="External"/><Relationship Id="rId934" Type="http://schemas.openxmlformats.org/officeDocument/2006/relationships/hyperlink" Target="consultantplus://offline/ref=4AF84E2DCE8829D4A8E023D791631F075F203152ED6185436D17B4B787AC9D3A8D505AAE620C995C3FAB60CF5E55C5C44A981D8AA2C5C18ES6z4G" TargetMode="External"/><Relationship Id="rId1357" Type="http://schemas.openxmlformats.org/officeDocument/2006/relationships/hyperlink" Target="consultantplus://offline/ref=4AF84E2DCE8829D4A8E023D791631F075F203152ED6185436D17B4B787AC9D3A8D505AAD6A06C50B73F5399C181EC8CF56841D82SBz5G" TargetMode="External"/><Relationship Id="rId1564" Type="http://schemas.openxmlformats.org/officeDocument/2006/relationships/hyperlink" Target="consultantplus://offline/ref=4AF84E2DCE8829D4A8E023D791631F075F203152ED6185436D17B4B787AC9D3A8D505AA86B0D9A0E66E461931802D6C641981F83BDSCzEG" TargetMode="External"/><Relationship Id="rId1771" Type="http://schemas.openxmlformats.org/officeDocument/2006/relationships/hyperlink" Target="consultantplus://offline/ref=4AF84E2DCE8829D4A8E022D7941A4A5451213056EE6C86123A15E5E289A9956AC54006EB3700935829A03D801800C9SCzFG" TargetMode="External"/><Relationship Id="rId2408" Type="http://schemas.openxmlformats.org/officeDocument/2006/relationships/hyperlink" Target="consultantplus://offline/ref=7902DC4B3641510C5050C888CE963AAC7E7E034B9E388B844C7E83B459BB0DAA6A2B4099FF231EBB0A3E0019C8T7z9G" TargetMode="External"/><Relationship Id="rId2615" Type="http://schemas.openxmlformats.org/officeDocument/2006/relationships/hyperlink" Target="consultantplus://offline/ref=7902DC4B3641510C5050D59AD8963AAC7E790A49983E8B844C7E83B459BB0DAA6A2B4099FF231EBB0A3E0019C8T7z9G" TargetMode="External"/><Relationship Id="rId2822" Type="http://schemas.openxmlformats.org/officeDocument/2006/relationships/hyperlink" Target="consultantplus://offline/ref=7902DC4B3641510C5050D59AD8963AAC7C7B0B4D9D378B844C7E83B459BB0DAA782B189DF8260BEF52645714CB72DEB3CF3CA103A3TCz8G" TargetMode="External"/><Relationship Id="rId63" Type="http://schemas.openxmlformats.org/officeDocument/2006/relationships/hyperlink" Target="consultantplus://offline/ref=4AF84E2DCE8829D4A8E023D791631F075F203152ED6185436D17B4B787AC9D3A8D505AAE620D915A3EAB60CF5E55C5C44A981D8AA2C5C18ES6z4G" TargetMode="External"/><Relationship Id="rId1217" Type="http://schemas.openxmlformats.org/officeDocument/2006/relationships/hyperlink" Target="consultantplus://offline/ref=4AF84E2DCE8829D4A8E023D791631F075E293457E76985436D17B4B787AC9D3A8D505AAE620C935E34AB60CF5E55C5C44A981D8AA2C5C18ES6z4G" TargetMode="External"/><Relationship Id="rId1424" Type="http://schemas.openxmlformats.org/officeDocument/2006/relationships/hyperlink" Target="consultantplus://offline/ref=4AF84E2DCE8829D4A8E023D791631F075F203152ED6185436D17B4B787AC9D3A8D505AAE620D955933AB60CF5E55C5C44A981D8AA2C5C18ES6z4G" TargetMode="External"/><Relationship Id="rId1631" Type="http://schemas.openxmlformats.org/officeDocument/2006/relationships/hyperlink" Target="consultantplus://offline/ref=4AF84E2DCE8829D4A8E023D791631F075F203152ED6185436D17B4B787AC9D3A8D505AAB65099A0E66E461931802D6C641981F83BDSCzEG" TargetMode="External"/><Relationship Id="rId3389" Type="http://schemas.openxmlformats.org/officeDocument/2006/relationships/hyperlink" Target="consultantplus://offline/ref=7902DC4B3641510C5050D59AD8963AAC7E720B4C983D8B844C7E83B459BB0DAA782B1895FD2100B9072B56488D25CDB1C43CA30ABCC35524TBz2G" TargetMode="External"/><Relationship Id="rId3596" Type="http://schemas.openxmlformats.org/officeDocument/2006/relationships/hyperlink" Target="consultantplus://offline/ref=7902DC4B3641510C5050D59AD8963AAC7C7B0B4D9D378B844C7E83B459BB0DAA782B1897F9210BEF52645714CB72DEB3CF3CA103A3TCz8G" TargetMode="External"/><Relationship Id="rId2198" Type="http://schemas.openxmlformats.org/officeDocument/2006/relationships/hyperlink" Target="consultantplus://offline/ref=4AF84E2DCE8829D4A8E023D791631F075F203152ED6185436D17B4B787AC9D3A8D505AAE620C995332AB60CF5E55C5C44A981D8AA2C5C18ES6z4G" TargetMode="External"/><Relationship Id="rId3249" Type="http://schemas.openxmlformats.org/officeDocument/2006/relationships/hyperlink" Target="consultantplus://offline/ref=7902DC4B3641510C5050D59AD8963AAC7C7B0B4D9D378B844C7E83B459BB0DAA782B1895FC280BEF52645714CB72DEB3CF3CA103A3TCz8G" TargetMode="External"/><Relationship Id="rId3456" Type="http://schemas.openxmlformats.org/officeDocument/2006/relationships/hyperlink" Target="consultantplus://offline/ref=7902DC4B3641510C5050D59AD8963AAC7C7B0B4D9D378B844C7E83B459BB0DAA782B1895FD2003B3012B56488D25CDB1C43CA30ABCC35524TBz2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376</Pages>
  <Words>302733</Words>
  <Characters>1725580</Characters>
  <Application>Microsoft Office Word</Application>
  <DocSecurity>0</DocSecurity>
  <Lines>14379</Lines>
  <Paragraphs>4048</Paragraphs>
  <ScaleCrop>false</ScaleCrop>
  <Company/>
  <LinksUpToDate>false</LinksUpToDate>
  <CharactersWithSpaces>2024265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библиотекарь</dc:creator>
  <cp:keywords/>
  <dc:description/>
  <cp:lastModifiedBy>Хохлова Анна Юрьевна</cp:lastModifiedBy>
  <cp:revision>3</cp:revision>
  <dcterms:created xsi:type="dcterms:W3CDTF">2019-09-22T06:48:00Z</dcterms:created>
  <dcterms:modified xsi:type="dcterms:W3CDTF">2019-12-13T08:19:00Z</dcterms:modified>
</cp:coreProperties>
</file>