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E01" w:rsidRPr="00230886" w:rsidRDefault="00855E01" w:rsidP="0023088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30886">
        <w:rPr>
          <w:rFonts w:ascii="Times New Roman" w:hAnsi="Times New Roman" w:cs="Times New Roman"/>
          <w:b/>
          <w:sz w:val="28"/>
          <w:szCs w:val="28"/>
        </w:rPr>
        <w:t>С.В. ИВАНОВА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E01" w:rsidRPr="00230886" w:rsidRDefault="00074FE8" w:rsidP="00855E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886">
        <w:rPr>
          <w:rFonts w:ascii="Times New Roman" w:hAnsi="Times New Roman" w:cs="Times New Roman"/>
          <w:b/>
          <w:sz w:val="28"/>
          <w:szCs w:val="28"/>
        </w:rPr>
        <w:t>О</w:t>
      </w:r>
      <w:r w:rsidR="00855E01" w:rsidRPr="00230886">
        <w:rPr>
          <w:rFonts w:ascii="Times New Roman" w:hAnsi="Times New Roman" w:cs="Times New Roman"/>
          <w:b/>
          <w:sz w:val="28"/>
          <w:szCs w:val="28"/>
        </w:rPr>
        <w:t>СОБЕННОСТИ ЗАКЛЮЧЕНИЯ ДОГОВОРА ВОДОСНАБЖЕНИЯ С БЮДЖЕТНОЙ</w:t>
      </w:r>
      <w:r w:rsidRPr="002308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5E01" w:rsidRPr="00230886">
        <w:rPr>
          <w:rFonts w:ascii="Times New Roman" w:hAnsi="Times New Roman" w:cs="Times New Roman"/>
          <w:b/>
          <w:sz w:val="28"/>
          <w:szCs w:val="28"/>
        </w:rPr>
        <w:t>ОРГАНИЗАЦИЕЙ (БЮДЖЕТНЫМ УЧРЕЖДЕНИЕМ)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>Договорные отношения бюджетных организаций с контрагентами регулируются законодательством о закупках. Правовой статус таких организаций обязывает их при заключении сделок следовать установленным правилам.</w:t>
      </w:r>
    </w:p>
    <w:p w:rsidR="00855E01" w:rsidRDefault="00855E01" w:rsidP="00855E0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55E01">
        <w:rPr>
          <w:rFonts w:ascii="Times New Roman" w:hAnsi="Times New Roman" w:cs="Times New Roman"/>
          <w:b/>
          <w:sz w:val="28"/>
          <w:szCs w:val="28"/>
        </w:rPr>
        <w:t>Определение бюджетной организации (бюджетного учреждения)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123.22</w:t>
        </w:r>
      </w:hyperlink>
      <w:r w:rsidRPr="00855E01">
        <w:rPr>
          <w:rFonts w:ascii="Times New Roman" w:hAnsi="Times New Roman" w:cs="Times New Roman"/>
          <w:sz w:val="28"/>
          <w:szCs w:val="28"/>
        </w:rPr>
        <w:t xml:space="preserve"> ГК РФ бюдж</w:t>
      </w:r>
      <w:bookmarkStart w:id="0" w:name="_GoBack"/>
      <w:bookmarkEnd w:id="0"/>
      <w:r w:rsidRPr="00855E01">
        <w:rPr>
          <w:rFonts w:ascii="Times New Roman" w:hAnsi="Times New Roman" w:cs="Times New Roman"/>
          <w:sz w:val="28"/>
          <w:szCs w:val="28"/>
        </w:rPr>
        <w:t>етное учреждение является одной из форм государственных или муниципальных учреждений.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5E01">
        <w:rPr>
          <w:rFonts w:ascii="Times New Roman" w:hAnsi="Times New Roman" w:cs="Times New Roman"/>
          <w:sz w:val="28"/>
          <w:szCs w:val="28"/>
        </w:rPr>
        <w:t>Федеральным законом от 12.01.1996 N 7-ФЗ "О некоммерческих организациях" (далее - Закон о некоммерческих организациях) определено, что бюджетное учреждение представляет собой некоммерческую организацию, созданную РФ, субъектом РФ или муниципальным образованием для выполнения работ, оказания услуг в целях обеспечения реализации предусмотренных законодательством РФ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</w:t>
      </w:r>
      <w:proofErr w:type="gramEnd"/>
      <w:r w:rsidRPr="00855E01">
        <w:rPr>
          <w:rFonts w:ascii="Times New Roman" w:hAnsi="Times New Roman" w:cs="Times New Roman"/>
          <w:sz w:val="28"/>
          <w:szCs w:val="28"/>
        </w:rPr>
        <w:t>, занятости населения, физической культуры и спорта, а также в иных сферах (</w:t>
      </w:r>
      <w:hyperlink r:id="rId6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9.2</w:t>
        </w:r>
      </w:hyperlink>
      <w:r w:rsidRPr="00855E01">
        <w:rPr>
          <w:rFonts w:ascii="Times New Roman" w:hAnsi="Times New Roman" w:cs="Times New Roman"/>
          <w:sz w:val="28"/>
          <w:szCs w:val="28"/>
        </w:rPr>
        <w:t xml:space="preserve"> Закона о некоммерческих организациях).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7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9.2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5E01">
        <w:rPr>
          <w:rFonts w:ascii="Times New Roman" w:hAnsi="Times New Roman" w:cs="Times New Roman"/>
          <w:sz w:val="28"/>
          <w:szCs w:val="28"/>
        </w:rPr>
        <w:t>Закона о некоммерческих организациях финансирование бюджетного учреждения осуществляется как за счет субсидий соответствующего бюджета, так и за счет платы, поступающей за оказанные услуги или выполненные работы. Данное обстоятельство позволяет бюджетному учреждению, в зависимости от ситуации, заключать договоры двумя способами: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 xml:space="preserve">- в соответствии с требованиями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 </w:t>
      </w:r>
      <w:hyperlink r:id="rId8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(п. 3 ч. 1 ст. 1)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>- в соответствии с требованиями Федерального закона от 18.07.2011 N 223-ФЗ "О закупках товаров, работ, услуг отдельными видами юридических лиц" (далее - Закон о закупках</w:t>
      </w: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hyperlink r:id="rId9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(п. 4 ч. 2 ст. 1)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E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Заключение договора за счет субсидий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hyperlink r:id="rId10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8 ч. 1 ст. 93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о контрактной</w:t>
      </w:r>
      <w:r w:rsidRPr="00855E01">
        <w:rPr>
          <w:rFonts w:ascii="Times New Roman" w:hAnsi="Times New Roman" w:cs="Times New Roman"/>
          <w:sz w:val="28"/>
          <w:szCs w:val="28"/>
        </w:rPr>
        <w:t xml:space="preserve"> системе заключение договора на оказание услуг по водоснабжению может осуществляться бюджетным учреждением </w:t>
      </w:r>
      <w:r w:rsidRPr="00855E01">
        <w:rPr>
          <w:rFonts w:ascii="Times New Roman" w:hAnsi="Times New Roman" w:cs="Times New Roman"/>
          <w:sz w:val="28"/>
          <w:szCs w:val="28"/>
        </w:rPr>
        <w:lastRenderedPageBreak/>
        <w:t>в рамках закупки у единственного поставщика. Такой способ заключения контракта подразумевает осуществление бюджетным учреждением следующих действий: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 xml:space="preserve">- утверждение плана-графика закупок и размещение его в единой информационной системе в течение 3 дней </w:t>
      </w:r>
      <w:proofErr w:type="gramStart"/>
      <w:r w:rsidRPr="00855E01">
        <w:rPr>
          <w:rFonts w:ascii="Times New Roman" w:hAnsi="Times New Roman" w:cs="Times New Roman"/>
          <w:sz w:val="28"/>
          <w:szCs w:val="28"/>
        </w:rPr>
        <w:t xml:space="preserve">с даты </w:t>
      </w: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утверждения</w:t>
      </w:r>
      <w:proofErr w:type="gramEnd"/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11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15 ст. 21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</w:t>
      </w:r>
      <w:r w:rsidRPr="00855E01">
        <w:rPr>
          <w:rFonts w:ascii="Times New Roman" w:hAnsi="Times New Roman" w:cs="Times New Roman"/>
          <w:sz w:val="28"/>
          <w:szCs w:val="28"/>
        </w:rPr>
        <w:t xml:space="preserve"> о контрактной системе);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 xml:space="preserve">- размещение в единой информационной системе извещения о проведении </w:t>
      </w: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закупки не </w:t>
      </w:r>
      <w:proofErr w:type="gramStart"/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>позднее</w:t>
      </w:r>
      <w:proofErr w:type="gramEnd"/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чем за 5 дней до даты заключения соответствующего контракта (</w:t>
      </w:r>
      <w:hyperlink r:id="rId12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2 ст. 93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</w:t>
      </w:r>
      <w:r w:rsidRPr="00855E01">
        <w:rPr>
          <w:rFonts w:ascii="Times New Roman" w:hAnsi="Times New Roman" w:cs="Times New Roman"/>
          <w:sz w:val="28"/>
          <w:szCs w:val="28"/>
        </w:rPr>
        <w:t xml:space="preserve"> о контрактной системе);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>- заключение контракта;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 xml:space="preserve">- направление в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РФ, информации о заключенном контракте в течение 5 рабочих дней со дня его </w:t>
      </w: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заключения (</w:t>
      </w:r>
      <w:hyperlink r:id="rId13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3 ст. 103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</w:t>
      </w:r>
      <w:r w:rsidRPr="00855E01">
        <w:rPr>
          <w:rFonts w:ascii="Times New Roman" w:hAnsi="Times New Roman" w:cs="Times New Roman"/>
          <w:sz w:val="28"/>
          <w:szCs w:val="28"/>
        </w:rPr>
        <w:t xml:space="preserve"> о контрактной системе).</w:t>
      </w:r>
    </w:p>
    <w:p w:rsidR="00855E01" w:rsidRPr="00855E01" w:rsidRDefault="00230886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855E01"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108</w:t>
        </w:r>
      </w:hyperlink>
      <w:r w:rsidR="00855E01"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</w:t>
      </w:r>
      <w:r w:rsidR="00855E01" w:rsidRPr="00855E01">
        <w:rPr>
          <w:rFonts w:ascii="Times New Roman" w:hAnsi="Times New Roman" w:cs="Times New Roman"/>
          <w:sz w:val="28"/>
          <w:szCs w:val="28"/>
        </w:rPr>
        <w:t xml:space="preserve">о контрактной системе заказчикам предоставлено право в целях обеспечения </w:t>
      </w:r>
      <w:proofErr w:type="spellStart"/>
      <w:r w:rsidR="00855E01" w:rsidRPr="00855E01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="00855E01" w:rsidRPr="00855E01">
        <w:rPr>
          <w:rFonts w:ascii="Times New Roman" w:hAnsi="Times New Roman" w:cs="Times New Roman"/>
          <w:sz w:val="28"/>
          <w:szCs w:val="28"/>
        </w:rPr>
        <w:t xml:space="preserve"> при заключении договора на водоснабжение </w:t>
      </w:r>
      <w:proofErr w:type="gramStart"/>
      <w:r w:rsidR="00855E01" w:rsidRPr="00855E01">
        <w:rPr>
          <w:rFonts w:ascii="Times New Roman" w:hAnsi="Times New Roman" w:cs="Times New Roman"/>
          <w:sz w:val="28"/>
          <w:szCs w:val="28"/>
        </w:rPr>
        <w:t>заключить</w:t>
      </w:r>
      <w:proofErr w:type="gramEnd"/>
      <w:r w:rsidR="00855E01" w:rsidRPr="00855E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E01" w:rsidRPr="00855E01">
        <w:rPr>
          <w:rFonts w:ascii="Times New Roman" w:hAnsi="Times New Roman" w:cs="Times New Roman"/>
          <w:sz w:val="28"/>
          <w:szCs w:val="28"/>
        </w:rPr>
        <w:t>энергосервисный</w:t>
      </w:r>
      <w:proofErr w:type="spellEnd"/>
      <w:r w:rsidR="00855E01" w:rsidRPr="00855E01">
        <w:rPr>
          <w:rFonts w:ascii="Times New Roman" w:hAnsi="Times New Roman" w:cs="Times New Roman"/>
          <w:sz w:val="28"/>
          <w:szCs w:val="28"/>
        </w:rPr>
        <w:t xml:space="preserve"> контракт, предметом которого является совершение исполнителем действий, направленных на энергосбережение и повышение энергетической эффективности использования указанного энергетического ресурса.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E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Заключение договора за счет доходов от оказанных услуг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E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(выполненных работ)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 xml:space="preserve">Заключение бюджетным учреждением договора водоснабжения может осуществляться в порядке, </w:t>
      </w: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предусмотренном </w:t>
      </w:r>
      <w:hyperlink r:id="rId15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закупках (</w:t>
      </w:r>
      <w:hyperlink r:id="rId16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2 ст. 15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о контрактной системе). Процедура заключения договора в этом случае включает: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утверждение бюджетным учреждением положения о закупке в соответствии с </w:t>
      </w:r>
      <w:hyperlink r:id="rId17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3 ст. 2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о закупках;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>- размещение утвержденного положения в единой информационной системе до начала года (</w:t>
      </w:r>
      <w:hyperlink r:id="rId18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4 ч. 2 ст. 1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о закупках);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>- заключение договора;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E01">
        <w:rPr>
          <w:rFonts w:ascii="Times New Roman" w:hAnsi="Times New Roman" w:cs="Times New Roman"/>
          <w:sz w:val="28"/>
          <w:szCs w:val="28"/>
        </w:rPr>
        <w:t xml:space="preserve">- направление в течение 3 рабочих дней со дня заключения договора в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РФ, информации о заключенном договоре, если его стоимость превышает сто тысяч </w:t>
      </w: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>рублей (</w:t>
      </w:r>
      <w:hyperlink r:id="rId19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2 ст. 4.1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15 ст. 4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о закупках).</w:t>
      </w:r>
    </w:p>
    <w:p w:rsidR="00855E01" w:rsidRPr="00855E01" w:rsidRDefault="00855E01" w:rsidP="002308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Немаловажным фактором при заключении договора (контракта) водоснабжения бюджетным учреждением является то, что порядок формирования его цены и оплаты установлен </w:t>
      </w:r>
      <w:hyperlink r:id="rId21" w:history="1">
        <w:r w:rsidRPr="00855E0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855E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29.07.2013 N 644 "Об утверждении Правил холодного водоснабжения и водоотведения и о внесении изменений в некоторые акты Правительства</w:t>
      </w:r>
      <w:r w:rsidRPr="00855E01">
        <w:rPr>
          <w:rFonts w:ascii="Times New Roman" w:hAnsi="Times New Roman" w:cs="Times New Roman"/>
          <w:sz w:val="28"/>
          <w:szCs w:val="28"/>
        </w:rPr>
        <w:t xml:space="preserve"> Российской Федерации".</w:t>
      </w:r>
    </w:p>
    <w:p w:rsidR="00855E01" w:rsidRPr="00855E01" w:rsidRDefault="00855E01" w:rsidP="00855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3A2" w:rsidRPr="00855E01" w:rsidRDefault="003A43A2">
      <w:pPr>
        <w:rPr>
          <w:rFonts w:ascii="Times New Roman" w:hAnsi="Times New Roman" w:cs="Times New Roman"/>
          <w:sz w:val="28"/>
          <w:szCs w:val="28"/>
        </w:rPr>
      </w:pPr>
    </w:p>
    <w:sectPr w:rsidR="003A43A2" w:rsidRPr="00855E01" w:rsidSect="000E2A73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55E01"/>
    <w:rsid w:val="00074FE8"/>
    <w:rsid w:val="00230886"/>
    <w:rsid w:val="003A43A2"/>
    <w:rsid w:val="004A3DF9"/>
    <w:rsid w:val="0085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834096CD1842003DC01FE1FE8B0D21A043BF0B6298FF8233CAB0F399118C6E6DDAD1F75AD60CEDB7F9CBA04A929323B9FD073D6E12C5GBG" TargetMode="External"/><Relationship Id="rId13" Type="http://schemas.openxmlformats.org/officeDocument/2006/relationships/hyperlink" Target="consultantplus://offline/ref=D8834096CD1842003DC01FE1FE8B0D21A043BF0B6298FF8233CAB0F399118C6E6DDAD1F75AD001EDB7F9CBA04A929323B9FD073D6E12C5GBG" TargetMode="External"/><Relationship Id="rId18" Type="http://schemas.openxmlformats.org/officeDocument/2006/relationships/hyperlink" Target="consultantplus://offline/ref=D8834096CD1842003DC01FE1FE8B0D21A043BF096793FF8233CAB0F399118C6E6DDAD1F2518559A2B6A58DF759909823BBF418C3G6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8834096CD1842003DC01FE1FE8B0D21A041B80F6C94FF8233CAB0F399118C6E7FDA89FB58D316E6EAB68DF546C9G9G" TargetMode="External"/><Relationship Id="rId7" Type="http://schemas.openxmlformats.org/officeDocument/2006/relationships/hyperlink" Target="consultantplus://offline/ref=D8834096CD1842003DC01FE1FE8B0D21A041BB016095FF8233CAB0F399118C6E6DDAD1F45BD603B2B2ECDAF845928F3DB0EA1B3F6FC1GAG" TargetMode="External"/><Relationship Id="rId12" Type="http://schemas.openxmlformats.org/officeDocument/2006/relationships/hyperlink" Target="consultantplus://offline/ref=D8834096CD1842003DC01FE1FE8B0D21A043BF0B6298FF8233CAB0F399118C6E6DDAD1F75AD10BEDB7F9CBA04A929323B9FD073D6E12C5GBG" TargetMode="External"/><Relationship Id="rId17" Type="http://schemas.openxmlformats.org/officeDocument/2006/relationships/hyperlink" Target="consultantplus://offline/ref=D8834096CD1842003DC01FE1FE8B0D21A043BF096793FF8233CAB0F399118C6E6DDAD1F75AD108E4E5A3DBA403C59C3FBBEA193670115258C1G6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8834096CD1842003DC01FE1FE8B0D21A043BF0B6298FF8233CAB0F399118C6E6DDAD1F75AD109E4E7A3DBA403C59C3FBBEA193670115258C1G6G" TargetMode="External"/><Relationship Id="rId20" Type="http://schemas.openxmlformats.org/officeDocument/2006/relationships/hyperlink" Target="consultantplus://offline/ref=D8834096CD1842003DC01FE1FE8B0D21A043BF096793FF8233CAB0F399118C6E6DDAD1F75AD109E0E0A3DBA403C59C3FBBEA193670115258C1G6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8834096CD1842003DC01FE1FE8B0D21A041BB016095FF8233CAB0F399118C6E6DDAD1F45BD903B2B2ECDAF845928F3DB0EA1B3F6FC1GAG" TargetMode="External"/><Relationship Id="rId11" Type="http://schemas.openxmlformats.org/officeDocument/2006/relationships/hyperlink" Target="consultantplus://offline/ref=D8834096CD1842003DC01FE1FE8B0D21A043BF0B6298FF8233CAB0F399118C6E6DDAD1F75AD10AE7E4A3DBA403C59C3FBBEA193670115258C1G6G" TargetMode="External"/><Relationship Id="rId5" Type="http://schemas.openxmlformats.org/officeDocument/2006/relationships/hyperlink" Target="consultantplus://offline/ref=D8834096CD1842003DC01FE1FE8B0D21A043B20A6799FF8233CAB0F399118C6E6DDAD1F75DD308EDB7F9CBA04A929323B9FD073D6E12C5GBG" TargetMode="External"/><Relationship Id="rId15" Type="http://schemas.openxmlformats.org/officeDocument/2006/relationships/hyperlink" Target="consultantplus://offline/ref=D8834096CD1842003DC01FE1FE8B0D21A043BF096793FF8233CAB0F399118C6E7FDA89FB58D316E6EAB68DF546C9G9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8834096CD1842003DC01FE1FE8B0D21A043BF0B6298FF8233CAB0F399118C6E6DDAD1F559D003B2B2ECDAF845928F3DB0EA1B3F6FC1GAG" TargetMode="External"/><Relationship Id="rId19" Type="http://schemas.openxmlformats.org/officeDocument/2006/relationships/hyperlink" Target="consultantplus://offline/ref=D8834096CD1842003DC01FE1FE8B0D21A043BF096793FF8233CAB0F399118C6E6DDAD1F258D403B2B2ECDAF845928F3DB0EA1B3F6FC1G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834096CD1842003DC01FE1FE8B0D21A043BF096793FF8233CAB0F399118C6E6DDAD1F2518559A2B6A58DF759909823BBF418C3G6G" TargetMode="External"/><Relationship Id="rId14" Type="http://schemas.openxmlformats.org/officeDocument/2006/relationships/hyperlink" Target="consultantplus://offline/ref=D8834096CD1842003DC01FE1FE8B0D21A043BF0B6298FF8233CAB0F399118C6E6DDAD1F75AD00DE0E0A3DBA403C59C3FBBEA193670115258C1G6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1086</Words>
  <Characters>6196</Characters>
  <Application>Microsoft Office Word</Application>
  <DocSecurity>0</DocSecurity>
  <Lines>51</Lines>
  <Paragraphs>14</Paragraphs>
  <ScaleCrop>false</ScaleCrop>
  <Company/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Хохлова Анна Юрьевна</cp:lastModifiedBy>
  <cp:revision>4</cp:revision>
  <dcterms:created xsi:type="dcterms:W3CDTF">2019-09-22T06:06:00Z</dcterms:created>
  <dcterms:modified xsi:type="dcterms:W3CDTF">2019-11-15T13:37:00Z</dcterms:modified>
</cp:coreProperties>
</file>