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C1A" w:rsidRPr="006D1268" w:rsidRDefault="00E77C1A" w:rsidP="00E77C1A">
      <w:pPr>
        <w:pStyle w:val="a8"/>
        <w:spacing w:line="242" w:lineRule="auto"/>
        <w:rPr>
          <w:rFonts w:ascii="PT Astra Serif" w:hAnsi="PT Astra Serif"/>
          <w:b w:val="0"/>
          <w:sz w:val="28"/>
          <w:szCs w:val="28"/>
        </w:rPr>
      </w:pPr>
      <w:r w:rsidRPr="006D1268">
        <w:rPr>
          <w:rFonts w:ascii="PT Astra Serif" w:hAnsi="PT Astra Serif"/>
          <w:sz w:val="28"/>
          <w:szCs w:val="28"/>
        </w:rPr>
        <w:t>ПЕРЕЧЕНЬ</w:t>
      </w:r>
    </w:p>
    <w:p w:rsidR="00E77C1A" w:rsidRPr="00E46356" w:rsidRDefault="00E77C1A" w:rsidP="00E77C1A">
      <w:pPr>
        <w:pStyle w:val="a8"/>
        <w:spacing w:line="242" w:lineRule="auto"/>
        <w:rPr>
          <w:rFonts w:ascii="PT Astra Serif" w:hAnsi="PT Astra Serif"/>
          <w:b w:val="0"/>
          <w:bCs w:val="0"/>
          <w:sz w:val="28"/>
          <w:szCs w:val="28"/>
        </w:rPr>
      </w:pPr>
      <w:r w:rsidRPr="00E46356">
        <w:rPr>
          <w:rFonts w:ascii="PT Astra Serif" w:hAnsi="PT Astra Serif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E46356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E46356">
        <w:rPr>
          <w:rFonts w:ascii="PT Astra Serif" w:hAnsi="PT Astra Serif"/>
          <w:sz w:val="28"/>
          <w:szCs w:val="28"/>
        </w:rPr>
        <w:t xml:space="preserve"> силу, изменению или принятию в связи с принятием проекта </w:t>
      </w:r>
      <w:r>
        <w:rPr>
          <w:rFonts w:ascii="PT Astra Serif" w:hAnsi="PT Astra Serif"/>
          <w:sz w:val="28"/>
          <w:szCs w:val="28"/>
        </w:rPr>
        <w:br/>
      </w:r>
      <w:r w:rsidRPr="00E46356">
        <w:rPr>
          <w:rFonts w:ascii="PT Astra Serif" w:hAnsi="PT Astra Serif"/>
          <w:sz w:val="28"/>
          <w:szCs w:val="28"/>
        </w:rPr>
        <w:t>закона Саратовской области «Об областном бюджете на 202</w:t>
      </w:r>
      <w:r>
        <w:rPr>
          <w:rFonts w:ascii="PT Astra Serif" w:hAnsi="PT Astra Serif"/>
          <w:sz w:val="28"/>
          <w:szCs w:val="28"/>
        </w:rPr>
        <w:t>5</w:t>
      </w:r>
      <w:r w:rsidRPr="00E46356">
        <w:rPr>
          <w:rFonts w:ascii="PT Astra Serif" w:hAnsi="PT Astra Serif"/>
          <w:sz w:val="28"/>
          <w:szCs w:val="28"/>
        </w:rPr>
        <w:t xml:space="preserve"> год </w:t>
      </w:r>
      <w:r>
        <w:rPr>
          <w:rFonts w:ascii="PT Astra Serif" w:hAnsi="PT Astra Serif"/>
          <w:sz w:val="28"/>
          <w:szCs w:val="28"/>
        </w:rPr>
        <w:br/>
      </w:r>
      <w:r w:rsidRPr="00E46356">
        <w:rPr>
          <w:rFonts w:ascii="PT Astra Serif" w:hAnsi="PT Astra Serif"/>
          <w:sz w:val="28"/>
          <w:szCs w:val="28"/>
        </w:rPr>
        <w:t>и на плановый период 202</w:t>
      </w:r>
      <w:r>
        <w:rPr>
          <w:rFonts w:ascii="PT Astra Serif" w:hAnsi="PT Astra Serif"/>
          <w:sz w:val="28"/>
          <w:szCs w:val="28"/>
        </w:rPr>
        <w:t>6</w:t>
      </w:r>
      <w:r w:rsidRPr="00E46356">
        <w:rPr>
          <w:rFonts w:ascii="PT Astra Serif" w:hAnsi="PT Astra Serif"/>
          <w:sz w:val="28"/>
          <w:szCs w:val="28"/>
        </w:rPr>
        <w:t xml:space="preserve"> и 202</w:t>
      </w:r>
      <w:r>
        <w:rPr>
          <w:rFonts w:ascii="PT Astra Serif" w:hAnsi="PT Astra Serif"/>
          <w:sz w:val="28"/>
          <w:szCs w:val="28"/>
        </w:rPr>
        <w:t>7</w:t>
      </w:r>
      <w:r w:rsidRPr="00E46356">
        <w:rPr>
          <w:rFonts w:ascii="PT Astra Serif" w:hAnsi="PT Astra Serif"/>
          <w:sz w:val="28"/>
          <w:szCs w:val="28"/>
        </w:rPr>
        <w:t xml:space="preserve"> годов»</w:t>
      </w:r>
    </w:p>
    <w:p w:rsidR="00E77C1A" w:rsidRPr="00E46356" w:rsidRDefault="00E77C1A" w:rsidP="00E77C1A">
      <w:pPr>
        <w:spacing w:line="242" w:lineRule="auto"/>
        <w:ind w:firstLine="709"/>
        <w:jc w:val="both"/>
        <w:rPr>
          <w:rFonts w:ascii="PT Astra Serif" w:hAnsi="PT Astra Serif"/>
          <w:color w:val="000000"/>
          <w:szCs w:val="28"/>
        </w:rPr>
      </w:pPr>
    </w:p>
    <w:p w:rsidR="00E77C1A" w:rsidRPr="00E46356" w:rsidRDefault="00E77C1A" w:rsidP="00E77C1A">
      <w:pPr>
        <w:spacing w:line="242" w:lineRule="auto"/>
        <w:ind w:firstLine="709"/>
        <w:jc w:val="both"/>
        <w:rPr>
          <w:rFonts w:ascii="PT Astra Serif" w:hAnsi="PT Astra Serif"/>
          <w:color w:val="000000"/>
          <w:szCs w:val="28"/>
        </w:rPr>
      </w:pPr>
    </w:p>
    <w:p w:rsidR="00E77C1A" w:rsidRPr="00E46356" w:rsidRDefault="00E77C1A" w:rsidP="00E77C1A">
      <w:pPr>
        <w:spacing w:line="242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46356">
        <w:rPr>
          <w:rFonts w:ascii="PT Astra Serif" w:hAnsi="PT Astra Serif"/>
          <w:bCs/>
          <w:iCs/>
          <w:szCs w:val="28"/>
        </w:rPr>
        <w:t>Принятие проекта закона Саратовской области «Об областном бюджете на 202</w:t>
      </w:r>
      <w:r>
        <w:rPr>
          <w:rFonts w:ascii="PT Astra Serif" w:hAnsi="PT Astra Serif"/>
          <w:bCs/>
          <w:iCs/>
          <w:szCs w:val="28"/>
        </w:rPr>
        <w:t>5</w:t>
      </w:r>
      <w:r w:rsidRPr="00E46356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>
        <w:rPr>
          <w:rFonts w:ascii="PT Astra Serif" w:hAnsi="PT Astra Serif"/>
          <w:bCs/>
          <w:iCs/>
          <w:szCs w:val="28"/>
        </w:rPr>
        <w:t>6</w:t>
      </w:r>
      <w:r w:rsidRPr="00E46356">
        <w:rPr>
          <w:rFonts w:ascii="PT Astra Serif" w:hAnsi="PT Astra Serif"/>
          <w:bCs/>
          <w:iCs/>
          <w:szCs w:val="28"/>
        </w:rPr>
        <w:t xml:space="preserve"> и 202</w:t>
      </w:r>
      <w:r>
        <w:rPr>
          <w:rFonts w:ascii="PT Astra Serif" w:hAnsi="PT Astra Serif"/>
          <w:bCs/>
          <w:iCs/>
          <w:szCs w:val="28"/>
        </w:rPr>
        <w:t>7</w:t>
      </w:r>
      <w:r w:rsidRPr="00E46356">
        <w:rPr>
          <w:rFonts w:ascii="PT Astra Serif" w:hAnsi="PT Astra Serif"/>
          <w:bCs/>
          <w:iCs/>
          <w:szCs w:val="28"/>
        </w:rPr>
        <w:t xml:space="preserve"> годов» потребует:</w:t>
      </w:r>
    </w:p>
    <w:p w:rsidR="00E77C1A" w:rsidRPr="00EA6F11" w:rsidRDefault="00E77C1A" w:rsidP="00E77C1A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>
        <w:rPr>
          <w:rFonts w:ascii="PT Astra Serif" w:hAnsi="PT Astra Serif"/>
          <w:b/>
          <w:bCs/>
          <w:iCs/>
          <w:szCs w:val="28"/>
        </w:rPr>
        <w:t>п</w:t>
      </w:r>
      <w:r w:rsidRPr="005101F4">
        <w:rPr>
          <w:rFonts w:ascii="PT Astra Serif" w:hAnsi="PT Astra Serif"/>
          <w:b/>
          <w:bCs/>
          <w:iCs/>
          <w:szCs w:val="28"/>
        </w:rPr>
        <w:t>ринятия</w:t>
      </w:r>
      <w:r>
        <w:rPr>
          <w:rFonts w:ascii="PT Astra Serif" w:hAnsi="PT Astra Serif"/>
          <w:b/>
          <w:bCs/>
          <w:iCs/>
          <w:szCs w:val="28"/>
        </w:rPr>
        <w:t>:</w:t>
      </w:r>
      <w:r w:rsidRPr="005101F4">
        <w:rPr>
          <w:rFonts w:ascii="PT Astra Serif" w:hAnsi="PT Astra Serif"/>
          <w:b/>
          <w:bCs/>
          <w:iCs/>
          <w:szCs w:val="28"/>
        </w:rPr>
        <w:t xml:space="preserve"> </w:t>
      </w:r>
    </w:p>
    <w:p w:rsidR="00E77C1A" w:rsidRPr="00EA6F11" w:rsidRDefault="00E77C1A" w:rsidP="00E77C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A6F11">
        <w:rPr>
          <w:rFonts w:ascii="PT Astra Serif" w:hAnsi="PT Astra Serif"/>
          <w:bCs/>
          <w:iCs/>
          <w:szCs w:val="28"/>
        </w:rPr>
        <w:t>закона</w:t>
      </w:r>
      <w:r>
        <w:rPr>
          <w:rFonts w:ascii="PT Astra Serif" w:hAnsi="PT Astra Serif"/>
          <w:bCs/>
          <w:iCs/>
          <w:szCs w:val="28"/>
        </w:rPr>
        <w:t xml:space="preserve"> Саратовской области о приостановлении действия отдельных положений Закона Саратовской области «О государственной гражданской службе Саратовской области»;</w:t>
      </w:r>
    </w:p>
    <w:p w:rsidR="00E77C1A" w:rsidRPr="00EA6F11" w:rsidRDefault="00E77C1A" w:rsidP="00E77C1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A6F11">
        <w:rPr>
          <w:rFonts w:ascii="PT Astra Serif" w:hAnsi="PT Astra Serif"/>
          <w:bCs/>
          <w:iCs/>
          <w:szCs w:val="28"/>
        </w:rPr>
        <w:t xml:space="preserve">нормативных правовых актов Правительства области: </w:t>
      </w:r>
    </w:p>
    <w:p w:rsidR="00E77C1A" w:rsidRDefault="00E77C1A" w:rsidP="00E77C1A">
      <w:pPr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 xml:space="preserve">об </w:t>
      </w:r>
      <w:r w:rsidRPr="00AE5B0B">
        <w:rPr>
          <w:bCs/>
          <w:szCs w:val="28"/>
        </w:rPr>
        <w:t xml:space="preserve">индексации (увеличении) должностных окладов (окладов, ставок заработной платы) работников государственных учреждений области, </w:t>
      </w:r>
      <w:bookmarkStart w:id="0" w:name="_GoBack"/>
      <w:bookmarkEnd w:id="0"/>
      <w:r w:rsidRPr="00AE5B0B">
        <w:rPr>
          <w:bCs/>
          <w:szCs w:val="28"/>
        </w:rPr>
        <w:t>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Саратовской области</w:t>
      </w:r>
      <w:r>
        <w:rPr>
          <w:bCs/>
          <w:szCs w:val="28"/>
        </w:rPr>
        <w:t>;</w:t>
      </w:r>
      <w:proofErr w:type="gramEnd"/>
    </w:p>
    <w:p w:rsidR="00E77C1A" w:rsidRPr="00755780" w:rsidRDefault="00E77C1A" w:rsidP="00E77C1A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о</w:t>
      </w:r>
      <w:r w:rsidRPr="009627D6">
        <w:rPr>
          <w:bCs/>
          <w:szCs w:val="28"/>
        </w:rPr>
        <w:t xml:space="preserve"> распределении на 2025 год, методике распределения и правилах предоставления из областного бюджета иных межбюджетных трансфертов бюджетам муниципальных районов и городских округов области на стимулирование (поощрение) социально-экономического развития</w:t>
      </w:r>
      <w:r>
        <w:rPr>
          <w:bCs/>
          <w:szCs w:val="28"/>
        </w:rPr>
        <w:t>;</w:t>
      </w:r>
    </w:p>
    <w:p w:rsidR="00E77C1A" w:rsidRDefault="00E77C1A" w:rsidP="00E77C1A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об утверждении:</w:t>
      </w:r>
    </w:p>
    <w:p w:rsidR="00E77C1A" w:rsidRPr="00AE5B0B" w:rsidRDefault="00E77C1A" w:rsidP="00E77C1A">
      <w:pPr>
        <w:ind w:firstLine="709"/>
        <w:jc w:val="both"/>
        <w:rPr>
          <w:rFonts w:ascii="PT Astra Serif" w:hAnsi="PT Astra Serif"/>
        </w:rPr>
      </w:pPr>
      <w:r w:rsidRPr="00AE5B0B">
        <w:rPr>
          <w:rFonts w:ascii="PT Astra Serif" w:hAnsi="PT Astra Serif"/>
          <w:szCs w:val="28"/>
        </w:rPr>
        <w:t xml:space="preserve">порядка предоставления </w:t>
      </w:r>
      <w:proofErr w:type="gramStart"/>
      <w:r w:rsidRPr="00AE5B0B">
        <w:rPr>
          <w:rFonts w:ascii="PT Astra Serif" w:hAnsi="PT Astra Serif"/>
        </w:rPr>
        <w:t>из областного бюджета субсидии в виде безвозмездного вклада в денежной форме в имущество общества с ограниченной ответственностью</w:t>
      </w:r>
      <w:proofErr w:type="gramEnd"/>
      <w:r w:rsidRPr="00AE5B0B">
        <w:rPr>
          <w:rFonts w:ascii="PT Astra Serif" w:hAnsi="PT Astra Serif"/>
        </w:rPr>
        <w:t xml:space="preserve"> «Бизнес-инкубатор Саратовской области», который не увеличивает уставный капитал общества, на оказание услуг в сфере малого и среднего предпринимательства;</w:t>
      </w:r>
    </w:p>
    <w:p w:rsidR="00E77C1A" w:rsidRPr="00AE5B0B" w:rsidRDefault="00E77C1A" w:rsidP="00E77C1A">
      <w:pPr>
        <w:ind w:firstLine="709"/>
        <w:jc w:val="both"/>
        <w:rPr>
          <w:bCs/>
          <w:szCs w:val="28"/>
        </w:rPr>
      </w:pPr>
      <w:r w:rsidRPr="00AE5B0B">
        <w:rPr>
          <w:bCs/>
          <w:szCs w:val="28"/>
        </w:rPr>
        <w:t>порядка предоставления из областного бюджета субсидии автономной некоммерческой организации «Палата ремесел Саратовской области» на оказание услуг в области ремесел и народных художественных промыслов;</w:t>
      </w:r>
    </w:p>
    <w:p w:rsidR="00E77C1A" w:rsidRPr="00A55940" w:rsidRDefault="00E77C1A" w:rsidP="00E77C1A">
      <w:pPr>
        <w:ind w:firstLine="709"/>
        <w:jc w:val="both"/>
        <w:rPr>
          <w:rFonts w:ascii="PT Astra Serif" w:eastAsiaTheme="minorEastAsia" w:hAnsi="PT Astra Serif" w:cs="Calibri"/>
          <w:szCs w:val="28"/>
        </w:rPr>
      </w:pPr>
      <w:r w:rsidRPr="00AE5B0B">
        <w:rPr>
          <w:rFonts w:ascii="PT Astra Serif" w:eastAsiaTheme="minorEastAsia" w:hAnsi="PT Astra Serif" w:cs="Calibri"/>
          <w:szCs w:val="28"/>
        </w:rPr>
        <w:t xml:space="preserve">государственного </w:t>
      </w:r>
      <w:hyperlink r:id="rId7">
        <w:proofErr w:type="gramStart"/>
        <w:r w:rsidRPr="00AE5B0B">
          <w:rPr>
            <w:rFonts w:ascii="PT Astra Serif" w:eastAsiaTheme="minorEastAsia" w:hAnsi="PT Astra Serif" w:cs="Calibri"/>
            <w:szCs w:val="28"/>
          </w:rPr>
          <w:t>заказ</w:t>
        </w:r>
        <w:proofErr w:type="gramEnd"/>
      </w:hyperlink>
      <w:r w:rsidRPr="00AE5B0B">
        <w:rPr>
          <w:rFonts w:ascii="PT Astra Serif" w:eastAsiaTheme="minorEastAsia" w:hAnsi="PT Astra Serif" w:cs="Calibri"/>
          <w:szCs w:val="28"/>
        </w:rPr>
        <w:t>а Саратовской области на мероприятия по профессиональному развитию государственных гражданских служащих Саратовской области на 2025 год;</w:t>
      </w:r>
    </w:p>
    <w:p w:rsidR="00E77C1A" w:rsidRPr="00E46356" w:rsidRDefault="00E77C1A" w:rsidP="00E77C1A">
      <w:pPr>
        <w:spacing w:line="242" w:lineRule="auto"/>
        <w:ind w:firstLine="709"/>
        <w:jc w:val="both"/>
        <w:rPr>
          <w:rFonts w:ascii="PT Astra Serif" w:hAnsi="PT Astra Serif"/>
          <w:b/>
          <w:szCs w:val="28"/>
        </w:rPr>
      </w:pPr>
      <w:r w:rsidRPr="00E46356">
        <w:rPr>
          <w:rFonts w:ascii="PT Astra Serif" w:hAnsi="PT Astra Serif"/>
          <w:b/>
          <w:szCs w:val="28"/>
        </w:rPr>
        <w:t xml:space="preserve">внесения изменений </w:t>
      </w:r>
      <w:proofErr w:type="gramStart"/>
      <w:r w:rsidRPr="00E46356">
        <w:rPr>
          <w:rFonts w:ascii="PT Astra Serif" w:hAnsi="PT Astra Serif"/>
          <w:b/>
          <w:szCs w:val="28"/>
        </w:rPr>
        <w:t>в</w:t>
      </w:r>
      <w:proofErr w:type="gramEnd"/>
      <w:r w:rsidRPr="00E46356">
        <w:rPr>
          <w:rFonts w:ascii="PT Astra Serif" w:hAnsi="PT Astra Serif"/>
          <w:b/>
          <w:szCs w:val="28"/>
        </w:rPr>
        <w:t>:</w:t>
      </w:r>
    </w:p>
    <w:p w:rsidR="00E77C1A" w:rsidRPr="00755780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Законы Саратовской области:</w:t>
      </w:r>
    </w:p>
    <w:p w:rsidR="00E77C1A" w:rsidRPr="00882887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82887">
        <w:rPr>
          <w:rFonts w:ascii="PT Astra Serif" w:hAnsi="PT Astra Serif"/>
          <w:szCs w:val="28"/>
        </w:rPr>
        <w:t>от 6 марта 2007 года № 13-ЗСО «О методике распределения между муниципальными образованиями субвенции из областного бюджета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Федерации»</w:t>
      </w:r>
      <w:r w:rsidRPr="00AD4230">
        <w:rPr>
          <w:rFonts w:ascii="PT Astra Serif" w:hAnsi="PT Astra Serif"/>
          <w:szCs w:val="28"/>
        </w:rPr>
        <w:t>;</w:t>
      </w:r>
    </w:p>
    <w:p w:rsidR="00E77C1A" w:rsidRPr="00755780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755780">
        <w:rPr>
          <w:rFonts w:ascii="PT Astra Serif" w:hAnsi="PT Astra Serif"/>
          <w:szCs w:val="28"/>
        </w:rPr>
        <w:lastRenderedPageBreak/>
        <w:t>от 28 ноября 2013 года № 216-ЗСО «Об утверждении нормативов финансового обеспечения образовательной деятельности муниципальных общеобразовательных учреждений»;</w:t>
      </w:r>
    </w:p>
    <w:p w:rsidR="00E77C1A" w:rsidRPr="00755780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755780">
        <w:rPr>
          <w:rFonts w:ascii="PT Astra Serif" w:hAnsi="PT Astra Serif"/>
          <w:szCs w:val="28"/>
        </w:rPr>
        <w:t>от 27 декабря 2013 года № 233-ЗСО «Об утверждении нормативов финансового обеспечения образовательной деятельности муниципальных дошкольных образовательных организаций»;</w:t>
      </w:r>
    </w:p>
    <w:p w:rsidR="00E77C1A" w:rsidRPr="00755780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755780">
        <w:rPr>
          <w:rFonts w:ascii="PT Astra Serif" w:hAnsi="PT Astra Serif"/>
          <w:szCs w:val="28"/>
        </w:rPr>
        <w:t xml:space="preserve">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</w:t>
      </w:r>
      <w:r>
        <w:rPr>
          <w:rFonts w:ascii="PT Astra Serif" w:hAnsi="PT Astra Serif"/>
          <w:szCs w:val="28"/>
        </w:rPr>
        <w:t xml:space="preserve">в муниципальных образовательных </w:t>
      </w:r>
      <w:r w:rsidRPr="00755780">
        <w:rPr>
          <w:rFonts w:ascii="PT Astra Serif" w:hAnsi="PT Astra Serif"/>
          <w:szCs w:val="28"/>
        </w:rPr>
        <w:t>организациях, реализующих основную общеобразовательную программу дошкольного образования»;</w:t>
      </w:r>
      <w:proofErr w:type="gramEnd"/>
    </w:p>
    <w:p w:rsidR="00E77C1A" w:rsidRPr="00A55940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755780">
        <w:rPr>
          <w:rFonts w:ascii="PT Astra Serif" w:hAnsi="PT Astra Serif"/>
          <w:szCs w:val="28"/>
        </w:rPr>
        <w:t>от 27 февраля 2008 года № 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</w:t>
      </w:r>
      <w:r>
        <w:rPr>
          <w:rFonts w:ascii="PT Astra Serif" w:hAnsi="PT Astra Serif"/>
          <w:szCs w:val="28"/>
        </w:rPr>
        <w:t>грамму дошкольного образования»;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20 сентября 2010 года № 435-П «Вопросы льготного обеспечения граждан протезами, ортопедической обувью и слуховыми аппаратами»;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 xml:space="preserve">от 20 ноября 2013 года № 638-П «О государственной </w:t>
      </w:r>
      <w:hyperlink r:id="rId8" w:history="1"/>
      <w:r w:rsidRPr="00AE5B0B">
        <w:rPr>
          <w:rFonts w:ascii="PT Astra Serif" w:eastAsiaTheme="minorEastAsia" w:hAnsi="PT Astra Serif"/>
          <w:szCs w:val="28"/>
        </w:rPr>
        <w:t xml:space="preserve">программе Саратовской области «Повышение </w:t>
      </w:r>
      <w:proofErr w:type="spellStart"/>
      <w:r w:rsidRPr="00AE5B0B">
        <w:rPr>
          <w:rFonts w:ascii="PT Astra Serif" w:eastAsiaTheme="minorEastAsia" w:hAnsi="PT Astra Serif"/>
          <w:szCs w:val="28"/>
        </w:rPr>
        <w:t>энергоэффективности</w:t>
      </w:r>
      <w:proofErr w:type="spellEnd"/>
      <w:r w:rsidRPr="00AE5B0B">
        <w:rPr>
          <w:rFonts w:ascii="PT Astra Serif" w:eastAsiaTheme="minorEastAsia" w:hAnsi="PT Astra Serif"/>
          <w:szCs w:val="28"/>
        </w:rPr>
        <w:t xml:space="preserve"> и энергосбережения в Саратовской области»;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E77C1A" w:rsidRPr="00AE5B0B" w:rsidRDefault="00E77C1A" w:rsidP="00E77C1A">
      <w:pPr>
        <w:pStyle w:val="aa"/>
        <w:spacing w:after="0" w:line="242" w:lineRule="auto"/>
        <w:ind w:left="0"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lastRenderedPageBreak/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E77C1A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E77C1A" w:rsidRPr="00A323D0" w:rsidRDefault="00E77C1A" w:rsidP="00E77C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23D0">
        <w:rPr>
          <w:szCs w:val="28"/>
        </w:rPr>
        <w:t>от 21 января 2016 года № 16-П «О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E77C1A" w:rsidRPr="00AE5B0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8 июля 2019 года № 474-П «О порядке предоставления и распределения из областного бюджета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организаций»;</w:t>
      </w:r>
    </w:p>
    <w:p w:rsidR="00E77C1A" w:rsidRPr="00AE5B0B" w:rsidRDefault="00E77C1A" w:rsidP="00E77C1A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AE5B0B">
        <w:rPr>
          <w:rFonts w:ascii="PT Astra Serif" w:eastAsiaTheme="minorEastAsia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E77C1A" w:rsidRPr="00AE5B0B" w:rsidRDefault="00E77C1A" w:rsidP="00E77C1A">
      <w:pPr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E77C1A" w:rsidRPr="00E77F5B" w:rsidRDefault="00E77C1A" w:rsidP="00E77C1A">
      <w:pPr>
        <w:ind w:firstLine="709"/>
        <w:jc w:val="both"/>
        <w:rPr>
          <w:rFonts w:ascii="PT Astra Serif" w:hAnsi="PT Astra Serif"/>
          <w:szCs w:val="28"/>
        </w:rPr>
      </w:pPr>
      <w:r w:rsidRPr="00AE5B0B">
        <w:rPr>
          <w:rFonts w:ascii="PT Astra Serif" w:hAnsi="PT Astra Serif"/>
          <w:szCs w:val="28"/>
        </w:rPr>
        <w:t>от 23 марта 2021 года №  185-П «О методике распределения и порядке предоставления из областного бюджета иного межбюджетного трансферта бюджетам муниципальных районов и городских округов области на оснащение и укрепление материально-технической ба</w:t>
      </w:r>
      <w:r>
        <w:rPr>
          <w:rFonts w:ascii="PT Astra Serif" w:hAnsi="PT Astra Serif"/>
          <w:szCs w:val="28"/>
        </w:rPr>
        <w:t>зы образовательных организаций»;</w:t>
      </w:r>
    </w:p>
    <w:p w:rsidR="00E77C1A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82887">
        <w:rPr>
          <w:rFonts w:ascii="PT Astra Serif" w:hAnsi="PT Astra Serif"/>
          <w:szCs w:val="28"/>
        </w:rPr>
        <w:lastRenderedPageBreak/>
        <w:t>от 29 ноября 2021 года № 1020-П «О методике распределения и порядке предоставления в 2024 году из областного бюджета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</w:t>
      </w:r>
      <w:r>
        <w:rPr>
          <w:rFonts w:ascii="PT Astra Serif" w:hAnsi="PT Astra Serif"/>
          <w:szCs w:val="28"/>
        </w:rPr>
        <w:t>ного электрического транспорта».</w:t>
      </w:r>
    </w:p>
    <w:p w:rsidR="00E77C1A" w:rsidRPr="00227A2B" w:rsidRDefault="00E77C1A" w:rsidP="00E77C1A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</w:p>
    <w:p w:rsidR="00E77C1A" w:rsidRPr="00E77F5B" w:rsidRDefault="00E77C1A" w:rsidP="00E77C1A">
      <w:pPr>
        <w:ind w:firstLine="709"/>
        <w:jc w:val="both"/>
        <w:rPr>
          <w:rFonts w:ascii="PT Astra Serif" w:hAnsi="PT Astra Serif"/>
          <w:szCs w:val="28"/>
        </w:rPr>
      </w:pPr>
    </w:p>
    <w:p w:rsidR="00480505" w:rsidRPr="00E77C1A" w:rsidRDefault="00480505" w:rsidP="00E77C1A"/>
    <w:sectPr w:rsidR="00480505" w:rsidRPr="00E77C1A" w:rsidSect="00A82F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56" w:rsidRDefault="00AB7856">
      <w:r>
        <w:separator/>
      </w:r>
    </w:p>
  </w:endnote>
  <w:endnote w:type="continuationSeparator" w:id="0">
    <w:p w:rsidR="00AB7856" w:rsidRDefault="00AB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E77C1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E77C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E77C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56" w:rsidRDefault="00AB7856">
      <w:r>
        <w:separator/>
      </w:r>
    </w:p>
  </w:footnote>
  <w:footnote w:type="continuationSeparator" w:id="0">
    <w:p w:rsidR="00AB7856" w:rsidRDefault="00AB7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E77C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77C1A">
      <w:rPr>
        <w:rStyle w:val="a7"/>
        <w:noProof/>
      </w:rPr>
      <w:t>4</w:t>
    </w:r>
    <w:r>
      <w:rPr>
        <w:rStyle w:val="a7"/>
      </w:rPr>
      <w:fldChar w:fldCharType="end"/>
    </w:r>
  </w:p>
  <w:p w:rsidR="00B14E8D" w:rsidRDefault="00E77C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E77C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2C4FE7"/>
    <w:rsid w:val="00480505"/>
    <w:rsid w:val="00665969"/>
    <w:rsid w:val="0075407C"/>
    <w:rsid w:val="00893333"/>
    <w:rsid w:val="00923F50"/>
    <w:rsid w:val="00AB7856"/>
    <w:rsid w:val="00AC093E"/>
    <w:rsid w:val="00CF7D5D"/>
    <w:rsid w:val="00E7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C093E"/>
    <w:pPr>
      <w:jc w:val="center"/>
    </w:pPr>
    <w:rPr>
      <w:b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AC093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C093E"/>
    <w:pPr>
      <w:jc w:val="center"/>
    </w:pPr>
    <w:rPr>
      <w:b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AC093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02AD15D5A6CF5BEE0F3AFCC1216FFD641583EFF7790AC4853BBFB0FC104BB95DA1AB3A2108AF04428D6BbAs8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58&amp;n=170805&amp;dst=100011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6</cp:revision>
  <dcterms:created xsi:type="dcterms:W3CDTF">2020-10-09T15:03:00Z</dcterms:created>
  <dcterms:modified xsi:type="dcterms:W3CDTF">2024-10-17T11:27:00Z</dcterms:modified>
</cp:coreProperties>
</file>