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A5C" w:rsidRPr="00E6353F" w:rsidRDefault="00E6353F" w:rsidP="005C73E1">
      <w:pPr>
        <w:spacing w:beforeAutospacing="1" w:after="100" w:afterAutospacing="1" w:line="3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Что </w:t>
      </w:r>
      <w:r w:rsidR="00AE6A5C" w:rsidRPr="00E635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нужно знать о материнском (семейном) капитале</w:t>
      </w:r>
    </w:p>
    <w:p w:rsidR="00AE6A5C" w:rsidRPr="00E6353F" w:rsidRDefault="00AE6A5C" w:rsidP="00E6353F">
      <w:pPr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A5C" w:rsidRPr="00E6353F" w:rsidRDefault="00AE6A5C" w:rsidP="00E6353F">
      <w:pPr>
        <w:spacing w:after="24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Материнский (семейный) капитал – это мера государственной поддержки российских семей, в которых с 2007 по 2021 год включительно родился (был усыновлен) второй ребенок (либо третий ребенок или последующие дети, если при рождении (усыновлении) второго ребенка право на получение этих средств не оформлялось).</w:t>
      </w:r>
    </w:p>
    <w:p w:rsidR="00AE6A5C" w:rsidRPr="00E6353F" w:rsidRDefault="00AE6A5C" w:rsidP="00E6353F">
      <w:pPr>
        <w:spacing w:before="100" w:beforeAutospacing="1" w:after="24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 января 2015 года размер материнского (семейного) капитала составляет 453 026 рублей</w:t>
      </w:r>
      <w:r w:rsidRPr="00E635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6A5C" w:rsidRPr="00E6353F" w:rsidRDefault="00AE6A5C" w:rsidP="00E6353F">
      <w:pPr>
        <w:spacing w:before="100" w:beforeAutospacing="1" w:after="24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Размер материнского (семейного) капитала:</w:t>
      </w:r>
    </w:p>
    <w:tbl>
      <w:tblPr>
        <w:tblW w:w="4914" w:type="pct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1"/>
        <w:gridCol w:w="5103"/>
      </w:tblGrid>
      <w:tr w:rsidR="00AE6A5C" w:rsidRPr="00E6353F" w:rsidTr="005C73E1">
        <w:tc>
          <w:tcPr>
            <w:tcW w:w="2321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679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Руб.</w:t>
            </w:r>
          </w:p>
        </w:tc>
      </w:tr>
      <w:tr w:rsidR="00AE6A5C" w:rsidRPr="00E6353F" w:rsidTr="005C73E1">
        <w:tc>
          <w:tcPr>
            <w:tcW w:w="2321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2007</w:t>
            </w:r>
          </w:p>
        </w:tc>
        <w:tc>
          <w:tcPr>
            <w:tcW w:w="2679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250 000</w:t>
            </w:r>
          </w:p>
        </w:tc>
      </w:tr>
      <w:tr w:rsidR="00AE6A5C" w:rsidRPr="00E6353F" w:rsidTr="005C73E1">
        <w:tc>
          <w:tcPr>
            <w:tcW w:w="2321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</w:t>
            </w:r>
          </w:p>
        </w:tc>
        <w:tc>
          <w:tcPr>
            <w:tcW w:w="2679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276 250</w:t>
            </w:r>
          </w:p>
        </w:tc>
      </w:tr>
      <w:tr w:rsidR="00AE6A5C" w:rsidRPr="00E6353F" w:rsidTr="005C73E1">
        <w:tc>
          <w:tcPr>
            <w:tcW w:w="2321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2009</w:t>
            </w:r>
          </w:p>
        </w:tc>
        <w:tc>
          <w:tcPr>
            <w:tcW w:w="2679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312 162</w:t>
            </w:r>
          </w:p>
        </w:tc>
      </w:tr>
      <w:tr w:rsidR="00AE6A5C" w:rsidRPr="00E6353F" w:rsidTr="005C73E1">
        <w:tc>
          <w:tcPr>
            <w:tcW w:w="2321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</w:t>
            </w:r>
          </w:p>
        </w:tc>
        <w:tc>
          <w:tcPr>
            <w:tcW w:w="2679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343 378</w:t>
            </w:r>
          </w:p>
        </w:tc>
      </w:tr>
      <w:tr w:rsidR="00AE6A5C" w:rsidRPr="00E6353F" w:rsidTr="005C73E1">
        <w:tc>
          <w:tcPr>
            <w:tcW w:w="2321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2011</w:t>
            </w:r>
          </w:p>
        </w:tc>
        <w:tc>
          <w:tcPr>
            <w:tcW w:w="2679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365 698</w:t>
            </w:r>
          </w:p>
        </w:tc>
      </w:tr>
      <w:tr w:rsidR="00AE6A5C" w:rsidRPr="00E6353F" w:rsidTr="005C73E1">
        <w:tc>
          <w:tcPr>
            <w:tcW w:w="2321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2012</w:t>
            </w:r>
          </w:p>
        </w:tc>
        <w:tc>
          <w:tcPr>
            <w:tcW w:w="2679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387 640</w:t>
            </w:r>
          </w:p>
        </w:tc>
      </w:tr>
      <w:tr w:rsidR="00AE6A5C" w:rsidRPr="00E6353F" w:rsidTr="005C73E1">
        <w:tc>
          <w:tcPr>
            <w:tcW w:w="2321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2013</w:t>
            </w:r>
          </w:p>
        </w:tc>
        <w:tc>
          <w:tcPr>
            <w:tcW w:w="2679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408 960</w:t>
            </w:r>
          </w:p>
        </w:tc>
      </w:tr>
      <w:tr w:rsidR="00AE6A5C" w:rsidRPr="00E6353F" w:rsidTr="005C73E1">
        <w:tc>
          <w:tcPr>
            <w:tcW w:w="2321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</w:t>
            </w:r>
          </w:p>
        </w:tc>
        <w:tc>
          <w:tcPr>
            <w:tcW w:w="2679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429 408</w:t>
            </w:r>
          </w:p>
        </w:tc>
      </w:tr>
      <w:tr w:rsidR="00AE6A5C" w:rsidRPr="00E6353F" w:rsidTr="005C73E1">
        <w:tc>
          <w:tcPr>
            <w:tcW w:w="2321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2015-2018</w:t>
            </w:r>
          </w:p>
        </w:tc>
        <w:tc>
          <w:tcPr>
            <w:tcW w:w="2679" w:type="pct"/>
            <w:shd w:val="clear" w:color="auto" w:fill="FFFFFF"/>
            <w:tcMar>
              <w:top w:w="96" w:type="dxa"/>
              <w:left w:w="168" w:type="dxa"/>
              <w:bottom w:w="96" w:type="dxa"/>
              <w:right w:w="168" w:type="dxa"/>
            </w:tcMar>
            <w:vAlign w:val="center"/>
            <w:hideMark/>
          </w:tcPr>
          <w:p w:rsidR="00AE6A5C" w:rsidRPr="005C73E1" w:rsidRDefault="00AE6A5C" w:rsidP="00E6353F">
            <w:pPr>
              <w:spacing w:after="24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3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453 026</w:t>
            </w:r>
          </w:p>
        </w:tc>
      </w:tr>
    </w:tbl>
    <w:p w:rsidR="00AE6A5C" w:rsidRPr="00E6353F" w:rsidRDefault="00AE6A5C" w:rsidP="00E6353F">
      <w:pPr>
        <w:spacing w:beforeAutospacing="1" w:after="24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Полезные факты:</w:t>
      </w:r>
    </w:p>
    <w:p w:rsidR="00AE6A5C" w:rsidRPr="00E6353F" w:rsidRDefault="00AE6A5C" w:rsidP="00E6353F">
      <w:pPr>
        <w:numPr>
          <w:ilvl w:val="0"/>
          <w:numId w:val="1"/>
        </w:numPr>
        <w:spacing w:before="100" w:beforeAutospacing="1" w:after="168" w:line="30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право на получение материнского (семейного) капитала предоставляется только один раз;</w:t>
      </w:r>
    </w:p>
    <w:p w:rsidR="00AE6A5C" w:rsidRPr="00E6353F" w:rsidRDefault="00AE6A5C" w:rsidP="00E6353F">
      <w:pPr>
        <w:numPr>
          <w:ilvl w:val="0"/>
          <w:numId w:val="1"/>
        </w:numPr>
        <w:spacing w:before="100" w:beforeAutospacing="1" w:after="168" w:line="30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материнский (семейный) капитал индексируется государством, изменение его размера не влечет замену сертификата;</w:t>
      </w:r>
    </w:p>
    <w:p w:rsidR="00AE6A5C" w:rsidRPr="00E6353F" w:rsidRDefault="00AE6A5C" w:rsidP="00E6353F">
      <w:pPr>
        <w:numPr>
          <w:ilvl w:val="0"/>
          <w:numId w:val="1"/>
        </w:numPr>
        <w:spacing w:before="100" w:beforeAutospacing="1" w:after="168" w:line="30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срок обращения в ПФР с заявлением о выдаче государственного сертификата на материнский (семейный) капитал после рождения (усыновления) второго (третьего или последующего ребенка) не ограничен;</w:t>
      </w:r>
    </w:p>
    <w:p w:rsidR="00AE6A5C" w:rsidRPr="00E6353F" w:rsidRDefault="00AE6A5C" w:rsidP="00E6353F">
      <w:pPr>
        <w:numPr>
          <w:ilvl w:val="0"/>
          <w:numId w:val="1"/>
        </w:numPr>
        <w:spacing w:before="100" w:beforeAutospacing="1" w:after="168" w:line="30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заявление о распоряжении средствами (частью средств) материнского капитала может быть подано в любое время по истечении трех лет со дня рождения (усыновления) второго (третьего или последующего) ребенка. Если необходимо использовать средства материнского капитала на оплату первоначального взноса по жилищному кредиту или займу, а также на оплату основного долга и процентов по кредиту (займу) на приобретение или строительство жилья или на приобретение товаров и услуг для социальной адаптации и интеграции в общество ребёнка-инвалида (детей-инвалидов), капиталом можно воспользоваться в любое время после рождения или усыновления ребенка, с рождением (усыновлением) которого возникло право на получение сертификата;</w:t>
      </w:r>
    </w:p>
    <w:p w:rsidR="00AE6A5C" w:rsidRPr="00E6353F" w:rsidRDefault="00AE6A5C" w:rsidP="00E6353F">
      <w:pPr>
        <w:numPr>
          <w:ilvl w:val="0"/>
          <w:numId w:val="1"/>
        </w:numPr>
        <w:spacing w:before="100" w:beforeAutospacing="1" w:after="168" w:line="30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материнский (семейный) капитал освобождается от налога на доходы физических лиц;</w:t>
      </w:r>
    </w:p>
    <w:p w:rsidR="00AE6A5C" w:rsidRPr="00E6353F" w:rsidRDefault="00AE6A5C" w:rsidP="00E6353F">
      <w:pPr>
        <w:numPr>
          <w:ilvl w:val="0"/>
          <w:numId w:val="1"/>
        </w:numPr>
        <w:spacing w:before="100" w:beforeAutospacing="1" w:after="168" w:line="30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сертификат действителен только при предъявлении документа, удостоверяющего личность.</w:t>
      </w:r>
    </w:p>
    <w:p w:rsidR="00AE6A5C" w:rsidRPr="00E6353F" w:rsidRDefault="00AE6A5C" w:rsidP="00E6353F">
      <w:pPr>
        <w:numPr>
          <w:ilvl w:val="0"/>
          <w:numId w:val="1"/>
        </w:numPr>
        <w:spacing w:before="100" w:beforeAutospacing="1" w:after="168" w:line="30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действие сертификата прекращается в случае смерти владельца, лишения его родительских прав в отношении ребенка, в связи с рождением или усыновлением которого возникло право на получение материнского капитала, совершения им в отношении своего ребенка (детей) умышленного преступления, относящегося к преступлениям против личности, а также в случае отмены усыновления ребенка, в связи с усыновлением которого возникло право на материнский капитал, или в связи с использованием средств материнского (семейного) капитала в полном объеме;</w:t>
      </w:r>
    </w:p>
    <w:p w:rsidR="00AE6A5C" w:rsidRPr="00E6353F" w:rsidRDefault="00AE6A5C" w:rsidP="00E6353F">
      <w:pPr>
        <w:numPr>
          <w:ilvl w:val="0"/>
          <w:numId w:val="1"/>
        </w:numPr>
        <w:spacing w:before="100" w:beforeAutospacing="1" w:after="168" w:line="30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случае утраты сертификата можно получить его дубликат;</w:t>
      </w:r>
    </w:p>
    <w:p w:rsidR="00AE6A5C" w:rsidRPr="00E6353F" w:rsidRDefault="00AE6A5C" w:rsidP="00E6353F">
      <w:pPr>
        <w:numPr>
          <w:ilvl w:val="0"/>
          <w:numId w:val="2"/>
        </w:numPr>
        <w:spacing w:before="100" w:beforeAutospacing="1" w:after="168" w:line="30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средства материнского капитала можно получить только по безналичному расчету. Любые схемы </w:t>
      </w:r>
      <w:proofErr w:type="spellStart"/>
      <w:r w:rsidRPr="00E635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обналичивания</w:t>
      </w:r>
      <w:proofErr w:type="spellEnd"/>
      <w:r w:rsidRPr="00E635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этих средств являются незаконными. При этом владелец сертификата на материнский капитал, который соглашается принять участие в схемах </w:t>
      </w:r>
      <w:proofErr w:type="spellStart"/>
      <w:r w:rsidRPr="00E635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обналичивания</w:t>
      </w:r>
      <w:proofErr w:type="spellEnd"/>
      <w:r w:rsidRPr="00E635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идет на совершение противоправного акта и может быть признан соучастником преступления по факту нецелевого использования государственных средств.</w:t>
      </w:r>
    </w:p>
    <w:p w:rsidR="00AE6A5C" w:rsidRPr="00E6353F" w:rsidRDefault="00AE6A5C" w:rsidP="00E6353F">
      <w:pPr>
        <w:spacing w:before="100" w:beforeAutospacing="1" w:after="24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53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F279F" w:rsidRPr="005C73E1" w:rsidRDefault="00E6353F" w:rsidP="00E6353F">
      <w:pPr>
        <w:pStyle w:val="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73E1">
        <w:rPr>
          <w:rFonts w:ascii="Times New Roman" w:hAnsi="Times New Roman" w:cs="Times New Roman"/>
          <w:color w:val="auto"/>
          <w:sz w:val="28"/>
          <w:szCs w:val="28"/>
        </w:rPr>
        <w:lastRenderedPageBreak/>
        <w:t>К</w:t>
      </w:r>
      <w:r w:rsidR="007F279F" w:rsidRPr="005C73E1">
        <w:rPr>
          <w:rFonts w:ascii="Times New Roman" w:hAnsi="Times New Roman" w:cs="Times New Roman"/>
          <w:color w:val="auto"/>
          <w:sz w:val="28"/>
          <w:szCs w:val="28"/>
        </w:rPr>
        <w:t xml:space="preserve">роме федеральной программы «Материнский капитал» в России существуют отдельные региональные программы. Правительства субъектов страны в основном стимулируют к рождению третьего ребенка. Размер региональных капиталов может быть от 30 000 до 200 000 рублей. Некоторые регионы выделяют многодетным семьям земельные участки для возможности строительства жилых домов. </w:t>
      </w:r>
    </w:p>
    <w:p w:rsidR="007F279F" w:rsidRPr="00E6353F" w:rsidRDefault="007F279F" w:rsidP="00E6353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F279F" w:rsidRPr="00E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25A98"/>
    <w:multiLevelType w:val="multilevel"/>
    <w:tmpl w:val="89DAF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750370"/>
    <w:multiLevelType w:val="multilevel"/>
    <w:tmpl w:val="18F60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2B1832"/>
    <w:multiLevelType w:val="multilevel"/>
    <w:tmpl w:val="B4409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0DA"/>
    <w:rsid w:val="003B0258"/>
    <w:rsid w:val="005C73E1"/>
    <w:rsid w:val="007F279F"/>
    <w:rsid w:val="00AE6A5C"/>
    <w:rsid w:val="00C610DA"/>
    <w:rsid w:val="00E6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6A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E6A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6A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E6A5C"/>
    <w:rPr>
      <w:color w:val="0B7FA4"/>
      <w:u w:val="single"/>
    </w:rPr>
  </w:style>
  <w:style w:type="character" w:styleId="a4">
    <w:name w:val="Strong"/>
    <w:basedOn w:val="a0"/>
    <w:uiPriority w:val="22"/>
    <w:qFormat/>
    <w:rsid w:val="00AE6A5C"/>
    <w:rPr>
      <w:b/>
      <w:bCs/>
    </w:rPr>
  </w:style>
  <w:style w:type="character" w:customStyle="1" w:styleId="text-highlight">
    <w:name w:val="text-highlight"/>
    <w:basedOn w:val="a0"/>
    <w:rsid w:val="00AE6A5C"/>
    <w:rPr>
      <w:b/>
      <w:bCs/>
      <w:color w:val="4DA6E8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AE6A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AE6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AE6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detailtemplate2">
    <w:name w:val="news_detail_template2"/>
    <w:basedOn w:val="a0"/>
    <w:rsid w:val="00AE6A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6A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E6A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6A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E6A5C"/>
    <w:rPr>
      <w:color w:val="0B7FA4"/>
      <w:u w:val="single"/>
    </w:rPr>
  </w:style>
  <w:style w:type="character" w:styleId="a4">
    <w:name w:val="Strong"/>
    <w:basedOn w:val="a0"/>
    <w:uiPriority w:val="22"/>
    <w:qFormat/>
    <w:rsid w:val="00AE6A5C"/>
    <w:rPr>
      <w:b/>
      <w:bCs/>
    </w:rPr>
  </w:style>
  <w:style w:type="character" w:customStyle="1" w:styleId="text-highlight">
    <w:name w:val="text-highlight"/>
    <w:basedOn w:val="a0"/>
    <w:rsid w:val="00AE6A5C"/>
    <w:rPr>
      <w:b/>
      <w:bCs/>
      <w:color w:val="4DA6E8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AE6A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AE6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AE6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detailtemplate2">
    <w:name w:val="news_detail_template2"/>
    <w:basedOn w:val="a0"/>
    <w:rsid w:val="00AE6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3256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73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0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7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80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05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40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28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74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385111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4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3564">
              <w:marLeft w:val="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6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7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89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0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6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77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7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3737300">
              <w:marLeft w:val="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1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8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4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3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334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0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36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77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Потапова Анна Юрьевна</cp:lastModifiedBy>
  <cp:revision>5</cp:revision>
  <dcterms:created xsi:type="dcterms:W3CDTF">2018-09-27T18:37:00Z</dcterms:created>
  <dcterms:modified xsi:type="dcterms:W3CDTF">2018-09-28T12:04:00Z</dcterms:modified>
</cp:coreProperties>
</file>