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776" w:rsidRPr="00512776" w:rsidRDefault="00512776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512776" w:rsidRPr="00512776" w:rsidRDefault="00512776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ПОСТАНОВЛЕНИЕ</w:t>
      </w: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от 27 апреля 2024 г. N 347-П</w:t>
      </w:r>
    </w:p>
    <w:p w:rsidR="00512776" w:rsidRPr="00512776" w:rsidRDefault="00512776">
      <w:pPr>
        <w:pStyle w:val="ConsPlusTitle"/>
        <w:ind w:firstLine="540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ВОПРОСЫ МИНИСТЕРСТВА ДОРОЖНОГО ХОЗЯЙСТВА САРАТОВСКОЙ ОБЛАСТИ</w:t>
      </w:r>
    </w:p>
    <w:p w:rsidR="00512776" w:rsidRPr="00512776" w:rsidRDefault="0051277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12776" w:rsidRPr="0051277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1277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 xml:space="preserve">от 28.01.2025 </w:t>
            </w:r>
            <w:hyperlink r:id="rId5">
              <w:r w:rsidRPr="00512776">
                <w:rPr>
                  <w:rFonts w:ascii="PT Astra Serif" w:hAnsi="PT Astra Serif"/>
                  <w:sz w:val="28"/>
                  <w:szCs w:val="28"/>
                </w:rPr>
                <w:t>N 47-П</w:t>
              </w:r>
            </w:hyperlink>
            <w:r w:rsidRPr="00512776">
              <w:rPr>
                <w:rFonts w:ascii="PT Astra Serif" w:hAnsi="PT Astra Serif"/>
                <w:sz w:val="28"/>
                <w:szCs w:val="28"/>
              </w:rPr>
              <w:t xml:space="preserve">, от 29.05.2025 </w:t>
            </w:r>
            <w:hyperlink r:id="rId6">
              <w:r w:rsidRPr="00512776">
                <w:rPr>
                  <w:rFonts w:ascii="PT Astra Serif" w:hAnsi="PT Astra Serif"/>
                  <w:sz w:val="28"/>
                  <w:szCs w:val="28"/>
                </w:rPr>
                <w:t>N 428-П</w:t>
              </w:r>
            </w:hyperlink>
            <w:r w:rsidRPr="00512776">
              <w:rPr>
                <w:rFonts w:ascii="PT Astra Serif" w:hAnsi="PT Astra Serif"/>
                <w:sz w:val="28"/>
                <w:szCs w:val="28"/>
              </w:rPr>
              <w:t xml:space="preserve">, от 16.02.2026 </w:t>
            </w:r>
            <w:hyperlink r:id="rId7">
              <w:r w:rsidRPr="00512776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512776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 xml:space="preserve">от 30.04.2026 </w:t>
            </w:r>
            <w:hyperlink r:id="rId8">
              <w:r w:rsidRPr="00512776">
                <w:rPr>
                  <w:rFonts w:ascii="PT Astra Serif" w:hAnsi="PT Astra Serif"/>
                  <w:sz w:val="28"/>
                  <w:szCs w:val="28"/>
                </w:rPr>
                <w:t>N 332-П</w:t>
              </w:r>
            </w:hyperlink>
            <w:r w:rsidRPr="0051277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На основании </w:t>
      </w:r>
      <w:hyperlink r:id="rId9">
        <w:r w:rsidRPr="00512776">
          <w:rPr>
            <w:rFonts w:ascii="PT Astra Serif" w:hAnsi="PT Astra Serif"/>
            <w:sz w:val="28"/>
            <w:szCs w:val="28"/>
          </w:rPr>
          <w:t>Устава</w:t>
        </w:r>
      </w:hyperlink>
      <w:r w:rsidRPr="00512776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1. Утвердить: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5">
        <w:r w:rsidRPr="00512776">
          <w:rPr>
            <w:rFonts w:ascii="PT Astra Serif" w:hAnsi="PT Astra Serif"/>
            <w:sz w:val="28"/>
            <w:szCs w:val="28"/>
          </w:rPr>
          <w:t>Положение</w:t>
        </w:r>
      </w:hyperlink>
      <w:r w:rsidRPr="00512776">
        <w:rPr>
          <w:rFonts w:ascii="PT Astra Serif" w:hAnsi="PT Astra Serif"/>
          <w:sz w:val="28"/>
          <w:szCs w:val="28"/>
        </w:rPr>
        <w:t xml:space="preserve"> о министерстве дорожного хозяйства Саратовской области (приложение N 1);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штатную </w:t>
      </w:r>
      <w:hyperlink w:anchor="P202">
        <w:r w:rsidRPr="00512776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512776">
        <w:rPr>
          <w:rFonts w:ascii="PT Astra Serif" w:hAnsi="PT Astra Serif"/>
          <w:sz w:val="28"/>
          <w:szCs w:val="28"/>
        </w:rPr>
        <w:t xml:space="preserve"> министерства дорожного хозяйства Саратовской области (приложение N 2);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39">
        <w:r w:rsidRPr="00512776">
          <w:rPr>
            <w:rFonts w:ascii="PT Astra Serif" w:hAnsi="PT Astra Serif"/>
            <w:sz w:val="28"/>
            <w:szCs w:val="28"/>
          </w:rPr>
          <w:t>перечень</w:t>
        </w:r>
      </w:hyperlink>
      <w:r w:rsidRPr="00512776">
        <w:rPr>
          <w:rFonts w:ascii="PT Astra Serif" w:hAnsi="PT Astra Serif"/>
          <w:sz w:val="28"/>
          <w:szCs w:val="28"/>
        </w:rPr>
        <w:t xml:space="preserve"> юридических лиц, подведомственных министерству дорожного хозяйства Саратовской области (приложение N 3).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Губернатор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Саратовской области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Р.В.БУСАРГИН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Утверждено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постановлением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от 27 апреля 2024 г. N 347-П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5"/>
      <w:bookmarkEnd w:id="0"/>
      <w:r w:rsidRPr="00512776">
        <w:rPr>
          <w:rFonts w:ascii="PT Astra Serif" w:hAnsi="PT Astra Serif"/>
          <w:sz w:val="28"/>
          <w:szCs w:val="28"/>
        </w:rPr>
        <w:t>ПОЛОЖЕНИЕ</w:t>
      </w: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 МИНИСТЕРСТВЕ ДОРОЖНОГО ХОЗЯЙСТВА САРАТОВСКОЙ ОБЛАСТИ</w:t>
      </w:r>
    </w:p>
    <w:p w:rsidR="00512776" w:rsidRPr="00512776" w:rsidRDefault="0051277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12776" w:rsidRPr="0051277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12776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 xml:space="preserve">от 28.01.2025 </w:t>
            </w:r>
            <w:hyperlink r:id="rId10">
              <w:r w:rsidRPr="00512776">
                <w:rPr>
                  <w:rFonts w:ascii="PT Astra Serif" w:hAnsi="PT Astra Serif"/>
                  <w:sz w:val="28"/>
                  <w:szCs w:val="28"/>
                </w:rPr>
                <w:t>N 47-П</w:t>
              </w:r>
            </w:hyperlink>
            <w:r w:rsidRPr="00512776">
              <w:rPr>
                <w:rFonts w:ascii="PT Astra Serif" w:hAnsi="PT Astra Serif"/>
                <w:sz w:val="28"/>
                <w:szCs w:val="28"/>
              </w:rPr>
              <w:t xml:space="preserve">, от 29.05.2025 </w:t>
            </w:r>
            <w:hyperlink r:id="rId11">
              <w:r w:rsidRPr="00512776">
                <w:rPr>
                  <w:rFonts w:ascii="PT Astra Serif" w:hAnsi="PT Astra Serif"/>
                  <w:sz w:val="28"/>
                  <w:szCs w:val="28"/>
                </w:rPr>
                <w:t>N 428-П</w:t>
              </w:r>
            </w:hyperlink>
            <w:r w:rsidRPr="00512776">
              <w:rPr>
                <w:rFonts w:ascii="PT Astra Serif" w:hAnsi="PT Astra Serif"/>
                <w:sz w:val="28"/>
                <w:szCs w:val="28"/>
              </w:rPr>
              <w:t xml:space="preserve">, от 16.02.2026 </w:t>
            </w:r>
            <w:hyperlink r:id="rId12">
              <w:r w:rsidRPr="00512776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512776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I. Общие положения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1. Министерство дорожного хозяйства Саратовской области (далее - Министерство) является исполнительным органом области.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2. Министерство в своей деятельности руководствуется </w:t>
      </w:r>
      <w:hyperlink r:id="rId13">
        <w:r w:rsidRPr="00512776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512776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Саратовской области, правовыми актами Губернатора области, органов государственной власти области, а также настоящим Положением.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3. Министерство осуществляет: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дорожную деятельность в отношении автомобильных дорог регионального или межмуниципального значения, организацию дорожного движения, обеспечение безопасности дорожного движения на них, включая создание и обеспечение функционирования парковок (парковочных мест), предоставляемых на платной основе или без взимания платы;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12776">
        <w:rPr>
          <w:rFonts w:ascii="PT Astra Serif" w:hAnsi="PT Astra Serif"/>
          <w:sz w:val="28"/>
          <w:szCs w:val="28"/>
        </w:rPr>
        <w:t>региональный государственный контроль (надзор) на автомобильном транспорте, городском наземном электрическом транспорте и в дорожном хозяйстве в части соблюдения обязательных требований в области автомобильных дорог и дорожной деятельности, установленных в отношении автомобильных дорог регионального и межмуниципального значения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  <w:proofErr w:type="gramEnd"/>
      <w:r w:rsidRPr="00512776">
        <w:rPr>
          <w:rFonts w:ascii="PT Astra Serif" w:hAnsi="PT Astra Serif"/>
          <w:sz w:val="28"/>
          <w:szCs w:val="28"/>
        </w:rPr>
        <w:t xml:space="preserve">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</w:t>
      </w:r>
      <w:r w:rsidRPr="00512776">
        <w:rPr>
          <w:rFonts w:ascii="PT Astra Serif" w:hAnsi="PT Astra Serif"/>
          <w:sz w:val="28"/>
          <w:szCs w:val="28"/>
        </w:rPr>
        <w:lastRenderedPageBreak/>
        <w:t>материалам и изделиям) в части обеспечения сохранности автомобильных дорог; к осуществлению проезда транспортных средств по платным автомобильным дорогам общего пользования регионального и межмуниципального значения и частным автомобильным дорогам общего пользования, платным участкам автомобильных дорог общего пользования регионального и межмуниципального значения и частных автомобильных дорог общего пользования в части соблюдения порядка внесения платы за проезд транспортного средства.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(</w:t>
      </w:r>
      <w:proofErr w:type="gramStart"/>
      <w:r w:rsidRPr="00512776">
        <w:rPr>
          <w:rFonts w:ascii="PT Astra Serif" w:hAnsi="PT Astra Serif"/>
          <w:sz w:val="28"/>
          <w:szCs w:val="28"/>
        </w:rPr>
        <w:t>в</w:t>
      </w:r>
      <w:proofErr w:type="gramEnd"/>
      <w:r w:rsidRPr="00512776">
        <w:rPr>
          <w:rFonts w:ascii="PT Astra Serif" w:hAnsi="PT Astra Serif"/>
          <w:sz w:val="28"/>
          <w:szCs w:val="28"/>
        </w:rPr>
        <w:t xml:space="preserve"> ред. </w:t>
      </w:r>
      <w:hyperlink r:id="rId14">
        <w:r w:rsidRPr="0051277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12776">
        <w:rPr>
          <w:rFonts w:ascii="PT Astra Serif" w:hAnsi="PT Astra Serif"/>
          <w:sz w:val="28"/>
          <w:szCs w:val="28"/>
        </w:rPr>
        <w:t xml:space="preserve"> Правительства Саратовской области от 16.02.2026 N 88-П)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4. Министерство является правопреемником министерства транспорта и дорожного хозяйства Саратовской области по вопросам осуществления функций в сфере управления и развития дорожного комплекса области.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5. Министерство осуществляет свою деятельность во взаимодействии с исполнительными органами области, органами местного самоуправления и организациями.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6. Министерство обладает правами юридического лица, имеет самостоятельный баланс, печать с изображением герба Саратовской области, лицевые счета получателя бюджетных средств, штампы и бланки со своим наименованием.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7. Место нахождения Министерства: 410005, г. Саратов, ул. 1-я </w:t>
      </w:r>
      <w:proofErr w:type="gramStart"/>
      <w:r w:rsidRPr="00512776">
        <w:rPr>
          <w:rFonts w:ascii="PT Astra Serif" w:hAnsi="PT Astra Serif"/>
          <w:sz w:val="28"/>
          <w:szCs w:val="28"/>
        </w:rPr>
        <w:t>Садовая</w:t>
      </w:r>
      <w:proofErr w:type="gramEnd"/>
      <w:r w:rsidRPr="00512776">
        <w:rPr>
          <w:rFonts w:ascii="PT Astra Serif" w:hAnsi="PT Astra Serif"/>
          <w:sz w:val="28"/>
          <w:szCs w:val="28"/>
        </w:rPr>
        <w:t>, 104.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8. Финансирование расходов по содержанию и обеспечению деятельности Министерства осуществляется за счет средств областного бюджета.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9. Основными задачами Министерства являются: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создание и обеспечение использования парковок (парковочных мест), расположенных на автомобильных дорогах общего пользования регионального или межмуниципального значения на территории области (далее - автомобильные дороги);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формирование и совершенствование правовых основ функционирования дорожного комплекса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обеспечение эффективного управления государственной собственностью области в дорожном комплексе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обеспечение в пределах своей компетенции интересов области при заключении соглашений с федеральными органами исполнительной власти в </w:t>
      </w:r>
      <w:r w:rsidRPr="00512776">
        <w:rPr>
          <w:rFonts w:ascii="PT Astra Serif" w:hAnsi="PT Astra Serif"/>
          <w:sz w:val="28"/>
          <w:szCs w:val="28"/>
        </w:rPr>
        <w:lastRenderedPageBreak/>
        <w:t>области дорожного хозяйства;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участие в разработке и реализации государственных программ развития дорожного комплекса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осуществление в соответствии с федеральным законодательством и в пределах своей компетенции государственного регулирования, управления и контроля по обеспечению безопасного, устойчивого и эффективного функционирования дорожного комплекса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содействие проведению экономических реформ, институциональных преобразований и структурной перестройки дорожного комплекса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реализация единой экономической, финансовой, научно-технической, инвестиционной и социальной политики в дорожной отрасли;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обеспечение целевого и эффективного использования бюджетных средств, направленных на финансирование расходов в сфере дорожного хозяйства;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в пределах своей компетенции организация решения задач в области гражданской обороны, защиты населения и территорий от чрезвычайных ситуаций на межмуниципальном, региональном уровнях и в подведомственных организациях;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организация и проведение работ, связанных с использованием сведений, составляющих государственную тайну, а также соблюдение требований действующего законодательства по обеспечению сохранности этих сведений;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обеспечение исполнения федеральных законов, нормативных правовых актов в области мобилизационной подготовки и мобилизации, а также защиты информации;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организация и обеспечение воинского учета и бронирования на период мобилизации и на военное время граждан, пребывающих в запасе и работающих в Министерстве и в подведомственных организациях;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обеспечение проведения подведомственными организациями мероприятий по защите государственной тайны, мобилизационной подготовке, а также осуществления методического обеспечения этих мероприятий;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оказание методической, консультационной и организационной помощи органам местного самоуправления и организациям по вопросам, относящимся к компетенции Министерства;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участие при реализации на территории области инвестиционных проектов, имеющих региональное значение;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lastRenderedPageBreak/>
        <w:t>обеспечение приоритета целей и задач по содействию развитию конкуренции на соответствующих товарных рынках в пределах своих полномочий;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противодействие коррупции в пределах своей компетенции.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10. Основными функциями, необходимыми для реализации Министерством возложенных задач, являются: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организация и осуществление регионального государственного контроля (надзора) на автомобильном транспорте, городском наземном электрическом транспорте и в дорожном хозяйстве;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осуществление мероприятий по обеспечению безопасности дорожного движения на автомобильных дорогах регионального или межмуниципального значения при осуществлении дорожной деятельности, включая: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12776">
        <w:rPr>
          <w:rFonts w:ascii="PT Astra Serif" w:hAnsi="PT Astra Serif"/>
          <w:sz w:val="28"/>
          <w:szCs w:val="28"/>
        </w:rPr>
        <w:t>принятие решений о временных ограничении или прекращении движения транспортных средств на автомобильных дорогах регионального или межмуниципального значения в целях обеспечения безопасности дорожного движения;</w:t>
      </w:r>
      <w:proofErr w:type="gramEnd"/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осуществление мероприятий по предупреждению детского дорожно-транспортного травматизма;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участие в организации подготовки и переподготовки водителей транспортных средств;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информирование граждан о правилах и требованиях в области обеспечения безопасности дорожного движения;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12776">
        <w:rPr>
          <w:rFonts w:ascii="PT Astra Serif" w:hAnsi="PT Astra Serif"/>
          <w:sz w:val="28"/>
          <w:szCs w:val="28"/>
        </w:rPr>
        <w:t>ежегодное (до 1 июля года, следующего за отчетным) утверждение перечней аварийно опасных участков дорог регионального или межмуниципального значения и разработка первоочередных мер, направленных на устранение причин и условий совершения дорожно-транспортных происшествий на автомобильных дорогах регионального или межмуниципального значения;</w:t>
      </w:r>
      <w:proofErr w:type="gramEnd"/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осуществление оценки соблюдения обязательных требований в области организации регулярных перевозок пассажиров и багажа автомобильным транспортом и городским наземным электрическим транспортом в рамках регионального государственного контроля (надзора) на автомобильном транспорте, городском наземном электрическом транспорте и в дорожном хозяйстве;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lastRenderedPageBreak/>
        <w:t>участие в разработке и реализации стратегических направлений, концепций, государственных программ области, инвестиционных и инновационных программ развития дорожного комплекса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проведение комплексного анализа и определение тенденции развития дорожного комплекса области, проведение обоснований и расчетов по объемам финансирования;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осуществление закупок товаров, работ, услуг для обеспечения государственных нужд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512776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512776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Министерству заказчиков;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разработка в пределах своей компетенции проектов нормативных правовых актов, определяющих функционирование дорожного комплекса области, в установленном порядке принятие участия в их рассмотрении;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внесение в установленном порядке в соответствующие исполнительные органы области предложений по вопросам, относящимся к дорожному комплексу области, участие в установленном порядке в рассмотрении вопросов, затрагивающих интересы дорожного комплекса области, в органах государственной власти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осуществление подготовки, организации и проведения коллегий Министерства, межведомственных совещаний, заседаний рабочих групп и комиссий по вопросам ведения Министерства;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утверждение уставов государственных учреждений, заключение трудовых договоров с руководителями подведомственных учреждений;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осуществление подготовки и обоснование бюджетной заявки по дорожному комплексу области при разработке проекта областного бюджета на очередной финансовый год и на плановый период;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участие в установленном порядке в обеспечении финансирования организаций дорожного комплекса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анализ, обоснование и определение потребности в финансовых средствах, в материальных и трудовых ресурсах при реализации государственных программ, связанных с деятельностью дорожного комплекса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участие в разработке планов приватизации;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обеспечение в пределах своей компетенции выполнения мероприятий по организации работ по мобилизационной подготовке и мобилизации, </w:t>
      </w:r>
      <w:r w:rsidRPr="00512776">
        <w:rPr>
          <w:rFonts w:ascii="PT Astra Serif" w:hAnsi="PT Astra Serif"/>
          <w:sz w:val="28"/>
          <w:szCs w:val="28"/>
        </w:rPr>
        <w:lastRenderedPageBreak/>
        <w:t>воинскому учету, бронированию граждан, пребывающих в запасе, и создание условий по защите сведений, составляющих государственную тайну;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организация в пределах своей компетенции проведения инспекционных проверок подведомственных предприятий;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рассмотрение заявлений, предложений и жалоб юридических лиц и граждан по вопросам функционирования дорожного комплекса;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12776">
        <w:rPr>
          <w:rFonts w:ascii="PT Astra Serif" w:hAnsi="PT Astra Serif"/>
          <w:sz w:val="28"/>
          <w:szCs w:val="28"/>
        </w:rPr>
        <w:t>в пределах своей компетенции организация и осуществление на межмуниципальном и региональном уровнях мероприятий по гражданской обороне, защите населения и территорий области от чрезвычайных ситуаций природного и техногенного характера, включая поддержку в состоянии постоянной готовности к использованию систем оповещения сотрудников Министерства и подведомственных организаций дорожного комплекса об опасности;</w:t>
      </w:r>
      <w:proofErr w:type="gramEnd"/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разработка и представление в целях транспортного обеспечения выполнения мероприятий по гражданской обороне предложений по оснащению современными техническими средствами пунктов управления, созданию, содержанию и применению сил, средств, а также по созданию и содержанию запасов материально-технических, продовольственных, медицинских и иных средств;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организация работы по технической защите информации ограниченного доступа от ее утечки по техническим каналам;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разработка в пределах своей компетенции и внесение в установленном порядке проектов правовых актов по направлениям деятельности Министерства;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составление в соответствии с законодательством протоколов об административных правонарушениях и рассмотрение дел об административных правонарушениях;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согласование наименования автомобильной дороги общего пользования местного значения на территории области;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организация и осуществление на территории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проведение внутреннего финансового контроля и аудита;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512776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512776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организациями;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lastRenderedPageBreak/>
        <w:t xml:space="preserve">осуществление разработки и реализация региональной политики </w:t>
      </w:r>
      <w:proofErr w:type="gramStart"/>
      <w:r w:rsidRPr="00512776">
        <w:rPr>
          <w:rFonts w:ascii="PT Astra Serif" w:hAnsi="PT Astra Serif"/>
          <w:sz w:val="28"/>
          <w:szCs w:val="28"/>
        </w:rPr>
        <w:t>в области организации дорожного движения на территории области в соответствии с государственной политикой Российской Федерации в области</w:t>
      </w:r>
      <w:proofErr w:type="gramEnd"/>
      <w:r w:rsidRPr="00512776">
        <w:rPr>
          <w:rFonts w:ascii="PT Astra Serif" w:hAnsi="PT Astra Serif"/>
          <w:sz w:val="28"/>
          <w:szCs w:val="28"/>
        </w:rPr>
        <w:t xml:space="preserve"> организации дорожного движения;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12776">
        <w:rPr>
          <w:rFonts w:ascii="PT Astra Serif" w:hAnsi="PT Astra Serif"/>
          <w:sz w:val="28"/>
          <w:szCs w:val="28"/>
        </w:rPr>
        <w:t xml:space="preserve">в целях, предусмотренных </w:t>
      </w:r>
      <w:hyperlink r:id="rId15">
        <w:r w:rsidRPr="00512776">
          <w:rPr>
            <w:rFonts w:ascii="PT Astra Serif" w:hAnsi="PT Astra Serif"/>
            <w:sz w:val="28"/>
            <w:szCs w:val="28"/>
          </w:rPr>
          <w:t>статьей 39.37</w:t>
        </w:r>
      </w:hyperlink>
      <w:r w:rsidRPr="00512776">
        <w:rPr>
          <w:rFonts w:ascii="PT Astra Serif" w:hAnsi="PT Astra Serif"/>
          <w:sz w:val="28"/>
          <w:szCs w:val="28"/>
        </w:rPr>
        <w:t xml:space="preserve"> Земельного кодекса Российской Федерации, рассмотрение ходатайств об установлении публичного сервитута и подготовка проектов решений Правительства области об установлении публичного сервитута или об отказе в его установлении, а также возврат ходатайства об установлении публичного сервитута без рассмотрения в порядке, установленном </w:t>
      </w:r>
      <w:hyperlink r:id="rId16">
        <w:r w:rsidRPr="00512776">
          <w:rPr>
            <w:rFonts w:ascii="PT Astra Serif" w:hAnsi="PT Astra Serif"/>
            <w:sz w:val="28"/>
            <w:szCs w:val="28"/>
          </w:rPr>
          <w:t>главой V.7</w:t>
        </w:r>
      </w:hyperlink>
      <w:r w:rsidRPr="00512776">
        <w:rPr>
          <w:rFonts w:ascii="PT Astra Serif" w:hAnsi="PT Astra Serif"/>
          <w:sz w:val="28"/>
          <w:szCs w:val="28"/>
        </w:rPr>
        <w:t xml:space="preserve"> Земельного кодекса Российской Федерации, в случаях установления публичного сервитута для устройства пересечений автомобильных</w:t>
      </w:r>
      <w:proofErr w:type="gramEnd"/>
      <w:r w:rsidRPr="00512776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12776">
        <w:rPr>
          <w:rFonts w:ascii="PT Astra Serif" w:hAnsi="PT Astra Serif"/>
          <w:sz w:val="28"/>
          <w:szCs w:val="28"/>
        </w:rPr>
        <w:t>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значения, размещения автомобильных дорог регионального или межмуниципального значения в туннелях, в отношении земельных участков в границах полос отвода автомобильных дорог общего пользования регионального и межмуниципального значения Саратовской области в целях прокладки, переноса, переустройства инженерных коммуникаций и их</w:t>
      </w:r>
      <w:proofErr w:type="gramEnd"/>
      <w:r w:rsidRPr="00512776">
        <w:rPr>
          <w:rFonts w:ascii="PT Astra Serif" w:hAnsi="PT Astra Serif"/>
          <w:sz w:val="28"/>
          <w:szCs w:val="28"/>
        </w:rPr>
        <w:t xml:space="preserve"> эксплуатации;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(в ред. </w:t>
      </w:r>
      <w:hyperlink r:id="rId17">
        <w:r w:rsidRPr="0051277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12776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29.05.2025 N 428-П)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проведение мониторинга изменений федерального законодательства и ревизии правовых актов области в установленной сфере деятельности;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абзац утратил силу с 29 мая 2025 года. - </w:t>
      </w:r>
      <w:hyperlink r:id="rId18">
        <w:r w:rsidRPr="0051277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12776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29.05.2025 N 428-П;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12776">
        <w:rPr>
          <w:rFonts w:ascii="PT Astra Serif" w:hAnsi="PT Astra Serif"/>
          <w:sz w:val="28"/>
          <w:szCs w:val="28"/>
        </w:rPr>
        <w:t xml:space="preserve">осуществление оценки соблюдения обязательных требований, установленных Федеральным </w:t>
      </w:r>
      <w:hyperlink r:id="rId19">
        <w:r w:rsidRPr="00512776">
          <w:rPr>
            <w:rFonts w:ascii="PT Astra Serif" w:hAnsi="PT Astra Serif"/>
            <w:sz w:val="28"/>
            <w:szCs w:val="28"/>
          </w:rPr>
          <w:t>законом</w:t>
        </w:r>
      </w:hyperlink>
      <w:r w:rsidRPr="00512776">
        <w:rPr>
          <w:rFonts w:ascii="PT Astra Serif" w:hAnsi="PT Astra Serif"/>
          <w:sz w:val="28"/>
          <w:szCs w:val="28"/>
        </w:rPr>
        <w:t xml:space="preserve">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в сфере автомобильных дорог и дорожной деятельности в части сохранности автомобильных дорог, в рамках регионального государственного контроля (надзора) на автомобильном транспорте, городском наземном электрическом транспорте и в дорожном хозяйстве;</w:t>
      </w:r>
      <w:proofErr w:type="gramEnd"/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20">
        <w:r w:rsidRPr="00512776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12776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28.01.2025 N 47-П;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определение методики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значения, а также установление ее максимального размера;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(в ред. </w:t>
      </w:r>
      <w:hyperlink r:id="rId21">
        <w:r w:rsidRPr="00512776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12776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28.01.2025 N </w:t>
      </w:r>
      <w:r w:rsidRPr="00512776">
        <w:rPr>
          <w:rFonts w:ascii="PT Astra Serif" w:hAnsi="PT Astra Serif"/>
          <w:sz w:val="28"/>
          <w:szCs w:val="28"/>
        </w:rPr>
        <w:lastRenderedPageBreak/>
        <w:t>47-П)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утверждение порядка оборудования транспортных средств мобильными средствами фиксации, содержащего, в том числе, требования к нанесению опознавательных знаков на такие транспортные средства;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(абзац введен </w:t>
      </w:r>
      <w:hyperlink r:id="rId22">
        <w:r w:rsidRPr="0051277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12776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28.01.2025 N 47-П)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осуществление государственного контроля (надзора) за реализацией исполнительными органами области, органами местного самоуправления полномочий в области организации дорожного движения.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(абзац введен </w:t>
      </w:r>
      <w:hyperlink r:id="rId23">
        <w:r w:rsidRPr="00512776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12776">
        <w:rPr>
          <w:rFonts w:ascii="PT Astra Serif" w:hAnsi="PT Astra Serif"/>
          <w:sz w:val="28"/>
          <w:szCs w:val="28"/>
        </w:rPr>
        <w:t xml:space="preserve"> Правительства Саратовской области от 16.02.2026 N 88-П)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IV. Права Министерства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11. Министерство для обеспечения выполнения вышеуказанных задач имеет право: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вносить в установленном порядке в Правительство области предложения по вопросам совершенствования работы дорожного комплекса;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запрашивать и получать в установленном порядке от подведомственных организаций, исполнительных органов области информацию, необходимую для выполнения возложенных на него задач;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осуществлять мониторинг состояния автомобильных дорог и сооружений на них и контролировать выполнение заключенных контрактов (договоров);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привлекать в установленном порядке для решения отдельных вопросов научно-исследовательские, технологические, проектно-конструкторские и учебные институты, предприятия, объединения, учреждения и другие организации на контрактной (договорной) основе;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созывать и проводить совещания по вопросам, входящим в компетенцию Министерства;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создавать совещательные и экспертные органы (советы, комиссии, группы, коллегии) в установленной сфере деятельности;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принимать в установленном порядке участие в разработке мероприятий, планов социально-экономического развития и государственных программ по курируемым отраслям.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12. Министерство возглавляет министр дорожного хозяйства области </w:t>
      </w:r>
      <w:r w:rsidRPr="00512776">
        <w:rPr>
          <w:rFonts w:ascii="PT Astra Serif" w:hAnsi="PT Astra Serif"/>
          <w:sz w:val="28"/>
          <w:szCs w:val="28"/>
        </w:rPr>
        <w:lastRenderedPageBreak/>
        <w:t>(далее - Министр), назначаемый на должность и освобождаемый от должности Губернатором области.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Министр имеет первого заместителя и заместителя Министра, </w:t>
      </w:r>
      <w:proofErr w:type="gramStart"/>
      <w:r w:rsidRPr="00512776">
        <w:rPr>
          <w:rFonts w:ascii="PT Astra Serif" w:hAnsi="PT Astra Serif"/>
          <w:sz w:val="28"/>
          <w:szCs w:val="28"/>
        </w:rPr>
        <w:t>назначаемых</w:t>
      </w:r>
      <w:proofErr w:type="gramEnd"/>
      <w:r w:rsidRPr="00512776">
        <w:rPr>
          <w:rFonts w:ascii="PT Astra Serif" w:hAnsi="PT Astra Serif"/>
          <w:sz w:val="28"/>
          <w:szCs w:val="28"/>
        </w:rPr>
        <w:t xml:space="preserve"> на должность и освобождаемых от должности Губернатором области по представлению Министра.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Министра, а в его отсутствие - заместитель Министра.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Министр, первый заместитель Министра и заместитель Министра рассматривают дела об административных правонарушениях в случаях, предусмотренных законодательством.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13. Министр в установленном порядке: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осуществляет на принципах единоначалия руководство деятельностью Министерства, в пределах своей компетенции издает приказы, распоряжения, вносит в установленном порядке на рассмотрение Губернатора области и Правительства области проекты правовых актов по вопросам ведения;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представляет Губернатору области кандидатуры для назначения на должности заместителей Министра;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представляет Правительству области на утверждение проекты положения, структуры и штатной численности Министерства, утверждает положения о структурных подразделениях Министерства;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представляет без доверенности Министерство в государственных, общественных, коммерческих и других организациях Российской Федерации;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утверждает штатное расписание и смету расходов на содержание Министерства в пределах установленной численности и утвержденных на соответствующий финансовый год бюджетных ассигнований;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ходатайствует о представлении в установленном порядке особо отличившихся работников к награждению ведомственными и государственными наградами Российской Федерации;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распределяет полномочия между заместителями Министра, структурными подразделениями Министерства в соответствии с должностными регламентами и настоящим Положением;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предоставляет право подписи своим заместителям в пределах их компетенции;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распоряжается в соответствии с законодательством средствами и </w:t>
      </w:r>
      <w:r w:rsidRPr="00512776">
        <w:rPr>
          <w:rFonts w:ascii="PT Astra Serif" w:hAnsi="PT Astra Serif"/>
          <w:sz w:val="28"/>
          <w:szCs w:val="28"/>
        </w:rPr>
        <w:lastRenderedPageBreak/>
        <w:t>имуществом, закрепленными за Министерством;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подписывает документы, выдает доверенности, заключает контракты (договоры) с предприятиями, организациями и отдельными гражданами;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открывает и закрывает лицевые счета, совершает по ним операции, подписывает финансовые документы, обеспечивает соблюдение финансовой и учетной дисциплины;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решает вопросы премирования, наложения дисциплинарных взысканий, командирования работников Министерства;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организует и непосредственно осуществляет контроль за своевременным и качественным исполнением работниками трудовых обязанностей, служебных поручений, а также документов, заявлений и жалоб, поступивших в Министерство;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14. Право первой подписи на документах, представляемых в банковские учреждения, на документах на получение и выдачу материальных ценностей имеет Министр, в его отсутствие - первый заместитель Министра, а в его отсутствие - заместитель Министра.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15. Право второй подписи на документах, представляемых в банковские учреждения, на документах на получение и выдачу материальных ценностей имеет начальник отдела бухгалтерского учета, отчетности и закупок, главный бухгалтер, в его отсутствие - референт отдела бухгалтерского учета, отчетности и закупок.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16. В Министерстве образуется коллегия по координации работы и развитию дорожного комплекса области под председательством Министра.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В коллегию могут включаться по согласованию руководители подразделений, предприятий, учреждений и организаций, представители исполнительных органов области и законодательных органов области, ученые и специалисты.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Положение и состав коллегии утверждаются Правительством области.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Коллегия рассматривает на своих заседаниях вопросы совершенствования организации управления и деятельности дорожного комплекса области, а также иные вопросы, отнесенные законодательством Российской Федерации и Саратовской области к компетенции Министерства.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17. При реорганизации или ликвидации Министерства либо прекращении в Министерстве работ со сведениями, составляющими государственную тайну, обеспечивается сохранность этих сведений и их носителей путем разработки и осуществления системы мер режима </w:t>
      </w:r>
      <w:r w:rsidRPr="00512776">
        <w:rPr>
          <w:rFonts w:ascii="PT Astra Serif" w:hAnsi="PT Astra Serif"/>
          <w:sz w:val="28"/>
          <w:szCs w:val="28"/>
        </w:rPr>
        <w:lastRenderedPageBreak/>
        <w:t>секретности, защиты информации, противодействия техническим разведкам, охраны и пожарной безопасности.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VI. Ответственность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18. Министерство несет ответственность за нарушение </w:t>
      </w:r>
      <w:hyperlink r:id="rId24">
        <w:r w:rsidRPr="00512776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512776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25">
        <w:r w:rsidRPr="00512776">
          <w:rPr>
            <w:rFonts w:ascii="PT Astra Serif" w:hAnsi="PT Astra Serif"/>
            <w:sz w:val="28"/>
            <w:szCs w:val="28"/>
          </w:rPr>
          <w:t>Устава</w:t>
        </w:r>
      </w:hyperlink>
      <w:r w:rsidRPr="00512776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задач, функций и принятых на себя обязательств.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26">
        <w:r w:rsidRPr="00512776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512776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законам, и повлекших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27">
        <w:r w:rsidRPr="00512776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512776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19. Министр несет персональную ответственность за выполнение возложенных на Министерство задач и функций.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Министр, а также другие должностные лица Министерства несут персональную ответственность </w:t>
      </w:r>
      <w:proofErr w:type="gramStart"/>
      <w:r w:rsidRPr="00512776">
        <w:rPr>
          <w:rFonts w:ascii="PT Astra Serif" w:hAnsi="PT Astra Serif"/>
          <w:sz w:val="28"/>
          <w:szCs w:val="28"/>
        </w:rPr>
        <w:t>за</w:t>
      </w:r>
      <w:proofErr w:type="gramEnd"/>
      <w:r w:rsidRPr="00512776">
        <w:rPr>
          <w:rFonts w:ascii="PT Astra Serif" w:hAnsi="PT Astra Serif"/>
          <w:sz w:val="28"/>
          <w:szCs w:val="28"/>
        </w:rPr>
        <w:t>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целевое использование выделенных в распоряжение Министерства бюджетных средств;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организацию работ и создание условий по защите государственной тайны в Министерстве, исполнение возложенных на него обязанностей в области мобилизационной подготовки и мобилизации, несоблюдение установленных законодательством ограничений по ознакомлению со сведениями, составляющими государственную тайну;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областного бюджета;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своевременное составление бюджетной росписи и лимитов бюджетных обязательств по подведомственным получателям и распорядителям бюджетных средств;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своевременное представление бюджетной росписи и лимитов бюджетных обязательств по подведомственным получателям и </w:t>
      </w:r>
      <w:r w:rsidRPr="00512776">
        <w:rPr>
          <w:rFonts w:ascii="PT Astra Serif" w:hAnsi="PT Astra Serif"/>
          <w:sz w:val="28"/>
          <w:szCs w:val="28"/>
        </w:rPr>
        <w:lastRenderedPageBreak/>
        <w:t>распорядителям бюджетных средств в орган, исполняющий областной бюджет;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утверждение смет доходов и расходов подведомственных учреждений;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эффективное использование бюджетных средств.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Министр несет персональную ответственность </w:t>
      </w:r>
      <w:proofErr w:type="gramStart"/>
      <w:r w:rsidRPr="00512776">
        <w:rPr>
          <w:rFonts w:ascii="PT Astra Serif" w:hAnsi="PT Astra Serif"/>
          <w:sz w:val="28"/>
          <w:szCs w:val="28"/>
        </w:rPr>
        <w:t>за</w:t>
      </w:r>
      <w:proofErr w:type="gramEnd"/>
      <w:r w:rsidRPr="00512776">
        <w:rPr>
          <w:rFonts w:ascii="PT Astra Serif" w:hAnsi="PT Astra Serif"/>
          <w:sz w:val="28"/>
          <w:szCs w:val="28"/>
        </w:rPr>
        <w:t>: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реализацию государственных программ Саратовской области, а также государственных программ Российской Федерации, федеральных целевых программ, реализацию которых в соответствии с законодательством осуществляет Министерство;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выполнение Министерством обязанностей по представлению и защите своих интересов по всем судебным делам и во всех судебных инстанциях;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состояние антикоррупционной работы в Министерстве.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20. Заместители Министра, начальники управлений и отделов несут персональную ответственность за выполнение возложенных на них обязанностей с учетом предоставленных им прав.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21. Работники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22. Министр, работники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 xml:space="preserve">Министр, работники Министерства несут дисциплинарную ответственность за неисполнение либо ненадлежащее исполнение своих </w:t>
      </w:r>
      <w:r w:rsidRPr="00512776">
        <w:rPr>
          <w:rFonts w:ascii="PT Astra Serif" w:hAnsi="PT Astra Serif"/>
          <w:sz w:val="28"/>
          <w:szCs w:val="28"/>
        </w:rPr>
        <w:lastRenderedPageBreak/>
        <w:t>должностных обязанностей.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1" w:name="_GoBack"/>
      <w:bookmarkEnd w:id="1"/>
    </w:p>
    <w:p w:rsidR="00512776" w:rsidRPr="00512776" w:rsidRDefault="0051277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Утверждена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постановлением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от 27 апреля 2024 г. N 347-П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02"/>
      <w:bookmarkEnd w:id="2"/>
      <w:r w:rsidRPr="00512776">
        <w:rPr>
          <w:rFonts w:ascii="PT Astra Serif" w:hAnsi="PT Astra Serif"/>
          <w:sz w:val="28"/>
          <w:szCs w:val="28"/>
        </w:rPr>
        <w:t>ШТАТНАЯ ЧИСЛЕННОСТЬ</w:t>
      </w: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МИНИСТЕРСТВА ДОРОЖНОГО ХОЗЯЙСТВА САРАТОВСКОЙ ОБЛАСТИ</w:t>
      </w:r>
    </w:p>
    <w:p w:rsidR="00512776" w:rsidRPr="00512776" w:rsidRDefault="0051277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12776" w:rsidRPr="0051277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12776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8">
              <w:r w:rsidRPr="00512776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512776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от 30.04.2026 N 332-П)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85"/>
      </w:tblGrid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Советник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Специальная часть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Управление по экономике и финансам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Отдел бюджетного финансирования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lastRenderedPageBreak/>
              <w:t>Отдел бухгалтерского учета, отчетности и закупок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Начальник отдела, главный бухгалтер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Управление развития автомобильных дорог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Отдел реализации национальных проектов и государственных программ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Отдел взаимодействия с органами местного самоуправления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Отдел организации дорожного движения и контрольно-надзорной деятельности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Консультант по внутреннему финансовому аудиту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lastRenderedPageBreak/>
              <w:t>Консультант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Специалист по технической защите информации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Специалист по технической защите информации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Организационно-правовое управление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Отдел правовой и кадровой работы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12776" w:rsidRPr="00512776">
        <w:tc>
          <w:tcPr>
            <w:tcW w:w="9068" w:type="dxa"/>
            <w:gridSpan w:val="2"/>
          </w:tcPr>
          <w:p w:rsidR="00512776" w:rsidRPr="00512776" w:rsidRDefault="00512776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Отдел организационной работы и делопроизводства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512776" w:rsidRPr="00512776">
        <w:tblPrEx>
          <w:tblBorders>
            <w:insideH w:val="nil"/>
          </w:tblBorders>
        </w:tblPrEx>
        <w:tc>
          <w:tcPr>
            <w:tcW w:w="7483" w:type="dxa"/>
            <w:tcBorders>
              <w:bottom w:val="nil"/>
            </w:tcBorders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Всего по министерству,</w:t>
            </w:r>
          </w:p>
        </w:tc>
        <w:tc>
          <w:tcPr>
            <w:tcW w:w="1585" w:type="dxa"/>
            <w:tcBorders>
              <w:bottom w:val="nil"/>
            </w:tcBorders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37</w:t>
            </w:r>
          </w:p>
        </w:tc>
      </w:tr>
      <w:tr w:rsidR="00512776" w:rsidRPr="00512776">
        <w:tblPrEx>
          <w:tblBorders>
            <w:insideH w:val="nil"/>
          </w:tblBorders>
        </w:tblPrEx>
        <w:tc>
          <w:tcPr>
            <w:tcW w:w="7483" w:type="dxa"/>
            <w:tcBorders>
              <w:top w:val="nil"/>
            </w:tcBorders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585" w:type="dxa"/>
            <w:tcBorders>
              <w:top w:val="nil"/>
            </w:tcBorders>
          </w:tcPr>
          <w:p w:rsidR="00512776" w:rsidRPr="00512776" w:rsidRDefault="0051277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</w:tr>
      <w:tr w:rsidR="00512776" w:rsidRPr="00512776">
        <w:tc>
          <w:tcPr>
            <w:tcW w:w="7483" w:type="dxa"/>
          </w:tcPr>
          <w:p w:rsidR="00512776" w:rsidRPr="00512776" w:rsidRDefault="00512776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технических должностей</w:t>
            </w:r>
          </w:p>
        </w:tc>
        <w:tc>
          <w:tcPr>
            <w:tcW w:w="1585" w:type="dxa"/>
          </w:tcPr>
          <w:p w:rsidR="00512776" w:rsidRPr="00512776" w:rsidRDefault="0051277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2776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</w:tbl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Утвержден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постановлением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12776" w:rsidRPr="00512776" w:rsidRDefault="0051277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от 27 апреля 2024 г. N 347-П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339"/>
      <w:bookmarkEnd w:id="3"/>
      <w:r w:rsidRPr="00512776">
        <w:rPr>
          <w:rFonts w:ascii="PT Astra Serif" w:hAnsi="PT Astra Serif"/>
          <w:sz w:val="28"/>
          <w:szCs w:val="28"/>
        </w:rPr>
        <w:t>ПЕРЕЧЕНЬ</w:t>
      </w: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ЮРИДИЧЕСКИХ ЛИЦ, ПОДВЕДОМСТВЕННЫХ МИНИСТЕРСТВУ</w:t>
      </w:r>
    </w:p>
    <w:p w:rsidR="00512776" w:rsidRPr="00512776" w:rsidRDefault="0051277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ДОРОЖНОГО ХОЗЯЙСТВА САРАТОВСКОЙ ОБЛАСТИ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1. Государственное казенное учреждение Саратовской области "Дирекция транспорта и дорожного хозяйства".</w:t>
      </w:r>
    </w:p>
    <w:p w:rsidR="00512776" w:rsidRPr="00512776" w:rsidRDefault="005127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2776">
        <w:rPr>
          <w:rFonts w:ascii="PT Astra Serif" w:hAnsi="PT Astra Serif"/>
          <w:sz w:val="28"/>
          <w:szCs w:val="28"/>
        </w:rPr>
        <w:t>2. Государственное казенное учреждение Саратовской области "Региональный навигационно-информационный центр".</w:t>
      </w: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2776" w:rsidRPr="00512776" w:rsidRDefault="0051277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512776" w:rsidRDefault="00512776">
      <w:pPr>
        <w:rPr>
          <w:rFonts w:ascii="PT Astra Serif" w:hAnsi="PT Astra Serif"/>
          <w:sz w:val="28"/>
          <w:szCs w:val="28"/>
        </w:rPr>
      </w:pPr>
    </w:p>
    <w:sectPr w:rsidR="005A1A7E" w:rsidRPr="00512776" w:rsidSect="000A5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776"/>
    <w:rsid w:val="000C2229"/>
    <w:rsid w:val="00172250"/>
    <w:rsid w:val="00512776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127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7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27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127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7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27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97928&amp;dst=100008" TargetMode="External"/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hyperlink" Target="https://login.consultant.ru/link/?req=doc&amp;base=RLAW358&amp;n=186928&amp;dst=100011" TargetMode="External"/><Relationship Id="rId26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82690&amp;dst=100009" TargetMode="External"/><Relationship Id="rId7" Type="http://schemas.openxmlformats.org/officeDocument/2006/relationships/hyperlink" Target="https://login.consultant.ru/link/?req=doc&amp;base=RLAW358&amp;n=195361&amp;dst=100011" TargetMode="External"/><Relationship Id="rId12" Type="http://schemas.openxmlformats.org/officeDocument/2006/relationships/hyperlink" Target="https://login.consultant.ru/link/?req=doc&amp;base=RLAW358&amp;n=195361&amp;dst=100012" TargetMode="External"/><Relationship Id="rId17" Type="http://schemas.openxmlformats.org/officeDocument/2006/relationships/hyperlink" Target="https://login.consultant.ru/link/?req=doc&amp;base=RLAW358&amp;n=186928&amp;dst=100010" TargetMode="External"/><Relationship Id="rId25" Type="http://schemas.openxmlformats.org/officeDocument/2006/relationships/hyperlink" Target="https://login.consultant.ru/link/?req=doc&amp;base=RLAW358&amp;n=18418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3866&amp;dst=2013" TargetMode="External"/><Relationship Id="rId20" Type="http://schemas.openxmlformats.org/officeDocument/2006/relationships/hyperlink" Target="https://login.consultant.ru/link/?req=doc&amp;base=RLAW358&amp;n=182690&amp;dst=100008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6928&amp;dst=100007" TargetMode="External"/><Relationship Id="rId11" Type="http://schemas.openxmlformats.org/officeDocument/2006/relationships/hyperlink" Target="https://login.consultant.ru/link/?req=doc&amp;base=RLAW358&amp;n=186928&amp;dst=100008" TargetMode="External"/><Relationship Id="rId24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login.consultant.ru/link/?req=doc&amp;base=RLAW358&amp;n=182690&amp;dst=100005" TargetMode="External"/><Relationship Id="rId15" Type="http://schemas.openxmlformats.org/officeDocument/2006/relationships/hyperlink" Target="https://login.consultant.ru/link/?req=doc&amp;base=LAW&amp;n=523866&amp;dst=2014" TargetMode="External"/><Relationship Id="rId23" Type="http://schemas.openxmlformats.org/officeDocument/2006/relationships/hyperlink" Target="https://login.consultant.ru/link/?req=doc&amp;base=RLAW358&amp;n=195361&amp;dst=100015" TargetMode="External"/><Relationship Id="rId28" Type="http://schemas.openxmlformats.org/officeDocument/2006/relationships/hyperlink" Target="https://login.consultant.ru/link/?req=doc&amp;base=RLAW358&amp;n=197928&amp;dst=100009" TargetMode="External"/><Relationship Id="rId10" Type="http://schemas.openxmlformats.org/officeDocument/2006/relationships/hyperlink" Target="https://login.consultant.ru/link/?req=doc&amp;base=RLAW358&amp;n=182690&amp;dst=100006" TargetMode="External"/><Relationship Id="rId19" Type="http://schemas.openxmlformats.org/officeDocument/2006/relationships/hyperlink" Target="https://login.consultant.ru/link/?req=doc&amp;base=LAW&amp;n=5349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84182&amp;dst=77" TargetMode="External"/><Relationship Id="rId14" Type="http://schemas.openxmlformats.org/officeDocument/2006/relationships/hyperlink" Target="https://login.consultant.ru/link/?req=doc&amp;base=RLAW358&amp;n=195361&amp;dst=100013" TargetMode="External"/><Relationship Id="rId22" Type="http://schemas.openxmlformats.org/officeDocument/2006/relationships/hyperlink" Target="https://login.consultant.ru/link/?req=doc&amp;base=RLAW358&amp;n=182690&amp;dst=100010" TargetMode="External"/><Relationship Id="rId27" Type="http://schemas.openxmlformats.org/officeDocument/2006/relationships/hyperlink" Target="https://login.consultant.ru/link/?req=doc&amp;base=LAW&amp;n=287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4522</Words>
  <Characters>25776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2026-08-04T10:44:00Z</dcterms:created>
  <dcterms:modified xsi:type="dcterms:W3CDTF">2026-08-04T10:45:00Z</dcterms:modified>
</cp:coreProperties>
</file>