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84E" w:rsidRPr="00F8248D" w:rsidRDefault="0073084E" w:rsidP="00CA3EC7">
      <w:pPr>
        <w:framePr w:hSpace="142" w:wrap="notBeside" w:vAnchor="page" w:hAnchor="margin" w:xAlign="center" w:y="1645"/>
        <w:spacing w:before="200" w:line="240" w:lineRule="auto"/>
        <w:jc w:val="center"/>
        <w:rPr>
          <w:rFonts w:ascii="PT Astra Serif" w:hAnsi="PT Astra Serif"/>
          <w:b/>
          <w:spacing w:val="30"/>
          <w:sz w:val="48"/>
        </w:rPr>
      </w:pPr>
      <w:r w:rsidRPr="00F8248D">
        <w:rPr>
          <w:rFonts w:ascii="PT Astra Serif" w:hAnsi="PT Astra Serif"/>
          <w:b/>
          <w:spacing w:val="30"/>
          <w:sz w:val="48"/>
        </w:rPr>
        <w:t>ЗАКОН</w:t>
      </w:r>
    </w:p>
    <w:p w:rsidR="0073084E" w:rsidRPr="00F8248D" w:rsidRDefault="0073084E" w:rsidP="00CA3EC7">
      <w:pPr>
        <w:pStyle w:val="ab"/>
        <w:framePr w:wrap="notBeside"/>
        <w:spacing w:line="240" w:lineRule="auto"/>
        <w:rPr>
          <w:rFonts w:ascii="PT Astra Serif" w:hAnsi="PT Astra Serif"/>
        </w:rPr>
      </w:pPr>
      <w:r w:rsidRPr="00F8248D">
        <w:rPr>
          <w:rFonts w:ascii="PT Astra Serif" w:hAnsi="PT Astra Serif"/>
        </w:rPr>
        <w:t>САРАТОВСКОЙ ОБЛАСТИ</w:t>
      </w:r>
    </w:p>
    <w:p w:rsidR="0073084E" w:rsidRPr="00F8248D" w:rsidRDefault="0073084E" w:rsidP="003301A2">
      <w:pPr>
        <w:pStyle w:val="aa"/>
        <w:spacing w:after="360"/>
        <w:rPr>
          <w:rFonts w:ascii="PT Astra Serif" w:hAnsi="PT Astra Serif"/>
        </w:rPr>
      </w:pPr>
      <w:r w:rsidRPr="00F8248D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1" layoutInCell="0" allowOverlap="1" wp14:anchorId="1BC096D4" wp14:editId="4666F6B7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248D">
        <w:rPr>
          <w:rFonts w:ascii="PT Astra Serif" w:hAnsi="PT Astra Serif"/>
        </w:rPr>
        <w:t>Об исполнении бюджета Территориального фонда обязательного медицинского страхования Саратовской области за 20</w:t>
      </w:r>
      <w:r w:rsidR="003301A2" w:rsidRPr="00F8248D">
        <w:rPr>
          <w:rFonts w:ascii="PT Astra Serif" w:hAnsi="PT Astra Serif"/>
        </w:rPr>
        <w:t>2</w:t>
      </w:r>
      <w:r w:rsidR="008C0B11" w:rsidRPr="008C0B11">
        <w:rPr>
          <w:rFonts w:ascii="PT Astra Serif" w:hAnsi="PT Astra Serif"/>
        </w:rPr>
        <w:t>3</w:t>
      </w:r>
      <w:r w:rsidRPr="00F8248D">
        <w:rPr>
          <w:rFonts w:ascii="PT Astra Serif" w:hAnsi="PT Astra Serif"/>
        </w:rPr>
        <w:t xml:space="preserve"> год</w:t>
      </w:r>
    </w:p>
    <w:p w:rsidR="00F8248D" w:rsidRPr="00F8248D" w:rsidRDefault="00F8248D" w:rsidP="00F8248D">
      <w:pPr>
        <w:pStyle w:val="ConsPlusTitle"/>
        <w:ind w:firstLine="540"/>
        <w:jc w:val="both"/>
        <w:outlineLvl w:val="1"/>
        <w:rPr>
          <w:rFonts w:ascii="PT Astra Serif" w:hAnsi="PT Astra Serif"/>
          <w:i/>
          <w:sz w:val="26"/>
          <w:szCs w:val="26"/>
        </w:rPr>
      </w:pPr>
      <w:r w:rsidRPr="00F8248D">
        <w:rPr>
          <w:rFonts w:ascii="PT Astra Serif" w:hAnsi="PT Astra Serif"/>
          <w:i/>
          <w:sz w:val="26"/>
          <w:szCs w:val="26"/>
        </w:rPr>
        <w:t>Статья 1</w:t>
      </w:r>
    </w:p>
    <w:p w:rsidR="00F8248D" w:rsidRPr="00F8248D" w:rsidRDefault="00F8248D" w:rsidP="00F8248D">
      <w:pPr>
        <w:pStyle w:val="ConsPlusNormal"/>
        <w:jc w:val="both"/>
        <w:rPr>
          <w:rFonts w:ascii="PT Astra Serif" w:hAnsi="PT Astra Serif"/>
          <w:sz w:val="26"/>
          <w:szCs w:val="26"/>
        </w:rPr>
      </w:pPr>
    </w:p>
    <w:p w:rsidR="00F8248D" w:rsidRPr="00F8248D" w:rsidRDefault="00F8248D" w:rsidP="00F8248D">
      <w:pPr>
        <w:pStyle w:val="ConsPlusNormal"/>
        <w:ind w:firstLine="540"/>
        <w:jc w:val="both"/>
        <w:rPr>
          <w:rFonts w:ascii="PT Astra Serif" w:hAnsi="PT Astra Serif"/>
          <w:sz w:val="26"/>
          <w:szCs w:val="26"/>
        </w:rPr>
      </w:pPr>
      <w:r w:rsidRPr="00F8248D">
        <w:rPr>
          <w:rFonts w:ascii="PT Astra Serif" w:hAnsi="PT Astra Serif"/>
          <w:sz w:val="26"/>
          <w:szCs w:val="26"/>
        </w:rPr>
        <w:t>Утвердить отчет об исполнении бюджета Территориального фонда обязател</w:t>
      </w:r>
      <w:r w:rsidRPr="00F8248D">
        <w:rPr>
          <w:rFonts w:ascii="PT Astra Serif" w:hAnsi="PT Astra Serif"/>
          <w:sz w:val="26"/>
          <w:szCs w:val="26"/>
        </w:rPr>
        <w:t>ь</w:t>
      </w:r>
      <w:r w:rsidRPr="00F8248D">
        <w:rPr>
          <w:rFonts w:ascii="PT Astra Serif" w:hAnsi="PT Astra Serif"/>
          <w:sz w:val="26"/>
          <w:szCs w:val="26"/>
        </w:rPr>
        <w:t>ного медицинского страхования Саратовской области (далее - Фонд) за 202</w:t>
      </w:r>
      <w:r w:rsidR="008C0B11" w:rsidRPr="008C0B11">
        <w:rPr>
          <w:rFonts w:ascii="PT Astra Serif" w:hAnsi="PT Astra Serif"/>
          <w:sz w:val="26"/>
          <w:szCs w:val="26"/>
        </w:rPr>
        <w:t>3</w:t>
      </w:r>
      <w:r w:rsidRPr="00F8248D">
        <w:rPr>
          <w:rFonts w:ascii="PT Astra Serif" w:hAnsi="PT Astra Serif"/>
          <w:sz w:val="26"/>
          <w:szCs w:val="26"/>
        </w:rPr>
        <w:t xml:space="preserve"> год со следующими основными показателями:</w:t>
      </w:r>
    </w:p>
    <w:p w:rsidR="00F8248D" w:rsidRPr="00F8248D" w:rsidRDefault="00F8248D" w:rsidP="00F8248D">
      <w:pPr>
        <w:pStyle w:val="ConsPlusNormal"/>
        <w:spacing w:before="200"/>
        <w:ind w:firstLine="540"/>
        <w:jc w:val="both"/>
        <w:rPr>
          <w:rFonts w:ascii="PT Astra Serif" w:hAnsi="PT Astra Serif"/>
          <w:sz w:val="26"/>
          <w:szCs w:val="26"/>
        </w:rPr>
      </w:pPr>
      <w:r w:rsidRPr="00F8248D">
        <w:rPr>
          <w:rFonts w:ascii="PT Astra Serif" w:hAnsi="PT Astra Serif"/>
          <w:sz w:val="26"/>
          <w:szCs w:val="26"/>
        </w:rPr>
        <w:t xml:space="preserve">1) общий объем доходов бюджета Фонда в сумме </w:t>
      </w:r>
      <w:r w:rsidR="008C0B11">
        <w:rPr>
          <w:rFonts w:ascii="PT Astra Serif" w:hAnsi="PT Astra Serif"/>
          <w:sz w:val="26"/>
          <w:szCs w:val="26"/>
        </w:rPr>
        <w:t xml:space="preserve">37 436 293,0 </w:t>
      </w:r>
      <w:r w:rsidRPr="00F8248D">
        <w:rPr>
          <w:rFonts w:ascii="PT Astra Serif" w:hAnsi="PT Astra Serif"/>
          <w:sz w:val="26"/>
          <w:szCs w:val="26"/>
        </w:rPr>
        <w:t>тыс. рублей;</w:t>
      </w:r>
    </w:p>
    <w:p w:rsidR="00F8248D" w:rsidRPr="00F8248D" w:rsidRDefault="00F8248D" w:rsidP="00F8248D">
      <w:pPr>
        <w:pStyle w:val="ConsPlusNormal"/>
        <w:spacing w:before="200"/>
        <w:ind w:firstLine="540"/>
        <w:jc w:val="both"/>
        <w:rPr>
          <w:rFonts w:ascii="PT Astra Serif" w:hAnsi="PT Astra Serif"/>
          <w:sz w:val="26"/>
          <w:szCs w:val="26"/>
        </w:rPr>
      </w:pPr>
      <w:r w:rsidRPr="00F8248D">
        <w:rPr>
          <w:rFonts w:ascii="PT Astra Serif" w:hAnsi="PT Astra Serif"/>
          <w:sz w:val="26"/>
          <w:szCs w:val="26"/>
        </w:rPr>
        <w:t xml:space="preserve">2) общий объем расходов бюджета Фонда в сумме </w:t>
      </w:r>
      <w:r w:rsidR="008C0B11">
        <w:rPr>
          <w:rFonts w:ascii="PT Astra Serif" w:hAnsi="PT Astra Serif"/>
          <w:sz w:val="26"/>
          <w:szCs w:val="26"/>
        </w:rPr>
        <w:t xml:space="preserve"> 37 905 732,3 </w:t>
      </w:r>
      <w:r w:rsidRPr="00F8248D">
        <w:rPr>
          <w:rFonts w:ascii="PT Astra Serif" w:hAnsi="PT Astra Serif"/>
          <w:sz w:val="26"/>
          <w:szCs w:val="26"/>
        </w:rPr>
        <w:t>тыс. рублей;</w:t>
      </w:r>
    </w:p>
    <w:p w:rsidR="00F8248D" w:rsidRPr="00F8248D" w:rsidRDefault="00F8248D" w:rsidP="00F8248D">
      <w:pPr>
        <w:pStyle w:val="ConsPlusNormal"/>
        <w:spacing w:before="200"/>
        <w:ind w:firstLine="540"/>
        <w:jc w:val="both"/>
        <w:rPr>
          <w:rFonts w:ascii="PT Astra Serif" w:hAnsi="PT Astra Serif"/>
          <w:sz w:val="26"/>
          <w:szCs w:val="26"/>
        </w:rPr>
      </w:pPr>
      <w:r w:rsidRPr="00F8248D">
        <w:rPr>
          <w:rFonts w:ascii="PT Astra Serif" w:hAnsi="PT Astra Serif"/>
          <w:sz w:val="26"/>
          <w:szCs w:val="26"/>
        </w:rPr>
        <w:t xml:space="preserve">3) объем </w:t>
      </w:r>
      <w:r w:rsidR="008C0B11">
        <w:rPr>
          <w:rFonts w:ascii="PT Astra Serif" w:hAnsi="PT Astra Serif"/>
          <w:sz w:val="26"/>
          <w:szCs w:val="26"/>
        </w:rPr>
        <w:t>де</w:t>
      </w:r>
      <w:r w:rsidRPr="00F8248D">
        <w:rPr>
          <w:rFonts w:ascii="PT Astra Serif" w:hAnsi="PT Astra Serif"/>
          <w:sz w:val="26"/>
          <w:szCs w:val="26"/>
        </w:rPr>
        <w:t xml:space="preserve">фицита бюджета Фонда в сумме </w:t>
      </w:r>
      <w:r w:rsidR="008C0B11" w:rsidRPr="008C0B11">
        <w:rPr>
          <w:rFonts w:ascii="PT Astra Serif" w:hAnsi="PT Astra Serif"/>
          <w:sz w:val="26"/>
          <w:szCs w:val="26"/>
        </w:rPr>
        <w:t>469 439,3</w:t>
      </w:r>
      <w:r w:rsidR="008C0B11">
        <w:rPr>
          <w:rFonts w:ascii="PT Astra Serif" w:hAnsi="PT Astra Serif"/>
          <w:sz w:val="26"/>
          <w:szCs w:val="26"/>
        </w:rPr>
        <w:t xml:space="preserve"> </w:t>
      </w:r>
      <w:r w:rsidRPr="00F8248D">
        <w:rPr>
          <w:rFonts w:ascii="PT Astra Serif" w:hAnsi="PT Astra Serif"/>
          <w:sz w:val="26"/>
          <w:szCs w:val="26"/>
        </w:rPr>
        <w:t>тыс. рублей.</w:t>
      </w:r>
    </w:p>
    <w:p w:rsidR="00F8248D" w:rsidRPr="00F8248D" w:rsidRDefault="00F8248D" w:rsidP="00F8248D">
      <w:pPr>
        <w:pStyle w:val="ConsPlusNormal"/>
        <w:jc w:val="both"/>
        <w:rPr>
          <w:rFonts w:ascii="PT Astra Serif" w:hAnsi="PT Astra Serif"/>
          <w:i/>
          <w:sz w:val="26"/>
          <w:szCs w:val="26"/>
        </w:rPr>
      </w:pPr>
    </w:p>
    <w:p w:rsidR="00F8248D" w:rsidRPr="00F8248D" w:rsidRDefault="00F8248D" w:rsidP="00F8248D">
      <w:pPr>
        <w:pStyle w:val="ConsPlusTitle"/>
        <w:ind w:firstLine="540"/>
        <w:jc w:val="both"/>
        <w:outlineLvl w:val="1"/>
        <w:rPr>
          <w:rFonts w:ascii="PT Astra Serif" w:hAnsi="PT Astra Serif"/>
          <w:i/>
          <w:sz w:val="26"/>
          <w:szCs w:val="26"/>
        </w:rPr>
      </w:pPr>
      <w:r w:rsidRPr="00F8248D">
        <w:rPr>
          <w:rFonts w:ascii="PT Astra Serif" w:hAnsi="PT Astra Serif"/>
          <w:i/>
          <w:sz w:val="26"/>
          <w:szCs w:val="26"/>
        </w:rPr>
        <w:t>Статья 2</w:t>
      </w:r>
    </w:p>
    <w:p w:rsidR="00F8248D" w:rsidRPr="00F8248D" w:rsidRDefault="00F8248D" w:rsidP="00F8248D">
      <w:pPr>
        <w:pStyle w:val="ConsPlusNormal"/>
        <w:jc w:val="both"/>
        <w:rPr>
          <w:rFonts w:ascii="PT Astra Serif" w:hAnsi="PT Astra Serif"/>
          <w:sz w:val="26"/>
          <w:szCs w:val="26"/>
        </w:rPr>
      </w:pPr>
    </w:p>
    <w:p w:rsidR="00F8248D" w:rsidRPr="00F8248D" w:rsidRDefault="00F8248D" w:rsidP="00F8248D">
      <w:pPr>
        <w:pStyle w:val="ConsPlusNormal"/>
        <w:ind w:firstLine="540"/>
        <w:jc w:val="both"/>
        <w:rPr>
          <w:rFonts w:ascii="PT Astra Serif" w:hAnsi="PT Astra Serif"/>
          <w:sz w:val="26"/>
          <w:szCs w:val="26"/>
        </w:rPr>
      </w:pPr>
      <w:r w:rsidRPr="00F8248D">
        <w:rPr>
          <w:rFonts w:ascii="PT Astra Serif" w:hAnsi="PT Astra Serif"/>
          <w:sz w:val="26"/>
          <w:szCs w:val="26"/>
        </w:rPr>
        <w:t>Утвердить следующие показатели исполнения бюджета Фонда за 202</w:t>
      </w:r>
      <w:r w:rsidR="008C0B11">
        <w:rPr>
          <w:rFonts w:ascii="PT Astra Serif" w:hAnsi="PT Astra Serif"/>
          <w:sz w:val="26"/>
          <w:szCs w:val="26"/>
        </w:rPr>
        <w:t>3</w:t>
      </w:r>
      <w:r w:rsidRPr="00F8248D">
        <w:rPr>
          <w:rFonts w:ascii="PT Astra Serif" w:hAnsi="PT Astra Serif"/>
          <w:sz w:val="26"/>
          <w:szCs w:val="26"/>
        </w:rPr>
        <w:t xml:space="preserve"> год:</w:t>
      </w:r>
    </w:p>
    <w:p w:rsidR="00F8248D" w:rsidRPr="00F8248D" w:rsidRDefault="00F8248D" w:rsidP="00F8248D">
      <w:pPr>
        <w:pStyle w:val="ConsPlusNormal"/>
        <w:spacing w:before="200"/>
        <w:ind w:firstLine="540"/>
        <w:jc w:val="both"/>
        <w:rPr>
          <w:rFonts w:ascii="PT Astra Serif" w:hAnsi="PT Astra Serif"/>
          <w:sz w:val="26"/>
          <w:szCs w:val="26"/>
        </w:rPr>
      </w:pPr>
      <w:r w:rsidRPr="00F8248D">
        <w:rPr>
          <w:rFonts w:ascii="PT Astra Serif" w:hAnsi="PT Astra Serif"/>
          <w:sz w:val="26"/>
          <w:szCs w:val="26"/>
        </w:rPr>
        <w:t xml:space="preserve">1) </w:t>
      </w:r>
      <w:hyperlink w:anchor="P54">
        <w:r w:rsidRPr="00F8248D">
          <w:rPr>
            <w:rFonts w:ascii="PT Astra Serif" w:hAnsi="PT Astra Serif"/>
            <w:sz w:val="26"/>
            <w:szCs w:val="26"/>
          </w:rPr>
          <w:t>доходы</w:t>
        </w:r>
      </w:hyperlink>
      <w:r w:rsidRPr="00F8248D">
        <w:rPr>
          <w:rFonts w:ascii="PT Astra Serif" w:hAnsi="PT Astra Serif"/>
          <w:sz w:val="26"/>
          <w:szCs w:val="26"/>
        </w:rPr>
        <w:t xml:space="preserve"> бюджета Фонда по кодам классификации доходов бюджетов за 202</w:t>
      </w:r>
      <w:r w:rsidR="008C0B11">
        <w:rPr>
          <w:rFonts w:ascii="PT Astra Serif" w:hAnsi="PT Astra Serif"/>
          <w:sz w:val="26"/>
          <w:szCs w:val="26"/>
        </w:rPr>
        <w:t>3</w:t>
      </w:r>
      <w:r w:rsidRPr="00F8248D">
        <w:rPr>
          <w:rFonts w:ascii="PT Astra Serif" w:hAnsi="PT Astra Serif"/>
          <w:sz w:val="26"/>
          <w:szCs w:val="26"/>
        </w:rPr>
        <w:t xml:space="preserve"> год согласно приложению 1 к настоящему Закону;</w:t>
      </w:r>
    </w:p>
    <w:p w:rsidR="00F8248D" w:rsidRPr="00F8248D" w:rsidRDefault="00F8248D" w:rsidP="00F8248D">
      <w:pPr>
        <w:pStyle w:val="ConsPlusNormal"/>
        <w:spacing w:before="200"/>
        <w:ind w:firstLine="540"/>
        <w:jc w:val="both"/>
        <w:rPr>
          <w:rFonts w:ascii="PT Astra Serif" w:hAnsi="PT Astra Serif"/>
          <w:sz w:val="26"/>
          <w:szCs w:val="26"/>
        </w:rPr>
      </w:pPr>
      <w:r w:rsidRPr="00F8248D">
        <w:rPr>
          <w:rFonts w:ascii="PT Astra Serif" w:hAnsi="PT Astra Serif"/>
          <w:sz w:val="26"/>
          <w:szCs w:val="26"/>
        </w:rPr>
        <w:t xml:space="preserve">2) </w:t>
      </w:r>
      <w:hyperlink w:anchor="P335">
        <w:r w:rsidRPr="00F8248D">
          <w:rPr>
            <w:rFonts w:ascii="PT Astra Serif" w:hAnsi="PT Astra Serif"/>
            <w:sz w:val="26"/>
            <w:szCs w:val="26"/>
          </w:rPr>
          <w:t>расходы</w:t>
        </w:r>
      </w:hyperlink>
      <w:r w:rsidRPr="00F8248D">
        <w:rPr>
          <w:rFonts w:ascii="PT Astra Serif" w:hAnsi="PT Astra Serif"/>
          <w:sz w:val="26"/>
          <w:szCs w:val="26"/>
        </w:rPr>
        <w:t xml:space="preserve"> бюджета Фонда по разделам, подразделам, целевым статьям, гру</w:t>
      </w:r>
      <w:r w:rsidRPr="00F8248D">
        <w:rPr>
          <w:rFonts w:ascii="PT Astra Serif" w:hAnsi="PT Astra Serif"/>
          <w:sz w:val="26"/>
          <w:szCs w:val="26"/>
        </w:rPr>
        <w:t>п</w:t>
      </w:r>
      <w:r w:rsidRPr="00F8248D">
        <w:rPr>
          <w:rFonts w:ascii="PT Astra Serif" w:hAnsi="PT Astra Serif"/>
          <w:sz w:val="26"/>
          <w:szCs w:val="26"/>
        </w:rPr>
        <w:t>пам и подгруппам видов расходов за 202</w:t>
      </w:r>
      <w:r w:rsidR="008C0B11">
        <w:rPr>
          <w:rFonts w:ascii="PT Astra Serif" w:hAnsi="PT Astra Serif"/>
          <w:sz w:val="26"/>
          <w:szCs w:val="26"/>
        </w:rPr>
        <w:t>3</w:t>
      </w:r>
      <w:r w:rsidRPr="00F8248D">
        <w:rPr>
          <w:rFonts w:ascii="PT Astra Serif" w:hAnsi="PT Astra Serif"/>
          <w:sz w:val="26"/>
          <w:szCs w:val="26"/>
        </w:rPr>
        <w:t xml:space="preserve"> год согласно приложению 2 к настоящ</w:t>
      </w:r>
      <w:r w:rsidRPr="00F8248D">
        <w:rPr>
          <w:rFonts w:ascii="PT Astra Serif" w:hAnsi="PT Astra Serif"/>
          <w:sz w:val="26"/>
          <w:szCs w:val="26"/>
        </w:rPr>
        <w:t>е</w:t>
      </w:r>
      <w:r w:rsidRPr="00F8248D">
        <w:rPr>
          <w:rFonts w:ascii="PT Astra Serif" w:hAnsi="PT Astra Serif"/>
          <w:sz w:val="26"/>
          <w:szCs w:val="26"/>
        </w:rPr>
        <w:t>му Закону;</w:t>
      </w:r>
    </w:p>
    <w:p w:rsidR="00F8248D" w:rsidRPr="00F8248D" w:rsidRDefault="00F8248D" w:rsidP="00F8248D">
      <w:pPr>
        <w:pStyle w:val="ConsPlusNormal"/>
        <w:spacing w:before="200"/>
        <w:ind w:firstLine="540"/>
        <w:jc w:val="both"/>
        <w:rPr>
          <w:rFonts w:ascii="PT Astra Serif" w:hAnsi="PT Astra Serif"/>
          <w:sz w:val="26"/>
          <w:szCs w:val="26"/>
        </w:rPr>
      </w:pPr>
      <w:r w:rsidRPr="00F8248D">
        <w:rPr>
          <w:rFonts w:ascii="PT Astra Serif" w:hAnsi="PT Astra Serif"/>
          <w:sz w:val="26"/>
          <w:szCs w:val="26"/>
        </w:rPr>
        <w:t xml:space="preserve">3) межбюджетные </w:t>
      </w:r>
      <w:hyperlink w:anchor="P696">
        <w:r w:rsidRPr="00F8248D">
          <w:rPr>
            <w:rFonts w:ascii="PT Astra Serif" w:hAnsi="PT Astra Serif"/>
            <w:sz w:val="26"/>
            <w:szCs w:val="26"/>
          </w:rPr>
          <w:t>трансферты</w:t>
        </w:r>
      </w:hyperlink>
      <w:r w:rsidRPr="00F8248D">
        <w:rPr>
          <w:rFonts w:ascii="PT Astra Serif" w:hAnsi="PT Astra Serif"/>
          <w:sz w:val="26"/>
          <w:szCs w:val="26"/>
        </w:rPr>
        <w:t xml:space="preserve"> бюджету Фонда, получаемые из других бюдж</w:t>
      </w:r>
      <w:r w:rsidRPr="00F8248D">
        <w:rPr>
          <w:rFonts w:ascii="PT Astra Serif" w:hAnsi="PT Astra Serif"/>
          <w:sz w:val="26"/>
          <w:szCs w:val="26"/>
        </w:rPr>
        <w:t>е</w:t>
      </w:r>
      <w:r w:rsidRPr="00F8248D">
        <w:rPr>
          <w:rFonts w:ascii="PT Astra Serif" w:hAnsi="PT Astra Serif"/>
          <w:sz w:val="26"/>
          <w:szCs w:val="26"/>
        </w:rPr>
        <w:t>тов бюджетной системы Российской Федерации, в 2022 году согласно приложению 3 к настоящему Закону;</w:t>
      </w:r>
    </w:p>
    <w:p w:rsidR="00F8248D" w:rsidRPr="00F8248D" w:rsidRDefault="00F8248D" w:rsidP="00F8248D">
      <w:pPr>
        <w:pStyle w:val="ConsPlusNormal"/>
        <w:spacing w:before="200"/>
        <w:ind w:firstLine="540"/>
        <w:jc w:val="both"/>
        <w:rPr>
          <w:rFonts w:ascii="PT Astra Serif" w:hAnsi="PT Astra Serif"/>
          <w:sz w:val="26"/>
          <w:szCs w:val="26"/>
        </w:rPr>
      </w:pPr>
      <w:r w:rsidRPr="00F8248D">
        <w:rPr>
          <w:rFonts w:ascii="PT Astra Serif" w:hAnsi="PT Astra Serif"/>
          <w:sz w:val="26"/>
          <w:szCs w:val="26"/>
        </w:rPr>
        <w:t xml:space="preserve">4) межбюджетные </w:t>
      </w:r>
      <w:hyperlink w:anchor="P737">
        <w:r w:rsidRPr="00F8248D">
          <w:rPr>
            <w:rFonts w:ascii="PT Astra Serif" w:hAnsi="PT Astra Serif"/>
            <w:sz w:val="26"/>
            <w:szCs w:val="26"/>
          </w:rPr>
          <w:t>трансферты</w:t>
        </w:r>
      </w:hyperlink>
      <w:r w:rsidRPr="00F8248D">
        <w:rPr>
          <w:rFonts w:ascii="PT Astra Serif" w:hAnsi="PT Astra Serif"/>
          <w:sz w:val="26"/>
          <w:szCs w:val="26"/>
        </w:rPr>
        <w:t xml:space="preserve"> из бюджета Фонда, передаваемые другим бю</w:t>
      </w:r>
      <w:r w:rsidRPr="00F8248D">
        <w:rPr>
          <w:rFonts w:ascii="PT Astra Serif" w:hAnsi="PT Astra Serif"/>
          <w:sz w:val="26"/>
          <w:szCs w:val="26"/>
        </w:rPr>
        <w:t>д</w:t>
      </w:r>
      <w:r w:rsidRPr="00F8248D">
        <w:rPr>
          <w:rFonts w:ascii="PT Astra Serif" w:hAnsi="PT Astra Serif"/>
          <w:sz w:val="26"/>
          <w:szCs w:val="26"/>
        </w:rPr>
        <w:t>жетам бюджетной системы Российской Федерации, в 202</w:t>
      </w:r>
      <w:r w:rsidR="008C0B11">
        <w:rPr>
          <w:rFonts w:ascii="PT Astra Serif" w:hAnsi="PT Astra Serif"/>
          <w:sz w:val="26"/>
          <w:szCs w:val="26"/>
        </w:rPr>
        <w:t>3</w:t>
      </w:r>
      <w:r w:rsidRPr="00F8248D">
        <w:rPr>
          <w:rFonts w:ascii="PT Astra Serif" w:hAnsi="PT Astra Serif"/>
          <w:sz w:val="26"/>
          <w:szCs w:val="26"/>
        </w:rPr>
        <w:t xml:space="preserve"> году согласно прилож</w:t>
      </w:r>
      <w:r w:rsidRPr="00F8248D">
        <w:rPr>
          <w:rFonts w:ascii="PT Astra Serif" w:hAnsi="PT Astra Serif"/>
          <w:sz w:val="26"/>
          <w:szCs w:val="26"/>
        </w:rPr>
        <w:t>е</w:t>
      </w:r>
      <w:r w:rsidRPr="00F8248D">
        <w:rPr>
          <w:rFonts w:ascii="PT Astra Serif" w:hAnsi="PT Astra Serif"/>
          <w:sz w:val="26"/>
          <w:szCs w:val="26"/>
        </w:rPr>
        <w:t>нию 4 к настоящему Закону;</w:t>
      </w:r>
    </w:p>
    <w:p w:rsidR="00F8248D" w:rsidRPr="00F8248D" w:rsidRDefault="00F8248D" w:rsidP="00F8248D">
      <w:pPr>
        <w:pStyle w:val="ConsPlusNormal"/>
        <w:spacing w:before="200"/>
        <w:ind w:firstLine="540"/>
        <w:jc w:val="both"/>
        <w:rPr>
          <w:rFonts w:ascii="PT Astra Serif" w:hAnsi="PT Astra Serif"/>
          <w:sz w:val="26"/>
          <w:szCs w:val="26"/>
        </w:rPr>
      </w:pPr>
      <w:r w:rsidRPr="00F8248D">
        <w:rPr>
          <w:rFonts w:ascii="PT Astra Serif" w:hAnsi="PT Astra Serif"/>
          <w:sz w:val="26"/>
          <w:szCs w:val="26"/>
        </w:rPr>
        <w:t xml:space="preserve">5) </w:t>
      </w:r>
      <w:hyperlink w:anchor="P765">
        <w:r w:rsidRPr="00F8248D">
          <w:rPr>
            <w:rFonts w:ascii="PT Astra Serif" w:hAnsi="PT Astra Serif"/>
            <w:sz w:val="26"/>
            <w:szCs w:val="26"/>
          </w:rPr>
          <w:t>источники</w:t>
        </w:r>
      </w:hyperlink>
      <w:r w:rsidRPr="00F8248D">
        <w:rPr>
          <w:rFonts w:ascii="PT Astra Serif" w:hAnsi="PT Astra Serif"/>
          <w:sz w:val="26"/>
          <w:szCs w:val="26"/>
        </w:rPr>
        <w:t xml:space="preserve"> финансирования дефицита бюджета Фонда за 202</w:t>
      </w:r>
      <w:r w:rsidR="008C0B11">
        <w:rPr>
          <w:rFonts w:ascii="PT Astra Serif" w:hAnsi="PT Astra Serif"/>
          <w:sz w:val="26"/>
          <w:szCs w:val="26"/>
        </w:rPr>
        <w:t>3</w:t>
      </w:r>
      <w:bookmarkStart w:id="0" w:name="_GoBack"/>
      <w:bookmarkEnd w:id="0"/>
      <w:r w:rsidRPr="00F8248D">
        <w:rPr>
          <w:rFonts w:ascii="PT Astra Serif" w:hAnsi="PT Astra Serif"/>
          <w:sz w:val="26"/>
          <w:szCs w:val="26"/>
        </w:rPr>
        <w:t xml:space="preserve"> год согласно приложению 5 к настоящему Закону.</w:t>
      </w:r>
    </w:p>
    <w:p w:rsidR="00F8248D" w:rsidRPr="00F8248D" w:rsidRDefault="00F8248D" w:rsidP="00F8248D">
      <w:pPr>
        <w:pStyle w:val="ConsPlusNormal"/>
        <w:jc w:val="both"/>
        <w:rPr>
          <w:rFonts w:ascii="PT Astra Serif" w:hAnsi="PT Astra Serif"/>
          <w:sz w:val="26"/>
          <w:szCs w:val="26"/>
        </w:rPr>
      </w:pPr>
    </w:p>
    <w:p w:rsidR="00F8248D" w:rsidRPr="00F8248D" w:rsidRDefault="00F8248D" w:rsidP="00F8248D">
      <w:pPr>
        <w:pStyle w:val="ConsPlusTitle"/>
        <w:ind w:firstLine="540"/>
        <w:jc w:val="both"/>
        <w:outlineLvl w:val="1"/>
        <w:rPr>
          <w:rFonts w:ascii="PT Astra Serif" w:hAnsi="PT Astra Serif"/>
          <w:i/>
          <w:sz w:val="26"/>
          <w:szCs w:val="26"/>
        </w:rPr>
      </w:pPr>
      <w:r w:rsidRPr="00F8248D">
        <w:rPr>
          <w:rFonts w:ascii="PT Astra Serif" w:hAnsi="PT Astra Serif"/>
          <w:i/>
          <w:sz w:val="26"/>
          <w:szCs w:val="26"/>
        </w:rPr>
        <w:t>Статья 3</w:t>
      </w:r>
    </w:p>
    <w:p w:rsidR="00F8248D" w:rsidRPr="00F8248D" w:rsidRDefault="00F8248D" w:rsidP="00F8248D">
      <w:pPr>
        <w:pStyle w:val="ConsPlusNormal"/>
        <w:jc w:val="both"/>
        <w:rPr>
          <w:rFonts w:ascii="PT Astra Serif" w:hAnsi="PT Astra Serif"/>
          <w:sz w:val="26"/>
          <w:szCs w:val="26"/>
        </w:rPr>
      </w:pPr>
    </w:p>
    <w:p w:rsidR="00F8248D" w:rsidRPr="00F8248D" w:rsidRDefault="00F8248D" w:rsidP="00F8248D">
      <w:pPr>
        <w:pStyle w:val="ConsPlusNormal"/>
        <w:ind w:firstLine="540"/>
        <w:jc w:val="both"/>
        <w:rPr>
          <w:rFonts w:ascii="PT Astra Serif" w:hAnsi="PT Astra Serif"/>
          <w:sz w:val="26"/>
          <w:szCs w:val="26"/>
        </w:rPr>
      </w:pPr>
      <w:r w:rsidRPr="00F8248D">
        <w:rPr>
          <w:rFonts w:ascii="PT Astra Serif" w:hAnsi="PT Astra Serif"/>
          <w:sz w:val="26"/>
          <w:szCs w:val="26"/>
        </w:rPr>
        <w:t>Настоящий Закон вступает в силу со дня его официального опубликования.</w:t>
      </w:r>
    </w:p>
    <w:p w:rsidR="00CA3EC7" w:rsidRPr="00F8248D" w:rsidRDefault="00CA3EC7" w:rsidP="003301A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 CYR"/>
          <w:sz w:val="20"/>
          <w:szCs w:val="20"/>
        </w:rPr>
      </w:pPr>
    </w:p>
    <w:sectPr w:rsidR="00CA3EC7" w:rsidRPr="00F8248D" w:rsidSect="003301A2">
      <w:headerReference w:type="default" r:id="rId9"/>
      <w:headerReference w:type="first" r:id="rId10"/>
      <w:pgSz w:w="12240" w:h="15840" w:code="1"/>
      <w:pgMar w:top="851" w:right="1134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6EB" w:rsidRDefault="00EC56EB" w:rsidP="0073084E">
      <w:pPr>
        <w:spacing w:after="0" w:line="240" w:lineRule="auto"/>
      </w:pPr>
      <w:r>
        <w:separator/>
      </w:r>
    </w:p>
  </w:endnote>
  <w:endnote w:type="continuationSeparator" w:id="0">
    <w:p w:rsidR="00EC56EB" w:rsidRDefault="00EC56EB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6EB" w:rsidRDefault="00EC56EB" w:rsidP="0073084E">
      <w:pPr>
        <w:spacing w:after="0" w:line="240" w:lineRule="auto"/>
      </w:pPr>
      <w:r>
        <w:separator/>
      </w:r>
    </w:p>
  </w:footnote>
  <w:footnote w:type="continuationSeparator" w:id="0">
    <w:p w:rsidR="00EC56EB" w:rsidRDefault="00EC56EB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6858411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248D">
          <w:rPr>
            <w:noProof/>
          </w:rPr>
          <w:t>2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EC7" w:rsidRPr="00CA3EC7" w:rsidRDefault="00CA3EC7" w:rsidP="00CA3EC7">
    <w:pPr>
      <w:overflowPunct w:val="0"/>
      <w:autoSpaceDE w:val="0"/>
      <w:autoSpaceDN w:val="0"/>
      <w:adjustRightInd w:val="0"/>
      <w:spacing w:after="0" w:line="240" w:lineRule="auto"/>
      <w:ind w:firstLine="720"/>
      <w:jc w:val="right"/>
      <w:textAlignment w:val="baseline"/>
      <w:rPr>
        <w:rFonts w:ascii="Times New Roman" w:eastAsia="Times New Roman" w:hAnsi="Times New Roman" w:cs="Times New Roman"/>
        <w:sz w:val="28"/>
        <w:szCs w:val="20"/>
        <w:lang w:eastAsia="ru-RU"/>
      </w:rPr>
    </w:pPr>
    <w:r w:rsidRPr="00CA3EC7">
      <w:rPr>
        <w:rFonts w:ascii="Times New Roman" w:eastAsia="Times New Roman" w:hAnsi="Times New Roman" w:cs="Times New Roman"/>
        <w:bCs/>
        <w:iCs/>
        <w:sz w:val="28"/>
        <w:szCs w:val="28"/>
        <w:lang w:eastAsia="ru-RU"/>
      </w:rPr>
      <w:t>ПРОЕКТ</w:t>
    </w:r>
  </w:p>
  <w:p w:rsidR="00CA3EC7" w:rsidRPr="00CA3EC7" w:rsidRDefault="00CA3EC7" w:rsidP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D5403"/>
    <w:rsid w:val="000D5886"/>
    <w:rsid w:val="000E1467"/>
    <w:rsid w:val="000E514C"/>
    <w:rsid w:val="000F233A"/>
    <w:rsid w:val="000F5A3B"/>
    <w:rsid w:val="000F6B10"/>
    <w:rsid w:val="001021E9"/>
    <w:rsid w:val="0013125F"/>
    <w:rsid w:val="001351BC"/>
    <w:rsid w:val="00144512"/>
    <w:rsid w:val="00144F8B"/>
    <w:rsid w:val="00150B46"/>
    <w:rsid w:val="00166ADC"/>
    <w:rsid w:val="00175CB4"/>
    <w:rsid w:val="00182E35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3A2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2F3E5E"/>
    <w:rsid w:val="00314343"/>
    <w:rsid w:val="00315F76"/>
    <w:rsid w:val="0032383B"/>
    <w:rsid w:val="0032596A"/>
    <w:rsid w:val="00325F04"/>
    <w:rsid w:val="003301A2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08B7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27C3"/>
    <w:rsid w:val="005F2BC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40BE0"/>
    <w:rsid w:val="00742371"/>
    <w:rsid w:val="00753048"/>
    <w:rsid w:val="0075411A"/>
    <w:rsid w:val="00754671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F50"/>
    <w:rsid w:val="007C5F79"/>
    <w:rsid w:val="007C7034"/>
    <w:rsid w:val="007D3840"/>
    <w:rsid w:val="007D398B"/>
    <w:rsid w:val="007E12F8"/>
    <w:rsid w:val="007E3CFE"/>
    <w:rsid w:val="007E6E74"/>
    <w:rsid w:val="007F2390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0B11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F059B"/>
    <w:rsid w:val="00AF08F0"/>
    <w:rsid w:val="00AF4900"/>
    <w:rsid w:val="00B1117B"/>
    <w:rsid w:val="00B15CA6"/>
    <w:rsid w:val="00B24631"/>
    <w:rsid w:val="00B2751C"/>
    <w:rsid w:val="00B32724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603B"/>
    <w:rsid w:val="00C419BD"/>
    <w:rsid w:val="00C55462"/>
    <w:rsid w:val="00C56613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56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248D"/>
    <w:rsid w:val="00F86DEF"/>
    <w:rsid w:val="00F90540"/>
    <w:rsid w:val="00F92609"/>
    <w:rsid w:val="00FB17C1"/>
    <w:rsid w:val="00FC1628"/>
    <w:rsid w:val="00FC16CB"/>
    <w:rsid w:val="00FD1BC3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F824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F824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F824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F824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CACC89-C012-4418-BC9E-7A763CAB4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8</cp:revision>
  <cp:lastPrinted>2019-03-06T11:29:00Z</cp:lastPrinted>
  <dcterms:created xsi:type="dcterms:W3CDTF">2019-03-06T12:54:00Z</dcterms:created>
  <dcterms:modified xsi:type="dcterms:W3CDTF">2024-05-31T11:28:00Z</dcterms:modified>
</cp:coreProperties>
</file>