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7B4" w:rsidRPr="00E677B4" w:rsidRDefault="00E677B4" w:rsidP="00E677B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E677B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4 к Закону Саратовской области «Об исполнении областного  бюджета за 2023 год»</w:t>
      </w:r>
    </w:p>
    <w:p w:rsidR="00E677B4" w:rsidRPr="00E677B4" w:rsidRDefault="00E677B4" w:rsidP="00E677B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77B4" w:rsidRPr="00E677B4" w:rsidRDefault="00E677B4" w:rsidP="00E677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Источники финансирования дефицита областного бюджета </w:t>
      </w:r>
    </w:p>
    <w:p w:rsidR="00E677B4" w:rsidRPr="00E677B4" w:rsidRDefault="00E677B4" w:rsidP="00E677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2023 год по кодам классификации источников финансирования </w:t>
      </w:r>
    </w:p>
    <w:p w:rsidR="00E677B4" w:rsidRPr="00E677B4" w:rsidRDefault="00E677B4" w:rsidP="00E677B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дефицита областного бюджета </w:t>
      </w:r>
    </w:p>
    <w:p w:rsidR="00E677B4" w:rsidRPr="00E677B4" w:rsidRDefault="00E677B4" w:rsidP="00E677B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highlight w:val="yellow"/>
          <w:lang w:eastAsia="ru-RU"/>
        </w:rPr>
      </w:pPr>
    </w:p>
    <w:p w:rsidR="00E677B4" w:rsidRPr="00E677B4" w:rsidRDefault="00E677B4" w:rsidP="00E677B4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77B4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(рублей)</w:t>
      </w: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E677B4" w:rsidRPr="00E677B4" w:rsidTr="00B64453">
        <w:trPr>
          <w:trHeight w:val="473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E677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бюджетной</w:t>
            </w:r>
            <w:proofErr w:type="gramEnd"/>
          </w:p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источника финансирования дефицита областного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677B4" w:rsidRPr="00E677B4" w:rsidRDefault="00E677B4" w:rsidP="00E677B4">
      <w:pPr>
        <w:spacing w:after="0" w:line="240" w:lineRule="auto"/>
        <w:rPr>
          <w:rFonts w:ascii="PT Astra Serif" w:eastAsia="Times New Roman" w:hAnsi="PT Astra Serif" w:cs="Times New Roman"/>
          <w:sz w:val="2"/>
          <w:szCs w:val="2"/>
          <w:lang w:eastAsia="ru-RU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4678"/>
        <w:gridCol w:w="2126"/>
      </w:tblGrid>
      <w:tr w:rsidR="00E677B4" w:rsidRPr="00E677B4" w:rsidTr="00B64453">
        <w:trPr>
          <w:trHeight w:val="99"/>
          <w:tblHeader/>
        </w:trPr>
        <w:tc>
          <w:tcPr>
            <w:tcW w:w="2978" w:type="dxa"/>
            <w:shd w:val="clear" w:color="auto" w:fill="auto"/>
            <w:hideMark/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8" w:type="dxa"/>
            <w:shd w:val="clear" w:color="auto" w:fill="auto"/>
            <w:hideMark/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:rsidR="00E677B4" w:rsidRPr="00E677B4" w:rsidRDefault="00E677B4" w:rsidP="00E677B4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2222816541,77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000 01 01 00 00 00 0000 000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-1500000000,00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005 01 01 00 00 00 0000 800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-1500000000,00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005 01 01 00 00 02 0000 810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-1500000000,00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4722192028,84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005 01 03 01 00 00 0000 700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9617513079,84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005 01 03 01 00 02 0000 710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9617513079,84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005 01 03 01 00 02 2700 710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кредиты, полученные из федерального бюджета на финансовое обеспечение реализации инфраструктурных проектов)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1449918000,00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005 01 03 01 00 02 5600 710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</w:t>
            </w: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2943250468,84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005 01 03 01 00 02 5700 710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(специальные казначейские кредиты)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1834598000,00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005 01 03 01 00 02 9000 710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3389746611,00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005 01 03 01 00 00 0000 800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-4895321051,00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005 01 03 01 00 02 0000 810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-4895321051,00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005 01 03 01 00 02 6000 810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35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35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-254000000,00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005 01 03 01 00 02 8000 810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(реструктурированная задолженность по бюджетным кредитам, </w:t>
            </w: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предоставленным из федерального бюджета)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-1251574440,00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005 01 03 01 00 02 9000 810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-3389746611,00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-2520875487,07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-198203572179,93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000 01 05 02 01 02 0000 510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прочих </w:t>
            </w:r>
            <w:proofErr w:type="gramStart"/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-198203572179,93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195682696692,86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000 01 05 02 01 02 0000 610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</w:t>
            </w:r>
            <w:proofErr w:type="gramStart"/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195682696692,86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1521500000,00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21500000,00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005 01 06 05 00 00 0000 600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547665300,00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005 01 06 05 02 00 0000 600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547665300,00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005 01 06 05 02 02 0000 640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547665300,00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005 01 06 05 02 02 2600 640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526165300,00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005 01 06 05 02 02 5000 640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</w:t>
            </w: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21500000,00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005 01 06 05 00 00 0000 500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-526165300,00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-526165300,00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005 01 06 05 02 02 0000 540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-526165300,00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005 01 06 05 02 02 2600 540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 (бюджетные кредиты, предоставленные для покрытия временных кассовых разрывов)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-526165300,00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000 01 06 10 00 00 0000 000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1500000000,00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005 01 06 10 02 00 0000 500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005 01 06 10 02 02 0000 550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</w:t>
            </w:r>
            <w:proofErr w:type="gramEnd"/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денежными средствами юридических лиц, не являющихся участниками бюджетного процесса, </w:t>
            </w: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бюджетными и автономными учреждениями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1500000000,00</w:t>
            </w:r>
          </w:p>
        </w:tc>
      </w:tr>
      <w:tr w:rsidR="00E677B4" w:rsidRPr="00E677B4" w:rsidTr="00B644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8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4" w:rsidRPr="00E677B4" w:rsidRDefault="00E677B4" w:rsidP="00E67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005 01 06 10 02 02 0002 550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7B4" w:rsidRPr="00E677B4" w:rsidRDefault="00E677B4" w:rsidP="00E677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финансовых активов за счет привлечения на единый счет </w:t>
            </w:r>
            <w:proofErr w:type="gramStart"/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бюджета субъекта Российской Федерации остатков средств</w:t>
            </w:r>
            <w:proofErr w:type="gramEnd"/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казначейских счетах для осуществления и отражения операций с денежными средствами бюджетных и автономных учреждений, открытых финансовому органу субъекта Российской Федерации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77B4" w:rsidRPr="00E677B4" w:rsidRDefault="00E677B4" w:rsidP="00E67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1500000000,00</w:t>
            </w:r>
          </w:p>
        </w:tc>
      </w:tr>
    </w:tbl>
    <w:p w:rsidR="00E677B4" w:rsidRPr="00E677B4" w:rsidRDefault="00E677B4" w:rsidP="00E677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CA0750" w:rsidRPr="008851EB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sectPr w:rsidR="00CA0750" w:rsidRPr="0088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EB"/>
    <w:rsid w:val="000F49A7"/>
    <w:rsid w:val="001C4015"/>
    <w:rsid w:val="00386103"/>
    <w:rsid w:val="008365E9"/>
    <w:rsid w:val="008851EB"/>
    <w:rsid w:val="00CA0750"/>
    <w:rsid w:val="00E677B4"/>
    <w:rsid w:val="00F5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Хохлова Анна Юрьевна</cp:lastModifiedBy>
  <cp:revision>6</cp:revision>
  <dcterms:created xsi:type="dcterms:W3CDTF">2024-07-02T07:20:00Z</dcterms:created>
  <dcterms:modified xsi:type="dcterms:W3CDTF">2024-07-03T13:19:00Z</dcterms:modified>
</cp:coreProperties>
</file>