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5E9" w:rsidRPr="008365E9" w:rsidRDefault="008365E9" w:rsidP="008365E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365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Приложение 1 к Закону Саратовской области «Об исполнении областного бюджета за 2023 год»</w:t>
      </w:r>
    </w:p>
    <w:p w:rsidR="008365E9" w:rsidRPr="008365E9" w:rsidRDefault="008365E9" w:rsidP="008365E9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5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365E9" w:rsidRPr="008365E9" w:rsidRDefault="008365E9" w:rsidP="008365E9">
      <w:pPr>
        <w:spacing w:after="0" w:line="240" w:lineRule="auto"/>
        <w:ind w:left="9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5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Доходы областного бюджета за 2023 год </w:t>
      </w:r>
    </w:p>
    <w:p w:rsidR="008365E9" w:rsidRPr="008365E9" w:rsidRDefault="008365E9" w:rsidP="008365E9">
      <w:pPr>
        <w:spacing w:after="0" w:line="240" w:lineRule="auto"/>
        <w:ind w:left="9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65E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кодам классификации доходов бюджета </w:t>
      </w:r>
    </w:p>
    <w:p w:rsidR="008365E9" w:rsidRPr="008365E9" w:rsidRDefault="008365E9" w:rsidP="008365E9">
      <w:pPr>
        <w:spacing w:after="0" w:line="240" w:lineRule="auto"/>
        <w:ind w:left="93" w:right="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65E9" w:rsidRPr="008365E9" w:rsidRDefault="008365E9" w:rsidP="008365E9">
      <w:pPr>
        <w:spacing w:after="0" w:line="240" w:lineRule="auto"/>
        <w:ind w:left="93" w:right="5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5E9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(рублей)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3"/>
        <w:gridCol w:w="3051"/>
        <w:gridCol w:w="1956"/>
      </w:tblGrid>
      <w:tr w:rsidR="008365E9" w:rsidRPr="008365E9" w:rsidTr="00B64453"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E9" w:rsidRPr="008365E9" w:rsidRDefault="008365E9" w:rsidP="008365E9">
            <w:pPr>
              <w:jc w:val="center"/>
              <w:rPr>
                <w:sz w:val="24"/>
                <w:szCs w:val="24"/>
              </w:rPr>
            </w:pPr>
            <w:r w:rsidRPr="008365E9">
              <w:rPr>
                <w:bCs/>
                <w:sz w:val="24"/>
                <w:szCs w:val="24"/>
              </w:rPr>
              <w:t>Наименование доходов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E9" w:rsidRPr="008365E9" w:rsidRDefault="008365E9" w:rsidP="008365E9">
            <w:pPr>
              <w:jc w:val="center"/>
              <w:rPr>
                <w:bCs/>
                <w:sz w:val="24"/>
                <w:szCs w:val="24"/>
              </w:rPr>
            </w:pPr>
            <w:r w:rsidRPr="008365E9">
              <w:rPr>
                <w:bCs/>
                <w:sz w:val="24"/>
                <w:szCs w:val="24"/>
              </w:rPr>
              <w:t xml:space="preserve">Код </w:t>
            </w:r>
            <w:proofErr w:type="gramStart"/>
            <w:r w:rsidRPr="008365E9">
              <w:rPr>
                <w:bCs/>
                <w:sz w:val="24"/>
                <w:szCs w:val="24"/>
              </w:rPr>
              <w:t>бюджетной</w:t>
            </w:r>
            <w:proofErr w:type="gramEnd"/>
          </w:p>
          <w:p w:rsidR="008365E9" w:rsidRPr="008365E9" w:rsidRDefault="008365E9" w:rsidP="008365E9">
            <w:pPr>
              <w:jc w:val="center"/>
              <w:rPr>
                <w:sz w:val="24"/>
                <w:szCs w:val="24"/>
              </w:rPr>
            </w:pPr>
            <w:r w:rsidRPr="008365E9">
              <w:rPr>
                <w:bCs/>
                <w:sz w:val="24"/>
                <w:szCs w:val="24"/>
              </w:rPr>
              <w:t>классификации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E9" w:rsidRPr="008365E9" w:rsidRDefault="008365E9" w:rsidP="008365E9">
            <w:pPr>
              <w:jc w:val="center"/>
              <w:rPr>
                <w:sz w:val="24"/>
                <w:szCs w:val="24"/>
              </w:rPr>
            </w:pPr>
            <w:r w:rsidRPr="008365E9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8365E9" w:rsidRPr="008365E9" w:rsidRDefault="008365E9" w:rsidP="008365E9">
      <w:pPr>
        <w:spacing w:after="0" w:line="2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3"/>
        <w:gridCol w:w="3051"/>
        <w:gridCol w:w="1956"/>
      </w:tblGrid>
      <w:tr w:rsidR="008365E9" w:rsidRPr="008365E9" w:rsidTr="00B64453">
        <w:trPr>
          <w:tblHeader/>
        </w:trPr>
        <w:tc>
          <w:tcPr>
            <w:tcW w:w="4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E9" w:rsidRPr="008365E9" w:rsidRDefault="008365E9" w:rsidP="008365E9">
            <w:pPr>
              <w:jc w:val="center"/>
              <w:rPr>
                <w:sz w:val="24"/>
                <w:szCs w:val="24"/>
              </w:rPr>
            </w:pPr>
            <w:r w:rsidRPr="008365E9">
              <w:rPr>
                <w:sz w:val="24"/>
                <w:szCs w:val="24"/>
              </w:rPr>
              <w:t>1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E9" w:rsidRPr="008365E9" w:rsidRDefault="008365E9" w:rsidP="008365E9">
            <w:pPr>
              <w:jc w:val="center"/>
              <w:rPr>
                <w:sz w:val="24"/>
                <w:szCs w:val="24"/>
              </w:rPr>
            </w:pPr>
            <w:r w:rsidRPr="008365E9">
              <w:rPr>
                <w:sz w:val="24"/>
                <w:szCs w:val="24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5E9" w:rsidRPr="008365E9" w:rsidRDefault="008365E9" w:rsidP="008365E9">
            <w:pPr>
              <w:jc w:val="center"/>
              <w:rPr>
                <w:sz w:val="24"/>
                <w:szCs w:val="24"/>
              </w:rPr>
            </w:pPr>
            <w:r w:rsidRPr="008365E9">
              <w:rPr>
                <w:sz w:val="24"/>
                <w:szCs w:val="24"/>
              </w:rPr>
              <w:t>3</w:t>
            </w:r>
          </w:p>
        </w:tc>
      </w:tr>
      <w:tr w:rsidR="008365E9" w:rsidRPr="008365E9" w:rsidTr="00B64453">
        <w:tc>
          <w:tcPr>
            <w:tcW w:w="4563" w:type="dxa"/>
            <w:tcBorders>
              <w:top w:val="single" w:sz="4" w:space="0" w:color="auto"/>
            </w:tcBorders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3051" w:type="dxa"/>
            <w:tcBorders>
              <w:top w:val="single" w:sz="4" w:space="0" w:color="auto"/>
            </w:tcBorders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000 1 00 00000 00 0000 000</w:t>
            </w:r>
          </w:p>
        </w:tc>
        <w:tc>
          <w:tcPr>
            <w:tcW w:w="1956" w:type="dxa"/>
            <w:tcBorders>
              <w:top w:val="single" w:sz="4" w:space="0" w:color="auto"/>
            </w:tcBorders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112909643621,01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000 1 01 00000 00 0000 000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75755405161,13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000 1 01 01000 00 0000 110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39004183487,17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000 1 01 01010 00 0000 110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31666220931,84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Налог на прибыль организаций, кроме налога, уплаченного налогоплательщиками, 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(за исключением налога, уплаченного налогоплательщиками, которые до       1 января 2023 года являлись участниками консолидированной группы налогоплательщиков), зачисляемый в бюджеты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182 1 01 01012 02 0000 110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30252681481,17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прибыль организаций, уплаченный налогоплательщиками, которые до 1 января 2023 года являлись участниками консолидированной группы налогоплательщиков, за налоговые периоды до 1 января 2023 года (в том числе перерасчеты, недоимка и задолженность), зачисляемый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182 1 01 01014 02 0000 110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1413539450,67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Налог на прибыль организаций, уплаченный налогоплательщиками, которые до 1 января 2023 года являлись участниками консолидированной группы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налогоплательщиков,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организаций, уплаченной указанным налогоплательщиком в бюджеты всех субъектов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000 1 01 01110 01 0000 110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-165652,00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lastRenderedPageBreak/>
              <w:t>Налог на прибыль организаций, уплаченный налогоплательщиками, которые до 1 января 2023 года являлись участниками консолидированной группы налогоплательщиков, в случае если уплаченная сумма налога на прибыль организаций в бюджет одного субъекта Российской Федерации в период с 2019 года по 30 июня 2022 года составляла более 99 процентов от совокупной суммы налога на прибыль организаций, уплаченной указанным налогоплательщиком в бюджеты всех субъектов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Российской Федерации,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зачисляемый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182 1 01 01112 02 0000 110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-165652,00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Доходы от налога на прибыль организаций, уплаченного налогоплательщиками, которые до 1 января 2023 года являлись участниками консолидированной группы налогоплательщиков,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уполномоченным органом Федерального казначейства между бюджетами субъектов Российской Федерации по нормативам, установленным федеральным законом о федеральном бюджете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182 1 01 01120 01 0000 110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6235413512,73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Налог на прибыль организаций, уплаченный налогоплательщиками, которые до 1 января 2023 года являлись участниками консолидированной группы налогоплательщиков, зачисляемый в бюджеты субъектов Российской Федерации в соответствии с нормативом, установленным абзацем вторым пункта 2 статьи 56 Бюджетного кодекса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Федерации, распределяемый уполномоченным органом Федерального казначейства между бюджетами субъектов Российской Федерации и местными бюджетами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182 1 01 01130 01 0000 110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1102714694,60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Налог на доходы физических лиц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000 1 01 02000 01 0000 110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36751221673,96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8365E9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8365E9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182 1 01 02010 01 0000 110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32572443870,71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182 1 01 02020 01 0000 110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142749500,33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182 1 01 02030 01 0000 110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544860541,48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8365E9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8365E9">
              <w:rPr>
                <w:color w:val="000000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182 1 01 02040 01 0000 110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269672691,34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уплачиваемого в связи с переходом на особый порядок уплаты на основании подачи в налоговый орган соответствующего уведомления (в части суммы налога, не превышающей 650 000 рублей)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182 1 01 02050 01 0000 110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-663,26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lastRenderedPageBreak/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182 1 01 02080 01 0000 110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1221127231,37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не превышающей 650 000 рублей)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182 1 01 02090 01 0000 110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-875,07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за исключением уплачиваемого в связи с переходом на особый порядок уплаты на основании подачи в налоговый орган соответствующего уведомления (в части суммы налога, превышающей 650 000 рублей)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182 1 01 02100 01 0000 110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-9072,49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Налог на доходы физических лиц с сумм прибыли контролируемой иностранной компании, полученной физическими лицами, признаваемыми контролирующими лицами этой компании, перешедшими на особый порядок уплаты на основании подачи в налоговый орган соответствующего уведомления (в части суммы налога,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превышающей 650 000 рублей)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182 1 01 02110 01 0000 110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7128,43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182 1 01 02130 01 0000 110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653610273,16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182 1 01 02140 01 0000 110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1346761047,96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000 1 03 00000 00 0000 000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14150142592,07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000 1 03 02000 01 0000 110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14150142592,07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Акцизы на этиловый спирт из пищевого или непищевого сырья, в том числе денатурированный   этиловый   спирт,   спирт-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сырец, винный спирт, виноградный спирт, дистилляты винный, виноградный, плодовый, коньячный,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кальвадосный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висковый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, производимый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000 1 03 02010 01 0000 110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10750,00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Акцизы на этиловый спирт из пищевого сырья, винный спирт, виноградный спирт (за исключением дистиллятов винного, виноградного, плодового, коньячного,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кальвадосного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вискового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), производимый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182 1 03 02011 01 0000 110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10750,00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Акцизы на пиво, напитки, изготавливаемые на основе пива, производимые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182 1 03 02100 01 0000 110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446308763,53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Акцизы на сидр,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пуаре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, медовуху, производимые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182 1 03 02120 01 0000 110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182199,02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Доходы от уплаты акцизов на алкогольную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виноградосодержащих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напитков, плодовых алкогольных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плодового сусла, и (или) без добавления дистиллятов, и (или) без добавления крепленого (ликерного) вина), подлежащие распределению в бюджеты субъектов Российской Федерации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000 1 03 02140 01 0000 110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2153682677,49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Доходы от уплаты акцизов на алкогольную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виноградосодержащих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 или  иного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 плодового  сусла,  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(или) без добавления дистиллятов, и (или) без добавления крепленого (ликерного) вина), подлежащие распределению в бюджеты субъектов Российской Федерации (в порядке, установленном Министерством финансов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182 1 03 02142 01 0000 110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1330451588,42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Доходы от уплаты акцизов на алкогольную продукцию с объемной долей этилового спирта свыше 9 процентов (за исключением пива, вин (кроме крепленого (ликерного) вина), вин наливом, плодовой алкогольной продукции, игристых вин, включая российское шампанское, а также за исключением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виноградосодержащих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напитков, плодовых алкогольных напитков, изготавливаемых без добавления ректификованного этилового спирта, произведенного из пищевого сырья, и (или) без добавления спиртованных виноградного или иного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плодового сусла, и (или) без добавления дистиллятов, и (или) без добавления крепленого (ликерного) вина),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подлежащие распределению в бюджеты субъектов Российской Федерации (по нормативам,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организаций)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182 1 03 02143 01 0000 110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823231089,07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Доходы от уплаты акцизов на этиловый спирт из пищевого сырья, винный спирт, виноградный спирт (за исключением дистиллятов винного, виноградного, плодового, коньячного,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кальвадосного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вискового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), производимый на территории Российской Федерации, подлежащие распределению между бюджетами субъектов Российской Федерации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182 1 03 02190 01 0000 110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2740914,85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уплаты акцизов на этиловый спирт из пищевого сырья (дистилляты винный, виноградный, плодовый, коньячный,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кальвадосный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висковый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), производимый на территории Российской Федерации, подлежащие распределению между бюджетами субъектов Российской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Федерации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-4569,49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уплаты акцизов на спиртосодержащую продукцию, производимую на территории Российской Федерации, подлежащие распределению между бюджетами субъектов Российской Федерации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182 1 03 02210 01 0000 110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107695,52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уплаты акцизов на этиловый спирт из непищевого сырья, производимый на территории Российской Федерации, подлежащие распределению между бюджетами субъектов Российской Федерации (по нормативам, установленным федеральным законом о федеральном бюджете)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1542485,77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000 1 03 02230 01 0000 110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5921965017,74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182 1 03 02231 01 0000 110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3831833266,50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«Безопасные качественные дороги»)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182 1 03 02232 01 0000 110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2090131751,24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  (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)  двигателей,  подле-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жащие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000 1 03 02240 01 0000 110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30929818,65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182 1 03 02241 01 0000 110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20013273,84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«Безопасные качественные дороги»)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182 1 03 02242 01 0000 110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10916544,81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000 1 03 02250 01 0000 110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6120812965,95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182 1 03 02251 01 0000 110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3960498697,79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 и  местными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бюдже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тами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«Безопасные качественные дороги»)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182 1 03 02252 01 0000 110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2160314268,16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уплаты акцизов на прямогонный бензин, подлежащие распределению между бюджетами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000 1 03 02260 01 0000 110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-644751967,40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182 1 03 02261 01 0000 110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-417189569,69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реализации национального проекта «Безопасные качественные дороги»)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182 1 03 02262 01 0000 110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-227562397,71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Акциз на сталь жидкую, выплавляемую в мартеновских, индукционных и (или) электрических сталеплавильных печах, при условии, если доля массы лома черных металлов в общей массе сырья, использованного для производства стали, за налоговый период составляет не менее  80 процентов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182 1 03 02450 01 0000 110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116615840,44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000 1 05 00000 00 0000 000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8909046945,46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000 1 05 01000 00 0000 110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8620799096,01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000 1 05 01010 01 0000 110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6276847610,01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182 1 05 01011 01 0000 110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6276907851,94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до 1 января 2011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года)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182 1 05 01012 01 0000 110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-60241,93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000 1 05 01020 01 0000 110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2343994688,80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182 1 05 01021 01 0000 110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2344918662,29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182 1 05 01022 01 0000 110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-923973,49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182 1 05 01050 01 0000 110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-43202,80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000 1 05 03000 01 0000 110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-26140,75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182 1 05 03020 01 0000 110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-26140,75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182 1 05 06000 01 0000 110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288273990,20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000 1 06 00000 00 0000 000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10008135873,41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000 1 06 02000 02 0000 110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10003596398,45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182 1 06 02010 02 0000 110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8204845489,08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182 1 06 02020 02 0000 110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1798750909,37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игорный бизнес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182 1 06 05000 02 0000 110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4539474,96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000 1 07 00000 00 0000 000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248019222,85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добычу полезных ископаемых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000 1 07 01000 01 0000 110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244160974,70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добычу общераспространенных полезных ископаемых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182 1 07 01020 01 0000 110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244099715,90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Налог на добычу прочих полезных ископаемых (за исключением полезных ископаемых, в отношении которых при налогообложении установлен рентный коэффициент,  отличный от 1, полезных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иско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365E9">
              <w:rPr>
                <w:color w:val="000000"/>
                <w:sz w:val="24"/>
                <w:szCs w:val="24"/>
              </w:rPr>
              <w:t>паемых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в виде природных алмазов, угля, в том числе коксующегося, железных руд, многокомпонентной комплексной руды, в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отношении которой при налогообложении установлен коэффициент, характеризующий стоимость ценных компонентов в руде)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182 1 07 01030 01 0000 110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61258,80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000 1 07 04000 01 0000 110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3858248,15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Сбор за пользование объектами животного мира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182 1 07 04010 01 0000 110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2802914,51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182 1 07 04020 01 0000 110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13822,40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182 1 07 04030 01 0000 110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1041511,24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000 1 08 00000 00 0000 000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283416646,63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государственную регистрацию актов гражданского состояния и другие юридически значимые действия, совершаемые органами записи актов гражданского состояния и иными уполномоченными органами (за исключением консульских учреждений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318 1 08 05000 01 0000 110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1308975,00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188 1 08 06000 01 0000 110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19746987,50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000 1 08 07000 01 0000 110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262360684,13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321 1 08 07020 01 0000 110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154368897,80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000 1 08 07080 01 0000 110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49286410,00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Государственная пошлина за совершение действий, связанных с лицензированием, с проведением аттестации в случаях, если такая  аттестация  предусмотрена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законо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lastRenderedPageBreak/>
              <w:t>дательством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Российской Федерации,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зачисляемая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007 1 08 07082 01 0000 110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49212010,00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018 1 08 07082 01 0000 110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019 1 08 07082 01 0000 110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55900,00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188 1 08 07100 01 0000 110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12121075,50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318 1 08 07110 01 0000 110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84000,00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318 1 08 07120 01 0000 110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17600,00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государственную регистрацию средства массовой информации, за внесение изменений в запись о регистрации средства массовой информации (в том числе связанных с изменением тематики или специализации), продукция которого предназначена для распространения преимущественно на территории субъекта Российской Федерации, территории муниципального образования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096 1 08 07130 01 0000 110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40800,00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000 1 08 07140 01 0000 110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43507069,83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188 1 08 07141 01 0000 110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11512885,16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мототранспортных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средств, прицепов, тракторов, самоходных дорожно-строитель-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или пришедших в негодность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010 1 08 07142 01 0000 110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31994184,67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государственные пошлины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318 1 08 07200 01 0000 110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62500,00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002 1 08 07300 01 0000 110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016 1 08 07300 01 0000 110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491250,00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182 1 08 07310 01 0000 110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483580,00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026 1 08 07340 01 0000 110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Государственная пошлина за действия органов исполнительной власти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018 1 08 07380 01 0000 110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310000,00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апостиля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018 1 08 07390 01 0000 110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1550001,00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013 1 08 07400 01 0000 110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000 1 09 00000 00 0000 000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16821,62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000 1 09 01000 00 0000 110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40556,99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182 1 09 01020 04 0000 110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691,65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182 1 09 01030 05 0000 110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39865,34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за пользование природными ресурсами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000 1 09 03000 00 0000 110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-3264,85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за добычу полезных ископаемых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000 1 09 03020 00 0000 110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-3264,85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за добычу общераспространенных полезных ископаемых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000 1 09 03021 00 0000 110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-3264,85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182 1 09 03021 05 0000 110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-3264,85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000 1 09 04000 00 0000 110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-12015,00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имущество предприятий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182 1 09 04010 02 0000 110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-12607,61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 на пользователей автомобильных дорог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182 1 09 04030 01 0000 110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592,61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Прочие налоги и сборы (по отмененным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федеральным налогам и сборам)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000 1 09 05000 01 0000 110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182 1 09 05040 01 0000 110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000 1 09 11000 02 0000 110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-8575,52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182 1 09 11010 02 0000 110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-8575,52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000 1 11 00000 00 0000 000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942609529,53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000 1 11 01000 00 0000 120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35752699,10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007 1 11 01020 02 0000 120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15160895,94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011 1 11 01020 02 0000 120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53900,00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015 1 11 01020 02 0000 120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20537903,16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размещения средств бюджетов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000 1 11 02000 00 0000 120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881860063,68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операций по управлению остатками средств на едином казначейском счете, зачисляемые в бюджеты бюджетной системы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000 1 11 02100 00 0000 120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881860063,68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операций по управлению остатками средств на едином казначейском счете, зачисляемые в бюджеты субъектов Российской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005 1 11 02102 02 0000 120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881860063,68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Проценты, полученные от предоставления бюджетных кредитов внутри страны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000 1 11 03000 00 0000 120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9440055,52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005 1 11 03020 02 0000 120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9440055,52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Доходы, получаемые в виде арендной либо иной платы за передачу в возмездное пользование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государственного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муници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пального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000 1 11 05000 00 0000 120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14092145,79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Доходы, получаемые в виде арендной платы за земли после разграничения  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000 1 11 05020 00 0000 120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11463167,95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015 1 11 05022 02 0000 120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11463167,95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000 1 11 05030 00 0000 120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2585657,07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015 1 11 05032 02 0000 120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2585657,07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000 1 11 05070 00 0000 120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42853,21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015 1 11 05072 02 0000 120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42853,21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029 1 11 05100 02 0000 120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467,56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000 1 11 05300 00 0000 120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152,51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по соглашениям об установлении сервитута в отношении земельных участков после разграничения государственной собственности на землю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000 1 11 05320 00 0000 120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152,51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015 1 11 05322 02 0000 120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152,51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000 1 11 07000 00 0000 120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1436139,21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000 1 11 07010 00 0000 120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1436139,21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перечисления части прибыли, остающейся после уплаты налогов и иных обязательных платежей государственных унитарных предприятий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015 1 11 07012 02 0000 120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1436139,21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000 1 11 09000 00 0000 120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28273,72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000 1 11 09040 00 0000 120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28273,72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015 1 11 09042 02 0000 120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3273,72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017 1 11 09042 02 0000 120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000 1 12 00000 00 0000 000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133391935,60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000 1 12 01000 01 0000 120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75305511,16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048 1 12 01010 01 0000 120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7237665,63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048 1 12 01030 01 0000 120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2091473,93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размещение отходов производства и потребления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000 1 12 01040 01 0000 120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64595566,07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Плата за размещение отходов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производства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048 1 12 01041 01 0000 120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62517592,44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Плата за размещение твердых коммунальных отходов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048 1 12 01042 01 0000 120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2077973,63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048 1 12 01070 01 0000 120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1380805,53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при пользовании недрами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000 1 12 02000 00 0000 120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51230326,41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000 1 12 02010 01 0000 120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28637339,45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016 1 12 02012 01 0000 120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28637339,45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182 1 12 02030 01 0000 120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20614991,96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000 1 12 02050 01 0000 120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705000,00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Плата за проведение государственной экспертизы запасов полезных ископаемых и подземных вод, геологической информации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которые используются для целей питьевого водоснабжения или технического водоснабжения и объем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добычи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которых составляет не более 500 кубических метров в сутки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016 1 12 02052 01 0000 120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705000,00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000 1 12 02100 00 0000 120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1272995,00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016 1 12 02102 02 0000 120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1272995,00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использование лесов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000 1 12 04000 00 0000 120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6856098,03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000 1 12 04010 00 0000 120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6856098,03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Плата за использование лесов, расположенных на землях лесного фонда, в части, превышающей минимальный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размер арендной платы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016 1 12 04014 02 0000 120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6856098,03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000 1 13 00000 00 0000 000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445353008,86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000 1 13 01000 00 0000 130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13226228,82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предоставление сведений и документов, содержащихся в Едином государственном реестре юридических лиц и в Едином государственном реестре индивидуальных предпринимателей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182 1 13 01020 01 0000 130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199020,00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предоставление сведений из Единого государственного реестра недвижимости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321 1 13 01031 01 0000 130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5578317,70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182 1 13 01190 01 0000 130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5901,00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000 1 13 01400 01 0000 130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63951,00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Плата за предоставление государственными органами субъектов Российской Федерации, казенными учреждениями субъектов Российской Федерации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сведе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ний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016 1 13 01410 01 0000 130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63951,00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оказания платных услуг (работ)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000 1 13 01990 00 0000 130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7379039,12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федерального бюджета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167 1 13 01991 01 0000 130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17340,00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017 1 13 01992 02 0000 130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7361699,12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000 1 13 02000 00 0000 130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432126780,04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002 1 13 02040 01 0000 130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14633,13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029 1 13 02040 01 0000 130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3140,00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Доходы, поступающие в порядке возмещения бюджету субъекта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 расходов, направленных на покрытие процессуальных издержек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036 1 13 02040 01 0000 130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-16802,78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000 1 13 02060 00 0000 130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914029,53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002 1 13 02062 02 0000 130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788384,16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027 1 13 02062 02 0000 130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125645,37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000 1 13 02990 00 0000 130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431211780,16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001 1 13 02992 02 0000 130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3761,58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6622362,19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004 1 13 02992 02 0000 130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1540,00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74108,67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008 1 13 02992 02 0000 130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1473,68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29000059,18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013 1 13 02992 02 0000 130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30778,55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93256,71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017 1 13 02992 02 0000 130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4251,48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6968071,14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023 1 13 02992 02 0000 130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164,13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80641,24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33646010,21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028 1 13 02992 02 0000 130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23,05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49836244,09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032 1 13 02992 02 0000 130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158,64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034 1 13 02992 02 0000 130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13236,32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035 1 13 02992 02 0000 130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1088,70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8178273,02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041 1 13 02992 02 0000 130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103866355,66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042 1 13 02992 02 0000 130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192789921,92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000 1 14 00000 00 0000 000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19306906,25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000 1 14 02000 00 0000 000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19183377,29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 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000 1 14 02020 02 0000 410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4723532,70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реализации имущества, находящегося в оперативном управлении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015 1 14 02022 02 0000 410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411842,70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015 1 14 02023 02 0000 410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4311690,00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000 1 14 02020 02 0000 440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14459844,59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015 1 14 02022 02 0000 440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13564949,59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041 1 14 02022 02 0000 440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894895,00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продажи земельных участков, находящихся в государственной и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муниципальной собственности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000 1 14 06000 00 0000 430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123528,96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000 1 14 06020 00 0000 430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123528,96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015 1 14 06022 02 0000 430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123528,96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000 1 15 00000 00 0000 000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18581705,51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000 1 15 02000 00 0000 140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18550457,51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010 1 15 02020 02 0000 140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18310171,00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029 1 15 02020 02 0000 140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240286,51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000 1 15 07000 01 0000 140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31248,00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016 1 15 07020 01 0000 140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31248,00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000 1 16 00000 00 0000 000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2007439242,54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000 1 16 01000 01 0000 140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1727300993,46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5 Кодекса Российской Федерации об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000 1 16 01050 01 0000 140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945913,82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018 1 16 01053 01 0000 140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135000,00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036 1 16 01053 01 0000 140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810913,82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pacing w:val="-3"/>
                <w:sz w:val="24"/>
                <w:szCs w:val="24"/>
              </w:rPr>
            </w:pPr>
            <w:r w:rsidRPr="008365E9">
              <w:rPr>
                <w:color w:val="000000"/>
                <w:spacing w:val="-3"/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000 1 16 01060 01 0000 140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5289510,44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036 1 16 01063 01 0000 140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5289510,44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000 1 16 01070 01 0000 140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6346000,67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007 1 16 01072 01 0000 140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832350,15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013 1 16 01072 01 0000 140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256618,95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016 1 16 01072 01 0000 140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425553,98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043 1 16 01072 01 0000 140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263007,18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500 1 16 01072 01 0000 140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036 1 16 01073 01 0000 140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4563470,41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000 1 16 01080 01 0000 140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3241355,32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010 1 16 01082 01 0000 140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169,10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016 1 16 01082 01 0000 140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2011650,86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043 1 16 01082 01 0000 140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298596,20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8 Кодекса Российской Федерации об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036 1 16 01083 01 0000 140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925939,16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043 1 16 01083 01 0000 140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000 1 16 01090 01 0000 140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2063411,19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010 1 16 01092 01 0000 140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3600,00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013 1 16 01092 01 0000 140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025 1 16 01092 01 0000 140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1297500,00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  лицами   органов  исполнительной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027 1 16 01092 01 0000 140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661278,27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036 1 16 01093 01 0000 140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78032,92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000 1 16 01100 01 0000 140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42932,47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036 1 16 01103 01 0000 140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42932,47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000 1 16 01110 01 0000 140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-25025,54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транспорте,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036 1 16 01113 01 0000 140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-25025,54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000 1 16 01120 01 0000 140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1677037679,72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судьями федеральных судов, должностными лицами федеральных  государственных органов, учреждений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106 1 16 01121 01 0000 140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4781353,87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судьями федеральных судов, должностными лицами федеральных  государственных органов, учреждений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180 1 16 01121 01 0000 140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9250,00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судьями федеральных судов, должностными лицами федеральных  государственных органов, учреждений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187 1 16 01121 01 0000 140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судьями федеральных судов, должностными лицами федеральных  государственных органов, учреждений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188 1 16 01121 01 0000 140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1534362211,47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036 1 16 01123 01 0000 140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-176302,61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188 1 16 01123 01 0000 140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138047166,99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000 1 16 01130 01 0000 140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355739,27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 должностными лицами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орга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нов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027 1 16 01132 01 0000 140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369,33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013 1 16 01133 01 0000 140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036 1 16 01133 01 0000 140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332869,94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деятельности и деятельности саморегулируемых организаций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000 1 16 01140 01 0000 140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9499489,37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013 1 16 01142 01 0000 140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3049324,88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027 1 16 01142 01 0000 140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40604,96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14 Кодекса Российской Федерации  об 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административных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правонару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шениях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013 1 16 01143 01 0000 140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3099,41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036 1 16 01143 01 0000 140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6406460,12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15 Кодекса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000 1 16 01150 01 0000 140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-3165644,31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036 1 16 01153 01 0000 140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-3180744,31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неперечислением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>, индивидуальным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500 1 16 01156 01 0000 140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15100,00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000 1 16 01160 01 0000 140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56318,47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таможенных правил),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036 1 16 01163 01 0000 140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56318,47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  государственной власти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000 1 16 01170 01 0000 140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204102,34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 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036 1 16 01173 01 0000 140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204102,34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000 1 16 01180 01 0000 140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560471,88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036 1 16 01183 01 0000 140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560471,88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000 1 16 01190 01 0000 140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10471628,51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19 Кодекса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007 1 16 01192 01 0000 140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65000,00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010 1 16 01192 01 0000 140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71500,00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500 1 16 01192 01 0000 140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200000,00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003 1 16 01193 01 0000 140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24999,50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013 1 16 01193 01 0000 140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623866,40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19 Кодекса Российской Федерации об 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административных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правонару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шениях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, за административные правонарушения против порядка управления, налагаемые мировыми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016 1 16 01193 01 0000 140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018 1 16 01193 01 0000 140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7497,37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036 1 16 01193 01 0000 140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9478265,24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000 1 16 01200 01 0000 140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13713472,48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017 1 16 01202 01 0000 140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137000,00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013 1 16 01203 01 0000 140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616885,53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 посягающие  на 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общественный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036 1 16 01203 01 0000 140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12663881,74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043 1 16 01203 01 0000 140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129880,35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501 1 16 01203 01 0000 140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138824,86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выявленные должностными лицами органов исполнительной власти субъектов Российской Федерации, включенных в соответствующие перечни, утвержденные высшими должностными лицами субъектов Российской Федерации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029 1 16 01205 01 0000 140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27000,00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инспекторами Счетной палаты Российской Федерации, должностными лицами контрольно-счетных органов субъектов Российской Федерации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000 1 16 01240 01 0000 140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663637,36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установленные главой 15 Кодекса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Российской Федерации об административных правонарушениях, 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за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 административные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правона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контрольно-счетных органов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032 1 16 01242 01 0000 140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663637,36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000 1 16 01330 00 0000 140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46211,13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007 1 16 01332 01 0000 140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46211,13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000 1 16 02000 02 0000 140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259787,52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006 1 16 02010 02 0000 140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150000,00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Административные штрафы,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029 1 16 02010 02 0000 140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1511,56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036 1 16 02010 02 0000 140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66189,94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501 1 16 02010 02 0000 140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42086,02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000 1 16 07000 00 0000 140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9324015,03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000 1 16 07010 00 0000 140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924555,25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22335,47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005 1 16 07010 02 0000 140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77,99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006 1 16 07010 02 0000 140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8491,00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011 1 16 07010 02 0000 140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2173,26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34639,30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017 1 16 07010 02 0000 140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23293,22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028 1 16 07010 02 0000 140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13315,56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032 1 16 07010 02 0000 140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828,59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035 1 16 07010 02 0000 140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22805,19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Штрафы, неустойки, пени, уплаченные в случае просрочки исполнения поставщиком (подрядчиком, исполнителем)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обяза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тельств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предусмотренных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041 1 16 07010 02 0000 140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31386,55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042 1 16 07010 02 0000 140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765209,12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Штрафы, неустойки, пени, уплаченные в соответствии с договором аренды лесного участка или договором купли-продажи лесных насаждений в случае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неисполнения или ненадлежащего исполнения обязательств перед государственным (муниципальным) органом, казенным учреждением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000 1 16 07030 00 0000 140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623037,58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016 1 16 07030 02 0000 140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623037,58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государственным (муниципальным) органом, казенным учреждением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000 1 16 07040 00 0000 140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2536,45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Штрафы, неустойки, пени,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016 1 16 07040 02 0000 140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2536,45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  государственной корпорацией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000 1 16 07090 00 0000 140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7773885,75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001 1 16 07090 02 0000 140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2561,59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010 1 16 07090 02 0000 140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5955,02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017 1 16 07090 02 0000 140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230863,97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018 1 16 07090 02 0000 140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18015,30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029 1 16 07090 02 0000 140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6120606,22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037 1 16 07090 02 0000 140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039 1 16 07090 02 0000 140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1177878,19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042 1 16 07090 02 0000 140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217259,97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Федерации, казенным учреждением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043 1 16 07090 02 0000 140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245,49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000 1 16 09000 00 0000 140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237529,31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Денежные средства, изымаемые в собственность субъекта Российской Федерации в соответствии с решениями судов (за исключением обвинительных приговоров судов)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005 1 16 09030 02 0000 140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237529,31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000 1 16 10000 00 0000 140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6524198,23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по искам о возмещении ущерба, а также платежи, уплачиваемые при добровольном возмещении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000 1 16 10020 02 0000 140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555722,05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029 1 16 10021 02 0000 140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435100,00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Прочее возмещение ущерба, причиненного имуществу, находящемуся в собственности субъекта Российской Федерации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009 1 16 10022 02 0000 140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36436,23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Прочее возмещение ущерба, причиненного имуществу, находящемуся в собственности   субъекта   Российской 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 (за исключением имущества, закрепленного за бюджетными (автономными) учреждениями, унитарными предприятиями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182 1 16 10022 02 0000 140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84185,82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000 1 16 10050 00 0000 140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798832,55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027 1 16 10056 02 0000 140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439875,59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039 1 16 10056 02 0000 140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223190,29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подлежащие зачислению в бюджет субъекта Российской Федерации за нарушение законодательства  Российской  Федерации  о   кон-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lastRenderedPageBreak/>
              <w:t>трактной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042 1 16 10056 02 0000 140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118000,00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043 1 16 10056 02 0000 140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7766,67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Платежи в целях возмещения убытков, причиненных уклонением от заключения с государственным органом субъекта Российской Федерации (казенным учреждением субъекта Российской Федерации) государственного контракта, а также иные денежные средства,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государственного контракта, финансируемого за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500 1 16 10056 02 0000 140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 в целях возмещения ущерба при расторжении государственного контракта в связи с односторонним отказом исполнителя (подрядчика) от его исполнения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000 1 16 10070 00 0000 140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1083903,20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односторонним отказом исполнителя (подрядчика) от его исполнения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029 1 16 10077 02 0000 140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1083903,20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000 1 16 10100 00 0000 140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304322,92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500 1 16 10100 02 0000 140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304322,92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000 1 16 10120 00 0000 140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3781417,51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        2019 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1548,89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       2019 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72096,28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           2019 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008 1 16 10122 01 0000 140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293122,52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образовавшейся до 1 января 2020 года, подлежащие зачислению в бюджет субъекта Российской Федерации по нормативам, действовавшим в        2019 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009 1 16 10122 01 0000 140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2092136,42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             2019 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 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50046,41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 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-1554,09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 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-793709,73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 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18840,33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 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043 1 16 10122 01 0000 140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21205,16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от денежных взысканий (штрафов), поступающие в счет погашения задолженности,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образовавшейся до 1 января 2020 года, подлежащие зачислению в бюджет субъекта Российской Федерации по нормативам, действовавшим в 2019 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161 1 16 10122 01 0000 140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 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 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188 1 16 10122 01 0000 140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1860097,84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субъекта Российской Федерации по нормативам, действовавшим в 2019 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501 1 16 10122 01 0000 140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127350,18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053 1 16 10128 01 0000 140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1421,13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177 1 16 10128 01 0000 140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34716,17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Платежи, уплачиваемые в целях возмещения вреда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000 1 16 11000 01 0000 140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660016,90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территориях регионального значения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016 1 16 11020 01 0000 140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94000,00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lastRenderedPageBreak/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субъекта Российской Федерации – города федерального значения</w:t>
            </w:r>
            <w:proofErr w:type="gramEnd"/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048 1 16 11040 01 0000 140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13698,11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000 1 16 11060 01 0000 140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552318,79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Платежи, уплачиваемые в целях возмещения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029 1 16 11063 01 0000 140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552318,79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182 1 16 18000 02 0000 140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263086490,96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000 1 17 00000 00 0000 000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-11221970,45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000 1 17 01000 00 0000 180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-19383433,51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-4050,00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-140461,44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-78404,47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010 1 17 01020 02 0000 180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3650,00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Невыясненные поступления, зачисляемые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013 1 17 01020 02 0000 180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-144000,00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6499,17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-21112,04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-328882,96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-16187328,15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035 1 17 01020 02 0000 180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-2401636,81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-49407,52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042 1 17 01020 02 0000 180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-40799,29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000 1 17 05000 00 0000 180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7982370,35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016 1 17 05020 02 0000 180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410,94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019 1 17 05020 02 0000 180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212727,29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029 1 17 05020 02 0000 180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1271740,80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036 1 17 05020 02 0000 180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-2508,68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039 1 17 05020 02 0000 180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6500000,00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неналоговые доходы в части невыясненных поступлений, по которым не осуществлен возврат (уточнение) не позднее трех лет со дня их зачисления на единый счет соответствующего бюджета бюджетной системы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000 1 17 16000 00 0000 180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179092,71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005 1 17 16000 02 0000 180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157804,69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010 1 17 16000 02 0000 180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2200,00</w:t>
            </w:r>
          </w:p>
        </w:tc>
      </w:tr>
      <w:tr w:rsidR="008365E9" w:rsidRPr="008365E9" w:rsidTr="00B64453"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Российской Федерации</w:t>
            </w:r>
          </w:p>
        </w:tc>
        <w:tc>
          <w:tcPr>
            <w:tcW w:w="3051" w:type="dxa"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042 1 17 16000 02 0000 180</w:t>
            </w:r>
          </w:p>
        </w:tc>
        <w:tc>
          <w:tcPr>
            <w:tcW w:w="1956" w:type="dxa"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19088,02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00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62537846540,22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02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55910539820,66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02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10000 00 0000 150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18237616000,00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02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15001 00 0000 150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12317056100,00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12317056100,00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3051" w:type="dxa"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15002 00 0000 150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3357670000,00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3051" w:type="dxa"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15002 02 0000 150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3357670000,00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Дотации бюджетам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3051" w:type="dxa"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15009 00 0000 150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2317237000,00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3051" w:type="dxa"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15009 02 0000 150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2317237000,00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Дотации бюджетам, связанные с особым режимом безопасного функционирования закрытых административно-террито</w:t>
            </w:r>
            <w:r w:rsidRPr="008365E9">
              <w:rPr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3051" w:type="dxa"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15010 00 0000 150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34002000,00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Дотации бюджетам субъектов Российской Федерации, связанные с особым режимом безопасного функционирования закрытых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административно-террито</w:t>
            </w:r>
            <w:r w:rsidRPr="008365E9">
              <w:rPr>
                <w:color w:val="000000"/>
                <w:sz w:val="24"/>
                <w:szCs w:val="24"/>
              </w:rPr>
              <w:softHyphen/>
              <w:t>риальных образований</w:t>
            </w:r>
          </w:p>
        </w:tc>
        <w:tc>
          <w:tcPr>
            <w:tcW w:w="3051" w:type="dxa"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005 2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34002000,00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Дотации бюджетам на премирование победителей Всероссийского конкурса «Лучшая муниципальная практика»</w:t>
            </w:r>
          </w:p>
        </w:tc>
        <w:tc>
          <w:tcPr>
            <w:tcW w:w="3051" w:type="dxa"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15399 00 0000 150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8500000,00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Дотации бюджетам субъектов Российской Федерации на премирование победителей Всероссийского конкурса «Лучшая муниципальная практика»</w:t>
            </w:r>
          </w:p>
        </w:tc>
        <w:tc>
          <w:tcPr>
            <w:tcW w:w="3051" w:type="dxa"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15399 02 0000 150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8500000,00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Дотации (гранты) бюджетам субъектов Российской Федерации за достижение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показателей деятельности органов исполнительной власти субъектов Российской Федерации</w:t>
            </w:r>
            <w:proofErr w:type="gramEnd"/>
          </w:p>
        </w:tc>
        <w:tc>
          <w:tcPr>
            <w:tcW w:w="3051" w:type="dxa"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02</w:t>
            </w:r>
            <w:r w:rsidRPr="008365E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color w:val="000000"/>
                <w:sz w:val="24"/>
                <w:szCs w:val="24"/>
              </w:rPr>
              <w:t>15549 02 0000 150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203150900,00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02</w:t>
            </w:r>
            <w:r w:rsidRPr="008365E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8365E9">
              <w:rPr>
                <w:b/>
                <w:bCs/>
                <w:color w:val="000000"/>
                <w:sz w:val="24"/>
                <w:szCs w:val="24"/>
              </w:rPr>
              <w:t>20000 00 0000 150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25682949742,28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000 2 02 25591 00 0000 150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39809400,00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003 2 02 25591 02 0000 150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39809400,00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004 2 02 25066 02 0000 150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729500,00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000 2 02 25527 00 0000 150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130482000,00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007 2 02 25527 02 0000 150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130482000,00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на государственную поддержку аккредитации ветеринарных лабораторий в национальной системе аккредитации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000 2 02 25251 00 0000 150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4408900,00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008 2 02 25251 02 0000 150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4408900,00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стимулирование увеличения производства картофеля и овощей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000 2 02 25014 00 0000 150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76673300,00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стимулирование увеличения производства картофеля и овощей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009 2 02 25014 02 0000 150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76673300,00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государственную поддержку стимулирования увеличения производства масличных культур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009 2 02 25259 02 0000 150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2207500,00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развитие сельского туризма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000 2 02 25341 00 0000 150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8900000,00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noWrap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развитие сельского туризма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009 2 02 25341 02 0000 150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8900000,00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создание системы поддержки фермеров и развитие сельской кооперации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000 2 02 25480 00 0000 150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76886000,00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создание системы поддержки фермеров и развитие сельской кооперации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009 2 02 25480 02 0000 150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76886000,00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на стимулирование развития приоритетных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000 2 02 25502 00 0000 150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599960700,00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стимулирование развития приоритетных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009 2 02 25502 02 0000 150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599960700,00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Субсидии бюджетам на поддержку сельскохозяйственного производства по отдельным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растениеводства и животноводства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000 2 02 25508 00 0000 150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579642800,00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поддержку сельскохозяйственного производства по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отдельным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растениеводства и животноводства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009 2 02 25508 02 0000 150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579642800,00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реализацию мероприятий в области мелиорации земель сельскохозяйственного назначения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009 2 02 25568 02 0000 150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754893800,00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23384200,00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обеспечение комплексного развития сельских территорий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009 2 02 25576 02 0000 150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23384200,00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на проведение гидромелиоративных,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000 2 02 25598 00 0000 150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14151100,00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проведение гидромелиоративных,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009 2 02 25598 02 0000 150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14151100,00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2211793,90</w:t>
            </w:r>
          </w:p>
        </w:tc>
      </w:tr>
      <w:tr w:rsidR="008365E9" w:rsidRPr="008365E9" w:rsidTr="00B64453">
        <w:trPr>
          <w:trHeight w:val="8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009 2 02 25599 02 0000 150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2211793,90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000 2 02 27576 00 0000 150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255076400,00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009 2 02 27576 02 0000 150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255076400,00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проведение комплексных кадастровых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000 2 02 25511 00 0000 150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21765200,00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проведение комплексных кадастровых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015 2 02 25511 02 0000 150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21765200,00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ликвидацию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000 2 02 25242 00 0000 150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353288084,59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016 2 02 25242 02 0000 150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353288084,59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000 2 02 25098 00 0000 150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17345200,00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018 2 02 25098 02 0000 150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17345200,00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noWrap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000 2 02 25171 00 0000 150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176103444,68</w:t>
            </w:r>
          </w:p>
        </w:tc>
      </w:tr>
      <w:tr w:rsidR="008365E9" w:rsidRPr="008365E9" w:rsidTr="00B64453">
        <w:trPr>
          <w:trHeight w:val="8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018 2 02 25171 02 0000 150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176103444,68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000 2 02 25172 00 0000 150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175833175,88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018 2 02 25172 02 0000 150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175833175,88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000 2 02 25179 00 0000 150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202013642,99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018 2 02 25179 02 0000 150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202013642,99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000 2 02 25213 00 0000 150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148368200,00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018 2 02 25213 02 0000 150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148368200,00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000 2 02 25230 00 0000 150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68679000,00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018 2 02 25230 02 0000 150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68679000,00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000 2 02 25253 00 0000 150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1209300,00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018 2 02 25253 02 0000 150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1209300,00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000 2 02 25256 00 0000 150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14240000,00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018 2 02 25256 02 0000 150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14240000,00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000 2 02 25304 00 0000 150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997166687,73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018 2 02 25304 02 0000 150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997166687,73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000 2 02 25305 00 0000 150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767969490,71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018 2 02 25305 02 0000 150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767969490,71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000 2 02 25520 00 0000 150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316496540,00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018 2 02 25520 02 0000 150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316496540,00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000 2 02 25750 00 0000 150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508960899,96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модернизации школьных систем образования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018 2 02 25750 02 0000 150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508960899,96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создание и внедрение программы поддержки и продвижения событийных мероприятий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000 2 02 25330 00 0000 150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2797300,00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создание и внедрение программы поддержки и продвижения событийных мероприятий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019 2 02 25330 02 0000 150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2797300,00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разработку и реализацию комплекса мер, направленных на повышение доступности и популяризации туризма для детей школьного возраста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000 2 02 25342 00 0000 150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76034574,00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разработку и реализацию комплекса мер, направленных на повышение доступности и популяризации туризма для детей школьного возраста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019 2 02 25342 02 0000 150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76034574,00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реновацию учреждений отрасли культуры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000 2 02 25455 00 0000 150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325740199,08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реновацию учреждений отрасли культуры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019 2 02 25455 02 0000 150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325740199,08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000 2 02 25466 00 0000 150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15912000,00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019 2 02 25466 02 0000 150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15912000,00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000 2 02 25467 00 0000 150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32749100,00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019 2 02 25467 02 0000 150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32749100,00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развитие сети учреждений культурно-досугового типа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000 2 02 25513 00 0000 150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244467900,00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развитие сети учреждений культурно-досугового типа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019 2 02 25513 02 0000 150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244467900,00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000 2 02 25517 00 0000 150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16618100,00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019 2 02 25517 02 0000 150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16618100,00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поддержку отрасли культуры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000 2 02 25519 00 0000 150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46448700,00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поддержку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отрасли культуры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019 2 02 25519 02 0000 150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46448700,00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019 2 02 25522 02 0000 150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45575300,00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оснащение региональных и муниципальных театров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000 2 02 25584 00 0000 150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56009500,00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оснащение региональных и муниципальных театров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019 2 02 25584 02 0000 150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56009500,00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техническое оснащение региональных и муниципальных музеев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000 2 02 25590 00 0000 150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53600000,00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техническое оснащение региональных и муниципальных музеев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019 2 02 25590 02 0000 150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53600000,00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реконструкцию и капитальный ремонт региональных и муниципальных музеев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000 2 02 25597 00 0000 150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13657000,00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реконструкцию и капитальный ремонт региональных и муниципальных музеев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019 2 02 25597 02 0000 150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13657000,00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модернизации театров юного зрителя и театров кукол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000 2 02 27456 00 0000 150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100337224,09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модернизации театров юного зрителя и театров кукол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019 2 02 27456 02 0000 150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100337224,09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поддержку региональных проектов в сфере информационных технологий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000 2 02 25028 00 0000 150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3878700,00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023 2 02 25028 02 0000 150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3878700,00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государственную поддержку организаций, входящих в систему спортивной подготовки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000 2 02 25081 00 0000 150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6355399,12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государственную поддержку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организаций, входящих в систему спортивной подготовки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026 2 02 25081 02 0000 150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6355399,12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000 2 02 25228 00 0000 150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15357812,54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026 2 02 25228 02 0000 150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15357812,54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000 2 02 25229 00 0000 150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16225352,90</w:t>
            </w:r>
          </w:p>
        </w:tc>
      </w:tr>
      <w:tr w:rsidR="008365E9" w:rsidRPr="008365E9" w:rsidTr="00B64453">
        <w:trPr>
          <w:trHeight w:val="8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026 2 02 25229 02 0000 150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16225352,90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026 2 02 27111 02 0000 150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313019965,77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на реализацию мероприятий по стимулированию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000 2 02 25021 00 0000 150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431961159,19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реализацию мероприятий по стимулированию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027 2 02 25021 02 0000 150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431961159,19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027 2 02 25082 02 0000 150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212784100,00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000 2 02 25243 00 0000 150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872094205,31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строительство и реконструкцию (модернизацию) объектов питьевого водоснабжения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027 2 02 25243 02 0000 150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872094205,31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000 2 02 25497 00 0000 150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20840964,27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027 2 02 25497 02 0000 150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20840964,27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000 2 02 25555 00 0000 150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660333200,00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программ формирования современной городской среды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027 2 02 25555 02 0000 150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660333200,00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за счет средств резервного фонда Правительства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000 2 02 29001 00 0000 150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557290000,00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027 2 02 29001 02 0000 150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557290000,00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Субсидия бюджетам субъектов Российской Федерации на достижение показателей государственной программы Российской Федерации «Реализация государственной национальной политики»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028 2 02 25518 02 0000 150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5598373,02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9525847,56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029 2 02 25276 02 0000 150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9525847,56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развитие транспортной инфраструктуры на сельских территориях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000 2 02 25372 00 0000 150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145733227,31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развитие транспортной инфраструктуры на сельских территориях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029 2 02 25372 02 0000 150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145733227,31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000 2 02 25394 00 0000 150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3377296800,00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приведение в нормативное состояние автомобильных дорог и искусственных дорожных сооружений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029 2 02 25394 02 0000 150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3377296800,00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Субсидии бюджетам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000 2 02 25401 00 0000 150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1520930098,07</w:t>
            </w:r>
          </w:p>
        </w:tc>
      </w:tr>
      <w:tr w:rsidR="008365E9" w:rsidRPr="008365E9" w:rsidTr="00B64453">
        <w:trPr>
          <w:trHeight w:val="8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электрической энергией от батареи, заряжаемой от внешнего источника (электробусов), и объектов зарядной инфраструктуры для них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029 2 02 25401 02 0000 150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1520930098,07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за счет средств резервного фонда Правительства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000 2 02 29001 00 0000 150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700014400,00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за счет средств резервного фонда Правительства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029 2 02 29001 02 0000 150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700014400,00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реализацию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000 2 02 25114 00 0000 150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109053800,03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региональных проектов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039 2 02 25114 02 0000 150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109053800,03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000 2 02 25138 00 0000 150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69893741,11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039 2 02 25138 02 0000 150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69893741,11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развитие паллиативной медицинской помощи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88603756,87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Субсидии бюджетам субъектов Российской Федерации на развитие паллиативной медицинской помощи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039 2 02 25201 02 0000 150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88603756,87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реализацию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000 2 02 25202 00 0000 150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43755900,00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039 2 02 25202 02 0000 150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43755900,00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реализацию региональных проектов модернизации первичного звена здравоохранения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000 2 02 25365 00 0000 150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1840698366,34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региональных проектов модернизации первичного звена здравоохранения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039 2 02 25365 02 0000 150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1840698366,34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000 2 02 25385 00 0000 150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39430500,00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039 2 02 25385 02 0000 150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39430500,00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039 2 02 25402 02 0000 150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26808000,00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обеспечение закупки авиационных работ в целях оказания медицинской помощи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039 2 02 25554 02 0000 150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57509500,00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Субсидии бюджетам субъектов Российской Федерации на обеспечение профилактики развития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039 2 02 25586 02 0000 150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231515186,57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000 2 02 25752 00 0000 150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57665170,71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039 2 02 25752 02 0000 150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57665170,71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039 2 02 27111 02 0000 150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1765879326,49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нового строительства и реконструкции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000 2 02 27227 00 0000 150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567387395,98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нового строительства и реконструкции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039 2 02 27227 02 0000 150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567387395,98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000 2 02 27246 00 0000 150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477948999,68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pacing w:val="-3"/>
                <w:sz w:val="24"/>
                <w:szCs w:val="24"/>
              </w:rPr>
            </w:pPr>
            <w:r w:rsidRPr="008365E9">
              <w:rPr>
                <w:color w:val="000000"/>
                <w:spacing w:val="-3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pacing w:val="-3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pacing w:val="-3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нового строительства или реконструкции детских больниц (корпусов)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039 2 02 27246 02 0000 150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477948999,68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Прочие субсидии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20698730,00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субсидии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039 2 02 29999 02 0000 150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20698730,00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042 2 02 25084 02 0000 150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1077224640,78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pacing w:val="-3"/>
                <w:sz w:val="24"/>
                <w:szCs w:val="24"/>
              </w:rPr>
            </w:pPr>
            <w:r w:rsidRPr="008365E9">
              <w:rPr>
                <w:color w:val="000000"/>
                <w:spacing w:val="-3"/>
                <w:sz w:val="24"/>
                <w:szCs w:val="24"/>
              </w:rPr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000 2 02 25086 00 0000 150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3960500,00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042 2 02 25086 02 0000 150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3960500,00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000 2 02 25163 00 0000 150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34126800,00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042 2 02 25163 02 0000 150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34126800,00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включительно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042 2 02 25302 02 0000 150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2229038403,61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расходов, связанных с оказанием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042 2 02 25404 02 0000 150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506797397,53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042 2 02 25462 02 0000 150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4961470,25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Субсидии бюджетам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000 2 02 27121 00 0000 150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188224293,66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финансового обеспечения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042 2 02 27121 02 0000 150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188224293,66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2019–2024 годы»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000 2 02 25299 00 0000 150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3725100,00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Субсидии бюджетам субъектов Российской Федерации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2019–2024 годы»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501 2 02 25299 02 0000 150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3725100,00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000 2 02 30000 00 0000 150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2355152334,61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000 2 02 35118 00 0000 150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58081861,36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005 2 02 35118 02 0000 150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58081861,36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>ай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-конура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005 2 02 35900 02 0000 150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211332118,12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на осуществление полномочий по составлению (изменению) списков кандидатов в присяжные заседатели федеральных судов общей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юрисдикции 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000 2 02 35120 00 0000150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238979,00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006 2 02 35120 02 0000 150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238979,00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на улучшение экологического состояния гидрографической сети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000 2 02 35090 00 0000 150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46628100,00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pacing w:val="-3"/>
                <w:sz w:val="24"/>
                <w:szCs w:val="24"/>
              </w:rPr>
            </w:pPr>
            <w:r w:rsidRPr="008365E9">
              <w:rPr>
                <w:color w:val="000000"/>
                <w:spacing w:val="-3"/>
                <w:sz w:val="24"/>
                <w:szCs w:val="24"/>
              </w:rPr>
              <w:t>Субвенции бюджетам субъектов Российской Федерации на улучшение экологического состояния гидрографической сети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016 2 02 35090 02 0000 150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46628100,00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016 2 02 35128 02 0000 150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29178989,53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016 2 02 35129 02 0000 150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138371695,80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на осуществление мер пожарной безопасности и тушение лесных пожаров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000 2 02 35345 00 0000 150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57298500,00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мер пожарной безопасности и тушение лесных пожаров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016 2023 5345 02 0000 150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57298500,00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на увеличение площади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000 2 02 35429 00 0000 150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20467900,00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субъектов Российской Федерации на увеличение площади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016 2 02 35429 02 0000 150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20467900,00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на формирование запаса лесных семян для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000 2 02 35431 00 0000 150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285400,00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субъектов Российской Федерации на формирование запаса лесных семян для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016 2 02 35431 02 0000 150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285400,00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на оснащение специализированных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000 2 02 35432 00 0000 150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1865700,00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Субвенции бюджетам субъектов Российской Федерации на оснащение специализированных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учреждений органов государственной власти субъектов Российской Федерации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лесопожарной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016 2 02 35432 02 0000 150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1865700,00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     1945 годов»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000 2 02 35134 00 0000150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4905504,00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12 января       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        1945 годов»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027 2 02 35134 02 0000 150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4905504,00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000 2 02 35135 00 0000 150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5145498,00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субъектов Российской Федерации на осуществление полномочий по обеспечению жильем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отдель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noWrap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727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категорий граждан, установленных Федеральным законом от 12 января          1995 года № 5-ФЗ «О ветеранах»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027 2 02 35135 02 0000 150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5145498,00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на 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000 2 02 35176 00 0000 150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5164272,00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 законом от 24 ноября     1995 года № 181-ФЗ «О социальной защите инвалидов в Российской Федерации»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027 2 02 35176 02 0000 150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5164272,00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000 2 02 35460 00 0000 150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425463714,61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субъектов Российской Федерации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039 2 02 35460 02 0000 150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425463714,61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000 2 02 35220 00 0000 150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120503037,75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042 2 02 35220 02 0000150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120503037,75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Субвенции бюджетам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болезней»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000 2 02 35240 00 0000 150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18790,44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042 2 02 35240 02 0000 150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18790,44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000 2 02 35250 00 0000 150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596030141,32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042 2 02 35250 02 0000 150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596030141,32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042 2 02 35290 02 0000 150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634172132,68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000 2 02 40000 00 0000 150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9634821743,77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001 2 02 45142 02 0000 150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3990661,45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002 2 02 45141 02 0000 150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29301239,95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</w:t>
            </w:r>
          </w:p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002 2 02 45142 02 0000 150</w:t>
            </w:r>
          </w:p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739666,34</w:t>
            </w:r>
          </w:p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8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передаваемые бюджетам в целях достижения результатов национального проекта «Производительность труда»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000 2 02 45289 00 0000 150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12286200,00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Федерации в целях достижения результатов национального проекта «Производительность труда»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007 2 02 45289 02 0000 150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12286200,00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 по финансовому обеспечению (возмещению)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009 2 02 45368 02 0000 150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1216966500,00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000 2 02 45433 00 0000 150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7100000,00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009 2 02 45433 02 0000 150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7100000,00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129726153,82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129726153,82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000 2 02 45303 00 0000 150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1042030595,88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  и   муниципальных 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lastRenderedPageBreak/>
              <w:t>образова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noWrap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018 2 02 45303 02 0000 150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1042030595,88</w:t>
            </w:r>
          </w:p>
        </w:tc>
      </w:tr>
      <w:tr w:rsidR="008365E9" w:rsidRPr="008365E9" w:rsidTr="00B64453">
        <w:trPr>
          <w:trHeight w:val="189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>айконура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000 2 02 45363 00 0000 150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100132500,00</w:t>
            </w:r>
          </w:p>
        </w:tc>
      </w:tr>
      <w:tr w:rsidR="008365E9" w:rsidRPr="008365E9" w:rsidTr="00B64453">
        <w:trPr>
          <w:trHeight w:val="189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>айконура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018 2 02 45363 02 0000 150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100132500,00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создание виртуальных концертных залов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000 2 02 45453 00 0000 150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2000000,00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виртуальных концертных залов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019 2 02 45453 02 0000 150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2000000,00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на создание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модельных муниципальных библиотек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000 2 02 45454 00 0000 150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Федерации на создание модельных муниципальных библиотек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019 2 02 45454 02 0000 150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5000000,00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2500000000,00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023 2 02 49999 02 0000 150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2500000000,00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000 2 02 45426 00 0000 150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27254312,30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026 2 02 45426 02 0000 150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27254312,30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000 2 02 45424 00 0000 150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660000000,00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027 2 02 45424 02 0000 150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660000000,00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819206203,80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819206203,80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развитие инфраструктуры дорожного хозяйства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000 2 02 45389 00 0000 150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931995000,00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 на развитие инфраструктуры дорожного хозяйства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029 2 02 45389 02 0000 150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931995000,00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бюджетам на 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000 2 02 45418 00 0000 150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115075300,00</w:t>
            </w:r>
          </w:p>
        </w:tc>
      </w:tr>
      <w:tr w:rsidR="008365E9" w:rsidRPr="008365E9" w:rsidTr="00B64453">
        <w:trPr>
          <w:trHeight w:val="727"/>
        </w:trPr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внедрение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интеллектуаль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noWrap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029 2 02 45418 02 0000 150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115075300,00</w:t>
            </w:r>
          </w:p>
        </w:tc>
      </w:tr>
      <w:tr w:rsidR="008365E9" w:rsidRPr="008365E9" w:rsidTr="00B64453">
        <w:trPr>
          <w:trHeight w:val="68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000 2 02 45784 00 0000 150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809035800,00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029 2 02 45784 02 0000 150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809035800,00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реализацию отдельных полномочий в области лекарственного обеспечения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000 2 02 45161 00 0000 150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122771124,39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039 2 02 45161 02 0000 150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122771124,39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039 2 02 45190 02 0000 150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307441766,67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на оснащение оборудованием региональных сосудистых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центров и первичных сосудистых отделений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000 2 02 45192 00 0000 150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194762127,04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Федерации на 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039 2 02 45192 02 0000 150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194762127,04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на 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муковисцидозом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, гипофизарным нанизмом, болезнью Гоше, злокачественными  новообразованиями  лимфоидной,</w:t>
            </w:r>
          </w:p>
        </w:tc>
        <w:tc>
          <w:tcPr>
            <w:tcW w:w="3051" w:type="dxa"/>
            <w:noWrap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252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кроветворной и родственных им тканей, рассеянным склерозом,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гемолитико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мукополисахаридозом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I, II и VI типов,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апластической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Прауэра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000 2 02 45216 00 0000 150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5226300,00</w:t>
            </w:r>
          </w:p>
        </w:tc>
      </w:tr>
      <w:tr w:rsidR="008365E9" w:rsidRPr="008365E9" w:rsidTr="00B64453">
        <w:trPr>
          <w:trHeight w:val="252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муковисцидозом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гемолитико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мукополисахаридозом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I, II и VI типов,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апластической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анемией неуточненной, наследственным дефицитом факторов II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(фибриногена), VII (лабильного), X (Стюарта-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Прауэра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), а также после трансплантации органов и (или) тканей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039 2 02 45216 02 0000 150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5226300,00</w:t>
            </w:r>
          </w:p>
        </w:tc>
      </w:tr>
      <w:tr w:rsidR="008365E9" w:rsidRPr="008365E9" w:rsidTr="00B64453">
        <w:trPr>
          <w:trHeight w:val="252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Федерации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показаниям, и затрат по проведению обязательного медицинского освидетельствования указанных лиц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039 2 02 45422 02 0000 150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969590,60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000 2 02 45468 00 0000 150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351691,04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039 2 02 45468 02 0000 150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351691,04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на 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000 2 02 45476 00 0000 150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1198700,00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039 2 02 45476 02 0000 150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1198700,00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120857958,83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субъектов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039 2 02 49999 02 0000 150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120857958,83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Федерации в целях предоставления выплат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042 2 02 41509 02 0000 150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567000,00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042 2 02 45198 02 0000 150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634950,00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042 2 02 45252 02 0000 150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162046,00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организацию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042 2 02 45292 02 0000 150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22473000,00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042 2 02 45298 02 0000 150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78919800,00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042 2 02 45300 02 0000 150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33144422,12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Межбюджетные трансферты, передаваемые бюджетам, за счет средств резервного фонда Правительства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000 2 02 49001 00 0000 150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333201133,54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Межбюджетные трансферты, передаваемые бюджетам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042 2 02 49001 02 0000 150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333201133,54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000 2 02 49999 00 0000 150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300000,00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042 2 02 49999 02 0000 150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000 2 03 00000 00 0000 000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6492403168,48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000 2 03 02000 02 0000 150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6492403168,48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Безвозмездные поступления в бюджеты субъектов Российской Федерации от публично-правовой компании «Фонд развития территорий»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027 2 03 02040 02 0000 150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6066794565,55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Безвозмездные поступления в бюджеты субъектов Российской Федерации от публично-правовой компании «Фонд развития территорий» на обеспечение мероприятий по модернизации систем коммунальной инфраструктуры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027 2 03 02080 02 0000 150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2400000,00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027 2 03 02099 02 0000 150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416808602,93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042 2 03 02099 02 0000 150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6400000,00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НЕГОСУДАРСТВЕННЫХ ОРГАНИЗАЦИЙ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000 2 04 00000 00 0000 000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22012599,26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000 2 04 02000 02 0000 150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22012599,26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028 2 04 02010 02 0000 150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19811661,26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042 2 04 02010 02 0000 150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2200938,00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000 2 18 00000 00 0000 000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253983121,00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000 2 18 00000 00 0000 150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253983121,00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000 2 18 00000 02 0000 150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253983121,00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000 2 18 02000 02 0000 150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128325034,50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64758220,58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002 2 18 02010 02 0000 150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2257790,80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3514507,02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бюджетными учреждениями остатков субсидий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019 2 18 02010 02 0000 150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3018122,03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55960071,75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042 2 18 02010 02 0000 150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7728,98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25178886,05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1124840,48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986139,20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94612,09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21677894,94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042 2 18 02020 02 0000 150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1295399,34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38387927,87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007 2 18 02030 02 0000 150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10512537,19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008 2 18 02030 02 0000 150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1525000,00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116,52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280569,92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026 218 02030 02 0000 150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55817,12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23727765,63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028 2 18 02030 02 0000 150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306485,56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042 2 18 02030 02 0000 150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1979635,93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005 2 18 35118 02 0000 150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1328,90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безопасность, из федерального бюджета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006 2 18 35701 02 0000 150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11150,02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009 2 18 27576 02 0000 150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1487896,00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бюджетов субъектов Российской Федерации от возврата остатков субсидий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018 2 18 25179 02 0000 150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355151,24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018 2 18 25255 02 0000 150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83026,82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018 2 18 25304 02 0000 150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2323661,45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бюджетов субъектов Российской Федерации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от возврата остатков субсидий на реализацию мероприятий по созданию в субъектах Российской Федерации новых мест в общеобразовательных организациях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018 2 18 25520 02 0000 150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3631891,13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реализацию мероприятий по модернизации школьных систем образования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018 2 18 25750 02 0000 150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3630701,25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018 2 18 45303 02 0000 150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3148,15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обеспечение развития и укрепления материально-технической базы домов культуры в населенных пунктах с числом жителей до 50 тысяч человек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019 2 18 25467 02 0000 150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532560,00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остатков субсидий на строительство и реконструкцию (модернизацию) объектов питьевого водоснабжения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027 2 18 25243 02 0000 150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684584,00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027 2 18 25497 02 0000 150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421074,17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027 2 18 25555 02 0000 150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106710,60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«Безопасные и качественные автомобильные дороги»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029 2 18 45393 02 0000 150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82037,71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Доходы бюджетов субъектов Российской Федерации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от возврата остатков субвенций на ежемесячную денежную выплату на ребенка в возрасте от восьми до семнадцати лет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из бюджета Фонда пенсионного и социального страхования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042 2 18 33144 02 0000 150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35181096,98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77122068,08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1833926,84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007 2 18 60010 02 0000 150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144212,95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017 2 18 60010 02 0000 150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2570400,00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11231827,21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18000,00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2503,19</w:t>
            </w:r>
          </w:p>
        </w:tc>
      </w:tr>
      <w:tr w:rsidR="008365E9" w:rsidRPr="008365E9" w:rsidTr="00B64453">
        <w:trPr>
          <w:trHeight w:val="83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61320657,89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055 2 18 60010 02 0000 150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540,00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000 2 19 00000 00 0000 000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-141092169,18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000 2 19 00000 02 0000 150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-141092169,18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субъектов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005 2 19 35118 02 0000 150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-1328,90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Возврат остатков иных межбюджетных трансфертов на государственную поддержку субъектов Российской </w:t>
            </w:r>
            <w:proofErr w:type="spellStart"/>
            <w:proofErr w:type="gramStart"/>
            <w:r w:rsidRPr="008365E9">
              <w:rPr>
                <w:color w:val="000000"/>
                <w:sz w:val="24"/>
                <w:szCs w:val="24"/>
              </w:rPr>
              <w:t>Федера-ции</w:t>
            </w:r>
            <w:proofErr w:type="spellEnd"/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– участников национального проекта «Производительность труда и поддержка занятости»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007 2 19 45296 02 0000 150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-10512537,19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стимулирование развития приоритетных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агропромышленного комплекса и развитие малых форм хозяйствования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009 2 19 25502 02 0000 150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-19690602,58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поддержку сельскохозяйственного производства по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отдельным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растениеводства и животноводства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009 2 19 25508 02 0000 150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-2519706,60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обеспечение комплексного развития сельских территорий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009 2 19 25576 02 0000 150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-1705060,84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009 2 19 27576 02 0000 150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-1445111,84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иных межбюджетных трансфертов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009 2 19 45368 02 0000 150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-1164726,25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мероприятия федеральной целевой программы «Развитие водохозяйственного комплекса Российской Федерации в 2012–2020 годах»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016 2 19 25016 02 0000 150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-74338,11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субвенций на осуществление отдельных полномочий в области лесных отношений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016 2 19 35129 02 0000 150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-1561,73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Возврат остатков субсидий на проведение мероприятий по обеспечению деятельности советников директора по воспитанию и   взаимодействию   с   детскими  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общес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3051" w:type="dxa"/>
            <w:noWrap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727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8365E9">
              <w:rPr>
                <w:color w:val="000000"/>
                <w:sz w:val="24"/>
                <w:szCs w:val="24"/>
              </w:rPr>
              <w:t>твенными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объединениями в общеобразовательных организациях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018 2 19 25179 02 0000 150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-410820,02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018 2 19 25232 02 0000 150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-0,01</w:t>
            </w:r>
          </w:p>
        </w:tc>
      </w:tr>
      <w:tr w:rsidR="008365E9" w:rsidRPr="008365E9" w:rsidTr="00B64453">
        <w:trPr>
          <w:trHeight w:val="189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Возврат остатков субсидий на 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детьми, из бюджетов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018 2 19 25253 02 0000 150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-114,19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018 2 19 25255 02 0000 150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-73893,87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     50 тысяч человек,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018 2 19 25256 02 0000 150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-901587,33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организацию бесплатного горячего питания обучающихся, получающих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начальное общее образование в государственных и муниципальных образовательных организациях,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018 2 19 25304 02 0000 150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-2068075,88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Возврат остатков субсидий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на реализацию мероприятий по созданию в субъектах Российской Федерации новых мест в общеобразовательных организациях из бюджетов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018 2 19 25520 02 0000 150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-3232382,96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реализацию мероприятий по модернизации школьных систем образования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018 2 19 25750 02 0000 150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-3231324,08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018 2 19 45303 02 0000 150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-286940,44</w:t>
            </w:r>
          </w:p>
        </w:tc>
      </w:tr>
      <w:tr w:rsidR="008365E9" w:rsidRPr="008365E9" w:rsidTr="00B64453">
        <w:trPr>
          <w:trHeight w:val="189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иных межбюджетных трансфертов 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>айконура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>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018 2 19 45363 02 0000 150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-24207,68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модернизацию театров юного зрителя и театров кукол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019 2 19 25456 02 0000 150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-966416,41</w:t>
            </w:r>
          </w:p>
        </w:tc>
      </w:tr>
      <w:tr w:rsidR="008365E9" w:rsidRPr="008365E9" w:rsidTr="00B64453">
        <w:trPr>
          <w:trHeight w:val="316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обеспечение развития и укрепления материально-технической базы домов культуры в населенных пунктах с числом жителей до 50 тысяч человек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019 2 19 25467 02 0000 150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-473978,40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Возврат остатков иного межбюджетного трансферта бюджету Саратовской области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области, из бюджета субъекта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019 2 19 45578 02 0000 150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-2838691,17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026 2 19 25229 02 0000 150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-10914,75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финансовое обеспечение мероприятий федеральной целевой программы «Развитие физической культуры и спорта в Российской Федерации на 2016–2020 годы»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026 2 19 25495 02 0000 150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-2382,06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закупки оборудования для создания «умных» спортивных площадок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026 2 19 25753 02 0000 150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-46329,66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стимулирование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027 2 19 25021 02 0000 150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-1512546,51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строительство и реконструкцию (модернизацию) объектов питьевого водоснабжения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027 2 19 25243 02 0000 150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-515072,01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реализацию мероприятий по обеспечению жильем молодых семей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027 2 19 25497 02 0000 150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-136720,70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реализацию программ формирования современной городской среды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027 2 19 25555 02 0000 150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-104576,39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субвенций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из бюджетов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027 2 19 35135 02 0000 150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-2364660,00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Возврат остатков субсидий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029 2 19 25276 02 0000 150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-33062,97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0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иных межбюджетных трансфертов на финансовое обеспечение дорожной деятельности в рамках реализации национального проекта «Безопасные и качественные автомобильные дороги»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029 2 19 45393 02 0000 150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-161326,45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реализацию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039 2 19 25114 02 0000 150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-8268445,00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039 2 19 25138 02 0000 150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-9184141,10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в целях развития паллиативной медицинской помощи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039 2 19 25201 02 0000 150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-182445,15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039 2 19 25202 02 0000 150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-9446,92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 xml:space="preserve">Возврат остатков субсидий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039 2 19 25365 02 0000 150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-46798428,67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039 2 19 25402 02 0000 150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-312943,58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Федерации, возникающих при модернизации лабораторий медицинских организаций субъектов Российской Федерации, осуществляющих диагностику инфекционных болезней,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039 2 19 25423 02 0000 150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spacing w:line="235" w:lineRule="auto"/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-4153083,21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обеспечение закупки авиационных работ в целях оказания медицинской помощи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039 2 19 25554 02 0000 150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-1201,18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капитальных вложений в объекты государственной собственности субъектов Российской Федерации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039 2 19 27111 02 0000 150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-4342457,24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039 2 19 45136 02 0000 150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-511557,92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039 2 19 45161 02 0000 150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-97269,48</w:t>
            </w:r>
          </w:p>
        </w:tc>
      </w:tr>
      <w:tr w:rsidR="008365E9" w:rsidRPr="008365E9" w:rsidTr="00B64453">
        <w:trPr>
          <w:trHeight w:val="189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lastRenderedPageBreak/>
              <w:t>Возврат остатков иных межбюджетных трансфертов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из бюджетов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039 2 19 45422 02 0000 150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-196640,21</w:t>
            </w:r>
          </w:p>
        </w:tc>
      </w:tr>
      <w:tr w:rsidR="008365E9" w:rsidRPr="008365E9" w:rsidTr="00B64453">
        <w:trPr>
          <w:trHeight w:val="252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 xml:space="preserve">Возврат остатков иных межбюджетных трансфертов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 по финансовому обеспечению выплат стимулирующего характера за дополнительную нагрузку медицинским работникам, участвующим в проведении вакцинации взрослого населения против новой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инфекции,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выплаты, за счет средств резервного фонда Правительства Российской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Федерации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039 2 19 45697 02 0000 150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-45253,06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инфекцией (COVID-19), получающих медицинскую помощь в амбулаторных условиях, за счет средств резервного фонда Правительства Российской Федерации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039 2 19 45843 02 0000 150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-8,12</w:t>
            </w:r>
          </w:p>
        </w:tc>
      </w:tr>
      <w:tr w:rsidR="008365E9" w:rsidRPr="008365E9" w:rsidTr="00B64453">
        <w:trPr>
          <w:trHeight w:val="157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иных межбюджетных трансфертов в целях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расходных обязательств субъектов Российской Федерации и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г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>айконура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по финансовому обеспечению оплаты труда и начислений на выплаты по оплате труда отдельных категорий медицинских </w:t>
            </w:r>
            <w:r w:rsidRPr="008365E9">
              <w:rPr>
                <w:color w:val="000000"/>
                <w:sz w:val="24"/>
                <w:szCs w:val="24"/>
              </w:rPr>
              <w:lastRenderedPageBreak/>
              <w:t>работников за счет средств резервного фонда Правительства Российской Федерации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039 2 19 46508 02 0000 150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-275874,38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Возврат остатков субсидий на ежемесячную денежную выплату, назначаемую в случае рождения третьего ребенка или последующих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042 2 19 25084 02 0000 150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-81827,59</w:t>
            </w:r>
          </w:p>
        </w:tc>
      </w:tr>
      <w:tr w:rsidR="008365E9" w:rsidRPr="008365E9" w:rsidTr="00B64453">
        <w:trPr>
          <w:trHeight w:val="126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042 2 19 25086 02 0000 150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-39846,61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включительно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042 2 19 25302 02 0000 150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-128597,15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 xml:space="preserve">Возврат остатков субсидий на </w:t>
            </w:r>
            <w:proofErr w:type="spellStart"/>
            <w:r w:rsidRPr="008365E9">
              <w:rPr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8365E9">
              <w:rPr>
                <w:color w:val="000000"/>
                <w:sz w:val="24"/>
                <w:szCs w:val="24"/>
              </w:rPr>
              <w:t xml:space="preserve"> расходов, связанных с оказанием государственной социальной помощи на основании социального контракта отдельным категориям граждан,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042 2 19 25404 02 0000 150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-30702,60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noWrap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042 2 19 25462 02 0000 150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-1147,07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субвенций на оплату жилищно-коммунальных услуг отдельным категориям граждан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042 2 19 35250 02 0000 150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-139916,69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Возврат остатков субвенций на 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042 2 19 35290 02 0000 150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-1731427,81</w:t>
            </w:r>
          </w:p>
        </w:tc>
      </w:tr>
      <w:tr w:rsidR="008365E9" w:rsidRPr="008365E9" w:rsidTr="00B64453">
        <w:trPr>
          <w:trHeight w:val="189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Возврат остатков субвенций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          «О государственных пособиях гражданам, имеющим детей» из бюджетов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042 2 19 35380 02 0000 150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-72992,91</w:t>
            </w:r>
          </w:p>
        </w:tc>
      </w:tr>
      <w:tr w:rsidR="008365E9" w:rsidRPr="008365E9" w:rsidTr="00B64453">
        <w:trPr>
          <w:trHeight w:val="94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остатков субвенций на выполнение полномочий Российской Федерации по осуществлению ежемесячной выплаты в связи с рождением (усыновлением) первого ребенка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042 2 19 35573 02 0000 150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-409109,35</w:t>
            </w:r>
          </w:p>
        </w:tc>
      </w:tr>
      <w:tr w:rsidR="008365E9" w:rsidRPr="008365E9" w:rsidTr="00B64453">
        <w:trPr>
          <w:trHeight w:val="189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t>Возврат остатков иных межбюджетных трансфертов в целях предоставления социальных выплат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Федерации, за счет средств резервного фонда Правительства Российской Федерации из бюджетов субъектов Российской Федерации</w:t>
            </w:r>
            <w:proofErr w:type="gramEnd"/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042 2 19 44510 02 0000 150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-120000,00</w:t>
            </w:r>
          </w:p>
        </w:tc>
      </w:tr>
      <w:tr w:rsidR="008365E9" w:rsidRPr="008365E9" w:rsidTr="00B64453">
        <w:trPr>
          <w:trHeight w:val="2835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proofErr w:type="gramStart"/>
            <w:r w:rsidRPr="008365E9">
              <w:rPr>
                <w:color w:val="000000"/>
                <w:sz w:val="24"/>
                <w:szCs w:val="24"/>
              </w:rPr>
              <w:lastRenderedPageBreak/>
              <w:t>Возврат остатков иных межбюджетных трансфертов на 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 xml:space="preserve"> массовом </w:t>
            </w:r>
            <w:proofErr w:type="gramStart"/>
            <w:r w:rsidRPr="008365E9">
              <w:rPr>
                <w:color w:val="000000"/>
                <w:sz w:val="24"/>
                <w:szCs w:val="24"/>
              </w:rPr>
              <w:t>порядке</w:t>
            </w:r>
            <w:proofErr w:type="gramEnd"/>
            <w:r w:rsidRPr="008365E9">
              <w:rPr>
                <w:color w:val="000000"/>
                <w:sz w:val="24"/>
                <w:szCs w:val="24"/>
              </w:rPr>
              <w:t>, в пунктах временного размещения и питания, за счет средств резервного фонда Правительства Российской Федерации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042 2 19 45694 02 0000 150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-4672775,19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000 2 19 90000 02 0000 150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-2773633,01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005 2 19 90000 02 0000 150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-1437659,83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007 2 19 90000 02 0000 150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-137003,15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009 2 19 90000 02 0000 150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-1183806,14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027 2 19 90000 02 0000 150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-0,02</w:t>
            </w: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51" w:type="dxa"/>
            <w:noWrap/>
            <w:vAlign w:val="bottom"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365E9" w:rsidRPr="008365E9" w:rsidTr="00B64453">
        <w:trPr>
          <w:trHeight w:val="630"/>
        </w:trPr>
        <w:tc>
          <w:tcPr>
            <w:tcW w:w="4563" w:type="dxa"/>
            <w:hideMark/>
          </w:tcPr>
          <w:p w:rsidR="008365E9" w:rsidRPr="008365E9" w:rsidRDefault="008365E9" w:rsidP="008365E9">
            <w:pPr>
              <w:jc w:val="both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042 2 19 90000 02 0000 150</w:t>
            </w: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color w:val="000000"/>
                <w:sz w:val="24"/>
                <w:szCs w:val="24"/>
              </w:rPr>
            </w:pPr>
            <w:r w:rsidRPr="008365E9">
              <w:rPr>
                <w:color w:val="000000"/>
                <w:sz w:val="24"/>
                <w:szCs w:val="24"/>
              </w:rPr>
              <w:t>-15163,87</w:t>
            </w:r>
          </w:p>
        </w:tc>
      </w:tr>
      <w:tr w:rsidR="008365E9" w:rsidRPr="008365E9" w:rsidTr="00B64453">
        <w:trPr>
          <w:trHeight w:val="315"/>
        </w:trPr>
        <w:tc>
          <w:tcPr>
            <w:tcW w:w="4563" w:type="dxa"/>
            <w:vAlign w:val="bottom"/>
            <w:hideMark/>
          </w:tcPr>
          <w:p w:rsidR="008365E9" w:rsidRPr="008365E9" w:rsidRDefault="008365E9" w:rsidP="008365E9">
            <w:pPr>
              <w:rPr>
                <w:b/>
                <w:color w:val="000000"/>
                <w:sz w:val="24"/>
                <w:szCs w:val="24"/>
              </w:rPr>
            </w:pPr>
            <w:r w:rsidRPr="008365E9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51" w:type="dxa"/>
            <w:noWrap/>
            <w:vAlign w:val="bottom"/>
            <w:hideMark/>
          </w:tcPr>
          <w:p w:rsidR="008365E9" w:rsidRPr="008365E9" w:rsidRDefault="008365E9" w:rsidP="008365E9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956" w:type="dxa"/>
            <w:noWrap/>
            <w:vAlign w:val="bottom"/>
            <w:hideMark/>
          </w:tcPr>
          <w:p w:rsidR="008365E9" w:rsidRPr="008365E9" w:rsidRDefault="008365E9" w:rsidP="008365E9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8365E9">
              <w:rPr>
                <w:b/>
                <w:bCs/>
                <w:color w:val="000000"/>
                <w:sz w:val="24"/>
                <w:szCs w:val="24"/>
              </w:rPr>
              <w:t>175447490161,23</w:t>
            </w:r>
          </w:p>
        </w:tc>
      </w:tr>
    </w:tbl>
    <w:p w:rsidR="008365E9" w:rsidRPr="008365E9" w:rsidRDefault="008365E9" w:rsidP="00836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24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8365E9" w:rsidRDefault="008365E9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677B4" w:rsidRPr="00E677B4" w:rsidRDefault="00E677B4" w:rsidP="00E677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28"/>
          <w:lang w:eastAsia="ru-RU"/>
        </w:rPr>
      </w:pPr>
    </w:p>
    <w:p w:rsidR="00CA0750" w:rsidRPr="008851EB" w:rsidRDefault="00CA0750" w:rsidP="008851EB">
      <w:pPr>
        <w:spacing w:after="0" w:line="240" w:lineRule="auto"/>
        <w:rPr>
          <w:rFonts w:ascii="PT Astra Serif" w:hAnsi="PT Astra Serif"/>
          <w:sz w:val="28"/>
          <w:szCs w:val="28"/>
        </w:rPr>
      </w:pPr>
    </w:p>
    <w:sectPr w:rsidR="00CA0750" w:rsidRPr="00885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1EB"/>
    <w:rsid w:val="000F49A7"/>
    <w:rsid w:val="008365E9"/>
    <w:rsid w:val="008851EB"/>
    <w:rsid w:val="00C55BEA"/>
    <w:rsid w:val="00CA0750"/>
    <w:rsid w:val="00E677B4"/>
    <w:rsid w:val="00F54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EB"/>
  </w:style>
  <w:style w:type="paragraph" w:styleId="1">
    <w:name w:val="heading 1"/>
    <w:basedOn w:val="a"/>
    <w:next w:val="a"/>
    <w:link w:val="10"/>
    <w:uiPriority w:val="99"/>
    <w:qFormat/>
    <w:rsid w:val="008365E9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textAlignment w:val="baseline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8365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365E9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365E9"/>
    <w:pPr>
      <w:keepNext/>
      <w:spacing w:after="0" w:line="240" w:lineRule="auto"/>
      <w:ind w:firstLine="720"/>
      <w:jc w:val="both"/>
      <w:outlineLvl w:val="7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365E9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365E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8365E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5E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365E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5E9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365E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365E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365E9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365E9"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8365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36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Текст документа"/>
    <w:basedOn w:val="a"/>
    <w:rsid w:val="008365E9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rsid w:val="008365E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8365E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Когда принят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">
    <w:name w:val="Название закона"/>
    <w:basedOn w:val="a"/>
    <w:next w:val="a8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0">
    <w:name w:val="Должность и фамилия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1">
    <w:name w:val="Глава или раздел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2">
    <w:name w:val="caption"/>
    <w:basedOn w:val="a"/>
    <w:next w:val="a"/>
    <w:uiPriority w:val="99"/>
    <w:qFormat/>
    <w:rsid w:val="008365E9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uiPriority w:val="99"/>
    <w:rsid w:val="008365E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3">
    <w:name w:val="Òåêñò äîêóìåíòà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21">
    <w:name w:val="Style21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4">
    <w:name w:val="page number"/>
    <w:basedOn w:val="a0"/>
    <w:rsid w:val="008365E9"/>
  </w:style>
  <w:style w:type="character" w:customStyle="1" w:styleId="14">
    <w:name w:val="Знак Знак14"/>
    <w:basedOn w:val="a0"/>
    <w:uiPriority w:val="99"/>
    <w:locked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365E9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365E9"/>
    <w:rPr>
      <w:lang w:val="ru-RU" w:eastAsia="ru-RU" w:bidi="ar-SA"/>
    </w:rPr>
  </w:style>
  <w:style w:type="paragraph" w:styleId="af5">
    <w:name w:val="Document Map"/>
    <w:basedOn w:val="a"/>
    <w:link w:val="12"/>
    <w:uiPriority w:val="99"/>
    <w:rsid w:val="008365E9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6">
    <w:name w:val="Схема документа Знак"/>
    <w:basedOn w:val="a0"/>
    <w:uiPriority w:val="99"/>
    <w:rsid w:val="008365E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basedOn w:val="a0"/>
    <w:link w:val="af5"/>
    <w:uiPriority w:val="99"/>
    <w:locked/>
    <w:rsid w:val="008365E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basedOn w:val="a0"/>
    <w:locked/>
    <w:rsid w:val="008365E9"/>
    <w:rPr>
      <w:lang w:val="ru-RU" w:eastAsia="ru-RU" w:bidi="ar-SA"/>
    </w:rPr>
  </w:style>
  <w:style w:type="paragraph" w:customStyle="1" w:styleId="22">
    <w:name w:val="Стиль2"/>
    <w:basedOn w:val="a5"/>
    <w:autoRedefine/>
    <w:uiPriority w:val="99"/>
    <w:rsid w:val="008365E9"/>
    <w:pPr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23">
    <w:name w:val="Body Text 2"/>
    <w:basedOn w:val="a"/>
    <w:link w:val="24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7">
    <w:name w:val="Body Text"/>
    <w:basedOn w:val="a"/>
    <w:link w:val="af8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Основной текст Знак"/>
    <w:basedOn w:val="a0"/>
    <w:link w:val="af7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Hyperlink"/>
    <w:basedOn w:val="a0"/>
    <w:uiPriority w:val="99"/>
    <w:rsid w:val="008365E9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8365E9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8365E9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Êîãäà ïðèíÿò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b">
    <w:name w:val="Íàçâàíèå çàêîíà"/>
    <w:basedOn w:val="a"/>
    <w:next w:val="af3"/>
    <w:uiPriority w:val="99"/>
    <w:rsid w:val="008365E9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c">
    <w:name w:val="Äîëæíîñòü è ôàìèëèÿ"/>
    <w:basedOn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d">
    <w:name w:val="Ãëàâà èëè ðàçäåë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836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8365E9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365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8365E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365E9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e">
    <w:name w:val="Знак Знак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365E9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8365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">
    <w:name w:val="Title"/>
    <w:basedOn w:val="a"/>
    <w:link w:val="aff0"/>
    <w:uiPriority w:val="99"/>
    <w:qFormat/>
    <w:rsid w:val="008365E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0">
    <w:name w:val="Название Знак"/>
    <w:basedOn w:val="a0"/>
    <w:link w:val="aff"/>
    <w:uiPriority w:val="99"/>
    <w:rsid w:val="008365E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365E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365E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365E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365E9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365E9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365E9"/>
    <w:rPr>
      <w:rFonts w:cs="Times New Roman"/>
    </w:rPr>
  </w:style>
  <w:style w:type="character" w:customStyle="1" w:styleId="41">
    <w:name w:val="Знак Знак4"/>
    <w:basedOn w:val="a0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">
    <w:name w:val="Знак Знак6"/>
    <w:basedOn w:val="a0"/>
    <w:locked/>
    <w:rsid w:val="008365E9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365E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8365E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365E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365E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8365E9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365E9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365E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365E9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365E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2">
    <w:name w:val="Нормальный (таблица)"/>
    <w:basedOn w:val="a"/>
    <w:next w:val="a"/>
    <w:rsid w:val="008365E9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42">
    <w:name w:val="Знак Знак42"/>
    <w:uiPriority w:val="99"/>
    <w:locked/>
    <w:rsid w:val="008365E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8365E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3">
    <w:name w:val="footnote text"/>
    <w:basedOn w:val="a"/>
    <w:link w:val="aff4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8365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5">
    <w:name w:val="footnote reference"/>
    <w:basedOn w:val="a0"/>
    <w:uiPriority w:val="99"/>
    <w:rsid w:val="008365E9"/>
    <w:rPr>
      <w:vertAlign w:val="superscript"/>
    </w:rPr>
  </w:style>
  <w:style w:type="paragraph" w:customStyle="1" w:styleId="xl64">
    <w:name w:val="xl64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List Paragraph"/>
    <w:basedOn w:val="a"/>
    <w:uiPriority w:val="34"/>
    <w:qFormat/>
    <w:rsid w:val="008365E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basedOn w:val="a0"/>
    <w:uiPriority w:val="99"/>
    <w:locked/>
    <w:rsid w:val="008365E9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8365E9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8365E9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5E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5E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5E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5E9"/>
    <w:rPr>
      <w:lang w:val="ru-RU" w:eastAsia="ru-RU" w:bidi="ar-SA"/>
    </w:rPr>
  </w:style>
  <w:style w:type="paragraph" w:customStyle="1" w:styleId="xl80">
    <w:name w:val="xl80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8365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836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8365E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8365E9"/>
  </w:style>
  <w:style w:type="character" w:customStyle="1" w:styleId="82">
    <w:name w:val="Основной шрифт абзаца8"/>
    <w:rsid w:val="008365E9"/>
  </w:style>
  <w:style w:type="character" w:customStyle="1" w:styleId="73">
    <w:name w:val="Основной шрифт абзаца7"/>
    <w:rsid w:val="008365E9"/>
  </w:style>
  <w:style w:type="character" w:customStyle="1" w:styleId="63">
    <w:name w:val="Основной шрифт абзаца6"/>
    <w:rsid w:val="008365E9"/>
  </w:style>
  <w:style w:type="character" w:customStyle="1" w:styleId="52">
    <w:name w:val="Основной шрифт абзаца5"/>
    <w:rsid w:val="008365E9"/>
  </w:style>
  <w:style w:type="character" w:customStyle="1" w:styleId="Absatz-Standardschriftart">
    <w:name w:val="Absatz-Standardschriftart"/>
    <w:rsid w:val="008365E9"/>
  </w:style>
  <w:style w:type="character" w:customStyle="1" w:styleId="WW-Absatz-Standardschriftart">
    <w:name w:val="WW-Absatz-Standardschriftart"/>
    <w:rsid w:val="008365E9"/>
  </w:style>
  <w:style w:type="character" w:customStyle="1" w:styleId="44">
    <w:name w:val="Основной шрифт абзаца4"/>
    <w:rsid w:val="008365E9"/>
  </w:style>
  <w:style w:type="character" w:customStyle="1" w:styleId="37">
    <w:name w:val="Основной шрифт абзаца3"/>
    <w:rsid w:val="008365E9"/>
  </w:style>
  <w:style w:type="character" w:customStyle="1" w:styleId="27">
    <w:name w:val="Основной шрифт абзаца2"/>
    <w:rsid w:val="008365E9"/>
  </w:style>
  <w:style w:type="character" w:customStyle="1" w:styleId="WW-Absatz-Standardschriftart1">
    <w:name w:val="WW-Absatz-Standardschriftart1"/>
    <w:rsid w:val="008365E9"/>
  </w:style>
  <w:style w:type="character" w:customStyle="1" w:styleId="1b">
    <w:name w:val="Основной шрифт абзаца1"/>
    <w:rsid w:val="008365E9"/>
  </w:style>
  <w:style w:type="character" w:customStyle="1" w:styleId="aff7">
    <w:name w:val="Символ нумерации"/>
    <w:rsid w:val="008365E9"/>
  </w:style>
  <w:style w:type="character" w:customStyle="1" w:styleId="ConsPlusNormal0">
    <w:name w:val="ConsPlusNormal Знак"/>
    <w:basedOn w:val="44"/>
    <w:rsid w:val="008365E9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7"/>
    <w:rsid w:val="008365E9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7"/>
    <w:rsid w:val="008365E9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8365E9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8365E9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a">
    <w:name w:val="Содержимое таблицы"/>
    <w:basedOn w:val="a"/>
    <w:rsid w:val="008365E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b">
    <w:name w:val="Заголовок таблицы"/>
    <w:basedOn w:val="affa"/>
    <w:rsid w:val="008365E9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8365E9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8365E9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5E9"/>
  </w:style>
  <w:style w:type="character" w:customStyle="1" w:styleId="1e">
    <w:name w:val="Основной текст с отступом Знак1"/>
    <w:basedOn w:val="a0"/>
    <w:uiPriority w:val="99"/>
    <w:semiHidden/>
    <w:rsid w:val="008365E9"/>
  </w:style>
  <w:style w:type="character" w:customStyle="1" w:styleId="1f">
    <w:name w:val="Основной текст Знак1"/>
    <w:basedOn w:val="a0"/>
    <w:uiPriority w:val="99"/>
    <w:semiHidden/>
    <w:rsid w:val="008365E9"/>
  </w:style>
  <w:style w:type="character" w:customStyle="1" w:styleId="214">
    <w:name w:val="Основной текст с отступом 2 Знак1"/>
    <w:basedOn w:val="a0"/>
    <w:uiPriority w:val="99"/>
    <w:semiHidden/>
    <w:rsid w:val="008365E9"/>
  </w:style>
  <w:style w:type="character" w:customStyle="1" w:styleId="313">
    <w:name w:val="Основной текст 3 Знак1"/>
    <w:basedOn w:val="a0"/>
    <w:uiPriority w:val="99"/>
    <w:semiHidden/>
    <w:rsid w:val="008365E9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8365E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8365E9"/>
  </w:style>
  <w:style w:type="paragraph" w:customStyle="1" w:styleId="affd">
    <w:name w:val="Прижатый влево"/>
    <w:basedOn w:val="a"/>
    <w:next w:val="a"/>
    <w:uiPriority w:val="99"/>
    <w:rsid w:val="008365E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8365E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8365E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8365E9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8365E9"/>
    <w:rPr>
      <w:color w:val="106BBE"/>
    </w:rPr>
  </w:style>
  <w:style w:type="character" w:customStyle="1" w:styleId="afff">
    <w:name w:val="Цветовое выделение"/>
    <w:rsid w:val="008365E9"/>
    <w:rPr>
      <w:b/>
      <w:bCs/>
      <w:color w:val="26282F"/>
      <w:sz w:val="26"/>
      <w:szCs w:val="26"/>
    </w:rPr>
  </w:style>
  <w:style w:type="paragraph" w:customStyle="1" w:styleId="1f2">
    <w:name w:val="Без интервала1"/>
    <w:next w:val="afff0"/>
    <w:uiPriority w:val="1"/>
    <w:qFormat/>
    <w:rsid w:val="008365E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8365E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3">
    <w:name w:val="Гиперссылка1"/>
    <w:basedOn w:val="a0"/>
    <w:uiPriority w:val="99"/>
    <w:semiHidden/>
    <w:unhideWhenUsed/>
    <w:rsid w:val="008365E9"/>
    <w:rPr>
      <w:color w:val="0000FF"/>
      <w:u w:val="single"/>
    </w:rPr>
  </w:style>
  <w:style w:type="paragraph" w:customStyle="1" w:styleId="1f4">
    <w:name w:val="Основной текст1"/>
    <w:basedOn w:val="a"/>
    <w:rsid w:val="008365E9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customStyle="1" w:styleId="1f5">
    <w:name w:val="Подзаголовок1"/>
    <w:basedOn w:val="a"/>
    <w:next w:val="a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3"/>
    <w:uiPriority w:val="11"/>
    <w:rsid w:val="008365E9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numbering" w:customStyle="1" w:styleId="111">
    <w:name w:val="Нет списка11"/>
    <w:next w:val="a2"/>
    <w:uiPriority w:val="99"/>
    <w:semiHidden/>
    <w:unhideWhenUsed/>
    <w:rsid w:val="008365E9"/>
  </w:style>
  <w:style w:type="paragraph" w:customStyle="1" w:styleId="xl97">
    <w:name w:val="xl97"/>
    <w:basedOn w:val="a"/>
    <w:rsid w:val="008365E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83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65E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65E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8365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836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836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8365E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8365E9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8365E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8365E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8365E9"/>
  </w:style>
  <w:style w:type="character" w:styleId="afff9">
    <w:name w:val="Strong"/>
    <w:basedOn w:val="a0"/>
    <w:uiPriority w:val="22"/>
    <w:qFormat/>
    <w:rsid w:val="008365E9"/>
    <w:rPr>
      <w:b/>
      <w:bCs/>
    </w:rPr>
  </w:style>
  <w:style w:type="table" w:customStyle="1" w:styleId="1f6">
    <w:name w:val="Сетка таблицы1"/>
    <w:basedOn w:val="a1"/>
    <w:next w:val="ab"/>
    <w:uiPriority w:val="59"/>
    <w:rsid w:val="00836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83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8365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365E9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365E9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8365E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5E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5E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8365E9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table" w:customStyle="1" w:styleId="47">
    <w:name w:val="Сетка таблицы4"/>
    <w:basedOn w:val="a1"/>
    <w:next w:val="ab"/>
    <w:uiPriority w:val="59"/>
    <w:rsid w:val="008365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8365E9"/>
  </w:style>
  <w:style w:type="paragraph" w:styleId="afff0">
    <w:name w:val="No Spacing"/>
    <w:uiPriority w:val="1"/>
    <w:qFormat/>
    <w:rsid w:val="008365E9"/>
    <w:pPr>
      <w:spacing w:after="0" w:line="240" w:lineRule="auto"/>
    </w:pPr>
  </w:style>
  <w:style w:type="paragraph" w:styleId="afff3">
    <w:name w:val="Subtitle"/>
    <w:basedOn w:val="a"/>
    <w:next w:val="a"/>
    <w:link w:val="afff2"/>
    <w:uiPriority w:val="11"/>
    <w:qFormat/>
    <w:rsid w:val="008365E9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0"/>
    <w:uiPriority w:val="11"/>
    <w:rsid w:val="008365E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55">
    <w:name w:val="Сетка таблицы5"/>
    <w:basedOn w:val="a1"/>
    <w:next w:val="ab"/>
    <w:uiPriority w:val="59"/>
    <w:rsid w:val="00CA075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0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99</Pages>
  <Words>27206</Words>
  <Characters>155079</Characters>
  <Application>Microsoft Office Word</Application>
  <DocSecurity>0</DocSecurity>
  <Lines>1292</Lines>
  <Paragraphs>363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Марина Михайловна</dc:creator>
  <cp:lastModifiedBy>Хохлова Анна Юрьевна</cp:lastModifiedBy>
  <cp:revision>5</cp:revision>
  <dcterms:created xsi:type="dcterms:W3CDTF">2024-07-02T07:20:00Z</dcterms:created>
  <dcterms:modified xsi:type="dcterms:W3CDTF">2024-07-03T13:16:00Z</dcterms:modified>
</cp:coreProperties>
</file>