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EEE" w:rsidRDefault="00B75EEE" w:rsidP="00B75EE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75EEE" w:rsidRPr="008365E9" w:rsidRDefault="00B75EEE" w:rsidP="00B75EEE">
      <w:pPr>
        <w:framePr w:hSpace="142" w:wrap="notBeside" w:vAnchor="page" w:hAnchor="margin" w:xAlign="center" w:y="1645"/>
        <w:overflowPunct w:val="0"/>
        <w:autoSpaceDE w:val="0"/>
        <w:autoSpaceDN w:val="0"/>
        <w:adjustRightInd w:val="0"/>
        <w:spacing w:before="200" w:after="0" w:line="240" w:lineRule="auto"/>
        <w:jc w:val="center"/>
        <w:textAlignment w:val="baseline"/>
        <w:rPr>
          <w:rFonts w:ascii="Academy" w:eastAsia="Times New Roman" w:hAnsi="Academy" w:cs="Times New Roman"/>
          <w:b/>
          <w:spacing w:val="20"/>
          <w:sz w:val="48"/>
          <w:szCs w:val="20"/>
          <w:lang w:eastAsia="ru-RU"/>
        </w:rPr>
      </w:pPr>
      <w:r w:rsidRPr="008365E9">
        <w:rPr>
          <w:rFonts w:ascii="Academy" w:eastAsia="Times New Roman" w:hAnsi="Academy" w:cs="Times New Roman"/>
          <w:b/>
          <w:spacing w:val="30"/>
          <w:sz w:val="48"/>
          <w:szCs w:val="20"/>
          <w:lang w:eastAsia="ru-RU"/>
        </w:rPr>
        <w:t>ЗАКОН</w:t>
      </w:r>
    </w:p>
    <w:p w:rsidR="00B75EEE" w:rsidRPr="008365E9" w:rsidRDefault="00B75EEE" w:rsidP="00B75EEE">
      <w:pPr>
        <w:framePr w:hSpace="142" w:wrap="notBeside" w:vAnchor="page" w:hAnchor="margin" w:xAlign="center" w:y="1645"/>
        <w:tabs>
          <w:tab w:val="left" w:pos="4536"/>
        </w:tabs>
        <w:overflowPunct w:val="0"/>
        <w:autoSpaceDE w:val="0"/>
        <w:autoSpaceDN w:val="0"/>
        <w:adjustRightInd w:val="0"/>
        <w:spacing w:before="80" w:after="0" w:line="360" w:lineRule="exact"/>
        <w:jc w:val="center"/>
        <w:textAlignment w:val="baseline"/>
        <w:rPr>
          <w:rFonts w:ascii="Academy" w:eastAsia="Times New Roman" w:hAnsi="Academy" w:cs="Times New Roman"/>
          <w:b/>
          <w:spacing w:val="20"/>
          <w:sz w:val="28"/>
          <w:szCs w:val="20"/>
          <w:lang w:eastAsia="ru-RU"/>
        </w:rPr>
      </w:pPr>
      <w:r w:rsidRPr="008365E9">
        <w:rPr>
          <w:rFonts w:ascii="Academy" w:eastAsia="Times New Roman" w:hAnsi="Academy" w:cs="Times New Roman"/>
          <w:b/>
          <w:spacing w:val="20"/>
          <w:sz w:val="28"/>
          <w:szCs w:val="20"/>
          <w:lang w:eastAsia="ru-RU"/>
        </w:rPr>
        <w:t>САРАТОВСКОЙ ОБЛАСТИ</w:t>
      </w:r>
    </w:p>
    <w:p w:rsidR="00B75EEE" w:rsidRPr="008365E9" w:rsidRDefault="00B75EEE" w:rsidP="00B75EEE">
      <w:pPr>
        <w:suppressAutoHyphens/>
        <w:overflowPunct w:val="0"/>
        <w:autoSpaceDE w:val="0"/>
        <w:autoSpaceDN w:val="0"/>
        <w:adjustRightInd w:val="0"/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anchor distT="0" distB="0" distL="114300" distR="114300" simplePos="0" relativeHeight="251659264" behindDoc="0" locked="1" layoutInCell="0" allowOverlap="1" wp14:anchorId="74189798" wp14:editId="6E7C9A0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EEE" w:rsidRPr="008365E9" w:rsidRDefault="00B75EEE" w:rsidP="00B75EEE">
      <w:pPr>
        <w:suppressAutoHyphens/>
        <w:overflowPunct w:val="0"/>
        <w:autoSpaceDE w:val="0"/>
        <w:autoSpaceDN w:val="0"/>
        <w:adjustRightInd w:val="0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proofErr w:type="gramStart"/>
      <w:r w:rsidRPr="008365E9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принят</w:t>
      </w:r>
      <w:proofErr w:type="gramEnd"/>
      <w:r w:rsidRPr="008365E9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Саратовской областной Думой</w:t>
      </w:r>
      <w:r w:rsidRPr="008365E9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8365E9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  <w:t xml:space="preserve">                26 июня 2024 года</w:t>
      </w:r>
    </w:p>
    <w:p w:rsidR="00B75EEE" w:rsidRPr="008365E9" w:rsidRDefault="00B75EEE" w:rsidP="00B75EEE">
      <w:pPr>
        <w:suppressAutoHyphens/>
        <w:overflowPunct w:val="0"/>
        <w:autoSpaceDE w:val="0"/>
        <w:autoSpaceDN w:val="0"/>
        <w:adjustRightInd w:val="0"/>
        <w:spacing w:after="4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Об исполнении областного бюджета за 2023 год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Статья 1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отчет об исполнении областного бюджета за 2023 год по общему объему доходов в сумме 175447490161,23 рубля, расходов в сумме 177670306703,00 рубля и дефицита в сумме 2222816541,77 рубля.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Статья 2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показатели: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доходов областного бюджета за 2023 год по кодам классификации доходов бюджета согласно приложению 1 к настоящему Закону;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расходов областного бюджета за 2023 год по ведомственной структуре расходов бюджета согласно приложению 2 к настоящему Закону;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расходов областного бюджета за 2023 год по разделам и подразделам классификации расходов бюджета согласно приложению 3 к настоящему Закону; 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источников финансирования дефицита областного бюджета за        2023 год по кодам </w:t>
      </w:r>
      <w:proofErr w:type="gramStart"/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классификации источников финансирования дефицита областного бюджета</w:t>
      </w:r>
      <w:proofErr w:type="gramEnd"/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4 к настоящему Закону.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Статья 3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Настоящий Закон вступает в силу со дня его официального опубликования.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Губернатор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Саратовской области                                                                  </w:t>
      </w:r>
      <w:proofErr w:type="spellStart"/>
      <w:r w:rsidRPr="008365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Р.В.Бусаргин</w:t>
      </w:r>
      <w:proofErr w:type="spellEnd"/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Саратов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8"/>
          <w:lang w:eastAsia="ru-RU"/>
        </w:rPr>
        <w:t>3 июля 2024 г.</w:t>
      </w:r>
    </w:p>
    <w:p w:rsidR="00B75EEE" w:rsidRPr="008365E9" w:rsidRDefault="00B75EEE" w:rsidP="00B75EEE">
      <w:pPr>
        <w:overflowPunct w:val="0"/>
        <w:autoSpaceDE w:val="0"/>
        <w:autoSpaceDN w:val="0"/>
        <w:adjustRightInd w:val="0"/>
        <w:spacing w:after="0" w:line="216" w:lineRule="auto"/>
        <w:jc w:val="both"/>
        <w:textAlignment w:val="baseline"/>
        <w:rPr>
          <w:rFonts w:ascii="PT Astra Serif" w:eastAsia="Calibri" w:hAnsi="PT Astra Serif" w:cs="Times New Roman"/>
          <w:sz w:val="28"/>
          <w:szCs w:val="28"/>
        </w:rPr>
      </w:pPr>
      <w:r w:rsidRPr="008365E9">
        <w:rPr>
          <w:rFonts w:ascii="Times New Roman" w:eastAsia="Times New Roman" w:hAnsi="Times New Roman" w:cs="Times New Roman"/>
          <w:sz w:val="28"/>
          <w:szCs w:val="28"/>
          <w:lang w:eastAsia="ru-RU"/>
        </w:rPr>
        <w:t>№ 69-ЗСО</w:t>
      </w:r>
    </w:p>
    <w:p w:rsidR="00CA0750" w:rsidRPr="00B75EEE" w:rsidRDefault="00CA0750" w:rsidP="00B75EEE">
      <w:bookmarkStart w:id="0" w:name="_GoBack"/>
      <w:bookmarkEnd w:id="0"/>
    </w:p>
    <w:sectPr w:rsidR="00CA0750" w:rsidRPr="00B75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EB"/>
    <w:rsid w:val="000F49A7"/>
    <w:rsid w:val="008365E9"/>
    <w:rsid w:val="008851EB"/>
    <w:rsid w:val="00B75EEE"/>
    <w:rsid w:val="00CA0750"/>
    <w:rsid w:val="00E677B4"/>
    <w:rsid w:val="00F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Хохлова Анна Юрьевна</cp:lastModifiedBy>
  <cp:revision>5</cp:revision>
  <dcterms:created xsi:type="dcterms:W3CDTF">2024-07-02T07:20:00Z</dcterms:created>
  <dcterms:modified xsi:type="dcterms:W3CDTF">2024-07-03T13:15:00Z</dcterms:modified>
</cp:coreProperties>
</file>