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21D" w:rsidRPr="00A15B24" w:rsidRDefault="008A721D" w:rsidP="008A721D">
      <w:pPr>
        <w:pStyle w:val="a3"/>
        <w:jc w:val="right"/>
        <w:rPr>
          <w:rFonts w:ascii="PT Astra Serif" w:hAnsi="PT Astra Serif"/>
        </w:rPr>
      </w:pPr>
      <w:r w:rsidRPr="00A15B24">
        <w:rPr>
          <w:rFonts w:ascii="PT Astra Serif" w:hAnsi="PT Astra Serif"/>
        </w:rPr>
        <w:t>Проект</w:t>
      </w:r>
    </w:p>
    <w:p w:rsidR="008A721D" w:rsidRPr="00A15B24" w:rsidRDefault="008A721D" w:rsidP="008A721D">
      <w:pPr>
        <w:pStyle w:val="a3"/>
        <w:jc w:val="right"/>
        <w:rPr>
          <w:rFonts w:ascii="PT Astra Serif" w:hAnsi="PT Astra Serif"/>
        </w:rPr>
      </w:pPr>
    </w:p>
    <w:p w:rsidR="008A721D" w:rsidRPr="00A15B24" w:rsidRDefault="008A721D" w:rsidP="008A721D">
      <w:pPr>
        <w:rPr>
          <w:rFonts w:ascii="PT Astra Serif" w:hAnsi="PT Astra Serif"/>
          <w:szCs w:val="28"/>
        </w:rPr>
      </w:pPr>
    </w:p>
    <w:p w:rsidR="008A721D" w:rsidRPr="00A15B24" w:rsidRDefault="008A721D" w:rsidP="008A721D">
      <w:pPr>
        <w:jc w:val="center"/>
        <w:rPr>
          <w:rFonts w:ascii="PT Astra Serif" w:hAnsi="PT Astra Serif"/>
          <w:b/>
          <w:sz w:val="28"/>
          <w:szCs w:val="28"/>
        </w:rPr>
      </w:pPr>
      <w:r w:rsidRPr="00A15B24">
        <w:rPr>
          <w:rFonts w:ascii="PT Astra Serif" w:hAnsi="PT Astra Serif"/>
          <w:b/>
          <w:sz w:val="28"/>
          <w:szCs w:val="28"/>
        </w:rPr>
        <w:t xml:space="preserve">ЗАКОН </w:t>
      </w:r>
    </w:p>
    <w:p w:rsidR="008A721D" w:rsidRPr="00A15B24" w:rsidRDefault="008A721D" w:rsidP="008A721D">
      <w:pPr>
        <w:jc w:val="center"/>
        <w:rPr>
          <w:rFonts w:ascii="PT Astra Serif" w:hAnsi="PT Astra Serif"/>
          <w:b/>
          <w:sz w:val="28"/>
          <w:szCs w:val="28"/>
        </w:rPr>
      </w:pPr>
      <w:r w:rsidRPr="00A15B24">
        <w:rPr>
          <w:rFonts w:ascii="PT Astra Serif" w:hAnsi="PT Astra Serif"/>
          <w:b/>
          <w:sz w:val="28"/>
          <w:szCs w:val="28"/>
        </w:rPr>
        <w:t xml:space="preserve">Саратовской области </w:t>
      </w:r>
    </w:p>
    <w:p w:rsidR="008A721D" w:rsidRPr="00A15B24" w:rsidRDefault="008A721D" w:rsidP="008A721D">
      <w:pPr>
        <w:jc w:val="center"/>
        <w:rPr>
          <w:rFonts w:ascii="PT Astra Serif" w:hAnsi="PT Astra Serif"/>
          <w:b/>
          <w:sz w:val="36"/>
          <w:szCs w:val="36"/>
        </w:rPr>
      </w:pPr>
    </w:p>
    <w:p w:rsidR="008A721D" w:rsidRPr="00A15B24" w:rsidRDefault="008A721D" w:rsidP="008A721D">
      <w:pPr>
        <w:jc w:val="center"/>
        <w:rPr>
          <w:rFonts w:ascii="PT Astra Serif" w:hAnsi="PT Astra Serif"/>
          <w:b/>
          <w:sz w:val="28"/>
          <w:szCs w:val="28"/>
        </w:rPr>
      </w:pPr>
      <w:r w:rsidRPr="00A15B24">
        <w:rPr>
          <w:rFonts w:ascii="PT Astra Serif" w:hAnsi="PT Astra Serif"/>
          <w:b/>
          <w:sz w:val="28"/>
          <w:szCs w:val="28"/>
        </w:rPr>
        <w:t xml:space="preserve">Об исполнении областного бюджета </w:t>
      </w:r>
    </w:p>
    <w:p w:rsidR="008A721D" w:rsidRPr="00A15B24" w:rsidRDefault="008A721D" w:rsidP="008A721D">
      <w:pPr>
        <w:jc w:val="center"/>
        <w:rPr>
          <w:rFonts w:ascii="PT Astra Serif" w:hAnsi="PT Astra Serif"/>
          <w:b/>
          <w:sz w:val="28"/>
          <w:szCs w:val="28"/>
        </w:rPr>
      </w:pPr>
      <w:r w:rsidRPr="00A15B24">
        <w:rPr>
          <w:rFonts w:ascii="PT Astra Serif" w:hAnsi="PT Astra Serif"/>
          <w:b/>
          <w:sz w:val="28"/>
          <w:szCs w:val="28"/>
        </w:rPr>
        <w:t>за 2023 год</w:t>
      </w:r>
    </w:p>
    <w:p w:rsidR="008A721D" w:rsidRPr="00A15B24" w:rsidRDefault="008A721D" w:rsidP="008A721D">
      <w:pPr>
        <w:jc w:val="center"/>
        <w:rPr>
          <w:rFonts w:ascii="PT Astra Serif" w:hAnsi="PT Astra Serif"/>
          <w:b/>
          <w:sz w:val="28"/>
          <w:szCs w:val="28"/>
        </w:rPr>
      </w:pP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A15B24">
        <w:rPr>
          <w:rFonts w:ascii="PT Astra Serif" w:hAnsi="PT Astra Serif"/>
          <w:b/>
          <w:sz w:val="28"/>
          <w:szCs w:val="28"/>
        </w:rPr>
        <w:t>Статья 1</w:t>
      </w: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A15B24">
        <w:rPr>
          <w:rFonts w:ascii="PT Astra Serif" w:hAnsi="PT Astra Serif"/>
          <w:sz w:val="28"/>
          <w:szCs w:val="28"/>
        </w:rPr>
        <w:t xml:space="preserve">Утвердить отчет об исполнении областного бюджета за 2023 год </w:t>
      </w:r>
      <w:r w:rsidRPr="00A15B24">
        <w:rPr>
          <w:rFonts w:ascii="PT Astra Serif" w:hAnsi="PT Astra Serif"/>
          <w:sz w:val="28"/>
          <w:szCs w:val="28"/>
        </w:rPr>
        <w:br/>
        <w:t xml:space="preserve">по общему объему доходов в сумме 175447490161,23 рублей, расходов в </w:t>
      </w:r>
      <w:r w:rsidRPr="00A15B24">
        <w:rPr>
          <w:rFonts w:ascii="PT Astra Serif" w:hAnsi="PT Astra Serif"/>
          <w:sz w:val="28"/>
          <w:szCs w:val="28"/>
        </w:rPr>
        <w:br/>
        <w:t xml:space="preserve">сумме 177670306703,00 рублей и </w:t>
      </w:r>
      <w:r>
        <w:rPr>
          <w:rFonts w:ascii="PT Astra Serif" w:hAnsi="PT Astra Serif"/>
          <w:sz w:val="28"/>
          <w:szCs w:val="28"/>
        </w:rPr>
        <w:t>дефицита</w:t>
      </w:r>
      <w:r w:rsidRPr="00A15B24">
        <w:rPr>
          <w:rFonts w:ascii="PT Astra Serif" w:hAnsi="PT Astra Serif"/>
          <w:sz w:val="28"/>
          <w:szCs w:val="28"/>
        </w:rPr>
        <w:t xml:space="preserve"> в сумме 2222816541,77 рублей.</w:t>
      </w: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  <w:r w:rsidRPr="00A15B24">
        <w:rPr>
          <w:rFonts w:ascii="PT Astra Serif" w:hAnsi="PT Astra Serif"/>
          <w:b/>
          <w:sz w:val="28"/>
          <w:szCs w:val="28"/>
        </w:rPr>
        <w:t>Статья 2</w:t>
      </w: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A15B24">
        <w:rPr>
          <w:rFonts w:ascii="PT Astra Serif" w:hAnsi="PT Astra Serif"/>
          <w:sz w:val="28"/>
          <w:szCs w:val="28"/>
        </w:rPr>
        <w:t>Утвердить показатели:</w:t>
      </w: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A15B24">
        <w:rPr>
          <w:rFonts w:ascii="PT Astra Serif" w:hAnsi="PT Astra Serif"/>
          <w:sz w:val="28"/>
          <w:szCs w:val="28"/>
        </w:rPr>
        <w:t xml:space="preserve">доходов областного бюджета за 2023 год по кодам классификации </w:t>
      </w:r>
      <w:r w:rsidRPr="00A15B24">
        <w:rPr>
          <w:rFonts w:ascii="PT Astra Serif" w:hAnsi="PT Astra Serif"/>
          <w:sz w:val="28"/>
          <w:szCs w:val="28"/>
        </w:rPr>
        <w:br/>
        <w:t>доходов бюджета согласно приложению 1 к настоящему Закону;</w:t>
      </w: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A15B24">
        <w:rPr>
          <w:rFonts w:ascii="PT Astra Serif" w:hAnsi="PT Astra Serif"/>
          <w:sz w:val="28"/>
          <w:szCs w:val="28"/>
        </w:rPr>
        <w:t>расходов областного бюджета за 2023 год по ведомственной структуре расходов бюджета согласно приложению 2 к настоящему Закону;</w:t>
      </w: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A15B24">
        <w:rPr>
          <w:rFonts w:ascii="PT Astra Serif" w:hAnsi="PT Astra Serif"/>
          <w:sz w:val="28"/>
          <w:szCs w:val="28"/>
        </w:rPr>
        <w:t>расходов областного бюджета за 2023 год по разделам и подразделам классификации расходов бюджета согласно приложению 3 к настоящему З</w:t>
      </w:r>
      <w:r w:rsidRPr="00A15B24">
        <w:rPr>
          <w:rFonts w:ascii="PT Astra Serif" w:hAnsi="PT Astra Serif"/>
          <w:sz w:val="28"/>
          <w:szCs w:val="28"/>
        </w:rPr>
        <w:t>а</w:t>
      </w:r>
      <w:r w:rsidRPr="00A15B24">
        <w:rPr>
          <w:rFonts w:ascii="PT Astra Serif" w:hAnsi="PT Astra Serif"/>
          <w:sz w:val="28"/>
          <w:szCs w:val="28"/>
        </w:rPr>
        <w:t xml:space="preserve">кону; </w:t>
      </w: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A15B24">
        <w:rPr>
          <w:rFonts w:ascii="PT Astra Serif" w:hAnsi="PT Astra Serif"/>
          <w:sz w:val="28"/>
          <w:szCs w:val="28"/>
        </w:rPr>
        <w:t xml:space="preserve">источников финансирования дефицита областного бюджета за 2023 год по кодам </w:t>
      </w:r>
      <w:proofErr w:type="gramStart"/>
      <w:r w:rsidRPr="00A15B24">
        <w:rPr>
          <w:rFonts w:ascii="PT Astra Serif" w:hAnsi="PT Astra Serif"/>
          <w:sz w:val="28"/>
          <w:szCs w:val="28"/>
        </w:rPr>
        <w:t>классификации источников финансирования дефицита областного бюджета</w:t>
      </w:r>
      <w:proofErr w:type="gramEnd"/>
      <w:r w:rsidRPr="00A15B24">
        <w:rPr>
          <w:rFonts w:ascii="PT Astra Serif" w:hAnsi="PT Astra Serif"/>
          <w:sz w:val="28"/>
          <w:szCs w:val="28"/>
        </w:rPr>
        <w:t xml:space="preserve"> согласно приложению 4 к настоящему Закону.</w:t>
      </w: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  <w:r w:rsidRPr="00A15B24">
        <w:rPr>
          <w:rFonts w:ascii="PT Astra Serif" w:hAnsi="PT Astra Serif"/>
          <w:b/>
          <w:sz w:val="28"/>
          <w:szCs w:val="28"/>
        </w:rPr>
        <w:t>Статья 3</w:t>
      </w:r>
    </w:p>
    <w:p w:rsidR="008A721D" w:rsidRPr="00A15B24" w:rsidRDefault="008A721D" w:rsidP="008A721D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A15B24">
        <w:rPr>
          <w:rFonts w:ascii="PT Astra Serif" w:hAnsi="PT Astra Serif"/>
          <w:sz w:val="28"/>
          <w:szCs w:val="28"/>
        </w:rPr>
        <w:t>Настоящий Закон вступает в силу со дня его официального опублик</w:t>
      </w:r>
      <w:r w:rsidRPr="00A15B24">
        <w:rPr>
          <w:rFonts w:ascii="PT Astra Serif" w:hAnsi="PT Astra Serif"/>
          <w:sz w:val="28"/>
          <w:szCs w:val="28"/>
        </w:rPr>
        <w:t>о</w:t>
      </w:r>
      <w:r w:rsidRPr="00A15B24">
        <w:rPr>
          <w:rFonts w:ascii="PT Astra Serif" w:hAnsi="PT Astra Serif"/>
          <w:sz w:val="28"/>
          <w:szCs w:val="28"/>
        </w:rPr>
        <w:t xml:space="preserve">вания. </w:t>
      </w:r>
    </w:p>
    <w:p w:rsidR="008A721D" w:rsidRPr="00A15B24" w:rsidRDefault="008A721D" w:rsidP="008A721D">
      <w:pPr>
        <w:ind w:firstLine="737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8A721D" w:rsidRPr="00A15B24" w:rsidRDefault="008A721D" w:rsidP="008A721D">
      <w:pPr>
        <w:ind w:firstLine="737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8A721D" w:rsidRPr="00A15B24" w:rsidRDefault="008A721D" w:rsidP="008A721D">
      <w:pPr>
        <w:ind w:firstLine="737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8A721D" w:rsidRPr="00E73C2E" w:rsidRDefault="008A721D" w:rsidP="008A721D">
      <w:pPr>
        <w:rPr>
          <w:rFonts w:ascii="PT Astra Serif" w:hAnsi="PT Astra Serif"/>
          <w:b/>
          <w:sz w:val="28"/>
        </w:rPr>
      </w:pPr>
      <w:r w:rsidRPr="00E73C2E">
        <w:rPr>
          <w:rFonts w:ascii="PT Astra Serif" w:hAnsi="PT Astra Serif"/>
          <w:b/>
          <w:sz w:val="28"/>
        </w:rPr>
        <w:t xml:space="preserve">Проект внесен </w:t>
      </w:r>
    </w:p>
    <w:p w:rsidR="008A721D" w:rsidRPr="00A15B24" w:rsidRDefault="008A721D" w:rsidP="008A721D">
      <w:pPr>
        <w:rPr>
          <w:rFonts w:ascii="PT Astra Serif" w:hAnsi="PT Astra Serif"/>
          <w:b/>
          <w:sz w:val="28"/>
        </w:rPr>
      </w:pPr>
      <w:r w:rsidRPr="00E73C2E">
        <w:rPr>
          <w:rFonts w:ascii="PT Astra Serif" w:hAnsi="PT Astra Serif"/>
          <w:b/>
          <w:sz w:val="28"/>
        </w:rPr>
        <w:t>Правительством Саратовской области</w:t>
      </w:r>
      <w:r w:rsidRPr="00A15B24">
        <w:rPr>
          <w:rFonts w:ascii="PT Astra Serif" w:hAnsi="PT Astra Serif"/>
          <w:b/>
          <w:sz w:val="28"/>
        </w:rPr>
        <w:t xml:space="preserve"> </w:t>
      </w:r>
    </w:p>
    <w:p w:rsidR="008A721D" w:rsidRPr="00A15B24" w:rsidRDefault="008A721D" w:rsidP="008A721D">
      <w:pPr>
        <w:rPr>
          <w:rFonts w:ascii="PT Astra Serif" w:hAnsi="PT Astra Serif"/>
          <w:bCs/>
          <w:color w:val="000000"/>
          <w:sz w:val="28"/>
          <w:szCs w:val="28"/>
        </w:rPr>
      </w:pPr>
    </w:p>
    <w:p w:rsidR="006C4724" w:rsidRDefault="006C4724">
      <w:bookmarkStart w:id="0" w:name="_GoBack"/>
      <w:bookmarkEnd w:id="0"/>
    </w:p>
    <w:sectPr w:rsidR="006C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1D"/>
    <w:rsid w:val="006C4724"/>
    <w:rsid w:val="006E2B41"/>
    <w:rsid w:val="008A721D"/>
    <w:rsid w:val="0095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8A721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8A721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1</cp:revision>
  <dcterms:created xsi:type="dcterms:W3CDTF">2024-05-21T10:22:00Z</dcterms:created>
  <dcterms:modified xsi:type="dcterms:W3CDTF">2024-05-21T10:23:00Z</dcterms:modified>
</cp:coreProperties>
</file>