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95439F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95439F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95439F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95439F">
        <w:rPr>
          <w:rFonts w:ascii="PT Astra Serif" w:hAnsi="PT Astra Serif"/>
          <w:b/>
          <w:spacing w:val="-6"/>
          <w:sz w:val="28"/>
          <w:szCs w:val="28"/>
        </w:rPr>
        <w:t>нормативных правовых актов, подлежащих признанию утратившими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95439F" w:rsidRDefault="007A413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95439F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</w:t>
      </w:r>
      <w:r w:rsidR="00B774CE" w:rsidRPr="0095439F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B774CE" w:rsidRPr="0095439F" w:rsidRDefault="007A413E" w:rsidP="00A50C3B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95439F">
        <w:rPr>
          <w:rFonts w:ascii="PT Astra Serif" w:hAnsi="PT Astra Serif"/>
          <w:b/>
          <w:spacing w:val="-6"/>
          <w:sz w:val="28"/>
          <w:szCs w:val="28"/>
        </w:rPr>
        <w:t>2025 и 2026</w:t>
      </w:r>
      <w:r w:rsidR="00B774CE" w:rsidRPr="0095439F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B774CE" w:rsidRPr="0095439F" w:rsidRDefault="00B774CE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9A1364" w:rsidRPr="0095439F" w:rsidRDefault="009A1364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E95F9D" w:rsidRPr="00505656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505656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</w:t>
      </w:r>
      <w:r w:rsidR="007A413E" w:rsidRPr="00505656">
        <w:rPr>
          <w:rFonts w:ascii="PT Astra Serif" w:hAnsi="PT Astra Serif"/>
          <w:bCs/>
          <w:iCs/>
          <w:szCs w:val="28"/>
        </w:rPr>
        <w:t>ти «Об областном бюджете на 2024 год и на плановый период 2025 и 2026</w:t>
      </w:r>
      <w:r w:rsidR="00F06F65" w:rsidRPr="00505656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E95F9D" w:rsidRPr="00505656">
        <w:rPr>
          <w:rFonts w:ascii="PT Astra Serif" w:hAnsi="PT Astra Serif"/>
          <w:bCs/>
          <w:iCs/>
          <w:szCs w:val="28"/>
        </w:rPr>
        <w:t>:</w:t>
      </w:r>
      <w:r w:rsidR="00F06F65" w:rsidRPr="00505656">
        <w:rPr>
          <w:rFonts w:ascii="PT Astra Serif" w:hAnsi="PT Astra Serif"/>
          <w:bCs/>
          <w:iCs/>
          <w:szCs w:val="28"/>
        </w:rPr>
        <w:t xml:space="preserve"> </w:t>
      </w:r>
    </w:p>
    <w:p w:rsidR="000659A8" w:rsidRPr="00505656" w:rsidRDefault="00E95F9D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505656">
        <w:rPr>
          <w:rFonts w:ascii="PT Astra Serif" w:hAnsi="PT Astra Serif"/>
          <w:bCs/>
          <w:iCs/>
          <w:szCs w:val="28"/>
        </w:rPr>
        <w:t>принятия нормативных правовых актов Прави</w:t>
      </w:r>
      <w:r w:rsidR="000659A8" w:rsidRPr="00505656">
        <w:rPr>
          <w:rFonts w:ascii="PT Astra Serif" w:hAnsi="PT Astra Serif"/>
          <w:bCs/>
          <w:iCs/>
          <w:szCs w:val="28"/>
        </w:rPr>
        <w:t>тельства области, утверждающих:</w:t>
      </w:r>
    </w:p>
    <w:p w:rsidR="009348BF" w:rsidRPr="00505656" w:rsidRDefault="009348BF" w:rsidP="009348BF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bCs/>
          <w:szCs w:val="28"/>
        </w:rPr>
      </w:pPr>
      <w:r w:rsidRPr="00505656">
        <w:rPr>
          <w:rFonts w:ascii="PT Astra Serif" w:hAnsi="PT Astra Serif" w:cs="PT Astra Serif"/>
          <w:bCs/>
          <w:szCs w:val="28"/>
        </w:rPr>
        <w:t>положение о порядке предоставления из областного бюджета субсидии АНО «Спортивно – оздоровительный центр «Березка» на погашение кредиторской задолженности прошлых лет;</w:t>
      </w:r>
    </w:p>
    <w:p w:rsidR="009348BF" w:rsidRPr="00505656" w:rsidRDefault="009348BF" w:rsidP="009348BF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bCs/>
          <w:szCs w:val="28"/>
        </w:rPr>
      </w:pPr>
      <w:r w:rsidRPr="00505656">
        <w:rPr>
          <w:rFonts w:ascii="PT Astra Serif" w:hAnsi="PT Astra Serif" w:cs="PT Astra Serif"/>
          <w:bCs/>
          <w:szCs w:val="28"/>
        </w:rPr>
        <w:t>положение о порядке заключения договора о целевом обучении между исполнительным органом области и гражданином Российской Федерации с обязательством последующего трудоустройства в государственных (муниципальных) образовательных организациях;</w:t>
      </w:r>
    </w:p>
    <w:p w:rsidR="009348BF" w:rsidRPr="00505656" w:rsidRDefault="009348BF" w:rsidP="009348BF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bCs/>
          <w:szCs w:val="28"/>
        </w:rPr>
      </w:pPr>
      <w:r w:rsidRPr="00505656">
        <w:rPr>
          <w:rFonts w:ascii="PT Astra Serif" w:hAnsi="PT Astra Serif"/>
          <w:szCs w:val="28"/>
        </w:rPr>
        <w:t xml:space="preserve">положение о денежной выплате отдельным категориям работников </w:t>
      </w:r>
      <w:r w:rsidRPr="00505656">
        <w:rPr>
          <w:rFonts w:ascii="PT Astra Serif" w:hAnsi="PT Astra Serif"/>
          <w:bCs/>
          <w:szCs w:val="28"/>
        </w:rPr>
        <w:t>государственных</w:t>
      </w:r>
      <w:r w:rsidRPr="00505656">
        <w:rPr>
          <w:rFonts w:ascii="PT Astra Serif" w:hAnsi="PT Astra Serif"/>
          <w:szCs w:val="28"/>
        </w:rPr>
        <w:t xml:space="preserve"> учреждений социального обслуживания населения области, </w:t>
      </w:r>
      <w:r w:rsidRPr="00505656">
        <w:rPr>
          <w:rFonts w:ascii="PT Astra Serif" w:hAnsi="PT Astra Serif"/>
          <w:bCs/>
          <w:szCs w:val="28"/>
        </w:rPr>
        <w:t>оказывающих социальные услуги семьям с несовершеннолетними детьми;</w:t>
      </w:r>
    </w:p>
    <w:p w:rsidR="009348BF" w:rsidRPr="00505656" w:rsidRDefault="009348BF" w:rsidP="009348BF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положение о порядке предоставления и распределения из областного бюджета иных межбюджетных трансфертов бюджетам муниципальных районов и городских округов области на реализацию мероприятий, направленных на антитеррористическую защищенность  образовательных организаций;</w:t>
      </w:r>
    </w:p>
    <w:p w:rsidR="009348BF" w:rsidRPr="00505656" w:rsidRDefault="009348BF" w:rsidP="009348BF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положение о порядке предоставления и распределения из областного бюджета иных межбюджетных трансфертов бюджетам муниципальных районов области на благоустройство территорий образовательных организаций;</w:t>
      </w:r>
    </w:p>
    <w:p w:rsidR="009348BF" w:rsidRPr="00505656" w:rsidRDefault="009348BF" w:rsidP="009348BF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положение о порядке предоставления и распределения из областного бюджета иных межбюджетных трансфертов бюджетам муниципальных районов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организаций;</w:t>
      </w:r>
    </w:p>
    <w:p w:rsidR="00CD4C8A" w:rsidRPr="00505656" w:rsidRDefault="00CD4C8A" w:rsidP="00CD4C8A">
      <w:pPr>
        <w:ind w:firstLine="709"/>
        <w:jc w:val="both"/>
        <w:rPr>
          <w:rFonts w:ascii="PT Astra Serif" w:eastAsia="Calibri" w:hAnsi="PT Astra Serif"/>
          <w:szCs w:val="28"/>
        </w:rPr>
      </w:pPr>
      <w:r w:rsidRPr="00505656">
        <w:rPr>
          <w:rFonts w:ascii="PT Astra Serif" w:hAnsi="PT Astra Serif" w:cs="PT Astra Serif"/>
          <w:szCs w:val="28"/>
        </w:rPr>
        <w:t>положение о порядке предоставления из областного бюджета субсидии</w:t>
      </w:r>
      <w:r w:rsidRPr="00505656">
        <w:rPr>
          <w:rFonts w:ascii="PT Astra Serif" w:eastAsia="Calibri" w:hAnsi="PT Astra Serif"/>
          <w:szCs w:val="28"/>
        </w:rPr>
        <w:t xml:space="preserve"> государственному унитарному предприятию Саратовской области «Облводоресурс»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водоотведению;</w:t>
      </w:r>
    </w:p>
    <w:p w:rsidR="00CD4C8A" w:rsidRPr="00505656" w:rsidRDefault="00CD4C8A" w:rsidP="00CD4C8A">
      <w:pPr>
        <w:ind w:firstLine="709"/>
        <w:jc w:val="both"/>
        <w:rPr>
          <w:rFonts w:ascii="PT Astra Serif" w:hAnsi="PT Astra Serif"/>
          <w:spacing w:val="4"/>
          <w:szCs w:val="28"/>
        </w:rPr>
      </w:pPr>
      <w:r w:rsidRPr="00505656">
        <w:rPr>
          <w:szCs w:val="28"/>
        </w:rPr>
        <w:lastRenderedPageBreak/>
        <w:t xml:space="preserve">положение о методике распределения и порядке предоставления </w:t>
      </w:r>
      <w:r w:rsidR="00505656" w:rsidRPr="00505656">
        <w:rPr>
          <w:szCs w:val="28"/>
        </w:rPr>
        <w:br/>
      </w:r>
      <w:r w:rsidRPr="00505656">
        <w:rPr>
          <w:szCs w:val="28"/>
        </w:rPr>
        <w:t xml:space="preserve">из областного бюджета субсидии бюджетам городских округов области </w:t>
      </w:r>
      <w:r w:rsidR="00505656" w:rsidRPr="00505656">
        <w:rPr>
          <w:szCs w:val="28"/>
        </w:rPr>
        <w:br/>
      </w:r>
      <w:r w:rsidRPr="00505656">
        <w:rPr>
          <w:szCs w:val="28"/>
        </w:rPr>
        <w:t>на с</w:t>
      </w:r>
      <w:r w:rsidRPr="00505656">
        <w:rPr>
          <w:rFonts w:ascii="PT Astra Serif" w:hAnsi="PT Astra Serif"/>
          <w:spacing w:val="4"/>
          <w:szCs w:val="28"/>
        </w:rPr>
        <w:t xml:space="preserve">оздание новых мест в общеобразовательных организациях в связи </w:t>
      </w:r>
      <w:r w:rsidR="00505656" w:rsidRPr="00505656">
        <w:rPr>
          <w:rFonts w:ascii="PT Astra Serif" w:hAnsi="PT Astra Serif"/>
          <w:spacing w:val="4"/>
          <w:szCs w:val="28"/>
        </w:rPr>
        <w:br/>
      </w:r>
      <w:r w:rsidRPr="00505656">
        <w:rPr>
          <w:rFonts w:ascii="PT Astra Serif" w:hAnsi="PT Astra Serif"/>
          <w:spacing w:val="4"/>
          <w:szCs w:val="28"/>
        </w:rPr>
        <w:t xml:space="preserve">с ростом числа обучающихся, вызванным демографическим фактором </w:t>
      </w:r>
      <w:r w:rsidR="00505656" w:rsidRPr="00505656">
        <w:rPr>
          <w:rFonts w:ascii="PT Astra Serif" w:hAnsi="PT Astra Serif"/>
          <w:spacing w:val="4"/>
          <w:szCs w:val="28"/>
        </w:rPr>
        <w:br/>
      </w:r>
      <w:r w:rsidRPr="00505656">
        <w:rPr>
          <w:rFonts w:ascii="PT Astra Serif" w:hAnsi="PT Astra Serif"/>
          <w:spacing w:val="4"/>
          <w:szCs w:val="28"/>
        </w:rPr>
        <w:t>(в рамках достижения соответствующих задач федерального проекта);</w:t>
      </w:r>
    </w:p>
    <w:p w:rsidR="00CD4C8A" w:rsidRPr="00505656" w:rsidRDefault="00CD4C8A" w:rsidP="00CD4C8A">
      <w:pPr>
        <w:ind w:firstLine="709"/>
        <w:jc w:val="both"/>
        <w:rPr>
          <w:szCs w:val="28"/>
        </w:rPr>
      </w:pPr>
      <w:r w:rsidRPr="00505656">
        <w:rPr>
          <w:rFonts w:ascii="PT Astra Serif" w:hAnsi="PT Astra Serif"/>
          <w:szCs w:val="28"/>
        </w:rPr>
        <w:t xml:space="preserve">положение о методике распределения и порядке предоставления из областного бюджета иных межбюджетных трансфертов бюджетам городских округов области на реализацию </w:t>
      </w:r>
      <w:r w:rsidRPr="00505656">
        <w:rPr>
          <w:rFonts w:ascii="PT Astra Serif" w:hAnsi="PT Astra Serif"/>
          <w:spacing w:val="-6"/>
          <w:szCs w:val="28"/>
        </w:rPr>
        <w:t>мероприятий по строительству систем водоотведения на объектах здравоохранения, в том числе на разработку проектно-сметной документации</w:t>
      </w:r>
      <w:r w:rsidR="00375BA7" w:rsidRPr="00505656">
        <w:rPr>
          <w:rFonts w:ascii="PT Astra Serif" w:hAnsi="PT Astra Serif"/>
          <w:spacing w:val="-6"/>
          <w:szCs w:val="28"/>
        </w:rPr>
        <w:t>;</w:t>
      </w:r>
    </w:p>
    <w:p w:rsidR="00591281" w:rsidRPr="00505656" w:rsidRDefault="00DE35D3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505656">
        <w:rPr>
          <w:rFonts w:ascii="PT Astra Serif" w:hAnsi="PT Astra Serif"/>
          <w:bCs/>
          <w:iCs/>
          <w:szCs w:val="28"/>
        </w:rPr>
        <w:t>внесения изменений в</w:t>
      </w:r>
      <w:r w:rsidR="0062287C" w:rsidRPr="00505656">
        <w:rPr>
          <w:rFonts w:ascii="PT Astra Serif" w:hAnsi="PT Astra Serif"/>
          <w:bCs/>
          <w:iCs/>
          <w:szCs w:val="28"/>
        </w:rPr>
        <w:t xml:space="preserve"> </w:t>
      </w:r>
      <w:r w:rsidRPr="00505656">
        <w:rPr>
          <w:rFonts w:ascii="PT Astra Serif" w:hAnsi="PT Astra Serif"/>
          <w:bCs/>
          <w:iCs/>
          <w:szCs w:val="28"/>
        </w:rPr>
        <w:t>постановления Правительства Саратовской области:</w:t>
      </w:r>
    </w:p>
    <w:p w:rsidR="009D13F5" w:rsidRPr="00505656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505656">
        <w:rPr>
          <w:rFonts w:ascii="PT Astra Serif" w:eastAsiaTheme="minorEastAsia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9D13F5" w:rsidRPr="00505656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pacing w:val="-4"/>
          <w:szCs w:val="28"/>
        </w:rPr>
        <w:t>от 11 октября 2013 года № 546-П «О государственной программе  «Развитие экономического потенциала и повышение инвестиционной привлекательности региона»;</w:t>
      </w:r>
    </w:p>
    <w:p w:rsidR="009D13F5" w:rsidRPr="00505656" w:rsidRDefault="0071363C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505656">
        <w:rPr>
          <w:rFonts w:ascii="PT Astra Serif" w:eastAsiaTheme="minorEastAsia" w:hAnsi="PT Astra Serif"/>
          <w:szCs w:val="28"/>
        </w:rPr>
        <w:t xml:space="preserve">от 20 ноября 2013 года № 636-П </w:t>
      </w:r>
      <w:r w:rsidRPr="00505656">
        <w:rPr>
          <w:rFonts w:ascii="PT Astra Serif" w:hAnsi="PT Astra Serif"/>
          <w:szCs w:val="28"/>
        </w:rPr>
        <w:t>«Об утверждении государственно</w:t>
      </w:r>
      <w:r w:rsidR="00454096" w:rsidRPr="00505656">
        <w:rPr>
          <w:rFonts w:ascii="PT Astra Serif" w:hAnsi="PT Astra Serif"/>
          <w:szCs w:val="28"/>
        </w:rPr>
        <w:t xml:space="preserve">й программы Саратовской области </w:t>
      </w:r>
      <w:r w:rsidRPr="00505656">
        <w:rPr>
          <w:rFonts w:ascii="PT Astra Serif" w:hAnsi="PT Astra Serif"/>
          <w:szCs w:val="28"/>
        </w:rPr>
        <w:t>«Охрана окружающей среды, воспроизводство и рациональное использование природных ресурсов Саратовской области</w:t>
      </w:r>
      <w:r w:rsidR="009D13F5" w:rsidRPr="00505656">
        <w:rPr>
          <w:rFonts w:ascii="PT Astra Serif" w:eastAsiaTheme="minorEastAsia" w:hAnsi="PT Astra Serif"/>
          <w:szCs w:val="28"/>
        </w:rPr>
        <w:t>»;</w:t>
      </w:r>
    </w:p>
    <w:p w:rsidR="009D13F5" w:rsidRPr="00505656" w:rsidRDefault="009D13F5" w:rsidP="00426949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505656">
        <w:rPr>
          <w:rFonts w:ascii="PT Astra Serif" w:hAnsi="PT Astra Serif"/>
          <w:bCs/>
          <w:iCs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9D13F5" w:rsidRPr="00505656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D13F5" w:rsidRPr="00505656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9D13F5" w:rsidRPr="00505656" w:rsidRDefault="009D13F5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9D13F5" w:rsidRPr="00505656" w:rsidRDefault="009D13F5" w:rsidP="00426949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505656">
        <w:rPr>
          <w:rFonts w:ascii="PT Astra Serif" w:hAnsi="PT Astra Serif"/>
          <w:spacing w:val="-4"/>
          <w:szCs w:val="28"/>
        </w:rPr>
        <w:t>от 17 августа 2015  № 412-П «О государственной программе Саратовской области «Развитие промышленности в Саратовской области»;</w:t>
      </w:r>
    </w:p>
    <w:p w:rsidR="009D13F5" w:rsidRPr="00505656" w:rsidRDefault="009D13F5" w:rsidP="00426949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505656">
        <w:rPr>
          <w:rFonts w:ascii="PT Astra Serif" w:hAnsi="PT Astra Serif"/>
          <w:spacing w:val="-4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295807" w:rsidRPr="00505656" w:rsidRDefault="00295807" w:rsidP="0042694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295807" w:rsidRPr="00505656" w:rsidRDefault="00295807" w:rsidP="0029580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295807" w:rsidRPr="00505656" w:rsidRDefault="00295807" w:rsidP="0029580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EE6FAD" w:rsidRPr="00505656" w:rsidRDefault="00EE6FAD" w:rsidP="001D104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lastRenderedPageBreak/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EE6FAD" w:rsidRPr="00505656" w:rsidRDefault="00EE6FAD" w:rsidP="001D1041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9D13F5" w:rsidRPr="00505656" w:rsidRDefault="00EE6FAD" w:rsidP="009D13F5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29 декабря 2018 года  № 773-П «О государственной программе Саратовской области «Развитие транспортной систем</w:t>
      </w:r>
      <w:r w:rsidR="009D13F5" w:rsidRPr="00505656">
        <w:rPr>
          <w:rFonts w:ascii="PT Astra Serif" w:hAnsi="PT Astra Serif"/>
          <w:szCs w:val="28"/>
        </w:rPr>
        <w:t>ы»;</w:t>
      </w:r>
    </w:p>
    <w:p w:rsidR="00433207" w:rsidRPr="00505656" w:rsidRDefault="00433207" w:rsidP="009D13F5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</w:t>
      </w:r>
      <w:r w:rsidR="00645EC0" w:rsidRPr="00505656">
        <w:rPr>
          <w:rFonts w:ascii="PT Astra Serif" w:hAnsi="PT Astra Serif"/>
          <w:szCs w:val="28"/>
        </w:rPr>
        <w:t>;</w:t>
      </w:r>
    </w:p>
    <w:p w:rsidR="001B2FCD" w:rsidRPr="00505656" w:rsidRDefault="001B2FCD" w:rsidP="001B2FCD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505656">
        <w:rPr>
          <w:rFonts w:ascii="PT Astra Serif" w:hAnsi="PT Astra Serif"/>
          <w:szCs w:val="28"/>
        </w:rPr>
        <w:t>от 3 мая 2023 года №387-П «О методике распределения и порядке предоставления из областного бюджета иных межбюджетных трансфертов бюджетам городских округов области на укрепление и модернизацию материально-технической базы организаций отдыха детей, расположенных на территории муниципальных образований области».</w:t>
      </w:r>
    </w:p>
    <w:p w:rsidR="00B774CE" w:rsidRPr="0095439F" w:rsidRDefault="00B774CE" w:rsidP="001D1041">
      <w:pPr>
        <w:ind w:firstLine="709"/>
        <w:rPr>
          <w:rFonts w:ascii="PT Astra Serif" w:hAnsi="PT Astra Serif"/>
          <w:szCs w:val="28"/>
        </w:rPr>
      </w:pPr>
    </w:p>
    <w:p w:rsidR="006210FE" w:rsidRPr="0095439F" w:rsidRDefault="006210FE" w:rsidP="00A50C3B">
      <w:pPr>
        <w:rPr>
          <w:rFonts w:ascii="PT Astra Serif" w:hAnsi="PT Astra Serif"/>
          <w:szCs w:val="28"/>
        </w:rPr>
      </w:pPr>
    </w:p>
    <w:p w:rsidR="0011283C" w:rsidRPr="0095439F" w:rsidRDefault="0011283C" w:rsidP="00A50C3B">
      <w:pPr>
        <w:rPr>
          <w:rFonts w:ascii="PT Astra Serif" w:hAnsi="PT Astra Serif"/>
          <w:szCs w:val="28"/>
        </w:rPr>
      </w:pPr>
    </w:p>
    <w:p w:rsidR="00375BA7" w:rsidRDefault="00375BA7" w:rsidP="002A1B1E">
      <w:pPr>
        <w:rPr>
          <w:rFonts w:ascii="PT Astra Serif" w:hAnsi="PT Astra Serif"/>
          <w:b/>
          <w:szCs w:val="28"/>
        </w:rPr>
      </w:pPr>
    </w:p>
    <w:p w:rsidR="002A1B1E" w:rsidRPr="0095439F" w:rsidRDefault="002A1B1E" w:rsidP="002A1B1E">
      <w:pPr>
        <w:rPr>
          <w:rFonts w:ascii="PT Astra Serif" w:hAnsi="PT Astra Serif"/>
          <w:b/>
          <w:szCs w:val="28"/>
        </w:rPr>
      </w:pPr>
      <w:r w:rsidRPr="0095439F">
        <w:rPr>
          <w:rFonts w:ascii="PT Astra Serif" w:hAnsi="PT Astra Serif"/>
          <w:b/>
          <w:szCs w:val="28"/>
        </w:rPr>
        <w:t xml:space="preserve">Министр финансов </w:t>
      </w:r>
    </w:p>
    <w:p w:rsidR="00B774CE" w:rsidRPr="0095439F" w:rsidRDefault="002A1B1E" w:rsidP="00A50C3B">
      <w:pPr>
        <w:rPr>
          <w:rFonts w:ascii="PT Astra Serif" w:hAnsi="PT Astra Serif"/>
          <w:szCs w:val="28"/>
        </w:rPr>
      </w:pPr>
      <w:r w:rsidRPr="0095439F">
        <w:rPr>
          <w:rFonts w:ascii="PT Astra Serif" w:hAnsi="PT Astra Serif"/>
          <w:b/>
          <w:szCs w:val="28"/>
        </w:rPr>
        <w:t>Саратовской области</w:t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</w:r>
      <w:r w:rsidRPr="0095439F">
        <w:rPr>
          <w:rFonts w:ascii="PT Astra Serif" w:hAnsi="PT Astra Serif"/>
          <w:b/>
          <w:szCs w:val="28"/>
        </w:rPr>
        <w:tab/>
        <w:t xml:space="preserve"> </w:t>
      </w:r>
      <w:r w:rsidRPr="0095439F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95439F">
        <w:rPr>
          <w:rFonts w:ascii="PT Astra Serif" w:hAnsi="PT Astra Serif"/>
          <w:b/>
          <w:szCs w:val="28"/>
        </w:rPr>
        <w:t xml:space="preserve"> </w:t>
      </w:r>
    </w:p>
    <w:p w:rsidR="00C0351A" w:rsidRPr="001D1041" w:rsidRDefault="00C0351A" w:rsidP="009B572C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C0351A" w:rsidRPr="001D1041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096" w:rsidRDefault="00454096" w:rsidP="009231E5">
      <w:r>
        <w:separator/>
      </w:r>
    </w:p>
  </w:endnote>
  <w:endnote w:type="continuationSeparator" w:id="0">
    <w:p w:rsidR="00454096" w:rsidRDefault="00454096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096" w:rsidRDefault="00454096" w:rsidP="009231E5">
      <w:r>
        <w:separator/>
      </w:r>
    </w:p>
  </w:footnote>
  <w:footnote w:type="continuationSeparator" w:id="0">
    <w:p w:rsidR="00454096" w:rsidRDefault="00454096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54096" w:rsidRPr="00183E5D" w:rsidRDefault="00454096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9B572C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54096" w:rsidRDefault="0045409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096" w:rsidRDefault="00454096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87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BEF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216DE"/>
    <w:rsid w:val="001313BD"/>
    <w:rsid w:val="001337A2"/>
    <w:rsid w:val="001343FF"/>
    <w:rsid w:val="00134991"/>
    <w:rsid w:val="001459AE"/>
    <w:rsid w:val="00150FDC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75BA7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565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293F"/>
    <w:rsid w:val="0071363C"/>
    <w:rsid w:val="007204B8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72C"/>
    <w:rsid w:val="009B5905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67AFD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7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01571-C95D-4100-B0B5-D71B1AF15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15</cp:revision>
  <cp:lastPrinted>2024-04-04T05:14:00Z</cp:lastPrinted>
  <dcterms:created xsi:type="dcterms:W3CDTF">2024-03-04T04:20:00Z</dcterms:created>
  <dcterms:modified xsi:type="dcterms:W3CDTF">2024-04-04T05:25:00Z</dcterms:modified>
</cp:coreProperties>
</file>