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E7" w:rsidRDefault="00A72CE7" w:rsidP="00A72CE7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  Пояснительная записка</w:t>
      </w:r>
    </w:p>
    <w:p w:rsidR="00A72CE7" w:rsidRDefault="00A72CE7" w:rsidP="00A72CE7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>
        <w:rPr>
          <w:rFonts w:ascii="PT Astra Serif" w:hAnsi="PT Astra Serif"/>
          <w:b/>
          <w:szCs w:val="28"/>
        </w:rPr>
        <w:t>в</w:t>
      </w:r>
      <w:proofErr w:type="gramEnd"/>
    </w:p>
    <w:p w:rsidR="00A72CE7" w:rsidRDefault="00A72CE7" w:rsidP="00A72CE7">
      <w:pPr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Закон Саратовской области «Об областном бюджете на 2024 год и на плановый период 2025 и 2026 годов»</w:t>
      </w:r>
    </w:p>
    <w:p w:rsidR="00A72CE7" w:rsidRDefault="00A72CE7" w:rsidP="00A72CE7">
      <w:pPr>
        <w:ind w:firstLine="709"/>
        <w:jc w:val="both"/>
        <w:rPr>
          <w:rFonts w:ascii="PT Astra Serif" w:hAnsi="PT Astra Serif"/>
          <w:szCs w:val="28"/>
        </w:rPr>
      </w:pPr>
    </w:p>
    <w:p w:rsidR="00A72CE7" w:rsidRDefault="00A72CE7" w:rsidP="00A72CE7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доходах областного бюджета на 2024 год учтено увеличение неналоговых доходов и целевых поступлений от других бюджетов бюджетной системы Российской Федерации и организаций, включая возврат остатков прошлых лет, в целом на 2837,5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</w:p>
    <w:p w:rsidR="00A72CE7" w:rsidRDefault="00A72CE7" w:rsidP="00A72CE7">
      <w:pPr>
        <w:spacing w:line="235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>За счет указанных поступлений, неиспользованных остатков на 1 января 2024 года, перераспределения средств и банковских заимствований з</w:t>
      </w:r>
      <w:r>
        <w:rPr>
          <w:rFonts w:ascii="PT Astra Serif" w:hAnsi="PT Astra Serif"/>
        </w:rPr>
        <w:t xml:space="preserve">апланированы бюджетные ассигнования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:rsidR="00A72CE7" w:rsidRDefault="00A72CE7" w:rsidP="00A72CE7">
      <w:pPr>
        <w:spacing w:line="235" w:lineRule="auto"/>
        <w:ind w:firstLine="709"/>
        <w:jc w:val="both"/>
        <w:rPr>
          <w:szCs w:val="28"/>
        </w:rPr>
      </w:pPr>
      <w:r>
        <w:rPr>
          <w:rFonts w:ascii="PT Astra Serif" w:hAnsi="PT Astra Serif"/>
          <w:spacing w:val="-6"/>
          <w:szCs w:val="28"/>
        </w:rPr>
        <w:t xml:space="preserve">меры поддержки отдельных категорий граждан, в том числе </w:t>
      </w:r>
      <w:r>
        <w:rPr>
          <w:szCs w:val="28"/>
        </w:rPr>
        <w:t xml:space="preserve">приобретение лекарственных препаратов и средств - </w:t>
      </w:r>
      <w:r>
        <w:rPr>
          <w:rFonts w:ascii="PT Astra Serif" w:hAnsi="PT Astra Serif"/>
          <w:spacing w:val="-6"/>
          <w:szCs w:val="28"/>
        </w:rPr>
        <w:t xml:space="preserve">176,8 </w:t>
      </w:r>
      <w:proofErr w:type="gramStart"/>
      <w:r>
        <w:rPr>
          <w:rFonts w:ascii="PT Astra Serif" w:hAnsi="PT Astra Serif"/>
          <w:spacing w:val="-6"/>
          <w:szCs w:val="28"/>
        </w:rPr>
        <w:t>млн</w:t>
      </w:r>
      <w:proofErr w:type="gramEnd"/>
      <w:r>
        <w:rPr>
          <w:rFonts w:ascii="PT Astra Serif" w:hAnsi="PT Astra Serif"/>
          <w:spacing w:val="-6"/>
          <w:szCs w:val="28"/>
        </w:rPr>
        <w:t xml:space="preserve"> рублей</w:t>
      </w:r>
      <w:r>
        <w:rPr>
          <w:szCs w:val="28"/>
        </w:rPr>
        <w:t>;</w:t>
      </w:r>
    </w:p>
    <w:p w:rsidR="00A72CE7" w:rsidRDefault="00A72CE7" w:rsidP="00A72CE7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развитие образования, в том числе расширение сети образовательных организаций – 870,3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A72CE7" w:rsidRDefault="00A72CE7" w:rsidP="00A72CE7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развитие инфраструктуры спорта – 980,5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A72CE7" w:rsidRDefault="00A72CE7" w:rsidP="00A72CE7">
      <w:pPr>
        <w:spacing w:line="235" w:lineRule="auto"/>
        <w:ind w:firstLine="709"/>
        <w:jc w:val="both"/>
        <w:rPr>
          <w:rFonts w:ascii="PT Astra Serif" w:hAnsi="PT Astra Serif"/>
          <w:spacing w:val="-6"/>
          <w:szCs w:val="28"/>
        </w:rPr>
      </w:pPr>
      <w:r>
        <w:rPr>
          <w:rFonts w:ascii="PT Astra Serif" w:hAnsi="PT Astra Serif"/>
          <w:spacing w:val="-6"/>
          <w:szCs w:val="28"/>
        </w:rPr>
        <w:t xml:space="preserve">строительство, реконструкцию иных социально значимых объектов – </w:t>
      </w:r>
      <w:r>
        <w:rPr>
          <w:rFonts w:ascii="PT Astra Serif" w:hAnsi="PT Astra Serif"/>
          <w:spacing w:val="-6"/>
          <w:szCs w:val="28"/>
        </w:rPr>
        <w:br/>
        <w:t xml:space="preserve">125,7 </w:t>
      </w:r>
      <w:proofErr w:type="gramStart"/>
      <w:r>
        <w:rPr>
          <w:rFonts w:ascii="PT Astra Serif" w:hAnsi="PT Astra Serif"/>
          <w:spacing w:val="-6"/>
          <w:szCs w:val="28"/>
        </w:rPr>
        <w:t>млн</w:t>
      </w:r>
      <w:proofErr w:type="gramEnd"/>
      <w:r>
        <w:rPr>
          <w:rFonts w:ascii="PT Astra Serif" w:hAnsi="PT Astra Serif"/>
          <w:spacing w:val="-6"/>
          <w:szCs w:val="28"/>
        </w:rPr>
        <w:t xml:space="preserve"> рублей;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spacing w:val="-6"/>
          <w:szCs w:val="28"/>
        </w:rPr>
      </w:pPr>
      <w:r>
        <w:rPr>
          <w:rFonts w:ascii="PT Astra Serif" w:hAnsi="PT Astra Serif"/>
          <w:spacing w:val="-6"/>
          <w:szCs w:val="28"/>
        </w:rPr>
        <w:t xml:space="preserve">переселение граждан из аварийного жилищного фонда - 385,3 </w:t>
      </w:r>
      <w:proofErr w:type="gramStart"/>
      <w:r>
        <w:rPr>
          <w:rFonts w:ascii="PT Astra Serif" w:hAnsi="PT Astra Serif"/>
          <w:spacing w:val="-6"/>
          <w:szCs w:val="28"/>
        </w:rPr>
        <w:t>млн</w:t>
      </w:r>
      <w:proofErr w:type="gramEnd"/>
      <w:r>
        <w:rPr>
          <w:rFonts w:ascii="PT Astra Serif" w:hAnsi="PT Astra Serif"/>
          <w:spacing w:val="-6"/>
          <w:szCs w:val="28"/>
        </w:rPr>
        <w:t xml:space="preserve"> рублей; 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bCs/>
          <w:iCs/>
          <w:szCs w:val="28"/>
        </w:rPr>
      </w:pPr>
      <w:r>
        <w:rPr>
          <w:rFonts w:ascii="PT Astra Serif" w:hAnsi="PT Astra Serif"/>
          <w:spacing w:val="-6"/>
          <w:szCs w:val="28"/>
        </w:rPr>
        <w:t xml:space="preserve">стимулирование программ развития жилищного строительства - </w:t>
      </w:r>
      <w:r>
        <w:rPr>
          <w:rFonts w:ascii="PT Astra Serif" w:hAnsi="PT Astra Serif"/>
          <w:spacing w:val="-6"/>
          <w:szCs w:val="28"/>
        </w:rPr>
        <w:br/>
        <w:t xml:space="preserve">114,0 </w:t>
      </w:r>
      <w:proofErr w:type="gramStart"/>
      <w:r>
        <w:rPr>
          <w:rFonts w:ascii="PT Astra Serif" w:hAnsi="PT Astra Serif"/>
          <w:spacing w:val="-6"/>
          <w:szCs w:val="28"/>
        </w:rPr>
        <w:t>млн</w:t>
      </w:r>
      <w:proofErr w:type="gramEnd"/>
      <w:r>
        <w:rPr>
          <w:rFonts w:ascii="PT Astra Serif" w:hAnsi="PT Astra Serif"/>
          <w:spacing w:val="-6"/>
          <w:szCs w:val="28"/>
        </w:rPr>
        <w:t xml:space="preserve"> рублей;</w:t>
      </w:r>
    </w:p>
    <w:p w:rsidR="00A72CE7" w:rsidRDefault="00A72CE7" w:rsidP="00A72CE7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поддержку сельского хозяйства  - 80,0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A72CE7" w:rsidRDefault="00A72CE7" w:rsidP="00A72CE7">
      <w:pPr>
        <w:spacing w:line="235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обеспечение деятельности, </w:t>
      </w:r>
      <w:r>
        <w:rPr>
          <w:rFonts w:ascii="PT Astra Serif" w:hAnsi="PT Astra Serif"/>
          <w:szCs w:val="28"/>
        </w:rPr>
        <w:t>ремонт, оснащение и укрепление материально-технической базы учреждений</w:t>
      </w:r>
      <w:r>
        <w:rPr>
          <w:rFonts w:ascii="PT Astra Serif" w:hAnsi="PT Astra Serif"/>
        </w:rPr>
        <w:t xml:space="preserve">, исполнение судебных решений </w:t>
      </w:r>
      <w:r>
        <w:rPr>
          <w:rFonts w:ascii="PT Astra Serif" w:hAnsi="PT Astra Serif"/>
          <w:i/>
          <w:sz w:val="24"/>
        </w:rPr>
        <w:t xml:space="preserve"> </w:t>
      </w:r>
      <w:r>
        <w:rPr>
          <w:rFonts w:ascii="PT Astra Serif" w:hAnsi="PT Astra Serif"/>
        </w:rPr>
        <w:t xml:space="preserve">и реализацию иных мероприятий – 308,8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bCs/>
          <w:iCs/>
          <w:szCs w:val="28"/>
        </w:rPr>
      </w:pPr>
      <w:r>
        <w:rPr>
          <w:rFonts w:ascii="PT Astra Serif" w:hAnsi="PT Astra Serif"/>
          <w:spacing w:val="-6"/>
          <w:szCs w:val="28"/>
        </w:rPr>
        <w:t xml:space="preserve">На обновление наземного общественного транспорта, обеспечение инфраструктурой земельных участков для многодетных семей и иные цели муниципальным образованиям предусмотрено 576,7 </w:t>
      </w:r>
      <w:proofErr w:type="gramStart"/>
      <w:r>
        <w:rPr>
          <w:rFonts w:ascii="PT Astra Serif" w:hAnsi="PT Astra Serif"/>
          <w:spacing w:val="-6"/>
          <w:szCs w:val="28"/>
        </w:rPr>
        <w:t>млн</w:t>
      </w:r>
      <w:proofErr w:type="gramEnd"/>
      <w:r>
        <w:rPr>
          <w:rFonts w:ascii="PT Astra Serif" w:hAnsi="PT Astra Serif"/>
          <w:spacing w:val="-6"/>
          <w:szCs w:val="28"/>
        </w:rPr>
        <w:t xml:space="preserve"> рублей.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Областной дорожный фонд увеличен на 1251,0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</w:p>
    <w:p w:rsidR="00A72CE7" w:rsidRDefault="00A72CE7" w:rsidP="00A72CE7">
      <w:pPr>
        <w:spacing w:line="235" w:lineRule="auto"/>
        <w:ind w:firstLine="709"/>
        <w:jc w:val="both"/>
        <w:rPr>
          <w:rFonts w:ascii="PT Astra Serif" w:hAnsi="PT Astra Serif"/>
          <w:spacing w:val="-8"/>
          <w:szCs w:val="28"/>
        </w:rPr>
      </w:pPr>
      <w:r>
        <w:rPr>
          <w:rFonts w:ascii="PT Astra Serif" w:hAnsi="PT Astra Serif"/>
          <w:szCs w:val="28"/>
        </w:rPr>
        <w:t xml:space="preserve">Расходы областного бюджета возрастут суммарно на </w:t>
      </w:r>
      <w:r>
        <w:rPr>
          <w:rFonts w:ascii="PT Astra Serif" w:hAnsi="PT Astra Serif"/>
          <w:spacing w:val="-8"/>
          <w:szCs w:val="28"/>
        </w:rPr>
        <w:t xml:space="preserve">5269,2 </w:t>
      </w:r>
      <w:proofErr w:type="gramStart"/>
      <w:r>
        <w:rPr>
          <w:rFonts w:ascii="PT Astra Serif" w:hAnsi="PT Astra Serif"/>
          <w:spacing w:val="-8"/>
          <w:szCs w:val="28"/>
        </w:rPr>
        <w:t>млн</w:t>
      </w:r>
      <w:proofErr w:type="gramEnd"/>
      <w:r>
        <w:rPr>
          <w:rFonts w:ascii="PT Astra Serif" w:hAnsi="PT Astra Serif"/>
          <w:spacing w:val="-8"/>
          <w:szCs w:val="28"/>
        </w:rPr>
        <w:t xml:space="preserve"> рублей, в том числе </w:t>
      </w:r>
      <w:r>
        <w:rPr>
          <w:rFonts w:ascii="PT Astra Serif" w:hAnsi="PT Astra Serif"/>
          <w:spacing w:val="-6"/>
          <w:szCs w:val="28"/>
        </w:rPr>
        <w:t>межбюджетные трансферты местным бюджетам – на 2445,4 млн рублей</w:t>
      </w:r>
      <w:r>
        <w:rPr>
          <w:rFonts w:ascii="PT Astra Serif" w:hAnsi="PT Astra Serif"/>
          <w:spacing w:val="-8"/>
          <w:szCs w:val="28"/>
        </w:rPr>
        <w:t>.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</w:t>
      </w:r>
      <w:r>
        <w:rPr>
          <w:szCs w:val="28"/>
        </w:rPr>
        <w:t>.</w:t>
      </w:r>
      <w:r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программу государственных </w:t>
      </w:r>
      <w:bookmarkStart w:id="0" w:name="_GoBack"/>
      <w:r>
        <w:rPr>
          <w:rFonts w:ascii="PT Astra Serif" w:hAnsi="PT Astra Serif"/>
          <w:szCs w:val="28"/>
        </w:rPr>
        <w:t xml:space="preserve">внутренних заимствований области, уточнен верхний предел государственного внутреннего долга </w:t>
      </w:r>
      <w:bookmarkEnd w:id="0"/>
      <w:r>
        <w:rPr>
          <w:rFonts w:ascii="PT Astra Serif" w:hAnsi="PT Astra Serif"/>
          <w:szCs w:val="28"/>
        </w:rPr>
        <w:t>области.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2024 год составят: доходы – 161918,8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170014,9 млн рублей, дефицит –  8096,1 млн рублей; </w:t>
      </w:r>
    </w:p>
    <w:p w:rsidR="00A72CE7" w:rsidRDefault="00A72CE7" w:rsidP="00A72CE7">
      <w:pPr>
        <w:pStyle w:val="ac"/>
        <w:spacing w:line="235" w:lineRule="auto"/>
        <w:ind w:left="0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 2025 год: доходы – 143032,3 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141963,7 млн рублей, профицит 1068,6 млн рублей; </w:t>
      </w:r>
    </w:p>
    <w:p w:rsidR="00A72CE7" w:rsidRDefault="00A72CE7" w:rsidP="00A72CE7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 2026 год: доходы – 152308,3 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146410,0  млн рублей, профицит 5898,3 млн рублей.</w:t>
      </w:r>
    </w:p>
    <w:p w:rsidR="00A72CE7" w:rsidRDefault="00A72CE7" w:rsidP="00A72CE7">
      <w:pPr>
        <w:spacing w:line="235" w:lineRule="auto"/>
        <w:contextualSpacing/>
        <w:rPr>
          <w:rFonts w:ascii="PT Astra Serif" w:hAnsi="PT Astra Serif"/>
          <w:b/>
        </w:rPr>
      </w:pPr>
    </w:p>
    <w:p w:rsidR="00A72CE7" w:rsidRDefault="00A72CE7" w:rsidP="00A72CE7">
      <w:pPr>
        <w:spacing w:line="235" w:lineRule="auto"/>
        <w:contextualSpacing/>
        <w:rPr>
          <w:rFonts w:ascii="PT Astra Serif" w:hAnsi="PT Astra Serif"/>
          <w:b/>
        </w:rPr>
      </w:pPr>
    </w:p>
    <w:p w:rsidR="003560B1" w:rsidRPr="00A72CE7" w:rsidRDefault="00A72CE7" w:rsidP="00A72CE7">
      <w:pPr>
        <w:contextualSpacing/>
      </w:pPr>
      <w:r>
        <w:rPr>
          <w:rFonts w:ascii="PT Astra Serif" w:hAnsi="PT Astra Serif"/>
          <w:b/>
        </w:rPr>
        <w:t xml:space="preserve">Министр финансов </w:t>
      </w:r>
      <w:r>
        <w:rPr>
          <w:rFonts w:ascii="PT Astra Serif" w:hAnsi="PT Astra Serif"/>
          <w:b/>
        </w:rPr>
        <w:br/>
        <w:t>Саратовской области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    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  И.С. Бегинина</w:t>
      </w:r>
    </w:p>
    <w:sectPr w:rsidR="003560B1" w:rsidRPr="00A72CE7" w:rsidSect="00A72CE7">
      <w:footerReference w:type="default" r:id="rId9"/>
      <w:pgSz w:w="11906" w:h="16838"/>
      <w:pgMar w:top="709" w:right="709" w:bottom="42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4E1" w:rsidRDefault="00DA74E1" w:rsidP="006B3E6B">
      <w:r>
        <w:separator/>
      </w:r>
    </w:p>
  </w:endnote>
  <w:endnote w:type="continuationSeparator" w:id="0">
    <w:p w:rsidR="00DA74E1" w:rsidRDefault="00DA74E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A72CE7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4E1" w:rsidRDefault="00DA74E1" w:rsidP="006B3E6B">
      <w:r>
        <w:separator/>
      </w:r>
    </w:p>
  </w:footnote>
  <w:footnote w:type="continuationSeparator" w:id="0">
    <w:p w:rsidR="00DA74E1" w:rsidRDefault="00DA74E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166C4"/>
    <w:rsid w:val="00020CC6"/>
    <w:rsid w:val="00023A15"/>
    <w:rsid w:val="00024834"/>
    <w:rsid w:val="000248BA"/>
    <w:rsid w:val="00024A8B"/>
    <w:rsid w:val="00024E1E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EE2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09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1E4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0AD6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1E1A"/>
    <w:rsid w:val="000B3E1C"/>
    <w:rsid w:val="000B4AF1"/>
    <w:rsid w:val="000B5350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E79D1"/>
    <w:rsid w:val="000F01D7"/>
    <w:rsid w:val="000F0273"/>
    <w:rsid w:val="000F04E6"/>
    <w:rsid w:val="000F13A1"/>
    <w:rsid w:val="000F195E"/>
    <w:rsid w:val="000F21BC"/>
    <w:rsid w:val="000F3895"/>
    <w:rsid w:val="000F39BC"/>
    <w:rsid w:val="000F5A00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12E"/>
    <w:rsid w:val="00117386"/>
    <w:rsid w:val="0011746E"/>
    <w:rsid w:val="001179E2"/>
    <w:rsid w:val="00117A8A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42AC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9DA"/>
    <w:rsid w:val="00184757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59B3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2CB"/>
    <w:rsid w:val="001B465C"/>
    <w:rsid w:val="001B4AD3"/>
    <w:rsid w:val="001B4D19"/>
    <w:rsid w:val="001B5DF5"/>
    <w:rsid w:val="001B625A"/>
    <w:rsid w:val="001B6BE2"/>
    <w:rsid w:val="001B6C50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41F1"/>
    <w:rsid w:val="001E52EA"/>
    <w:rsid w:val="001E5379"/>
    <w:rsid w:val="001E5C54"/>
    <w:rsid w:val="001E61F2"/>
    <w:rsid w:val="001E6244"/>
    <w:rsid w:val="001E654D"/>
    <w:rsid w:val="001E6FEB"/>
    <w:rsid w:val="001E78C0"/>
    <w:rsid w:val="001F0306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4B80"/>
    <w:rsid w:val="001F4B9F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33F"/>
    <w:rsid w:val="00205B47"/>
    <w:rsid w:val="00205D61"/>
    <w:rsid w:val="00207428"/>
    <w:rsid w:val="00207EB5"/>
    <w:rsid w:val="00210030"/>
    <w:rsid w:val="00210289"/>
    <w:rsid w:val="002110D4"/>
    <w:rsid w:val="0021134C"/>
    <w:rsid w:val="00211DC8"/>
    <w:rsid w:val="00211E3F"/>
    <w:rsid w:val="0021385B"/>
    <w:rsid w:val="00213CBA"/>
    <w:rsid w:val="00214B00"/>
    <w:rsid w:val="0021508E"/>
    <w:rsid w:val="00215757"/>
    <w:rsid w:val="0022009A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2778C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AE7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6BA"/>
    <w:rsid w:val="00252918"/>
    <w:rsid w:val="002532AF"/>
    <w:rsid w:val="00253927"/>
    <w:rsid w:val="00253B31"/>
    <w:rsid w:val="00253FD1"/>
    <w:rsid w:val="002555D3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092E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29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7F0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666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071AA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1D8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A70"/>
    <w:rsid w:val="00346C01"/>
    <w:rsid w:val="0035175A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0B1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67F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4EE1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171E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5AA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345"/>
    <w:rsid w:val="00415AF6"/>
    <w:rsid w:val="0041624B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52E"/>
    <w:rsid w:val="00434F0E"/>
    <w:rsid w:val="00435189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0AE5"/>
    <w:rsid w:val="004617DB"/>
    <w:rsid w:val="004618AF"/>
    <w:rsid w:val="00461B98"/>
    <w:rsid w:val="00462570"/>
    <w:rsid w:val="00462EEA"/>
    <w:rsid w:val="00463B8A"/>
    <w:rsid w:val="004652F3"/>
    <w:rsid w:val="00465F70"/>
    <w:rsid w:val="0046747E"/>
    <w:rsid w:val="0046750A"/>
    <w:rsid w:val="00467A6C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5544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2E39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3E97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EE1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D92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044C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03F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2C28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4DFE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1A35"/>
    <w:rsid w:val="005D236D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2F13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82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2EC1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039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1C72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37D6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723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216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5B2C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9EF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1D36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943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633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3F3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637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5670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3C27"/>
    <w:rsid w:val="007B40F9"/>
    <w:rsid w:val="007B4E08"/>
    <w:rsid w:val="007B5712"/>
    <w:rsid w:val="007B65FD"/>
    <w:rsid w:val="007B6CF2"/>
    <w:rsid w:val="007B785F"/>
    <w:rsid w:val="007C043C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2BC2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99"/>
    <w:rsid w:val="008541EC"/>
    <w:rsid w:val="008546E2"/>
    <w:rsid w:val="00854AFC"/>
    <w:rsid w:val="0085624C"/>
    <w:rsid w:val="00856273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77A63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0EC7"/>
    <w:rsid w:val="008C1DA1"/>
    <w:rsid w:val="008C327C"/>
    <w:rsid w:val="008C395B"/>
    <w:rsid w:val="008C41CA"/>
    <w:rsid w:val="008C52DB"/>
    <w:rsid w:val="008C58B0"/>
    <w:rsid w:val="008C71D4"/>
    <w:rsid w:val="008C7885"/>
    <w:rsid w:val="008C79FE"/>
    <w:rsid w:val="008C7A23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4DFF"/>
    <w:rsid w:val="008D5AC1"/>
    <w:rsid w:val="008D62EE"/>
    <w:rsid w:val="008D6828"/>
    <w:rsid w:val="008D72E0"/>
    <w:rsid w:val="008D7D49"/>
    <w:rsid w:val="008D7E15"/>
    <w:rsid w:val="008E164A"/>
    <w:rsid w:val="008E22BE"/>
    <w:rsid w:val="008E26F6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2230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72B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E74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49F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57D05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6B8A"/>
    <w:rsid w:val="009670C2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3288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A3B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E33"/>
    <w:rsid w:val="009F7F05"/>
    <w:rsid w:val="00A00DF5"/>
    <w:rsid w:val="00A00F88"/>
    <w:rsid w:val="00A01895"/>
    <w:rsid w:val="00A0228A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A92"/>
    <w:rsid w:val="00A11EB8"/>
    <w:rsid w:val="00A12669"/>
    <w:rsid w:val="00A13047"/>
    <w:rsid w:val="00A1357C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14EF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3AB0"/>
    <w:rsid w:val="00A641A2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3A0"/>
    <w:rsid w:val="00A72A31"/>
    <w:rsid w:val="00A72CE7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41"/>
    <w:rsid w:val="00A81AF1"/>
    <w:rsid w:val="00A8240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1CF9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A49"/>
    <w:rsid w:val="00AC0390"/>
    <w:rsid w:val="00AC0806"/>
    <w:rsid w:val="00AC1178"/>
    <w:rsid w:val="00AC1201"/>
    <w:rsid w:val="00AC123D"/>
    <w:rsid w:val="00AC330F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6FB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7D6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08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6BC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4D19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3FF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63B"/>
    <w:rsid w:val="00BA0742"/>
    <w:rsid w:val="00BA0C9D"/>
    <w:rsid w:val="00BA0EFB"/>
    <w:rsid w:val="00BA168B"/>
    <w:rsid w:val="00BA272B"/>
    <w:rsid w:val="00BA353A"/>
    <w:rsid w:val="00BA4A47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3841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147"/>
    <w:rsid w:val="00BC3651"/>
    <w:rsid w:val="00BC39CD"/>
    <w:rsid w:val="00BC3BD6"/>
    <w:rsid w:val="00BC4B38"/>
    <w:rsid w:val="00BC4ED7"/>
    <w:rsid w:val="00BC5F1F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0999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07B4D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C29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1F7C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65"/>
    <w:rsid w:val="00C661AA"/>
    <w:rsid w:val="00C66CEC"/>
    <w:rsid w:val="00C6740E"/>
    <w:rsid w:val="00C67D9B"/>
    <w:rsid w:val="00C701B0"/>
    <w:rsid w:val="00C70670"/>
    <w:rsid w:val="00C70997"/>
    <w:rsid w:val="00C70B85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D16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14B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338A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E6F1A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CF79CB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5EE2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16D"/>
    <w:rsid w:val="00D536A8"/>
    <w:rsid w:val="00D53A1F"/>
    <w:rsid w:val="00D53AA8"/>
    <w:rsid w:val="00D54512"/>
    <w:rsid w:val="00D55914"/>
    <w:rsid w:val="00D55B03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88"/>
    <w:rsid w:val="00D967BA"/>
    <w:rsid w:val="00D972E4"/>
    <w:rsid w:val="00D9770B"/>
    <w:rsid w:val="00D977B5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A74E1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745"/>
    <w:rsid w:val="00E11903"/>
    <w:rsid w:val="00E11E06"/>
    <w:rsid w:val="00E11E71"/>
    <w:rsid w:val="00E12523"/>
    <w:rsid w:val="00E12A17"/>
    <w:rsid w:val="00E13D91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1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0628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4702F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2C82"/>
    <w:rsid w:val="00E835F5"/>
    <w:rsid w:val="00E83D46"/>
    <w:rsid w:val="00E83E26"/>
    <w:rsid w:val="00E83EA0"/>
    <w:rsid w:val="00E844B7"/>
    <w:rsid w:val="00E845E1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09DD"/>
    <w:rsid w:val="00EF1C49"/>
    <w:rsid w:val="00EF31BD"/>
    <w:rsid w:val="00EF3B73"/>
    <w:rsid w:val="00EF4554"/>
    <w:rsid w:val="00EF5194"/>
    <w:rsid w:val="00EF548C"/>
    <w:rsid w:val="00EF5DDD"/>
    <w:rsid w:val="00EF62E2"/>
    <w:rsid w:val="00EF64B4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814"/>
    <w:rsid w:val="00F12C51"/>
    <w:rsid w:val="00F12EAA"/>
    <w:rsid w:val="00F14E9B"/>
    <w:rsid w:val="00F16378"/>
    <w:rsid w:val="00F16A92"/>
    <w:rsid w:val="00F16BA1"/>
    <w:rsid w:val="00F17470"/>
    <w:rsid w:val="00F17986"/>
    <w:rsid w:val="00F17BAD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1BFF"/>
    <w:rsid w:val="00F523AD"/>
    <w:rsid w:val="00F52D9E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57BFC"/>
    <w:rsid w:val="00F60291"/>
    <w:rsid w:val="00F6051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33FD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7751F"/>
    <w:rsid w:val="00F81270"/>
    <w:rsid w:val="00F8131D"/>
    <w:rsid w:val="00F814A4"/>
    <w:rsid w:val="00F839EB"/>
    <w:rsid w:val="00F83E36"/>
    <w:rsid w:val="00F86116"/>
    <w:rsid w:val="00F86435"/>
    <w:rsid w:val="00F866C3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3E04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50816-0697-4D3F-A6E8-7D0DC78E5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</cp:revision>
  <cp:lastPrinted>2024-02-14T10:24:00Z</cp:lastPrinted>
  <dcterms:created xsi:type="dcterms:W3CDTF">2024-02-14T10:23:00Z</dcterms:created>
  <dcterms:modified xsi:type="dcterms:W3CDTF">2024-03-01T13:14:00Z</dcterms:modified>
</cp:coreProperties>
</file>