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A34994" w:rsidRDefault="00E4219B" w:rsidP="004559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34994">
        <w:rPr>
          <w:rFonts w:ascii="PT Astra Serif" w:hAnsi="PT Astra Serif" w:cs="Times New Roman"/>
          <w:b/>
          <w:bCs/>
          <w:sz w:val="28"/>
          <w:szCs w:val="28"/>
        </w:rPr>
        <w:t>Региональный конкурс «Бюджет для граждан» в 20</w:t>
      </w:r>
      <w:r w:rsidR="00DD3CFC" w:rsidRPr="00A34994">
        <w:rPr>
          <w:rFonts w:ascii="PT Astra Serif" w:hAnsi="PT Astra Serif" w:cs="Times New Roman"/>
          <w:b/>
          <w:bCs/>
          <w:sz w:val="28"/>
          <w:szCs w:val="28"/>
        </w:rPr>
        <w:t>2</w:t>
      </w:r>
      <w:r w:rsidR="00A34994" w:rsidRPr="00A34994">
        <w:rPr>
          <w:rFonts w:ascii="PT Astra Serif" w:hAnsi="PT Astra Serif" w:cs="Times New Roman"/>
          <w:b/>
          <w:bCs/>
          <w:sz w:val="28"/>
          <w:szCs w:val="28"/>
        </w:rPr>
        <w:t>3</w:t>
      </w:r>
      <w:r w:rsidRPr="00A34994">
        <w:rPr>
          <w:rFonts w:ascii="PT Astra Serif" w:hAnsi="PT Astra Serif" w:cs="Times New Roman"/>
          <w:b/>
          <w:bCs/>
          <w:sz w:val="28"/>
          <w:szCs w:val="28"/>
        </w:rPr>
        <w:t xml:space="preserve"> году</w:t>
      </w:r>
    </w:p>
    <w:p w:rsidR="006B0C51" w:rsidRPr="00A34994" w:rsidRDefault="006B0C51" w:rsidP="006B0C51">
      <w:pPr>
        <w:spacing w:after="0" w:line="240" w:lineRule="auto"/>
        <w:jc w:val="both"/>
        <w:rPr>
          <w:rFonts w:ascii="PT Astra Serif" w:hAnsi="PT Astra Serif" w:cs="Times New Roman"/>
          <w:b/>
          <w:bCs/>
          <w:color w:val="FF0000"/>
          <w:sz w:val="28"/>
          <w:szCs w:val="28"/>
        </w:rPr>
      </w:pP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proofErr w:type="gramStart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финансами, министерство финансов Саратовской области, государственное автономное учреждение Саратовской области «Центр бюджетных исследований» (далее – Организаторы Конкурса) и Общество с ограниченной ответственностью «Межрегиональный институт развития» (далее – Исполнитель Конкурса) объявляют региональный конкурс «Бюджет для граждан» (далее – Конкурс).</w:t>
      </w:r>
      <w:proofErr w:type="gramEnd"/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 (далее – конкурсный проект).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Конкурс проводится по следующим номинациям: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среди физических лиц младше 15 лет:</w:t>
      </w:r>
    </w:p>
    <w:p w:rsidR="00A34994" w:rsidRPr="00AF64C4" w:rsidRDefault="00A34994" w:rsidP="00A349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«Бюджет для граждан в современных формах искусства»;</w:t>
      </w:r>
    </w:p>
    <w:p w:rsidR="00A34994" w:rsidRPr="00AF64C4" w:rsidRDefault="00A34994" w:rsidP="00A349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«Лучший видеоролик о бюджете»;</w:t>
      </w:r>
    </w:p>
    <w:p w:rsidR="00A34994" w:rsidRPr="00AF64C4" w:rsidRDefault="00A34994" w:rsidP="00A349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«Информационные карточки по бюджету для социальных сетей и </w:t>
      </w:r>
      <w:proofErr w:type="spellStart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мессенджеров</w:t>
      </w:r>
      <w:proofErr w:type="spellEnd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».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среди физических лиц старше 15 лет:</w:t>
      </w:r>
    </w:p>
    <w:p w:rsidR="00A34994" w:rsidRPr="00AF64C4" w:rsidRDefault="00A34994" w:rsidP="00A349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«Бюджет для граждан в современных формах искусства»;</w:t>
      </w:r>
    </w:p>
    <w:p w:rsidR="00A34994" w:rsidRPr="00AF64C4" w:rsidRDefault="00A34994" w:rsidP="00A349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«Лучший видеоролик о бюджете»;</w:t>
      </w:r>
    </w:p>
    <w:p w:rsidR="00A34994" w:rsidRPr="00AF64C4" w:rsidRDefault="00A34994" w:rsidP="00A349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«Информационные карточки по бюджету для социальных сетей и </w:t>
      </w:r>
      <w:proofErr w:type="spellStart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мессенджеров</w:t>
      </w:r>
      <w:proofErr w:type="spellEnd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».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среди юридических лиц:</w:t>
      </w:r>
    </w:p>
    <w:p w:rsidR="00A34994" w:rsidRPr="00AF64C4" w:rsidRDefault="00A34994" w:rsidP="00A349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«Современные формы представления проекта регионального бюджета для граждан»</w:t>
      </w:r>
    </w:p>
    <w:p w:rsidR="00A34994" w:rsidRPr="00AF64C4" w:rsidRDefault="00A34994" w:rsidP="00A349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«Современные формы представления проекта местного бюджета для граждан»;</w:t>
      </w:r>
    </w:p>
    <w:p w:rsidR="00A34994" w:rsidRPr="00AF64C4" w:rsidRDefault="00A34994" w:rsidP="00A349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«Лучшее обучающее мероприятие по бюджетной тематике»;</w:t>
      </w:r>
    </w:p>
    <w:p w:rsidR="00A34994" w:rsidRPr="00AF64C4" w:rsidRDefault="00A34994" w:rsidP="00A349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«Лучшая информационная панель (</w:t>
      </w:r>
      <w:proofErr w:type="spellStart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дашборд</w:t>
      </w:r>
      <w:proofErr w:type="spellEnd"/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) по бюджету для граждан».</w:t>
      </w:r>
    </w:p>
    <w:p w:rsidR="00A34994" w:rsidRPr="00A3499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Для участия в Конкурсе необходимо представить Исполнителю Конкурса </w:t>
      </w:r>
      <w:hyperlink r:id="rId6" w:tgtFrame="_blank" w:history="1">
        <w:r w:rsidRPr="00A34994">
          <w:rPr>
            <w:rFonts w:ascii="PT Astra Serif" w:eastAsia="Times New Roman" w:hAnsi="PT Astra Serif"/>
            <w:sz w:val="28"/>
            <w:szCs w:val="28"/>
            <w:lang w:eastAsia="ru-RU"/>
          </w:rPr>
          <w:t>заявку на участие в Конкурсе</w:t>
        </w:r>
      </w:hyperlink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 xml:space="preserve"> с приложением презентаций, статей, буклетов, ссылок на Интернет-ресурсы и т.п. (далее – заявка), а также отдельный документ (файл), содержащий описание конкретных предложений </w:t>
      </w: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по реализации конкурсного проекта и практическому применению результатов его реализации на адрес электронной почты: </w:t>
      </w:r>
      <w:hyperlink r:id="rId7" w:history="1">
        <w:r w:rsidRPr="00A34994">
          <w:rPr>
            <w:rFonts w:ascii="PT Astra Serif" w:eastAsia="Times New Roman" w:hAnsi="PT Astra Serif"/>
            <w:sz w:val="28"/>
            <w:szCs w:val="28"/>
            <w:lang w:eastAsia="ru-RU"/>
          </w:rPr>
          <w:t>mir_do64@mail.ru</w:t>
        </w:r>
      </w:hyperlink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 с пометкой «Конкурс 2023».</w:t>
      </w:r>
      <w:proofErr w:type="gramEnd"/>
    </w:p>
    <w:p w:rsidR="00A34994" w:rsidRPr="00A3499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Сроки подачи заявки: с 09.00 (по местному времени) 8 сентября до 18.00 (по местному времени) 31 октября 2023 года.</w:t>
      </w:r>
    </w:p>
    <w:p w:rsidR="00A34994" w:rsidRPr="00A3499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Порядок организации Конкурса регламентирован </w:t>
      </w:r>
      <w:hyperlink r:id="rId8" w:tgtFrame="_blank" w:history="1">
        <w:r w:rsidRPr="00A34994">
          <w:rPr>
            <w:rFonts w:ascii="PT Astra Serif" w:eastAsia="Times New Roman" w:hAnsi="PT Astra Serif"/>
            <w:sz w:val="28"/>
            <w:szCs w:val="28"/>
            <w:lang w:eastAsia="ru-RU"/>
          </w:rPr>
          <w:t>Положением о региональном конкурсе «Бюджет для граждан».</w:t>
        </w:r>
      </w:hyperlink>
    </w:p>
    <w:p w:rsidR="00A34994" w:rsidRPr="00A3499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С конкурсными заданиями, требованиями и критериями оценки заявок можно ознакомиться в </w:t>
      </w:r>
      <w:hyperlink r:id="rId9" w:tgtFrame="_blank" w:history="1">
        <w:r w:rsidRPr="00A34994">
          <w:rPr>
            <w:rFonts w:ascii="PT Astra Serif" w:eastAsia="Times New Roman" w:hAnsi="PT Astra Serif"/>
            <w:sz w:val="28"/>
            <w:szCs w:val="28"/>
            <w:lang w:eastAsia="ru-RU"/>
          </w:rPr>
          <w:t>Методике оценки заявок на участие в региональном конкурсе «Бюджет для граждан».</w:t>
        </w:r>
      </w:hyperlink>
    </w:p>
    <w:p w:rsidR="00A34994" w:rsidRPr="00A3499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Победителям Конкурса вручаются:</w:t>
      </w:r>
      <w:bookmarkStart w:id="0" w:name="_GoBack"/>
      <w:bookmarkEnd w:id="0"/>
    </w:p>
    <w:p w:rsidR="00A34994" w:rsidRPr="00A3499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среди физических лиц:</w:t>
      </w:r>
    </w:p>
    <w:p w:rsidR="00A34994" w:rsidRPr="00A34994" w:rsidRDefault="00A34994" w:rsidP="00A349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за I место - диплом I степени и ценный подарок стоимостью не менее трех тысяч рублей;</w:t>
      </w:r>
    </w:p>
    <w:p w:rsidR="00A34994" w:rsidRPr="00A34994" w:rsidRDefault="00A34994" w:rsidP="00A349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за II место - диплом II степени и ценный подарок стоимостью не менее двух тысяч рублей;</w:t>
      </w:r>
    </w:p>
    <w:p w:rsidR="00A34994" w:rsidRPr="00A34994" w:rsidRDefault="00A34994" w:rsidP="00A349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34994">
        <w:rPr>
          <w:rFonts w:ascii="PT Astra Serif" w:eastAsia="Times New Roman" w:hAnsi="PT Astra Serif"/>
          <w:sz w:val="28"/>
          <w:szCs w:val="28"/>
          <w:lang w:eastAsia="ru-RU"/>
        </w:rPr>
        <w:t>за III место - диплом III степени и ценный подарок стоимостью не менее одной тысячи рублей;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среди юридических лиц - дипломы I, II и III степеней.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Участникам Конкурса, не занявшим призовые места, выдаются сертификаты об участии в Конкурсе.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Информация о результатах Конкурса с указанием даты, времени и места награждения победителей размещается на информационных ресурсах Организаторов и Исполнителя Конкурса не позднее 22 ноября 2023 года.</w:t>
      </w:r>
    </w:p>
    <w:p w:rsidR="00A34994" w:rsidRPr="00AF64C4" w:rsidRDefault="00A34994" w:rsidP="00A34994">
      <w:pPr>
        <w:shd w:val="clear" w:color="auto" w:fill="FFFFFF"/>
        <w:spacing w:before="150" w:after="60" w:line="240" w:lineRule="auto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AF64C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Дополнительную информацию можно получить по телефонам: (8452) 23-06-29, 8-905-368-60-07.</w:t>
      </w:r>
    </w:p>
    <w:p w:rsidR="00A34994" w:rsidRPr="00A34994" w:rsidRDefault="00A3499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color w:val="FF0000"/>
          <w:sz w:val="28"/>
          <w:szCs w:val="28"/>
        </w:rPr>
      </w:pPr>
    </w:p>
    <w:sectPr w:rsidR="00A34994" w:rsidRPr="00A34994" w:rsidSect="00AC76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D41A0"/>
    <w:multiLevelType w:val="multilevel"/>
    <w:tmpl w:val="BDA8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E34F59"/>
    <w:multiLevelType w:val="hybridMultilevel"/>
    <w:tmpl w:val="E84A00EA"/>
    <w:lvl w:ilvl="0" w:tplc="785867F4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3CBA5F2F"/>
    <w:multiLevelType w:val="multilevel"/>
    <w:tmpl w:val="CEE4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6651AE"/>
    <w:multiLevelType w:val="multilevel"/>
    <w:tmpl w:val="805A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495893"/>
    <w:multiLevelType w:val="hybridMultilevel"/>
    <w:tmpl w:val="CDB098D4"/>
    <w:lvl w:ilvl="0" w:tplc="A07C267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>
    <w:nsid w:val="707B6052"/>
    <w:multiLevelType w:val="multilevel"/>
    <w:tmpl w:val="D054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EB07CA"/>
    <w:multiLevelType w:val="hybridMultilevel"/>
    <w:tmpl w:val="615EDC32"/>
    <w:lvl w:ilvl="0" w:tplc="04F4674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003CE9"/>
    <w:rsid w:val="00112086"/>
    <w:rsid w:val="001220B2"/>
    <w:rsid w:val="00180CD7"/>
    <w:rsid w:val="001D32EC"/>
    <w:rsid w:val="001F4FBA"/>
    <w:rsid w:val="00286850"/>
    <w:rsid w:val="002B5150"/>
    <w:rsid w:val="002F6651"/>
    <w:rsid w:val="0033457E"/>
    <w:rsid w:val="00383C02"/>
    <w:rsid w:val="00412F7C"/>
    <w:rsid w:val="0044404D"/>
    <w:rsid w:val="004559CB"/>
    <w:rsid w:val="004A78A7"/>
    <w:rsid w:val="004E1D93"/>
    <w:rsid w:val="005227E8"/>
    <w:rsid w:val="00550E8C"/>
    <w:rsid w:val="005620AF"/>
    <w:rsid w:val="00563DC3"/>
    <w:rsid w:val="005A04C0"/>
    <w:rsid w:val="00616F8A"/>
    <w:rsid w:val="006532EC"/>
    <w:rsid w:val="006B0C51"/>
    <w:rsid w:val="006F347B"/>
    <w:rsid w:val="00724472"/>
    <w:rsid w:val="007E61FF"/>
    <w:rsid w:val="009C4BA7"/>
    <w:rsid w:val="00A34994"/>
    <w:rsid w:val="00A6764A"/>
    <w:rsid w:val="00A8595C"/>
    <w:rsid w:val="00AE6138"/>
    <w:rsid w:val="00BC1CF4"/>
    <w:rsid w:val="00BF0722"/>
    <w:rsid w:val="00C04576"/>
    <w:rsid w:val="00C14E64"/>
    <w:rsid w:val="00C466E2"/>
    <w:rsid w:val="00CF70AB"/>
    <w:rsid w:val="00D424DE"/>
    <w:rsid w:val="00D66990"/>
    <w:rsid w:val="00DD3CFC"/>
    <w:rsid w:val="00E060D1"/>
    <w:rsid w:val="00E4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fin.saratov.gov.ru/index.php?option=com_acrfilestorage&amp;task=download&amp;on=60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ir_do6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fin.saratov.gov.ru/index.php?option=com_acrfilestorage&amp;task=download&amp;on=609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nfin.saratov.gov.ru/index.php?option=com_acrfilestorage&amp;task=download&amp;on=6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3</cp:revision>
  <cp:lastPrinted>2022-09-08T10:26:00Z</cp:lastPrinted>
  <dcterms:created xsi:type="dcterms:W3CDTF">2022-09-08T12:51:00Z</dcterms:created>
  <dcterms:modified xsi:type="dcterms:W3CDTF">2023-09-08T08:10:00Z</dcterms:modified>
</cp:coreProperties>
</file>