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9EC" w:rsidRDefault="004A46CE">
      <w:pPr>
        <w:jc w:val="center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 xml:space="preserve">Пояснительная записка к проекту закона Саратовской области </w:t>
      </w:r>
      <w:r>
        <w:rPr>
          <w:rFonts w:ascii="PT Astra Serif" w:hAnsi="PT Astra Serif"/>
          <w:b/>
          <w:szCs w:val="28"/>
        </w:rPr>
        <w:br/>
        <w:t>«О внесении изменений в Закон Саратовской области «Об областном бюджете на 2023 год и на плановый период 2024 и 2025 годов»</w:t>
      </w:r>
    </w:p>
    <w:p w:rsidR="009054E2" w:rsidRPr="005001CD" w:rsidRDefault="009054E2">
      <w:pPr>
        <w:ind w:firstLine="709"/>
        <w:jc w:val="both"/>
        <w:rPr>
          <w:rFonts w:ascii="PT Astra Serif" w:hAnsi="PT Astra Serif"/>
          <w:szCs w:val="28"/>
        </w:rPr>
      </w:pPr>
    </w:p>
    <w:p w:rsidR="009054E2" w:rsidRPr="005001CD" w:rsidRDefault="009054E2" w:rsidP="009054E2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Cs w:val="28"/>
          <w:lang w:eastAsia="en-US"/>
        </w:rPr>
      </w:pPr>
      <w:r w:rsidRPr="005001CD">
        <w:rPr>
          <w:rFonts w:ascii="PT Astra Serif" w:eastAsia="Calibri" w:hAnsi="PT Astra Serif"/>
          <w:szCs w:val="28"/>
          <w:lang w:eastAsia="en-US"/>
        </w:rPr>
        <w:t xml:space="preserve">Бюджетные ассигнования на приобретение подвижного состава пассажирского транспорта общего пользования (автобусов) </w:t>
      </w:r>
      <w:r w:rsidRPr="005001CD">
        <w:rPr>
          <w:rFonts w:ascii="PT Astra Serif" w:hAnsi="PT Astra Serif"/>
          <w:szCs w:val="28"/>
        </w:rPr>
        <w:t>предлагается</w:t>
      </w:r>
      <w:r w:rsidRPr="005001CD">
        <w:rPr>
          <w:rFonts w:ascii="PT Astra Serif" w:eastAsia="Calibri" w:hAnsi="PT Astra Serif"/>
          <w:b/>
          <w:szCs w:val="28"/>
          <w:lang w:eastAsia="en-US"/>
        </w:rPr>
        <w:t xml:space="preserve"> </w:t>
      </w:r>
      <w:r w:rsidRPr="005001CD">
        <w:rPr>
          <w:rFonts w:ascii="PT Astra Serif" w:eastAsia="Calibri" w:hAnsi="PT Astra Serif"/>
          <w:szCs w:val="28"/>
          <w:lang w:eastAsia="en-US"/>
        </w:rPr>
        <w:t>перераспределить с 2023 года на 2024 год в общей сумме 598</w:t>
      </w:r>
      <w:r w:rsidR="005001CD" w:rsidRPr="005001CD">
        <w:rPr>
          <w:rFonts w:ascii="PT Astra Serif" w:eastAsia="Calibri" w:hAnsi="PT Astra Serif"/>
          <w:szCs w:val="28"/>
          <w:lang w:eastAsia="en-US"/>
        </w:rPr>
        <w:t>,3</w:t>
      </w:r>
      <w:r w:rsidRPr="005001CD">
        <w:rPr>
          <w:rFonts w:ascii="PT Astra Serif" w:eastAsia="Calibri" w:hAnsi="PT Astra Serif"/>
          <w:szCs w:val="28"/>
          <w:lang w:eastAsia="en-US"/>
        </w:rPr>
        <w:t xml:space="preserve"> </w:t>
      </w:r>
      <w:proofErr w:type="gramStart"/>
      <w:r w:rsidR="005001CD" w:rsidRPr="005001CD">
        <w:rPr>
          <w:rFonts w:ascii="PT Astra Serif" w:eastAsia="Calibri" w:hAnsi="PT Astra Serif"/>
          <w:szCs w:val="28"/>
          <w:lang w:eastAsia="en-US"/>
        </w:rPr>
        <w:t>млн</w:t>
      </w:r>
      <w:proofErr w:type="gramEnd"/>
      <w:r w:rsidRPr="005001CD">
        <w:rPr>
          <w:rFonts w:ascii="PT Astra Serif" w:eastAsia="Calibri" w:hAnsi="PT Astra Serif"/>
          <w:szCs w:val="28"/>
          <w:lang w:eastAsia="en-US"/>
        </w:rPr>
        <w:t xml:space="preserve"> рублей </w:t>
      </w:r>
      <w:r w:rsidR="005001CD">
        <w:rPr>
          <w:rFonts w:ascii="PT Astra Serif" w:eastAsia="Calibri" w:hAnsi="PT Astra Serif"/>
          <w:szCs w:val="28"/>
          <w:lang w:eastAsia="en-US"/>
        </w:rPr>
        <w:br/>
      </w:r>
      <w:r w:rsidRPr="005001CD">
        <w:rPr>
          <w:rFonts w:ascii="PT Astra Serif" w:eastAsia="Calibri" w:hAnsi="PT Astra Serif"/>
          <w:szCs w:val="28"/>
          <w:lang w:eastAsia="en-US"/>
        </w:rPr>
        <w:t>(в том числе за счет специального казначейского кредита – 549</w:t>
      </w:r>
      <w:r w:rsidR="005001CD" w:rsidRPr="005001CD">
        <w:rPr>
          <w:rFonts w:ascii="PT Astra Serif" w:eastAsia="Calibri" w:hAnsi="PT Astra Serif"/>
          <w:szCs w:val="28"/>
          <w:lang w:eastAsia="en-US"/>
        </w:rPr>
        <w:t>,1</w:t>
      </w:r>
      <w:r w:rsidRPr="005001CD">
        <w:rPr>
          <w:rFonts w:ascii="PT Astra Serif" w:eastAsia="Calibri" w:hAnsi="PT Astra Serif"/>
          <w:szCs w:val="28"/>
          <w:lang w:eastAsia="en-US"/>
        </w:rPr>
        <w:t xml:space="preserve"> </w:t>
      </w:r>
      <w:r w:rsidR="005001CD" w:rsidRPr="005001CD">
        <w:rPr>
          <w:rFonts w:ascii="PT Astra Serif" w:eastAsia="Calibri" w:hAnsi="PT Astra Serif"/>
          <w:szCs w:val="28"/>
          <w:lang w:eastAsia="en-US"/>
        </w:rPr>
        <w:t>млн</w:t>
      </w:r>
      <w:r w:rsidRPr="005001CD">
        <w:rPr>
          <w:rFonts w:ascii="PT Astra Serif" w:eastAsia="Calibri" w:hAnsi="PT Astra Serif"/>
          <w:szCs w:val="28"/>
          <w:lang w:eastAsia="en-US"/>
        </w:rPr>
        <w:t xml:space="preserve"> рублей и за счет средств областного бюджета – </w:t>
      </w:r>
      <w:r w:rsidR="005001CD" w:rsidRPr="005001CD">
        <w:rPr>
          <w:rFonts w:ascii="PT Astra Serif" w:eastAsia="Calibri" w:hAnsi="PT Astra Serif"/>
          <w:szCs w:val="28"/>
          <w:lang w:eastAsia="en-US"/>
        </w:rPr>
        <w:t>49,2 млн</w:t>
      </w:r>
      <w:r w:rsidRPr="005001CD">
        <w:rPr>
          <w:rFonts w:ascii="PT Astra Serif" w:eastAsia="Calibri" w:hAnsi="PT Astra Serif"/>
          <w:szCs w:val="28"/>
          <w:lang w:eastAsia="en-US"/>
        </w:rPr>
        <w:t xml:space="preserve"> рублей). </w:t>
      </w:r>
    </w:p>
    <w:p w:rsidR="009D2331" w:rsidRPr="003A6261" w:rsidRDefault="009D2331" w:rsidP="009054E2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Cs w:val="28"/>
          <w:lang w:eastAsia="en-US"/>
        </w:rPr>
      </w:pPr>
      <w:bookmarkStart w:id="0" w:name="_GoBack"/>
      <w:r w:rsidRPr="003A6261">
        <w:rPr>
          <w:rFonts w:ascii="PT Astra Serif" w:eastAsia="Calibri" w:hAnsi="PT Astra Serif"/>
          <w:szCs w:val="28"/>
          <w:lang w:eastAsia="en-US"/>
        </w:rPr>
        <w:t xml:space="preserve">Кроме того, в 2023 году предусмотрено предоставление субсидии некоммерческой организации ПОУ «Саратовский АСК им. Ю.А. Гагарина ДОСААФ России» в сумме 23,3 </w:t>
      </w:r>
      <w:proofErr w:type="gramStart"/>
      <w:r w:rsidRPr="003A6261">
        <w:rPr>
          <w:rFonts w:ascii="PT Astra Serif" w:eastAsia="Calibri" w:hAnsi="PT Astra Serif"/>
          <w:szCs w:val="28"/>
          <w:lang w:eastAsia="en-US"/>
        </w:rPr>
        <w:t>млн</w:t>
      </w:r>
      <w:proofErr w:type="gramEnd"/>
      <w:r w:rsidRPr="003A6261">
        <w:rPr>
          <w:rFonts w:ascii="PT Astra Serif" w:eastAsia="Calibri" w:hAnsi="PT Astra Serif"/>
          <w:szCs w:val="28"/>
          <w:lang w:eastAsia="en-US"/>
        </w:rPr>
        <w:t xml:space="preserve"> рублей на проведение ремонтных работ.</w:t>
      </w:r>
    </w:p>
    <w:bookmarkEnd w:id="0"/>
    <w:p w:rsidR="009054E2" w:rsidRPr="009D2331" w:rsidRDefault="009054E2" w:rsidP="009054E2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Cs w:val="28"/>
          <w:lang w:eastAsia="en-US"/>
        </w:rPr>
      </w:pPr>
      <w:r>
        <w:rPr>
          <w:rFonts w:ascii="PT Astra Serif" w:eastAsia="Calibri" w:hAnsi="PT Astra Serif"/>
          <w:szCs w:val="28"/>
          <w:lang w:eastAsia="en-US"/>
        </w:rPr>
        <w:t xml:space="preserve">Увеличение расходов в 2024 году будет обеспечено за счет </w:t>
      </w:r>
      <w:r w:rsidR="00BD0A29">
        <w:rPr>
          <w:rFonts w:ascii="PT Astra Serif" w:eastAsia="Calibri" w:hAnsi="PT Astra Serif"/>
          <w:szCs w:val="28"/>
          <w:lang w:eastAsia="en-US"/>
        </w:rPr>
        <w:t xml:space="preserve">остатков средств на счете областного бюджета и </w:t>
      </w:r>
      <w:r>
        <w:rPr>
          <w:rFonts w:ascii="PT Astra Serif" w:eastAsia="Calibri" w:hAnsi="PT Astra Serif"/>
          <w:szCs w:val="28"/>
          <w:lang w:eastAsia="en-US"/>
        </w:rPr>
        <w:t>дополнительн</w:t>
      </w:r>
      <w:r w:rsidR="00BD0A29">
        <w:rPr>
          <w:rFonts w:ascii="PT Astra Serif" w:eastAsia="Calibri" w:hAnsi="PT Astra Serif"/>
          <w:szCs w:val="28"/>
          <w:lang w:eastAsia="en-US"/>
        </w:rPr>
        <w:t>о планируемых</w:t>
      </w:r>
      <w:r>
        <w:rPr>
          <w:rFonts w:ascii="PT Astra Serif" w:eastAsia="Calibri" w:hAnsi="PT Astra Serif"/>
          <w:szCs w:val="28"/>
          <w:lang w:eastAsia="en-US"/>
        </w:rPr>
        <w:t xml:space="preserve"> налоговых поступлений</w:t>
      </w:r>
      <w:r w:rsidR="00870431">
        <w:rPr>
          <w:rFonts w:ascii="PT Astra Serif" w:eastAsia="Calibri" w:hAnsi="PT Astra Serif"/>
          <w:szCs w:val="28"/>
          <w:lang w:eastAsia="en-US"/>
        </w:rPr>
        <w:t>.</w:t>
      </w:r>
    </w:p>
    <w:p w:rsidR="009054E2" w:rsidRPr="00A029FE" w:rsidRDefault="009054E2" w:rsidP="009054E2">
      <w:pPr>
        <w:ind w:firstLine="709"/>
        <w:jc w:val="both"/>
        <w:rPr>
          <w:rFonts w:ascii="PT Astra Serif" w:hAnsi="PT Astra Serif"/>
          <w:szCs w:val="28"/>
        </w:rPr>
      </w:pPr>
      <w:r w:rsidRPr="00A029FE">
        <w:rPr>
          <w:szCs w:val="28"/>
        </w:rPr>
        <w:t>С учетом изменений параметры областного бюджета на 2023 год составят: доходы</w:t>
      </w:r>
      <w:r w:rsidRPr="00A029FE">
        <w:rPr>
          <w:rFonts w:ascii="PT Astra Serif" w:hAnsi="PT Astra Serif"/>
          <w:szCs w:val="28"/>
        </w:rPr>
        <w:t xml:space="preserve"> – 163431,4 </w:t>
      </w:r>
      <w:proofErr w:type="gramStart"/>
      <w:r w:rsidRPr="00A029FE">
        <w:rPr>
          <w:rFonts w:ascii="PT Astra Serif" w:hAnsi="PT Astra Serif"/>
          <w:szCs w:val="28"/>
        </w:rPr>
        <w:t>млн</w:t>
      </w:r>
      <w:proofErr w:type="gramEnd"/>
      <w:r w:rsidRPr="00A029FE">
        <w:rPr>
          <w:rFonts w:ascii="PT Astra Serif" w:hAnsi="PT Astra Serif"/>
          <w:szCs w:val="28"/>
        </w:rPr>
        <w:t xml:space="preserve"> рублей, расходы – </w:t>
      </w:r>
      <w:r w:rsidR="00A029FE" w:rsidRPr="00A029FE">
        <w:rPr>
          <w:rFonts w:ascii="PT Astra Serif" w:hAnsi="PT Astra Serif"/>
          <w:szCs w:val="28"/>
        </w:rPr>
        <w:t>183270,3</w:t>
      </w:r>
      <w:r w:rsidRPr="00A029FE">
        <w:rPr>
          <w:rFonts w:ascii="PT Astra Serif" w:hAnsi="PT Astra Serif"/>
          <w:szCs w:val="28"/>
        </w:rPr>
        <w:t xml:space="preserve"> млн рублей, дефицит – </w:t>
      </w:r>
      <w:r w:rsidR="00A029FE" w:rsidRPr="00A029FE">
        <w:rPr>
          <w:rFonts w:ascii="PT Astra Serif" w:hAnsi="PT Astra Serif"/>
          <w:szCs w:val="28"/>
        </w:rPr>
        <w:t>19838,9</w:t>
      </w:r>
      <w:r w:rsidRPr="00A029FE">
        <w:rPr>
          <w:rFonts w:ascii="PT Astra Serif" w:hAnsi="PT Astra Serif"/>
          <w:szCs w:val="28"/>
        </w:rPr>
        <w:t xml:space="preserve"> млн рублей; </w:t>
      </w:r>
    </w:p>
    <w:p w:rsidR="009054E2" w:rsidRPr="00A029FE" w:rsidRDefault="009054E2" w:rsidP="009054E2">
      <w:pPr>
        <w:pStyle w:val="aa"/>
        <w:ind w:left="0" w:firstLine="709"/>
        <w:rPr>
          <w:rFonts w:ascii="PT Astra Serif" w:hAnsi="PT Astra Serif"/>
          <w:szCs w:val="28"/>
        </w:rPr>
      </w:pPr>
      <w:r w:rsidRPr="00A029FE">
        <w:rPr>
          <w:rFonts w:ascii="PT Astra Serif" w:hAnsi="PT Astra Serif"/>
          <w:szCs w:val="28"/>
        </w:rPr>
        <w:t xml:space="preserve">на 2024 год: доходы – </w:t>
      </w:r>
      <w:r w:rsidR="00A029FE" w:rsidRPr="00A029FE">
        <w:rPr>
          <w:rFonts w:ascii="PT Astra Serif" w:hAnsi="PT Astra Serif"/>
          <w:szCs w:val="28"/>
        </w:rPr>
        <w:t>134634,4</w:t>
      </w:r>
      <w:r w:rsidRPr="00A029FE">
        <w:rPr>
          <w:rFonts w:ascii="PT Astra Serif" w:hAnsi="PT Astra Serif"/>
          <w:szCs w:val="28"/>
        </w:rPr>
        <w:t xml:space="preserve"> </w:t>
      </w:r>
      <w:proofErr w:type="gramStart"/>
      <w:r w:rsidRPr="00A029FE">
        <w:rPr>
          <w:rFonts w:ascii="PT Astra Serif" w:hAnsi="PT Astra Serif"/>
          <w:szCs w:val="28"/>
        </w:rPr>
        <w:t>млн</w:t>
      </w:r>
      <w:proofErr w:type="gramEnd"/>
      <w:r w:rsidRPr="00A029FE">
        <w:rPr>
          <w:rFonts w:ascii="PT Astra Serif" w:hAnsi="PT Astra Serif"/>
          <w:szCs w:val="28"/>
        </w:rPr>
        <w:t xml:space="preserve"> рублей, расходы – </w:t>
      </w:r>
      <w:r w:rsidR="00A029FE" w:rsidRPr="00A029FE">
        <w:rPr>
          <w:rFonts w:ascii="PT Astra Serif" w:hAnsi="PT Astra Serif"/>
          <w:szCs w:val="28"/>
        </w:rPr>
        <w:t>138066,0</w:t>
      </w:r>
      <w:r w:rsidRPr="00A029FE">
        <w:rPr>
          <w:rFonts w:ascii="PT Astra Serif" w:hAnsi="PT Astra Serif"/>
          <w:szCs w:val="28"/>
        </w:rPr>
        <w:t xml:space="preserve"> млн рублей, дефицит – </w:t>
      </w:r>
      <w:r w:rsidR="00A029FE" w:rsidRPr="00A029FE">
        <w:rPr>
          <w:rFonts w:ascii="PT Astra Serif" w:hAnsi="PT Astra Serif"/>
          <w:szCs w:val="28"/>
        </w:rPr>
        <w:t>3431,6</w:t>
      </w:r>
      <w:r w:rsidRPr="00A029FE">
        <w:rPr>
          <w:rFonts w:ascii="PT Astra Serif" w:hAnsi="PT Astra Serif"/>
          <w:szCs w:val="28"/>
        </w:rPr>
        <w:t xml:space="preserve"> млн рублей</w:t>
      </w:r>
      <w:r w:rsidR="00A029FE" w:rsidRPr="00A029FE">
        <w:rPr>
          <w:rFonts w:ascii="PT Astra Serif" w:hAnsi="PT Astra Serif"/>
          <w:szCs w:val="28"/>
        </w:rPr>
        <w:t>.</w:t>
      </w:r>
      <w:r w:rsidRPr="00A029FE">
        <w:rPr>
          <w:rFonts w:ascii="PT Astra Serif" w:hAnsi="PT Astra Serif"/>
          <w:szCs w:val="28"/>
        </w:rPr>
        <w:t xml:space="preserve"> </w:t>
      </w:r>
    </w:p>
    <w:p w:rsidR="00FF29EC" w:rsidRDefault="00FF29EC">
      <w:pPr>
        <w:contextualSpacing/>
        <w:rPr>
          <w:rFonts w:ascii="PT Astra Serif" w:hAnsi="PT Astra Serif"/>
          <w:b/>
        </w:rPr>
      </w:pPr>
    </w:p>
    <w:p w:rsidR="00FF29EC" w:rsidRDefault="00FF29EC">
      <w:pPr>
        <w:contextualSpacing/>
        <w:rPr>
          <w:rFonts w:ascii="PT Astra Serif" w:hAnsi="PT Astra Serif"/>
          <w:b/>
        </w:rPr>
      </w:pPr>
    </w:p>
    <w:p w:rsidR="00FF29EC" w:rsidRDefault="00FF29EC">
      <w:pPr>
        <w:contextualSpacing/>
        <w:rPr>
          <w:rFonts w:ascii="PT Astra Serif" w:hAnsi="PT Astra Serif"/>
          <w:b/>
        </w:rPr>
      </w:pPr>
    </w:p>
    <w:p w:rsidR="00FF29EC" w:rsidRDefault="004A46CE">
      <w:pPr>
        <w:contextualSpacing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Министр финансов </w:t>
      </w:r>
    </w:p>
    <w:p w:rsidR="00FF29EC" w:rsidRDefault="004A46CE">
      <w:pPr>
        <w:contextualSpacing/>
        <w:rPr>
          <w:rFonts w:ascii="PT Astra Serif" w:hAnsi="PT Astra Serif"/>
        </w:rPr>
      </w:pPr>
      <w:r>
        <w:rPr>
          <w:rFonts w:ascii="PT Astra Serif" w:hAnsi="PT Astra Serif"/>
          <w:b/>
        </w:rPr>
        <w:t>Саратовской области</w:t>
      </w:r>
      <w:r>
        <w:rPr>
          <w:rFonts w:ascii="PT Astra Serif" w:hAnsi="PT Astra Serif"/>
          <w:b/>
        </w:rPr>
        <w:tab/>
        <w:t xml:space="preserve">               </w:t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  <w:t xml:space="preserve">         </w:t>
      </w:r>
      <w:r w:rsidR="00AC5F03">
        <w:rPr>
          <w:rFonts w:ascii="PT Astra Serif" w:hAnsi="PT Astra Serif"/>
          <w:b/>
        </w:rPr>
        <w:t xml:space="preserve">       </w:t>
      </w:r>
      <w:r>
        <w:rPr>
          <w:rFonts w:ascii="PT Astra Serif" w:hAnsi="PT Astra Serif"/>
          <w:b/>
        </w:rPr>
        <w:t>И.С. Бегинина</w:t>
      </w:r>
    </w:p>
    <w:sectPr w:rsidR="00FF29EC" w:rsidSect="00870431">
      <w:footerReference w:type="default" r:id="rId8"/>
      <w:pgSz w:w="11906" w:h="16838"/>
      <w:pgMar w:top="1134" w:right="850" w:bottom="1134" w:left="1701" w:header="0" w:footer="709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6A1" w:rsidRDefault="006D56A1">
      <w:r>
        <w:separator/>
      </w:r>
    </w:p>
  </w:endnote>
  <w:endnote w:type="continuationSeparator" w:id="0">
    <w:p w:rsidR="006D56A1" w:rsidRDefault="006D5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Franklin Gothic Medium Cond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9595475"/>
      <w:docPartObj>
        <w:docPartGallery w:val="Page Numbers (Bottom of Page)"/>
        <w:docPartUnique/>
      </w:docPartObj>
    </w:sdtPr>
    <w:sdtEndPr/>
    <w:sdtContent>
      <w:p w:rsidR="00FF29EC" w:rsidRDefault="004A46CE">
        <w:pPr>
          <w:pStyle w:val="a8"/>
          <w:jc w:val="right"/>
          <w:rPr>
            <w:sz w:val="18"/>
          </w:rPr>
        </w:pPr>
        <w:r>
          <w:rPr>
            <w:sz w:val="18"/>
          </w:rPr>
          <w:fldChar w:fldCharType="begin"/>
        </w:r>
        <w:r>
          <w:rPr>
            <w:sz w:val="18"/>
          </w:rPr>
          <w:instrText xml:space="preserve"> PAGE </w:instrText>
        </w:r>
        <w:r>
          <w:rPr>
            <w:sz w:val="18"/>
          </w:rPr>
          <w:fldChar w:fldCharType="separate"/>
        </w:r>
        <w:r w:rsidR="009054E2">
          <w:rPr>
            <w:noProof/>
            <w:sz w:val="18"/>
          </w:rPr>
          <w:t>2</w:t>
        </w:r>
        <w:r>
          <w:rPr>
            <w:sz w:val="18"/>
          </w:rPr>
          <w:fldChar w:fldCharType="end"/>
        </w:r>
      </w:p>
    </w:sdtContent>
  </w:sdt>
  <w:p w:rsidR="00FF29EC" w:rsidRDefault="00FF29EC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6A1" w:rsidRDefault="006D56A1">
      <w:r>
        <w:separator/>
      </w:r>
    </w:p>
  </w:footnote>
  <w:footnote w:type="continuationSeparator" w:id="0">
    <w:p w:rsidR="006D56A1" w:rsidRDefault="006D56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9EC"/>
    <w:rsid w:val="000A289D"/>
    <w:rsid w:val="00267C5A"/>
    <w:rsid w:val="003A6261"/>
    <w:rsid w:val="004A46CE"/>
    <w:rsid w:val="005001CD"/>
    <w:rsid w:val="006D56A1"/>
    <w:rsid w:val="007660C2"/>
    <w:rsid w:val="00870431"/>
    <w:rsid w:val="00873604"/>
    <w:rsid w:val="009054E2"/>
    <w:rsid w:val="00937AE0"/>
    <w:rsid w:val="009D2331"/>
    <w:rsid w:val="00A029FE"/>
    <w:rsid w:val="00AC5F03"/>
    <w:rsid w:val="00BD0A29"/>
    <w:rsid w:val="00C401FF"/>
    <w:rsid w:val="00DC6ED9"/>
    <w:rsid w:val="00FF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semiHidden/>
    <w:qFormat/>
    <w:locked/>
    <w:rsid w:val="00D22A16"/>
    <w:rPr>
      <w:rFonts w:cs="Times New Roman"/>
      <w:sz w:val="2"/>
    </w:rPr>
  </w:style>
  <w:style w:type="character" w:customStyle="1" w:styleId="a5">
    <w:name w:val="Верхний колонтитул Знак"/>
    <w:basedOn w:val="a0"/>
    <w:link w:val="a6"/>
    <w:qFormat/>
    <w:rsid w:val="006B3E6B"/>
    <w:rPr>
      <w:sz w:val="28"/>
      <w:szCs w:val="24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6B3E6B"/>
    <w:rPr>
      <w:sz w:val="28"/>
      <w:szCs w:val="24"/>
    </w:rPr>
  </w:style>
  <w:style w:type="character" w:customStyle="1" w:styleId="a9">
    <w:name w:val="Основной текст с отступом Знак"/>
    <w:basedOn w:val="a0"/>
    <w:link w:val="aa"/>
    <w:qFormat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qFormat/>
    <w:rsid w:val="0084759C"/>
    <w:rPr>
      <w:b/>
      <w:sz w:val="26"/>
    </w:rPr>
  </w:style>
  <w:style w:type="character" w:styleId="ab">
    <w:name w:val="Strong"/>
    <w:basedOn w:val="a0"/>
    <w:uiPriority w:val="22"/>
    <w:qFormat/>
    <w:locked/>
    <w:rsid w:val="00FC2806"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Tahoma" w:hAnsi="Liberation Sans" w:cs="Droid Sans Devanagari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Droid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</w:rPr>
  </w:style>
  <w:style w:type="paragraph" w:styleId="af0">
    <w:name w:val="index heading"/>
    <w:basedOn w:val="a"/>
    <w:qFormat/>
    <w:pPr>
      <w:suppressLineNumbers/>
    </w:pPr>
    <w:rPr>
      <w:rFonts w:cs="Droid Sans Devanagari"/>
    </w:rPr>
  </w:style>
  <w:style w:type="paragraph" w:styleId="a4">
    <w:name w:val="Balloon Text"/>
    <w:basedOn w:val="a"/>
    <w:link w:val="a3"/>
    <w:semiHidden/>
    <w:qFormat/>
    <w:rsid w:val="00D536A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qFormat/>
    <w:rsid w:val="00E835F5"/>
    <w:rPr>
      <w:sz w:val="28"/>
      <w:szCs w:val="28"/>
    </w:rPr>
  </w:style>
  <w:style w:type="paragraph" w:customStyle="1" w:styleId="af1">
    <w:name w:val="Колонтитул"/>
    <w:basedOn w:val="a"/>
    <w:qFormat/>
  </w:style>
  <w:style w:type="paragraph" w:styleId="a6">
    <w:name w:val="header"/>
    <w:basedOn w:val="a"/>
    <w:link w:val="a5"/>
    <w:rsid w:val="006B3E6B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rsid w:val="006B3E6B"/>
    <w:pPr>
      <w:tabs>
        <w:tab w:val="center" w:pos="4677"/>
        <w:tab w:val="right" w:pos="9355"/>
      </w:tabs>
    </w:pPr>
  </w:style>
  <w:style w:type="paragraph" w:styleId="af2">
    <w:name w:val="Normal (Web)"/>
    <w:basedOn w:val="a"/>
    <w:uiPriority w:val="99"/>
    <w:unhideWhenUsed/>
    <w:qFormat/>
    <w:rsid w:val="002522C6"/>
    <w:pPr>
      <w:spacing w:beforeAutospacing="1" w:afterAutospacing="1"/>
    </w:pPr>
    <w:rPr>
      <w:sz w:val="24"/>
    </w:rPr>
  </w:style>
  <w:style w:type="paragraph" w:styleId="af3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a">
    <w:name w:val="Body Text Indent"/>
    <w:basedOn w:val="a"/>
    <w:link w:val="a9"/>
    <w:rsid w:val="00B7258F"/>
    <w:pPr>
      <w:ind w:left="-540" w:firstLine="720"/>
      <w:jc w:val="both"/>
    </w:pPr>
  </w:style>
  <w:style w:type="paragraph" w:customStyle="1" w:styleId="af4">
    <w:name w:val="Текст документа"/>
    <w:basedOn w:val="a"/>
    <w:qFormat/>
    <w:rsid w:val="0091194D"/>
    <w:pPr>
      <w:ind w:firstLine="720"/>
      <w:jc w:val="both"/>
      <w:textAlignment w:val="baseline"/>
    </w:pPr>
    <w:rPr>
      <w:szCs w:val="20"/>
    </w:rPr>
  </w:style>
  <w:style w:type="paragraph" w:customStyle="1" w:styleId="af5">
    <w:name w:val="Òåêñò äîêóìåíòà"/>
    <w:basedOn w:val="a"/>
    <w:uiPriority w:val="99"/>
    <w:qFormat/>
    <w:rsid w:val="0091194D"/>
    <w:pPr>
      <w:ind w:firstLine="720"/>
      <w:jc w:val="both"/>
      <w:textAlignment w:val="baseline"/>
    </w:pPr>
    <w:rPr>
      <w:szCs w:val="20"/>
    </w:rPr>
  </w:style>
  <w:style w:type="paragraph" w:customStyle="1" w:styleId="af6">
    <w:name w:val="Название закона"/>
    <w:basedOn w:val="a"/>
    <w:next w:val="af4"/>
    <w:uiPriority w:val="99"/>
    <w:qFormat/>
    <w:rsid w:val="00250393"/>
    <w:pPr>
      <w:spacing w:after="480"/>
      <w:jc w:val="center"/>
      <w:textAlignment w:val="baseline"/>
    </w:pPr>
    <w:rPr>
      <w:b/>
      <w:sz w:val="36"/>
      <w:szCs w:val="20"/>
    </w:rPr>
  </w:style>
  <w:style w:type="table" w:styleId="af7">
    <w:name w:val="Table Grid"/>
    <w:basedOn w:val="a1"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semiHidden/>
    <w:qFormat/>
    <w:locked/>
    <w:rsid w:val="00D22A16"/>
    <w:rPr>
      <w:rFonts w:cs="Times New Roman"/>
      <w:sz w:val="2"/>
    </w:rPr>
  </w:style>
  <w:style w:type="character" w:customStyle="1" w:styleId="a5">
    <w:name w:val="Верхний колонтитул Знак"/>
    <w:basedOn w:val="a0"/>
    <w:link w:val="a6"/>
    <w:qFormat/>
    <w:rsid w:val="006B3E6B"/>
    <w:rPr>
      <w:sz w:val="28"/>
      <w:szCs w:val="24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6B3E6B"/>
    <w:rPr>
      <w:sz w:val="28"/>
      <w:szCs w:val="24"/>
    </w:rPr>
  </w:style>
  <w:style w:type="character" w:customStyle="1" w:styleId="a9">
    <w:name w:val="Основной текст с отступом Знак"/>
    <w:basedOn w:val="a0"/>
    <w:link w:val="aa"/>
    <w:qFormat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qFormat/>
    <w:rsid w:val="0084759C"/>
    <w:rPr>
      <w:b/>
      <w:sz w:val="26"/>
    </w:rPr>
  </w:style>
  <w:style w:type="character" w:styleId="ab">
    <w:name w:val="Strong"/>
    <w:basedOn w:val="a0"/>
    <w:uiPriority w:val="22"/>
    <w:qFormat/>
    <w:locked/>
    <w:rsid w:val="00FC2806"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Tahoma" w:hAnsi="Liberation Sans" w:cs="Droid Sans Devanagari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Droid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</w:rPr>
  </w:style>
  <w:style w:type="paragraph" w:styleId="af0">
    <w:name w:val="index heading"/>
    <w:basedOn w:val="a"/>
    <w:qFormat/>
    <w:pPr>
      <w:suppressLineNumbers/>
    </w:pPr>
    <w:rPr>
      <w:rFonts w:cs="Droid Sans Devanagari"/>
    </w:rPr>
  </w:style>
  <w:style w:type="paragraph" w:styleId="a4">
    <w:name w:val="Balloon Text"/>
    <w:basedOn w:val="a"/>
    <w:link w:val="a3"/>
    <w:semiHidden/>
    <w:qFormat/>
    <w:rsid w:val="00D536A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qFormat/>
    <w:rsid w:val="00E835F5"/>
    <w:rPr>
      <w:sz w:val="28"/>
      <w:szCs w:val="28"/>
    </w:rPr>
  </w:style>
  <w:style w:type="paragraph" w:customStyle="1" w:styleId="af1">
    <w:name w:val="Колонтитул"/>
    <w:basedOn w:val="a"/>
    <w:qFormat/>
  </w:style>
  <w:style w:type="paragraph" w:styleId="a6">
    <w:name w:val="header"/>
    <w:basedOn w:val="a"/>
    <w:link w:val="a5"/>
    <w:rsid w:val="006B3E6B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rsid w:val="006B3E6B"/>
    <w:pPr>
      <w:tabs>
        <w:tab w:val="center" w:pos="4677"/>
        <w:tab w:val="right" w:pos="9355"/>
      </w:tabs>
    </w:pPr>
  </w:style>
  <w:style w:type="paragraph" w:styleId="af2">
    <w:name w:val="Normal (Web)"/>
    <w:basedOn w:val="a"/>
    <w:uiPriority w:val="99"/>
    <w:unhideWhenUsed/>
    <w:qFormat/>
    <w:rsid w:val="002522C6"/>
    <w:pPr>
      <w:spacing w:beforeAutospacing="1" w:afterAutospacing="1"/>
    </w:pPr>
    <w:rPr>
      <w:sz w:val="24"/>
    </w:rPr>
  </w:style>
  <w:style w:type="paragraph" w:styleId="af3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a">
    <w:name w:val="Body Text Indent"/>
    <w:basedOn w:val="a"/>
    <w:link w:val="a9"/>
    <w:rsid w:val="00B7258F"/>
    <w:pPr>
      <w:ind w:left="-540" w:firstLine="720"/>
      <w:jc w:val="both"/>
    </w:pPr>
  </w:style>
  <w:style w:type="paragraph" w:customStyle="1" w:styleId="af4">
    <w:name w:val="Текст документа"/>
    <w:basedOn w:val="a"/>
    <w:qFormat/>
    <w:rsid w:val="0091194D"/>
    <w:pPr>
      <w:ind w:firstLine="720"/>
      <w:jc w:val="both"/>
      <w:textAlignment w:val="baseline"/>
    </w:pPr>
    <w:rPr>
      <w:szCs w:val="20"/>
    </w:rPr>
  </w:style>
  <w:style w:type="paragraph" w:customStyle="1" w:styleId="af5">
    <w:name w:val="Òåêñò äîêóìåíòà"/>
    <w:basedOn w:val="a"/>
    <w:uiPriority w:val="99"/>
    <w:qFormat/>
    <w:rsid w:val="0091194D"/>
    <w:pPr>
      <w:ind w:firstLine="720"/>
      <w:jc w:val="both"/>
      <w:textAlignment w:val="baseline"/>
    </w:pPr>
    <w:rPr>
      <w:szCs w:val="20"/>
    </w:rPr>
  </w:style>
  <w:style w:type="paragraph" w:customStyle="1" w:styleId="af6">
    <w:name w:val="Название закона"/>
    <w:basedOn w:val="a"/>
    <w:next w:val="af4"/>
    <w:uiPriority w:val="99"/>
    <w:qFormat/>
    <w:rsid w:val="00250393"/>
    <w:pPr>
      <w:spacing w:after="480"/>
      <w:jc w:val="center"/>
      <w:textAlignment w:val="baseline"/>
    </w:pPr>
    <w:rPr>
      <w:b/>
      <w:sz w:val="36"/>
      <w:szCs w:val="20"/>
    </w:rPr>
  </w:style>
  <w:style w:type="table" w:styleId="af7">
    <w:name w:val="Table Grid"/>
    <w:basedOn w:val="a1"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02BD7B-ECA4-47FF-B4ED-CE77FE37F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Белоручкина Екатерина Вячеславовна</cp:lastModifiedBy>
  <cp:revision>7</cp:revision>
  <cp:lastPrinted>2023-11-20T11:26:00Z</cp:lastPrinted>
  <dcterms:created xsi:type="dcterms:W3CDTF">2023-11-13T08:05:00Z</dcterms:created>
  <dcterms:modified xsi:type="dcterms:W3CDTF">2023-11-20T11:26:00Z</dcterms:modified>
  <dc:language>ru-RU</dc:language>
</cp:coreProperties>
</file>