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A02" w:rsidRPr="008B5FA2" w:rsidRDefault="00034A02" w:rsidP="00034A02">
      <w:pPr>
        <w:pStyle w:val="ad"/>
        <w:ind w:left="4962"/>
        <w:rPr>
          <w:rFonts w:ascii="PT Astra Serif" w:hAnsi="PT Astra Serif"/>
          <w:bCs/>
          <w:lang w:val="ru-RU" w:eastAsia="ru-RU"/>
        </w:rPr>
      </w:pPr>
      <w:r w:rsidRPr="008B5FA2">
        <w:rPr>
          <w:rFonts w:ascii="PT Astra Serif" w:hAnsi="PT Astra Serif"/>
          <w:bCs/>
          <w:lang w:val="ru-RU" w:eastAsia="ru-RU"/>
        </w:rPr>
        <w:t>ОДОБРЕН</w:t>
      </w:r>
    </w:p>
    <w:p w:rsidR="00034A02" w:rsidRPr="008B5FA2" w:rsidRDefault="00034A02" w:rsidP="00034A02">
      <w:pPr>
        <w:pStyle w:val="ad"/>
        <w:ind w:left="5245"/>
        <w:rPr>
          <w:rFonts w:ascii="PT Astra Serif" w:hAnsi="PT Astra Serif"/>
          <w:bCs/>
          <w:lang w:val="ru-RU" w:eastAsia="ru-RU"/>
        </w:rPr>
      </w:pPr>
      <w:r w:rsidRPr="008B5FA2">
        <w:rPr>
          <w:rFonts w:ascii="PT Astra Serif" w:hAnsi="PT Astra Serif"/>
          <w:bCs/>
          <w:lang w:val="ru-RU" w:eastAsia="ru-RU"/>
        </w:rPr>
        <w:t>распоряжением Правительства</w:t>
      </w:r>
    </w:p>
    <w:p w:rsidR="00034A02" w:rsidRPr="008B5FA2" w:rsidRDefault="00034A02" w:rsidP="00034A02">
      <w:pPr>
        <w:pStyle w:val="ad"/>
        <w:tabs>
          <w:tab w:val="left" w:pos="900"/>
        </w:tabs>
        <w:ind w:left="5245"/>
        <w:rPr>
          <w:rFonts w:ascii="PT Astra Serif" w:hAnsi="PT Astra Serif"/>
          <w:bCs/>
          <w:lang w:val="ru-RU" w:eastAsia="ru-RU"/>
        </w:rPr>
      </w:pPr>
      <w:r w:rsidRPr="008B5FA2">
        <w:rPr>
          <w:rFonts w:ascii="PT Astra Serif" w:hAnsi="PT Astra Serif"/>
          <w:bCs/>
          <w:lang w:val="ru-RU" w:eastAsia="ru-RU"/>
        </w:rPr>
        <w:t>Саратовской области</w:t>
      </w:r>
    </w:p>
    <w:p w:rsidR="00034A02" w:rsidRPr="008B5FA2" w:rsidRDefault="00034A02" w:rsidP="00034A02">
      <w:pPr>
        <w:ind w:left="5245"/>
        <w:jc w:val="center"/>
        <w:rPr>
          <w:rFonts w:ascii="PT Astra Serif" w:hAnsi="PT Astra Serif"/>
          <w:bCs/>
          <w:sz w:val="28"/>
        </w:rPr>
      </w:pPr>
      <w:r w:rsidRPr="008B5FA2">
        <w:rPr>
          <w:rFonts w:ascii="PT Astra Serif" w:hAnsi="PT Astra Serif"/>
          <w:bCs/>
          <w:sz w:val="28"/>
        </w:rPr>
        <w:t>от 1</w:t>
      </w:r>
      <w:r>
        <w:rPr>
          <w:rFonts w:ascii="PT Astra Serif" w:hAnsi="PT Astra Serif"/>
          <w:bCs/>
          <w:sz w:val="28"/>
        </w:rPr>
        <w:t>9</w:t>
      </w:r>
      <w:r w:rsidRPr="008B5FA2">
        <w:rPr>
          <w:rFonts w:ascii="PT Astra Serif" w:hAnsi="PT Astra Serif"/>
          <w:bCs/>
          <w:sz w:val="28"/>
        </w:rPr>
        <w:t xml:space="preserve"> октября 202</w:t>
      </w:r>
      <w:r>
        <w:rPr>
          <w:rFonts w:ascii="PT Astra Serif" w:hAnsi="PT Astra Serif"/>
          <w:bCs/>
          <w:sz w:val="28"/>
        </w:rPr>
        <w:t>3</w:t>
      </w:r>
      <w:r w:rsidRPr="008B5FA2">
        <w:rPr>
          <w:rFonts w:ascii="PT Astra Serif" w:hAnsi="PT Astra Serif"/>
          <w:bCs/>
          <w:sz w:val="28"/>
        </w:rPr>
        <w:t xml:space="preserve"> года № </w:t>
      </w:r>
      <w:r>
        <w:rPr>
          <w:rFonts w:ascii="PT Astra Serif" w:hAnsi="PT Astra Serif"/>
          <w:bCs/>
          <w:sz w:val="28"/>
        </w:rPr>
        <w:t>370</w:t>
      </w:r>
      <w:r w:rsidRPr="008B5FA2">
        <w:rPr>
          <w:rFonts w:ascii="PT Astra Serif" w:hAnsi="PT Astra Serif"/>
          <w:bCs/>
          <w:sz w:val="28"/>
        </w:rPr>
        <w:t>-Пр</w:t>
      </w:r>
    </w:p>
    <w:p w:rsidR="000749CC" w:rsidRDefault="000749CC" w:rsidP="00034A02"/>
    <w:p w:rsidR="00034A02" w:rsidRDefault="00034A02" w:rsidP="00034A02"/>
    <w:p w:rsidR="00034A02" w:rsidRPr="004077EA" w:rsidRDefault="00034A02" w:rsidP="00034A02">
      <w:pPr>
        <w:jc w:val="center"/>
        <w:rPr>
          <w:rFonts w:ascii="PT Astra Serif" w:hAnsi="PT Astra Serif"/>
          <w:b/>
          <w:sz w:val="28"/>
          <w:szCs w:val="28"/>
        </w:rPr>
      </w:pPr>
      <w:r w:rsidRPr="004077EA">
        <w:rPr>
          <w:rFonts w:ascii="PT Astra Serif" w:hAnsi="PT Astra Serif"/>
          <w:b/>
          <w:sz w:val="28"/>
          <w:szCs w:val="28"/>
        </w:rPr>
        <w:t>Прогноз социально-экономического развития</w:t>
      </w:r>
    </w:p>
    <w:p w:rsidR="00034A02" w:rsidRPr="004077EA" w:rsidRDefault="00034A02" w:rsidP="00034A02">
      <w:pPr>
        <w:jc w:val="center"/>
        <w:rPr>
          <w:rFonts w:ascii="PT Astra Serif" w:hAnsi="PT Astra Serif"/>
          <w:b/>
          <w:bCs/>
          <w:kern w:val="2"/>
          <w:sz w:val="28"/>
          <w:szCs w:val="28"/>
        </w:rPr>
      </w:pPr>
      <w:r w:rsidRPr="004077EA">
        <w:rPr>
          <w:rFonts w:ascii="PT Astra Serif" w:hAnsi="PT Astra Serif"/>
          <w:b/>
          <w:bCs/>
          <w:kern w:val="2"/>
          <w:sz w:val="28"/>
          <w:szCs w:val="28"/>
        </w:rPr>
        <w:t>Саратовской области на 202</w:t>
      </w:r>
      <w:r>
        <w:rPr>
          <w:rFonts w:ascii="PT Astra Serif" w:hAnsi="PT Astra Serif"/>
          <w:b/>
          <w:bCs/>
          <w:kern w:val="2"/>
          <w:sz w:val="28"/>
          <w:szCs w:val="28"/>
        </w:rPr>
        <w:t>4</w:t>
      </w:r>
      <w:r w:rsidRPr="004077EA">
        <w:rPr>
          <w:rFonts w:ascii="PT Astra Serif" w:hAnsi="PT Astra Serif"/>
          <w:b/>
          <w:bCs/>
          <w:kern w:val="2"/>
          <w:sz w:val="28"/>
          <w:szCs w:val="28"/>
        </w:rPr>
        <w:t xml:space="preserve"> год и на плановый период</w:t>
      </w:r>
    </w:p>
    <w:p w:rsidR="00034A02" w:rsidRPr="004077EA" w:rsidRDefault="00034A02" w:rsidP="00034A02">
      <w:pPr>
        <w:jc w:val="center"/>
        <w:rPr>
          <w:rFonts w:ascii="PT Astra Serif" w:hAnsi="PT Astra Serif"/>
          <w:b/>
          <w:bCs/>
          <w:kern w:val="2"/>
          <w:sz w:val="28"/>
          <w:szCs w:val="28"/>
        </w:rPr>
      </w:pPr>
      <w:r w:rsidRPr="004077EA">
        <w:rPr>
          <w:rFonts w:ascii="PT Astra Serif" w:hAnsi="PT Astra Serif"/>
          <w:b/>
          <w:bCs/>
          <w:kern w:val="2"/>
          <w:sz w:val="28"/>
          <w:szCs w:val="28"/>
        </w:rPr>
        <w:t>202</w:t>
      </w:r>
      <w:r>
        <w:rPr>
          <w:rFonts w:ascii="PT Astra Serif" w:hAnsi="PT Astra Serif"/>
          <w:b/>
          <w:bCs/>
          <w:kern w:val="2"/>
          <w:sz w:val="28"/>
          <w:szCs w:val="28"/>
        </w:rPr>
        <w:t>5</w:t>
      </w:r>
      <w:r w:rsidRPr="004077EA">
        <w:rPr>
          <w:rFonts w:ascii="PT Astra Serif" w:hAnsi="PT Astra Serif"/>
          <w:b/>
          <w:bCs/>
          <w:kern w:val="2"/>
          <w:sz w:val="28"/>
          <w:szCs w:val="28"/>
        </w:rPr>
        <w:t xml:space="preserve"> и 202</w:t>
      </w:r>
      <w:r>
        <w:rPr>
          <w:rFonts w:ascii="PT Astra Serif" w:hAnsi="PT Astra Serif"/>
          <w:b/>
          <w:bCs/>
          <w:kern w:val="2"/>
          <w:sz w:val="28"/>
          <w:szCs w:val="28"/>
        </w:rPr>
        <w:t>6</w:t>
      </w:r>
      <w:r w:rsidRPr="004077EA">
        <w:rPr>
          <w:rFonts w:ascii="PT Astra Serif" w:hAnsi="PT Astra Serif"/>
          <w:b/>
          <w:bCs/>
          <w:kern w:val="2"/>
          <w:sz w:val="28"/>
          <w:szCs w:val="28"/>
        </w:rPr>
        <w:t xml:space="preserve"> годов</w:t>
      </w:r>
    </w:p>
    <w:p w:rsidR="00034A02" w:rsidRPr="004077EA" w:rsidRDefault="00034A02" w:rsidP="00034A02">
      <w:pPr>
        <w:jc w:val="center"/>
        <w:rPr>
          <w:rFonts w:ascii="PT Astra Serif" w:hAnsi="PT Astra Serif"/>
          <w:sz w:val="28"/>
          <w:szCs w:val="28"/>
        </w:rPr>
      </w:pPr>
    </w:p>
    <w:p w:rsidR="00034A02" w:rsidRPr="00930B69" w:rsidRDefault="00034A02" w:rsidP="00034A0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0B69">
        <w:rPr>
          <w:rFonts w:ascii="PT Astra Serif" w:hAnsi="PT Astra Serif"/>
          <w:sz w:val="28"/>
          <w:szCs w:val="28"/>
        </w:rPr>
        <w:t xml:space="preserve">К 2026 году объем валового регионального продукта достигнет 1454,7 </w:t>
      </w:r>
      <w:proofErr w:type="gramStart"/>
      <w:r w:rsidRPr="00930B69">
        <w:rPr>
          <w:rFonts w:ascii="PT Astra Serif" w:hAnsi="PT Astra Serif"/>
          <w:sz w:val="28"/>
          <w:szCs w:val="28"/>
        </w:rPr>
        <w:t>млрд</w:t>
      </w:r>
      <w:proofErr w:type="gramEnd"/>
      <w:r w:rsidRPr="00930B69">
        <w:rPr>
          <w:rFonts w:ascii="PT Astra Serif" w:hAnsi="PT Astra Serif"/>
          <w:sz w:val="28"/>
          <w:szCs w:val="28"/>
        </w:rPr>
        <w:t xml:space="preserve"> рублей, и относительно 2021 года его рост в сопоставимых ценах составит 108,2%.</w:t>
      </w:r>
    </w:p>
    <w:p w:rsidR="00034A02" w:rsidRPr="00930B69" w:rsidRDefault="00034A02" w:rsidP="00034A0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0B69">
        <w:rPr>
          <w:rFonts w:ascii="PT Astra Serif" w:hAnsi="PT Astra Serif"/>
          <w:sz w:val="28"/>
          <w:szCs w:val="28"/>
        </w:rPr>
        <w:t>Индекс промышленного производства (далее – ИПП) по базовому варианту</w:t>
      </w:r>
      <w:r w:rsidRPr="00930B69">
        <w:t xml:space="preserve"> </w:t>
      </w:r>
      <w:r w:rsidRPr="00930B69">
        <w:rPr>
          <w:rFonts w:ascii="PT Astra Serif" w:hAnsi="PT Astra Serif"/>
          <w:sz w:val="28"/>
          <w:szCs w:val="28"/>
        </w:rPr>
        <w:t xml:space="preserve">прогноза составит в 2024 году 102,9%, темп роста объема отгруженных товаров – 107,9%; в 2025 году ИПП – 103,0%, объем отгруженных товаров – 106,7%; в 2026 году ИПП – 103,4%, объем отгруженных товаров – 106,8%. Ежегодный прирост объема отгруженных товаров в прогнозный период составит в среднем около 64 </w:t>
      </w:r>
      <w:proofErr w:type="gramStart"/>
      <w:r w:rsidRPr="00930B69">
        <w:rPr>
          <w:rFonts w:ascii="PT Astra Serif" w:hAnsi="PT Astra Serif"/>
          <w:sz w:val="28"/>
          <w:szCs w:val="28"/>
        </w:rPr>
        <w:t>млрд</w:t>
      </w:r>
      <w:proofErr w:type="gramEnd"/>
      <w:r w:rsidRPr="00930B69">
        <w:rPr>
          <w:rFonts w:ascii="PT Astra Serif" w:hAnsi="PT Astra Serif"/>
          <w:sz w:val="28"/>
          <w:szCs w:val="28"/>
        </w:rPr>
        <w:t xml:space="preserve"> рублей, среднегодовой темп роста – 7,2%.</w:t>
      </w:r>
    </w:p>
    <w:p w:rsidR="00034A02" w:rsidRPr="00930B69" w:rsidRDefault="00034A02" w:rsidP="00034A0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0B69">
        <w:rPr>
          <w:rFonts w:ascii="PT Astra Serif" w:hAnsi="PT Astra Serif"/>
          <w:sz w:val="28"/>
          <w:szCs w:val="28"/>
        </w:rPr>
        <w:t xml:space="preserve">В прогнозный период положительная динамика промышленного комплекса будет обеспечена как за счет сохранения и поддержания конкурентоспособности существующих традиционных производств (электротехническое, подшипниковое, </w:t>
      </w:r>
      <w:proofErr w:type="spellStart"/>
      <w:r w:rsidRPr="00930B69">
        <w:rPr>
          <w:rFonts w:ascii="PT Astra Serif" w:hAnsi="PT Astra Serif"/>
          <w:sz w:val="28"/>
          <w:szCs w:val="28"/>
        </w:rPr>
        <w:t>автокомпонентное</w:t>
      </w:r>
      <w:proofErr w:type="spellEnd"/>
      <w:r w:rsidRPr="00930B69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930B69">
        <w:rPr>
          <w:rFonts w:ascii="PT Astra Serif" w:hAnsi="PT Astra Serif"/>
          <w:sz w:val="28"/>
          <w:szCs w:val="28"/>
        </w:rPr>
        <w:t>нефтегазотехническое</w:t>
      </w:r>
      <w:proofErr w:type="spellEnd"/>
      <w:r w:rsidRPr="00930B69">
        <w:rPr>
          <w:rFonts w:ascii="PT Astra Serif" w:hAnsi="PT Astra Serif"/>
          <w:sz w:val="28"/>
          <w:szCs w:val="28"/>
        </w:rPr>
        <w:t xml:space="preserve"> производства, вагоностроение), так и за счет инновационных проектов в промышленности, последовательной модернизации обрабатывающих производств, выхода на серийное производство продукции по инновационным технологиям.</w:t>
      </w:r>
    </w:p>
    <w:p w:rsidR="00034A02" w:rsidRPr="00930B69" w:rsidRDefault="00034A02" w:rsidP="00034A0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0B69">
        <w:rPr>
          <w:rFonts w:ascii="PT Astra Serif" w:hAnsi="PT Astra Serif"/>
          <w:sz w:val="28"/>
          <w:szCs w:val="28"/>
        </w:rPr>
        <w:t>Среднегодовой темп роста ИПП обрабатывающих производств по базовому варианту прогноза в 2024-2026 годах оценивается на уровне 103,6%; добычи полезных ископаемых – 101,9%; обеспечения электрической энергией, газом и паром; кондиционирования воздуха – 101%; водоснабжения, водоотведения, организации сбора и утилизации отходов, деятельности по ликвидации загрязнений – 101,9%.</w:t>
      </w:r>
    </w:p>
    <w:p w:rsidR="00034A02" w:rsidRPr="00930B69" w:rsidRDefault="00034A02" w:rsidP="00034A0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0B69">
        <w:rPr>
          <w:rFonts w:ascii="PT Astra Serif" w:hAnsi="PT Astra Serif"/>
          <w:sz w:val="28"/>
          <w:szCs w:val="28"/>
        </w:rPr>
        <w:t xml:space="preserve">В 2024 году прогнозируется получить продукции сельского хозяйства во всех категориях хозяйств на сумму 258,9 </w:t>
      </w:r>
      <w:proofErr w:type="gramStart"/>
      <w:r w:rsidRPr="00930B69">
        <w:rPr>
          <w:rFonts w:ascii="PT Astra Serif" w:hAnsi="PT Astra Serif"/>
          <w:sz w:val="28"/>
          <w:szCs w:val="28"/>
        </w:rPr>
        <w:t>млрд</w:t>
      </w:r>
      <w:proofErr w:type="gramEnd"/>
      <w:r w:rsidRPr="00930B69">
        <w:rPr>
          <w:rFonts w:ascii="PT Astra Serif" w:hAnsi="PT Astra Serif"/>
          <w:sz w:val="28"/>
          <w:szCs w:val="28"/>
        </w:rPr>
        <w:t xml:space="preserve"> рублей, индекс производства составит 101,3% к 2023 году; в 2025 году – 273,6 млрд рублей (101,4% к 2024 году), в 2026 году – 289,6 млрд рублей (101,7% к 2025 году). Среднегодовой темп роста в прогнозный период составит 101,5% в сопоставимых ценах. </w:t>
      </w:r>
    </w:p>
    <w:p w:rsidR="00034A02" w:rsidRPr="00930B69" w:rsidRDefault="00034A02" w:rsidP="00034A0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0B69">
        <w:rPr>
          <w:rFonts w:ascii="PT Astra Serif" w:hAnsi="PT Astra Serif"/>
          <w:sz w:val="28"/>
          <w:szCs w:val="28"/>
        </w:rPr>
        <w:t xml:space="preserve">Прогнозируется освоение объемов инвестиций в основной капитал: в 2024 году – 215,3 </w:t>
      </w:r>
      <w:proofErr w:type="gramStart"/>
      <w:r w:rsidRPr="00930B69">
        <w:rPr>
          <w:rFonts w:ascii="PT Astra Serif" w:hAnsi="PT Astra Serif"/>
          <w:sz w:val="28"/>
          <w:szCs w:val="28"/>
        </w:rPr>
        <w:t>млрд</w:t>
      </w:r>
      <w:proofErr w:type="gramEnd"/>
      <w:r w:rsidRPr="00930B69">
        <w:rPr>
          <w:rFonts w:ascii="PT Astra Serif" w:hAnsi="PT Astra Serif"/>
          <w:sz w:val="28"/>
          <w:szCs w:val="28"/>
        </w:rPr>
        <w:t xml:space="preserve"> рублей (98%); 2025 году – 225,6 млрд рублей (100%); 2026 году – 236,3 млрд рублей (100,1%). В реальном секторе экономики продолжится реализация масштабных инвестиционных проектов. В социальной сфере прогнозируется строительство и реконструкция объектов, ввод в действие которых позволит улучшить качество жизни населения.</w:t>
      </w:r>
    </w:p>
    <w:p w:rsidR="00034A02" w:rsidRPr="00930B69" w:rsidRDefault="00034A02" w:rsidP="00034A0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0B69">
        <w:rPr>
          <w:rFonts w:ascii="PT Astra Serif" w:hAnsi="PT Astra Serif"/>
          <w:sz w:val="28"/>
          <w:szCs w:val="28"/>
        </w:rPr>
        <w:lastRenderedPageBreak/>
        <w:t xml:space="preserve">Объем работ по виду деятельности «Строительство» прогнозно составит: 2024 год – 212,0 </w:t>
      </w:r>
      <w:proofErr w:type="gramStart"/>
      <w:r w:rsidRPr="00930B69">
        <w:rPr>
          <w:rFonts w:ascii="PT Astra Serif" w:hAnsi="PT Astra Serif"/>
          <w:sz w:val="28"/>
          <w:szCs w:val="28"/>
        </w:rPr>
        <w:t>млрд</w:t>
      </w:r>
      <w:proofErr w:type="gramEnd"/>
      <w:r w:rsidRPr="00930B69">
        <w:rPr>
          <w:rFonts w:ascii="PT Astra Serif" w:hAnsi="PT Astra Serif"/>
          <w:sz w:val="28"/>
          <w:szCs w:val="28"/>
        </w:rPr>
        <w:t xml:space="preserve"> рублей (101,3%); 2025 год – 225,9 млрд рублей (101,4%); 2026 год – 239,5 млрд рублей (101,6%).</w:t>
      </w:r>
    </w:p>
    <w:p w:rsidR="00034A02" w:rsidRPr="00930B69" w:rsidRDefault="00034A02" w:rsidP="00034A0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30B69">
        <w:rPr>
          <w:rFonts w:ascii="PT Astra Serif" w:hAnsi="PT Astra Serif"/>
          <w:sz w:val="28"/>
          <w:szCs w:val="28"/>
        </w:rPr>
        <w:t xml:space="preserve">В 2024-2026 годах оборот розничной торговли будет стабильно увеличиваться, среднегодовой темп за этот период сложится на уровне 103,5%. В 2024 году показатель составит 608,3 </w:t>
      </w:r>
      <w:proofErr w:type="gramStart"/>
      <w:r w:rsidRPr="00930B69">
        <w:rPr>
          <w:rFonts w:ascii="PT Astra Serif" w:hAnsi="PT Astra Serif"/>
          <w:sz w:val="28"/>
          <w:szCs w:val="28"/>
        </w:rPr>
        <w:t>млрд</w:t>
      </w:r>
      <w:proofErr w:type="gramEnd"/>
      <w:r w:rsidRPr="00930B69">
        <w:rPr>
          <w:rFonts w:ascii="PT Astra Serif" w:hAnsi="PT Astra Serif"/>
          <w:sz w:val="28"/>
          <w:szCs w:val="28"/>
        </w:rPr>
        <w:t xml:space="preserve"> рублей (103,5%); 2025 год – 656,7 млрд рублей (103,5%); 2026 год – 709,8 млрд рублей (103,6%).</w:t>
      </w:r>
    </w:p>
    <w:p w:rsidR="00034A02" w:rsidRPr="00930B69" w:rsidRDefault="00034A02" w:rsidP="00034A02">
      <w:pPr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jc w:val="center"/>
        <w:rPr>
          <w:rFonts w:ascii="PT Astra Serif" w:hAnsi="PT Astra Serif"/>
          <w:b/>
          <w:sz w:val="28"/>
          <w:szCs w:val="28"/>
        </w:rPr>
      </w:pPr>
      <w:r w:rsidRPr="00930B69">
        <w:rPr>
          <w:rFonts w:ascii="PT Astra Serif" w:hAnsi="PT Astra Serif"/>
          <w:b/>
          <w:sz w:val="28"/>
          <w:szCs w:val="28"/>
        </w:rPr>
        <w:t>Основные показатели прогноза</w:t>
      </w:r>
    </w:p>
    <w:p w:rsidR="00034A02" w:rsidRPr="00930B69" w:rsidRDefault="00034A02" w:rsidP="00034A02">
      <w:pPr>
        <w:jc w:val="center"/>
        <w:rPr>
          <w:rFonts w:ascii="PT Astra Serif" w:hAnsi="PT Astra Serif"/>
          <w:b/>
          <w:sz w:val="28"/>
          <w:szCs w:val="28"/>
        </w:rPr>
      </w:pPr>
      <w:r w:rsidRPr="00930B69">
        <w:rPr>
          <w:rFonts w:ascii="PT Astra Serif" w:hAnsi="PT Astra Serif"/>
          <w:b/>
          <w:sz w:val="28"/>
          <w:szCs w:val="28"/>
        </w:rPr>
        <w:t>социально-экономического развития Саратовской области</w:t>
      </w:r>
    </w:p>
    <w:p w:rsidR="00034A02" w:rsidRPr="00930B69" w:rsidRDefault="00034A02" w:rsidP="00034A0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30B69">
        <w:rPr>
          <w:rFonts w:ascii="PT Astra Serif" w:hAnsi="PT Astra Serif"/>
          <w:b/>
          <w:sz w:val="28"/>
          <w:szCs w:val="28"/>
        </w:rPr>
        <w:t>на 202</w:t>
      </w:r>
      <w:r w:rsidRPr="00930B69">
        <w:rPr>
          <w:rFonts w:ascii="PT Astra Serif" w:hAnsi="PT Astra Serif"/>
          <w:b/>
          <w:bCs/>
          <w:sz w:val="28"/>
          <w:szCs w:val="28"/>
        </w:rPr>
        <w:t>4</w:t>
      </w:r>
      <w:r w:rsidRPr="00930B69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Pr="00930B69">
        <w:rPr>
          <w:rFonts w:ascii="PT Astra Serif" w:hAnsi="PT Astra Serif"/>
          <w:b/>
          <w:bCs/>
          <w:sz w:val="28"/>
          <w:szCs w:val="28"/>
        </w:rPr>
        <w:t>5</w:t>
      </w:r>
      <w:r w:rsidRPr="00930B69">
        <w:rPr>
          <w:rFonts w:ascii="PT Astra Serif" w:hAnsi="PT Astra Serif"/>
          <w:b/>
          <w:sz w:val="28"/>
          <w:szCs w:val="28"/>
        </w:rPr>
        <w:t xml:space="preserve"> и 202</w:t>
      </w:r>
      <w:r w:rsidRPr="00930B69">
        <w:rPr>
          <w:rFonts w:ascii="PT Astra Serif" w:hAnsi="PT Astra Serif"/>
          <w:b/>
          <w:bCs/>
          <w:sz w:val="28"/>
          <w:szCs w:val="28"/>
        </w:rPr>
        <w:t>6</w:t>
      </w:r>
      <w:r w:rsidRPr="00930B69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034A02" w:rsidRPr="00930B69" w:rsidRDefault="00034A02" w:rsidP="00034A02">
      <w:pPr>
        <w:ind w:firstLine="709"/>
        <w:jc w:val="both"/>
        <w:rPr>
          <w:rFonts w:ascii="PT Astra Serif" w:eastAsia="Arial Unicode MS" w:hAnsi="PT Astra Serif"/>
          <w:sz w:val="28"/>
          <w:szCs w:val="2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535"/>
        <w:gridCol w:w="1139"/>
        <w:gridCol w:w="1162"/>
        <w:gridCol w:w="1246"/>
        <w:gridCol w:w="1246"/>
        <w:gridCol w:w="1242"/>
      </w:tblGrid>
      <w:tr w:rsidR="00034A02" w:rsidRPr="00930B69" w:rsidTr="007D1356">
        <w:trPr>
          <w:trHeight w:val="20"/>
          <w:tblHeader/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widowControl w:val="0"/>
              <w:jc w:val="center"/>
              <w:rPr>
                <w:rFonts w:ascii="PT Astra Serif" w:hAnsi="PT Astra Serif"/>
                <w:i/>
                <w:iCs/>
                <w:lang w:eastAsia="en-US"/>
              </w:rPr>
            </w:pPr>
            <w:r w:rsidRPr="00930B69">
              <w:rPr>
                <w:rFonts w:ascii="PT Astra Serif" w:hAnsi="PT Astra Serif"/>
                <w:b/>
                <w:bCs/>
                <w:lang w:eastAsia="en-US"/>
              </w:rPr>
              <w:t>Показатели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930B69">
              <w:rPr>
                <w:rFonts w:ascii="PT Astra Serif" w:hAnsi="PT Astra Serif"/>
                <w:b/>
                <w:bCs/>
                <w:lang w:eastAsia="en-US"/>
              </w:rPr>
              <w:t>2022 год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930B69">
              <w:rPr>
                <w:rFonts w:ascii="PT Astra Serif" w:hAnsi="PT Astra Serif"/>
                <w:b/>
                <w:bCs/>
                <w:lang w:eastAsia="en-US"/>
              </w:rPr>
              <w:t>2023 год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widowControl w:val="0"/>
              <w:jc w:val="center"/>
              <w:rPr>
                <w:rFonts w:ascii="PT Astra Serif" w:hAnsi="PT Astra Serif"/>
                <w:b/>
                <w:bCs/>
                <w:lang w:val="en-US" w:eastAsia="en-US"/>
              </w:rPr>
            </w:pPr>
            <w:r w:rsidRPr="00930B69">
              <w:rPr>
                <w:rFonts w:ascii="PT Astra Serif" w:hAnsi="PT Astra Serif"/>
                <w:b/>
                <w:bCs/>
                <w:lang w:eastAsia="en-US"/>
              </w:rPr>
              <w:t>2024 год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widowControl w:val="0"/>
              <w:jc w:val="center"/>
              <w:rPr>
                <w:rFonts w:ascii="PT Astra Serif" w:hAnsi="PT Astra Serif"/>
                <w:b/>
                <w:bCs/>
                <w:lang w:val="en-US" w:eastAsia="en-US"/>
              </w:rPr>
            </w:pPr>
            <w:r w:rsidRPr="00930B69">
              <w:rPr>
                <w:rFonts w:ascii="PT Astra Serif" w:hAnsi="PT Astra Serif"/>
                <w:b/>
                <w:bCs/>
                <w:lang w:eastAsia="en-US"/>
              </w:rPr>
              <w:t>2025</w:t>
            </w:r>
            <w:r w:rsidRPr="00930B69">
              <w:rPr>
                <w:rFonts w:ascii="PT Astra Serif" w:hAnsi="PT Astra Serif"/>
                <w:b/>
                <w:bCs/>
                <w:lang w:val="en-US" w:eastAsia="en-US"/>
              </w:rPr>
              <w:t xml:space="preserve"> </w:t>
            </w:r>
            <w:r w:rsidRPr="00930B69">
              <w:rPr>
                <w:rFonts w:ascii="PT Astra Serif" w:hAnsi="PT Astra Serif"/>
                <w:b/>
                <w:bCs/>
                <w:lang w:eastAsia="en-US"/>
              </w:rPr>
              <w:t>год</w:t>
            </w:r>
          </w:p>
        </w:tc>
        <w:tc>
          <w:tcPr>
            <w:tcW w:w="1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widowControl w:val="0"/>
              <w:jc w:val="center"/>
              <w:rPr>
                <w:rFonts w:ascii="PT Astra Serif" w:hAnsi="PT Astra Serif"/>
                <w:b/>
                <w:bCs/>
                <w:lang w:val="en-US" w:eastAsia="en-US"/>
              </w:rPr>
            </w:pPr>
            <w:r w:rsidRPr="00930B69">
              <w:rPr>
                <w:rFonts w:ascii="PT Astra Serif" w:hAnsi="PT Astra Serif"/>
                <w:b/>
                <w:bCs/>
                <w:lang w:eastAsia="en-US"/>
              </w:rPr>
              <w:t>2026</w:t>
            </w:r>
            <w:r w:rsidRPr="00930B69">
              <w:rPr>
                <w:rFonts w:ascii="PT Astra Serif" w:hAnsi="PT Astra Serif"/>
                <w:b/>
                <w:bCs/>
                <w:lang w:val="en-US" w:eastAsia="en-US"/>
              </w:rPr>
              <w:t xml:space="preserve"> </w:t>
            </w:r>
            <w:r w:rsidRPr="00930B69">
              <w:rPr>
                <w:rFonts w:ascii="PT Astra Serif" w:hAnsi="PT Astra Serif"/>
                <w:b/>
                <w:bCs/>
                <w:lang w:eastAsia="en-US"/>
              </w:rPr>
              <w:t>год</w:t>
            </w:r>
          </w:p>
        </w:tc>
      </w:tr>
      <w:tr w:rsidR="00034A02" w:rsidRPr="00930B69" w:rsidTr="007D1356">
        <w:trPr>
          <w:trHeight w:val="20"/>
          <w:tblHeader/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widowControl w:val="0"/>
              <w:rPr>
                <w:rFonts w:ascii="PT Astra Serif" w:hAnsi="PT Astra Serif"/>
                <w:i/>
                <w:iCs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02" w:rsidRPr="00930B69" w:rsidRDefault="00034A02" w:rsidP="007D1356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930B69">
              <w:rPr>
                <w:rFonts w:ascii="PT Astra Serif" w:hAnsi="PT Astra Serif"/>
                <w:b/>
                <w:bCs/>
                <w:lang w:eastAsia="en-US"/>
              </w:rPr>
              <w:t>отчет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02" w:rsidRPr="00930B69" w:rsidRDefault="00034A02" w:rsidP="007D1356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930B69">
              <w:rPr>
                <w:rFonts w:ascii="PT Astra Serif" w:hAnsi="PT Astra Serif"/>
                <w:b/>
                <w:bCs/>
                <w:lang w:eastAsia="en-US"/>
              </w:rPr>
              <w:t>оценка</w:t>
            </w:r>
          </w:p>
        </w:tc>
        <w:tc>
          <w:tcPr>
            <w:tcW w:w="3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widowControl w:val="0"/>
              <w:jc w:val="center"/>
              <w:rPr>
                <w:rFonts w:ascii="PT Astra Serif" w:hAnsi="PT Astra Serif"/>
                <w:i/>
                <w:lang w:eastAsia="en-US"/>
              </w:rPr>
            </w:pPr>
            <w:r w:rsidRPr="00930B69">
              <w:rPr>
                <w:rFonts w:ascii="PT Astra Serif" w:hAnsi="PT Astra Serif"/>
                <w:b/>
                <w:bCs/>
                <w:lang w:eastAsia="en-US"/>
              </w:rPr>
              <w:t>прогноз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034A02">
            <w:pPr>
              <w:keepLines/>
              <w:widowControl w:val="0"/>
              <w:numPr>
                <w:ilvl w:val="2"/>
                <w:numId w:val="2"/>
              </w:numPr>
              <w:suppressAutoHyphens/>
              <w:outlineLvl w:val="2"/>
              <w:rPr>
                <w:rFonts w:ascii="PT Astra Serif" w:eastAsia="Calibri" w:hAnsi="PT Astra Serif" w:cs="Cambria"/>
                <w:b/>
                <w:bCs/>
                <w:sz w:val="22"/>
                <w:szCs w:val="22"/>
                <w:lang w:eastAsia="zh-CN"/>
              </w:rPr>
            </w:pPr>
            <w:r w:rsidRPr="00930B69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Валовой региональный продукт, </w:t>
            </w:r>
            <w:proofErr w:type="gramStart"/>
            <w:r w:rsidRPr="00930B69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gramEnd"/>
            <w:r w:rsidRPr="00930B69">
              <w:rPr>
                <w:rFonts w:ascii="PT Astra Serif" w:hAnsi="PT Astra Serif"/>
                <w:bCs/>
                <w:sz w:val="22"/>
                <w:szCs w:val="22"/>
              </w:rPr>
              <w:t xml:space="preserve"> рублей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1115,0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1195,2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1 278,8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1 363,3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1 454,7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proofErr w:type="gramStart"/>
            <w:r w:rsidRPr="00930B69">
              <w:rPr>
                <w:rFonts w:ascii="PT Astra Serif" w:hAnsi="PT Astra Serif"/>
                <w:i/>
                <w:sz w:val="22"/>
                <w:szCs w:val="22"/>
              </w:rPr>
              <w:t>в</w:t>
            </w:r>
            <w:proofErr w:type="gramEnd"/>
            <w:r w:rsidRPr="00930B69">
              <w:rPr>
                <w:rFonts w:ascii="PT Astra Serif" w:hAnsi="PT Astra Serif"/>
                <w:i/>
                <w:sz w:val="22"/>
                <w:szCs w:val="22"/>
              </w:rPr>
              <w:t xml:space="preserve"> % </w:t>
            </w:r>
            <w:proofErr w:type="gramStart"/>
            <w:r w:rsidRPr="00930B69">
              <w:rPr>
                <w:rFonts w:ascii="PT Astra Serif" w:hAnsi="PT Astra Serif"/>
                <w:i/>
                <w:sz w:val="22"/>
                <w:szCs w:val="22"/>
              </w:rPr>
              <w:t>к</w:t>
            </w:r>
            <w:proofErr w:type="gramEnd"/>
            <w:r w:rsidRPr="00930B69">
              <w:rPr>
                <w:rFonts w:ascii="PT Astra Serif" w:hAnsi="PT Astra Serif"/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98,8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101,8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102,0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102,6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102,8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Объем отгруженных товаров собственного производства, выполненных работ и услуг собственными силами, </w:t>
            </w:r>
            <w:proofErr w:type="gramStart"/>
            <w:r w:rsidRPr="00930B69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gramEnd"/>
            <w:r w:rsidRPr="00930B69">
              <w:rPr>
                <w:rFonts w:ascii="PT Astra Serif" w:hAnsi="PT Astra Serif"/>
                <w:bCs/>
                <w:sz w:val="22"/>
                <w:szCs w:val="22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814,3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827,5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893,4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953,5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1 018,7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proofErr w:type="gramStart"/>
            <w:r w:rsidRPr="00930B69">
              <w:rPr>
                <w:rFonts w:ascii="PT Astra Serif" w:hAnsi="PT Astra Serif"/>
                <w:i/>
                <w:sz w:val="22"/>
                <w:szCs w:val="22"/>
              </w:rPr>
              <w:t>в</w:t>
            </w:r>
            <w:proofErr w:type="gramEnd"/>
            <w:r w:rsidRPr="00930B69">
              <w:rPr>
                <w:rFonts w:ascii="PT Astra Serif" w:hAnsi="PT Astra Serif"/>
                <w:i/>
                <w:sz w:val="22"/>
                <w:szCs w:val="22"/>
              </w:rPr>
              <w:t xml:space="preserve"> % </w:t>
            </w:r>
            <w:proofErr w:type="gramStart"/>
            <w:r w:rsidRPr="00930B69">
              <w:rPr>
                <w:rFonts w:ascii="PT Astra Serif" w:hAnsi="PT Astra Serif"/>
                <w:i/>
                <w:sz w:val="22"/>
                <w:szCs w:val="22"/>
              </w:rPr>
              <w:t>к</w:t>
            </w:r>
            <w:proofErr w:type="gramEnd"/>
            <w:r w:rsidRPr="00930B69">
              <w:rPr>
                <w:rFonts w:ascii="PT Astra Serif" w:hAnsi="PT Astra Serif"/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103,2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101,6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107,9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106,7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106,8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034A02">
            <w:pPr>
              <w:keepLines/>
              <w:widowControl w:val="0"/>
              <w:numPr>
                <w:ilvl w:val="2"/>
                <w:numId w:val="2"/>
              </w:numPr>
              <w:suppressAutoHyphens/>
              <w:outlineLvl w:val="2"/>
              <w:rPr>
                <w:rFonts w:ascii="PT Astra Serif" w:eastAsia="Calibri" w:hAnsi="PT Astra Serif" w:cs="Cambria"/>
                <w:b/>
                <w:bCs/>
                <w:sz w:val="22"/>
                <w:szCs w:val="22"/>
                <w:lang w:eastAsia="zh-CN"/>
              </w:rPr>
            </w:pPr>
            <w:r w:rsidRPr="00930B69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Индекс промышленного производства, </w:t>
            </w:r>
            <w:proofErr w:type="gramStart"/>
            <w:r w:rsidRPr="00930B69">
              <w:rPr>
                <w:rFonts w:ascii="PT Astra Serif" w:hAnsi="PT Astra Serif"/>
                <w:sz w:val="22"/>
                <w:szCs w:val="22"/>
              </w:rPr>
              <w:t>в</w:t>
            </w:r>
            <w:proofErr w:type="gramEnd"/>
            <w:r w:rsidRPr="00930B69">
              <w:rPr>
                <w:rFonts w:ascii="PT Astra Serif" w:hAnsi="PT Astra Serif"/>
                <w:sz w:val="22"/>
                <w:szCs w:val="22"/>
              </w:rPr>
              <w:t xml:space="preserve"> % </w:t>
            </w:r>
            <w:proofErr w:type="gramStart"/>
            <w:r w:rsidRPr="00930B69">
              <w:rPr>
                <w:rFonts w:ascii="PT Astra Serif" w:hAnsi="PT Astra Serif"/>
                <w:sz w:val="22"/>
                <w:szCs w:val="22"/>
              </w:rPr>
              <w:t>к</w:t>
            </w:r>
            <w:proofErr w:type="gramEnd"/>
            <w:r w:rsidRPr="00930B69">
              <w:rPr>
                <w:rFonts w:ascii="PT Astra Serif" w:hAnsi="PT Astra Serif"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100,5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102,3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102,9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103,0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103,4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ind w:left="179"/>
              <w:rPr>
                <w:rFonts w:ascii="PT Astra Serif" w:hAnsi="PT Astra Serif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/>
                <w:bCs/>
                <w:i/>
                <w:sz w:val="22"/>
                <w:szCs w:val="22"/>
              </w:rPr>
              <w:t>добыча полезных ископаемых, %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99,8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102,0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101,8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102,2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101,6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ind w:left="179"/>
              <w:rPr>
                <w:rFonts w:ascii="PT Astra Serif" w:hAnsi="PT Astra Serif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/>
                <w:bCs/>
                <w:i/>
                <w:sz w:val="22"/>
                <w:szCs w:val="22"/>
              </w:rPr>
              <w:t>обрабатывающие производства, %,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99,9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105,4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103,5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103,6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103,8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ind w:left="179"/>
              <w:rPr>
                <w:rFonts w:ascii="PT Astra Serif" w:hAnsi="PT Astra Serif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/>
                <w:bCs/>
                <w:i/>
                <w:sz w:val="22"/>
                <w:szCs w:val="22"/>
              </w:rPr>
              <w:t>обеспечение электрической энергией, газом и паром; кондиционирование воздуха, %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105,1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92,0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100,5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101,3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101,3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ind w:left="179"/>
              <w:rPr>
                <w:rFonts w:ascii="PT Astra Serif" w:hAnsi="PT Astra Serif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/>
                <w:bCs/>
                <w:i/>
                <w:sz w:val="22"/>
                <w:szCs w:val="22"/>
              </w:rPr>
              <w:t>водоснабжение;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75,1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101,0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101,2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102,0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102,5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Продукция сельского хозяйства, </w:t>
            </w:r>
            <w:proofErr w:type="gramStart"/>
            <w:r w:rsidRPr="00930B69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gramEnd"/>
            <w:r w:rsidRPr="00930B69">
              <w:rPr>
                <w:rFonts w:ascii="PT Astra Serif" w:hAnsi="PT Astra Serif"/>
                <w:bCs/>
                <w:sz w:val="22"/>
                <w:szCs w:val="22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262,1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244,4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258,9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273,5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289,6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proofErr w:type="gramStart"/>
            <w:r w:rsidRPr="00930B69">
              <w:rPr>
                <w:rFonts w:ascii="PT Astra Serif" w:hAnsi="PT Astra Serif"/>
                <w:i/>
                <w:sz w:val="22"/>
                <w:szCs w:val="22"/>
              </w:rPr>
              <w:t>в</w:t>
            </w:r>
            <w:proofErr w:type="gramEnd"/>
            <w:r w:rsidRPr="00930B69">
              <w:rPr>
                <w:rFonts w:ascii="PT Astra Serif" w:hAnsi="PT Astra Serif"/>
                <w:i/>
                <w:sz w:val="22"/>
                <w:szCs w:val="22"/>
              </w:rPr>
              <w:t xml:space="preserve"> % </w:t>
            </w:r>
            <w:proofErr w:type="gramStart"/>
            <w:r w:rsidRPr="00930B69">
              <w:rPr>
                <w:rFonts w:ascii="PT Astra Serif" w:hAnsi="PT Astra Serif"/>
                <w:i/>
                <w:sz w:val="22"/>
                <w:szCs w:val="22"/>
              </w:rPr>
              <w:t>к</w:t>
            </w:r>
            <w:proofErr w:type="gramEnd"/>
            <w:r w:rsidRPr="00930B69">
              <w:rPr>
                <w:rFonts w:ascii="PT Astra Serif" w:hAnsi="PT Astra Serif"/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126,3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92,1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101,3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101,4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101,7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b/>
                <w:sz w:val="22"/>
                <w:szCs w:val="22"/>
              </w:rPr>
              <w:t xml:space="preserve">Инвестиции в основной капитал, </w:t>
            </w:r>
            <w:proofErr w:type="gramStart"/>
            <w:r w:rsidRPr="00930B69">
              <w:rPr>
                <w:rFonts w:ascii="PT Astra Serif" w:hAnsi="PT Astra Serif"/>
                <w:sz w:val="22"/>
                <w:szCs w:val="22"/>
              </w:rPr>
              <w:t>млрд</w:t>
            </w:r>
            <w:proofErr w:type="gramEnd"/>
            <w:r w:rsidRPr="00930B69">
              <w:rPr>
                <w:rFonts w:ascii="PT Astra Serif" w:hAnsi="PT Astra Serif"/>
                <w:sz w:val="22"/>
                <w:szCs w:val="22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207,7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208,6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215,3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225,6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236,3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proofErr w:type="gramStart"/>
            <w:r w:rsidRPr="00930B69">
              <w:rPr>
                <w:rFonts w:ascii="PT Astra Serif" w:hAnsi="PT Astra Serif"/>
                <w:i/>
                <w:sz w:val="22"/>
                <w:szCs w:val="22"/>
              </w:rPr>
              <w:t>в</w:t>
            </w:r>
            <w:proofErr w:type="gramEnd"/>
            <w:r w:rsidRPr="00930B69">
              <w:rPr>
                <w:rFonts w:ascii="PT Astra Serif" w:hAnsi="PT Astra Serif"/>
                <w:i/>
                <w:sz w:val="22"/>
                <w:szCs w:val="22"/>
              </w:rPr>
              <w:t xml:space="preserve"> % </w:t>
            </w:r>
            <w:proofErr w:type="gramStart"/>
            <w:r w:rsidRPr="00930B69">
              <w:rPr>
                <w:rFonts w:ascii="PT Astra Serif" w:hAnsi="PT Astra Serif"/>
                <w:i/>
                <w:sz w:val="22"/>
                <w:szCs w:val="22"/>
              </w:rPr>
              <w:t>к</w:t>
            </w:r>
            <w:proofErr w:type="gramEnd"/>
            <w:r w:rsidRPr="00930B69">
              <w:rPr>
                <w:rFonts w:ascii="PT Astra Serif" w:hAnsi="PT Astra Serif"/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102,4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94,9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98,0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100,0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100,1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b/>
                <w:sz w:val="22"/>
                <w:szCs w:val="22"/>
              </w:rPr>
              <w:t>Объем работ, выполненных по виду деятельности «Строительство»,</w:t>
            </w:r>
            <w:r w:rsidRPr="00930B69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proofErr w:type="gramStart"/>
            <w:r w:rsidRPr="00930B69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gramEnd"/>
            <w:r w:rsidRPr="00930B69">
              <w:rPr>
                <w:rFonts w:ascii="PT Astra Serif" w:hAnsi="PT Astra Serif"/>
                <w:bCs/>
                <w:sz w:val="22"/>
                <w:szCs w:val="22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187,7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199,0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212,0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225,9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239,5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proofErr w:type="gramStart"/>
            <w:r w:rsidRPr="00930B69">
              <w:rPr>
                <w:rFonts w:ascii="PT Astra Serif" w:hAnsi="PT Astra Serif"/>
                <w:i/>
                <w:sz w:val="22"/>
                <w:szCs w:val="22"/>
              </w:rPr>
              <w:t>в</w:t>
            </w:r>
            <w:proofErr w:type="gramEnd"/>
            <w:r w:rsidRPr="00930B69">
              <w:rPr>
                <w:rFonts w:ascii="PT Astra Serif" w:hAnsi="PT Astra Serif"/>
                <w:i/>
                <w:sz w:val="22"/>
                <w:szCs w:val="22"/>
              </w:rPr>
              <w:t xml:space="preserve"> % </w:t>
            </w:r>
            <w:proofErr w:type="gramStart"/>
            <w:r w:rsidRPr="00930B69">
              <w:rPr>
                <w:rFonts w:ascii="PT Astra Serif" w:hAnsi="PT Astra Serif"/>
                <w:i/>
                <w:sz w:val="22"/>
                <w:szCs w:val="22"/>
              </w:rPr>
              <w:t>к</w:t>
            </w:r>
            <w:proofErr w:type="gramEnd"/>
            <w:r w:rsidRPr="00930B69">
              <w:rPr>
                <w:rFonts w:ascii="PT Astra Serif" w:hAnsi="PT Astra Serif"/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138,1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101,1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101,3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101,4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101,6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r w:rsidRPr="00930B69">
              <w:rPr>
                <w:rFonts w:ascii="PT Astra Serif" w:hAnsi="PT Astra Serif"/>
                <w:b/>
                <w:bCs/>
                <w:sz w:val="22"/>
                <w:szCs w:val="22"/>
              </w:rPr>
              <w:t>Ввод в действие жилых домов,</w:t>
            </w:r>
            <w:r w:rsidRPr="00930B69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930B69">
              <w:rPr>
                <w:rFonts w:ascii="PT Astra Serif" w:hAnsi="PT Astra Serif"/>
                <w:bCs/>
                <w:sz w:val="22"/>
                <w:szCs w:val="22"/>
              </w:rPr>
              <w:br/>
              <w:t>тыс. кв. м общей площади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1011,2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1350,0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1 455,0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1 455,0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1 455,0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proofErr w:type="gramStart"/>
            <w:r w:rsidRPr="00930B69">
              <w:rPr>
                <w:rFonts w:ascii="PT Astra Serif" w:hAnsi="PT Astra Serif"/>
                <w:i/>
                <w:sz w:val="22"/>
                <w:szCs w:val="22"/>
              </w:rPr>
              <w:t>в</w:t>
            </w:r>
            <w:proofErr w:type="gramEnd"/>
            <w:r w:rsidRPr="00930B69">
              <w:rPr>
                <w:rFonts w:ascii="PT Astra Serif" w:hAnsi="PT Astra Serif"/>
                <w:i/>
                <w:sz w:val="22"/>
                <w:szCs w:val="22"/>
              </w:rPr>
              <w:t xml:space="preserve"> % </w:t>
            </w:r>
            <w:proofErr w:type="gramStart"/>
            <w:r w:rsidRPr="00930B69">
              <w:rPr>
                <w:rFonts w:ascii="PT Astra Serif" w:hAnsi="PT Astra Serif"/>
                <w:i/>
                <w:sz w:val="22"/>
                <w:szCs w:val="22"/>
              </w:rPr>
              <w:t>к</w:t>
            </w:r>
            <w:proofErr w:type="gramEnd"/>
            <w:r w:rsidRPr="00930B69">
              <w:rPr>
                <w:rFonts w:ascii="PT Astra Serif" w:hAnsi="PT Astra Serif"/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85,6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133,5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107,8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100,0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100,0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r w:rsidRPr="00930B69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Индекс потребительских цен на товары и услуги, </w:t>
            </w:r>
            <w:r w:rsidRPr="00930B69">
              <w:rPr>
                <w:rFonts w:ascii="PT Astra Serif" w:hAnsi="PT Astra Serif"/>
                <w:bCs/>
                <w:sz w:val="22"/>
                <w:szCs w:val="22"/>
              </w:rPr>
              <w:t>% к декабрю предыдущего года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111,3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105,3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104,0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104,0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103,9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Индекс потребительских цен на товары и услуги, </w:t>
            </w:r>
            <w:r w:rsidRPr="00930B69">
              <w:rPr>
                <w:rFonts w:ascii="PT Astra Serif" w:hAnsi="PT Astra Serif"/>
                <w:bCs/>
                <w:sz w:val="22"/>
                <w:szCs w:val="22"/>
              </w:rPr>
              <w:t xml:space="preserve">% в среднем за </w:t>
            </w:r>
            <w:r w:rsidRPr="00930B69">
              <w:rPr>
                <w:rFonts w:ascii="PT Astra Serif" w:hAnsi="PT Astra Serif"/>
                <w:bCs/>
                <w:sz w:val="22"/>
                <w:szCs w:val="22"/>
              </w:rPr>
              <w:lastRenderedPageBreak/>
              <w:t>год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lastRenderedPageBreak/>
              <w:t>113,6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lastRenderedPageBreak/>
              <w:t>105,1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lastRenderedPageBreak/>
              <w:t>104,9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103,9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103,8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rPr>
                <w:sz w:val="22"/>
                <w:szCs w:val="22"/>
              </w:rPr>
            </w:pPr>
            <w:r w:rsidRPr="00930B69">
              <w:rPr>
                <w:b/>
                <w:sz w:val="22"/>
                <w:szCs w:val="22"/>
              </w:rPr>
              <w:lastRenderedPageBreak/>
              <w:t>Среднегодовая численность населения</w:t>
            </w:r>
            <w:r w:rsidRPr="00930B69">
              <w:rPr>
                <w:sz w:val="22"/>
                <w:szCs w:val="22"/>
              </w:rPr>
              <w:t>, тыс. человек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sz w:val="22"/>
                <w:szCs w:val="22"/>
              </w:rPr>
              <w:t>2 418,0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sz w:val="22"/>
                <w:szCs w:val="22"/>
              </w:rPr>
              <w:t>2 389,9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bCs/>
                <w:sz w:val="22"/>
                <w:szCs w:val="22"/>
              </w:rPr>
              <w:t>2 361,8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bCs/>
                <w:sz w:val="22"/>
                <w:szCs w:val="22"/>
              </w:rPr>
              <w:t>2 335,4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bCs/>
                <w:sz w:val="22"/>
                <w:szCs w:val="22"/>
              </w:rPr>
              <w:t>2 310,9</w:t>
            </w:r>
          </w:p>
        </w:tc>
      </w:tr>
      <w:tr w:rsidR="00034A02" w:rsidRPr="00930B69" w:rsidTr="007D1356">
        <w:trPr>
          <w:trHeight w:val="447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rPr>
                <w:sz w:val="22"/>
                <w:szCs w:val="22"/>
              </w:rPr>
            </w:pPr>
            <w:r w:rsidRPr="00930B69">
              <w:rPr>
                <w:b/>
                <w:sz w:val="22"/>
                <w:szCs w:val="22"/>
              </w:rPr>
              <w:t>Фонд оплаты труда</w:t>
            </w:r>
            <w:r w:rsidRPr="00930B69">
              <w:rPr>
                <w:sz w:val="22"/>
                <w:szCs w:val="22"/>
              </w:rPr>
              <w:t xml:space="preserve">, </w:t>
            </w:r>
            <w:proofErr w:type="gramStart"/>
            <w:r w:rsidRPr="00930B69">
              <w:rPr>
                <w:sz w:val="22"/>
                <w:szCs w:val="22"/>
              </w:rPr>
              <w:t>млрд</w:t>
            </w:r>
            <w:proofErr w:type="gramEnd"/>
            <w:r w:rsidRPr="00930B69">
              <w:rPr>
                <w:sz w:val="22"/>
                <w:szCs w:val="22"/>
              </w:rPr>
              <w:t xml:space="preserve"> рублей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sz w:val="22"/>
                <w:szCs w:val="22"/>
              </w:rPr>
              <w:t>302,7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sz w:val="22"/>
                <w:szCs w:val="22"/>
              </w:rPr>
              <w:t>331,2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sz w:val="22"/>
                <w:szCs w:val="22"/>
              </w:rPr>
              <w:t>358,9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sz w:val="22"/>
                <w:szCs w:val="22"/>
              </w:rPr>
              <w:t>385,8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sz w:val="22"/>
                <w:szCs w:val="22"/>
              </w:rPr>
              <w:t>414,9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02" w:rsidRPr="00930B69" w:rsidRDefault="00034A02" w:rsidP="007D1356">
            <w:pPr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b/>
                <w:sz w:val="22"/>
                <w:szCs w:val="22"/>
              </w:rPr>
              <w:t>Среднемесячная начисленная заработная плата одного работника</w:t>
            </w:r>
            <w:r w:rsidRPr="00930B69">
              <w:rPr>
                <w:rFonts w:ascii="PT Astra Serif" w:hAnsi="PT Astra Serif"/>
                <w:sz w:val="22"/>
                <w:szCs w:val="22"/>
              </w:rPr>
              <w:t>, рублей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sz w:val="22"/>
                <w:szCs w:val="22"/>
              </w:rPr>
              <w:t>42 916,6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sz w:val="22"/>
                <w:szCs w:val="22"/>
              </w:rPr>
              <w:t>47 595,0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sz w:val="22"/>
                <w:szCs w:val="22"/>
              </w:rPr>
              <w:t>51 355,0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sz w:val="22"/>
                <w:szCs w:val="22"/>
              </w:rPr>
              <w:t>54 950,0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sz w:val="22"/>
                <w:szCs w:val="22"/>
              </w:rPr>
              <w:t>58 577,0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rPr>
                <w:sz w:val="22"/>
                <w:szCs w:val="22"/>
              </w:rPr>
            </w:pPr>
            <w:r w:rsidRPr="00930B69">
              <w:rPr>
                <w:b/>
                <w:sz w:val="22"/>
                <w:szCs w:val="22"/>
              </w:rPr>
              <w:t>Среднемесячная 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деятельности),</w:t>
            </w:r>
            <w:r w:rsidRPr="00930B69">
              <w:rPr>
                <w:sz w:val="22"/>
                <w:szCs w:val="22"/>
              </w:rPr>
              <w:t xml:space="preserve"> рублей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sz w:val="22"/>
                <w:szCs w:val="22"/>
              </w:rPr>
              <w:t>34 053,0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sz w:val="22"/>
                <w:szCs w:val="22"/>
              </w:rPr>
              <w:t>37 765,0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bCs/>
                <w:sz w:val="22"/>
                <w:szCs w:val="22"/>
              </w:rPr>
              <w:t>40 748,0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bCs/>
                <w:sz w:val="22"/>
                <w:szCs w:val="22"/>
              </w:rPr>
              <w:t>43 600,0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"/>
                <w:bCs/>
                <w:sz w:val="22"/>
                <w:szCs w:val="22"/>
              </w:rPr>
              <w:t>46 478,0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02" w:rsidRPr="00930B69" w:rsidRDefault="00034A02" w:rsidP="007D1356">
            <w:pPr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b/>
                <w:sz w:val="22"/>
                <w:szCs w:val="22"/>
              </w:rPr>
              <w:t>Прибыль организаций</w:t>
            </w:r>
            <w:r w:rsidRPr="00930B69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930B69">
              <w:rPr>
                <w:rFonts w:ascii="PT Astra Serif" w:hAnsi="PT Astra Serif"/>
                <w:i/>
                <w:sz w:val="22"/>
                <w:szCs w:val="22"/>
              </w:rPr>
              <w:t>(без учета данных по субъектам предпринимательской деятельности, перешедшим (переведенным) на специальные налоговые режимы),</w:t>
            </w:r>
            <w:r w:rsidRPr="00930B69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proofErr w:type="gramStart"/>
            <w:r w:rsidRPr="00930B69">
              <w:rPr>
                <w:rFonts w:ascii="PT Astra Serif" w:hAnsi="PT Astra Serif"/>
                <w:sz w:val="22"/>
                <w:szCs w:val="22"/>
              </w:rPr>
              <w:t>млрд</w:t>
            </w:r>
            <w:proofErr w:type="gramEnd"/>
            <w:r w:rsidRPr="00930B69">
              <w:rPr>
                <w:rFonts w:ascii="PT Astra Serif" w:hAnsi="PT Astra Serif"/>
                <w:sz w:val="22"/>
                <w:szCs w:val="22"/>
              </w:rPr>
              <w:t xml:space="preserve"> рублей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sz w:val="22"/>
                <w:szCs w:val="22"/>
              </w:rPr>
              <w:t>193,2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sz w:val="22"/>
                <w:szCs w:val="22"/>
              </w:rPr>
              <w:t>210,8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sz w:val="22"/>
                <w:szCs w:val="22"/>
              </w:rPr>
              <w:t>230,2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sz w:val="22"/>
                <w:szCs w:val="22"/>
              </w:rPr>
              <w:t>242,4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sz w:val="22"/>
                <w:szCs w:val="22"/>
              </w:rPr>
              <w:t>255,0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rPr>
                <w:rFonts w:ascii="PT Astra Serif" w:hAnsi="PT Astra Serif"/>
                <w:sz w:val="22"/>
                <w:szCs w:val="22"/>
              </w:rPr>
            </w:pPr>
            <w:r w:rsidRPr="00930B69">
              <w:rPr>
                <w:rFonts w:ascii="PT Astra Serif" w:hAnsi="PT Astra Serif"/>
                <w:b/>
                <w:bCs/>
                <w:sz w:val="22"/>
                <w:szCs w:val="22"/>
              </w:rPr>
              <w:t>Оборот розничной торговли,</w:t>
            </w:r>
            <w:r w:rsidRPr="00930B69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proofErr w:type="gramStart"/>
            <w:r w:rsidRPr="00930B69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gramEnd"/>
            <w:r w:rsidRPr="00930B69">
              <w:rPr>
                <w:rFonts w:ascii="PT Astra Serif" w:hAnsi="PT Astra Serif"/>
                <w:bCs/>
                <w:sz w:val="22"/>
                <w:szCs w:val="22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507,7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sz w:val="22"/>
                <w:szCs w:val="22"/>
              </w:rPr>
              <w:t>556,9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608,3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656,7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sz w:val="22"/>
                <w:szCs w:val="22"/>
              </w:rPr>
              <w:t>709,8</w:t>
            </w:r>
          </w:p>
        </w:tc>
      </w:tr>
      <w:tr w:rsidR="00034A02" w:rsidRPr="00930B69" w:rsidTr="007D1356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4A02" w:rsidRPr="00930B69" w:rsidRDefault="00034A02" w:rsidP="007D1356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proofErr w:type="gramStart"/>
            <w:r w:rsidRPr="00930B69">
              <w:rPr>
                <w:rFonts w:ascii="PT Astra Serif" w:hAnsi="PT Astra Serif"/>
                <w:i/>
                <w:sz w:val="22"/>
                <w:szCs w:val="22"/>
              </w:rPr>
              <w:t>в</w:t>
            </w:r>
            <w:proofErr w:type="gramEnd"/>
            <w:r w:rsidRPr="00930B69">
              <w:rPr>
                <w:rFonts w:ascii="PT Astra Serif" w:hAnsi="PT Astra Serif"/>
                <w:i/>
                <w:sz w:val="22"/>
                <w:szCs w:val="22"/>
              </w:rPr>
              <w:t xml:space="preserve"> % </w:t>
            </w:r>
            <w:proofErr w:type="gramStart"/>
            <w:r w:rsidRPr="00930B69">
              <w:rPr>
                <w:rFonts w:ascii="PT Astra Serif" w:hAnsi="PT Astra Serif"/>
                <w:i/>
                <w:sz w:val="22"/>
                <w:szCs w:val="22"/>
              </w:rPr>
              <w:t>к</w:t>
            </w:r>
            <w:proofErr w:type="gramEnd"/>
            <w:r w:rsidRPr="00930B69">
              <w:rPr>
                <w:rFonts w:ascii="PT Astra Serif" w:hAnsi="PT Astra Serif"/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98,2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widowControl w:val="0"/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i/>
                <w:sz w:val="22"/>
                <w:szCs w:val="22"/>
              </w:rPr>
              <w:t>104,4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103,5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103,5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034A02" w:rsidRPr="00930B69" w:rsidRDefault="00034A02" w:rsidP="007D1356">
            <w:pPr>
              <w:jc w:val="right"/>
              <w:rPr>
                <w:rFonts w:ascii="PT Astra Serif" w:hAnsi="PT Astra Serif" w:cs="Arial CYR"/>
                <w:bCs/>
                <w:i/>
                <w:sz w:val="22"/>
                <w:szCs w:val="22"/>
              </w:rPr>
            </w:pPr>
            <w:r w:rsidRPr="00930B69">
              <w:rPr>
                <w:rFonts w:ascii="PT Astra Serif" w:hAnsi="PT Astra Serif" w:cs="Arial CYR"/>
                <w:bCs/>
                <w:i/>
                <w:sz w:val="22"/>
                <w:szCs w:val="22"/>
              </w:rPr>
              <w:t>103,6</w:t>
            </w:r>
          </w:p>
        </w:tc>
      </w:tr>
    </w:tbl>
    <w:p w:rsidR="00034A02" w:rsidRPr="00930B69" w:rsidRDefault="00034A02" w:rsidP="00034A02">
      <w:pPr>
        <w:pStyle w:val="a3"/>
      </w:pPr>
    </w:p>
    <w:p w:rsidR="00034A02" w:rsidRPr="00930B69" w:rsidRDefault="00034A02" w:rsidP="00034A02">
      <w:pPr>
        <w:pStyle w:val="a3"/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930B69" w:rsidRDefault="00034A02" w:rsidP="00034A02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034A02" w:rsidRDefault="00034A02" w:rsidP="00034A02"/>
    <w:sectPr w:rsidR="00034A02" w:rsidRPr="00034A02" w:rsidSect="000749CC">
      <w:headerReference w:type="default" r:id="rId8"/>
      <w:footerReference w:type="default" r:id="rId9"/>
      <w:headerReference w:type="first" r:id="rId10"/>
      <w:pgSz w:w="11906" w:h="16838" w:code="9"/>
      <w:pgMar w:top="426" w:right="851" w:bottom="851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AD2" w:rsidRDefault="00B35AD2">
      <w:r>
        <w:separator/>
      </w:r>
    </w:p>
  </w:endnote>
  <w:endnote w:type="continuationSeparator" w:id="0">
    <w:p w:rsidR="00B35AD2" w:rsidRDefault="00B35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756" w:rsidRDefault="00446756">
    <w:pPr>
      <w:pStyle w:val="a7"/>
      <w:jc w:val="right"/>
    </w:pPr>
  </w:p>
  <w:p w:rsidR="00446756" w:rsidRDefault="0044675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AD2" w:rsidRDefault="00B35AD2">
      <w:r>
        <w:separator/>
      </w:r>
    </w:p>
  </w:footnote>
  <w:footnote w:type="continuationSeparator" w:id="0">
    <w:p w:rsidR="00B35AD2" w:rsidRDefault="00B35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2677101"/>
      <w:docPartObj>
        <w:docPartGallery w:val="Page Numbers (Top of Page)"/>
        <w:docPartUnique/>
      </w:docPartObj>
    </w:sdtPr>
    <w:sdtEndPr/>
    <w:sdtContent>
      <w:p w:rsidR="00446756" w:rsidRDefault="00BD13D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A0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46756" w:rsidRDefault="0044675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756" w:rsidRDefault="00446756">
    <w:pPr>
      <w:pStyle w:val="a5"/>
      <w:jc w:val="center"/>
    </w:pPr>
  </w:p>
  <w:p w:rsidR="00446756" w:rsidRDefault="0044675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460332D"/>
    <w:multiLevelType w:val="multilevel"/>
    <w:tmpl w:val="6854CC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2B"/>
    <w:rsid w:val="0001042B"/>
    <w:rsid w:val="00032874"/>
    <w:rsid w:val="00034A02"/>
    <w:rsid w:val="000749CC"/>
    <w:rsid w:val="001D7F98"/>
    <w:rsid w:val="0032139E"/>
    <w:rsid w:val="00365E07"/>
    <w:rsid w:val="00414F8D"/>
    <w:rsid w:val="00446756"/>
    <w:rsid w:val="0048067C"/>
    <w:rsid w:val="004F7CA6"/>
    <w:rsid w:val="00501939"/>
    <w:rsid w:val="00522729"/>
    <w:rsid w:val="00572FBD"/>
    <w:rsid w:val="005A326C"/>
    <w:rsid w:val="005F0D57"/>
    <w:rsid w:val="00614568"/>
    <w:rsid w:val="00650192"/>
    <w:rsid w:val="006C6CB7"/>
    <w:rsid w:val="00713445"/>
    <w:rsid w:val="00730A0D"/>
    <w:rsid w:val="00744111"/>
    <w:rsid w:val="00785976"/>
    <w:rsid w:val="00790BBF"/>
    <w:rsid w:val="008B5FA2"/>
    <w:rsid w:val="008F2EB3"/>
    <w:rsid w:val="00A15C41"/>
    <w:rsid w:val="00A21942"/>
    <w:rsid w:val="00A2337D"/>
    <w:rsid w:val="00A35D14"/>
    <w:rsid w:val="00B32A7D"/>
    <w:rsid w:val="00B35AD2"/>
    <w:rsid w:val="00B42E2E"/>
    <w:rsid w:val="00BA7EC1"/>
    <w:rsid w:val="00BD0F09"/>
    <w:rsid w:val="00BD13D4"/>
    <w:rsid w:val="00C37D03"/>
    <w:rsid w:val="00CB1589"/>
    <w:rsid w:val="00CE22EE"/>
    <w:rsid w:val="00D24775"/>
    <w:rsid w:val="00D50BAE"/>
    <w:rsid w:val="00E91668"/>
    <w:rsid w:val="00EB0B1C"/>
    <w:rsid w:val="00F14102"/>
    <w:rsid w:val="00F22B77"/>
    <w:rsid w:val="00F5057F"/>
    <w:rsid w:val="00F619E1"/>
    <w:rsid w:val="00FB4476"/>
    <w:rsid w:val="00FE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4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4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01042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0104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14568"/>
    <w:pPr>
      <w:ind w:left="720"/>
      <w:contextualSpacing/>
    </w:pPr>
  </w:style>
  <w:style w:type="paragraph" w:styleId="aa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"/>
    <w:uiPriority w:val="99"/>
    <w:qFormat/>
    <w:rsid w:val="006145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2">
    <w:name w:val="Обычный (веб) Знак2"/>
    <w:aliases w:val=" Знак Знак,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Web)1 Знак"/>
    <w:link w:val="aa"/>
    <w:uiPriority w:val="99"/>
    <w:locked/>
    <w:rsid w:val="00614568"/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501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019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0749CC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basedOn w:val="a0"/>
    <w:link w:val="ad"/>
    <w:rsid w:val="000749C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11">
    <w:name w:val="Знак Знак1"/>
    <w:aliases w:val="Обычный (Web) Знак1,Обычный (веб)1 Знак1,Обычный (веб) Знак1 Знак1,Обычный (веб) Знак Знак Знак1,Обычный (веб) Знак2 Знак Знак1,Обычный (веб) Знак Знак1 Знак Знак1,Обычный (веб) Знак1 Знак Знак1 Знак"/>
    <w:uiPriority w:val="99"/>
    <w:qFormat/>
    <w:locked/>
    <w:rsid w:val="008B5FA2"/>
    <w:rPr>
      <w:rFonts w:ascii="Arial Unicode MS" w:eastAsia="Arial Unicode MS" w:hAnsi="Arial Unicode MS" w:cs="Arial Unicode MS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4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4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01042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0104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14568"/>
    <w:pPr>
      <w:ind w:left="720"/>
      <w:contextualSpacing/>
    </w:pPr>
  </w:style>
  <w:style w:type="paragraph" w:styleId="aa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"/>
    <w:uiPriority w:val="99"/>
    <w:qFormat/>
    <w:rsid w:val="006145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2">
    <w:name w:val="Обычный (веб) Знак2"/>
    <w:aliases w:val=" Знак Знак,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Web)1 Знак"/>
    <w:link w:val="aa"/>
    <w:uiPriority w:val="99"/>
    <w:locked/>
    <w:rsid w:val="00614568"/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501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019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0749CC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basedOn w:val="a0"/>
    <w:link w:val="ad"/>
    <w:rsid w:val="000749C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11">
    <w:name w:val="Знак Знак1"/>
    <w:aliases w:val="Обычный (Web) Знак1,Обычный (веб)1 Знак1,Обычный (веб) Знак1 Знак1,Обычный (веб) Знак Знак Знак1,Обычный (веб) Знак2 Знак Знак1,Обычный (веб) Знак Знак1 Знак Знак1,Обычный (веб) Знак1 Знак Знак1 Знак"/>
    <w:uiPriority w:val="99"/>
    <w:qFormat/>
    <w:locked/>
    <w:rsid w:val="008B5FA2"/>
    <w:rPr>
      <w:rFonts w:ascii="Arial Unicode MS" w:eastAsia="Arial Unicode MS" w:hAnsi="Arial Unicode MS" w:cs="Arial Unicode MS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2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16</cp:revision>
  <cp:lastPrinted>2021-10-14T08:25:00Z</cp:lastPrinted>
  <dcterms:created xsi:type="dcterms:W3CDTF">2021-10-13T11:55:00Z</dcterms:created>
  <dcterms:modified xsi:type="dcterms:W3CDTF">2023-10-20T13:39:00Z</dcterms:modified>
</cp:coreProperties>
</file>