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F50" w:rsidRPr="008C7F41" w:rsidRDefault="00923F50" w:rsidP="00923F50">
      <w:pPr>
        <w:pStyle w:val="a8"/>
        <w:spacing w:line="242" w:lineRule="auto"/>
        <w:rPr>
          <w:rFonts w:ascii="PT Astra Serif" w:hAnsi="PT Astra Serif"/>
          <w:b w:val="0"/>
          <w:sz w:val="28"/>
          <w:szCs w:val="28"/>
        </w:rPr>
      </w:pPr>
      <w:bookmarkStart w:id="0" w:name="_GoBack"/>
      <w:bookmarkEnd w:id="0"/>
      <w:r w:rsidRPr="008C7F41">
        <w:rPr>
          <w:rFonts w:ascii="PT Astra Serif" w:hAnsi="PT Astra Serif"/>
          <w:sz w:val="28"/>
          <w:szCs w:val="28"/>
        </w:rPr>
        <w:t>ПЕРЕЧЕНЬ</w:t>
      </w:r>
    </w:p>
    <w:p w:rsidR="00923F50" w:rsidRPr="008C7F41" w:rsidRDefault="00923F50" w:rsidP="00923F50">
      <w:pPr>
        <w:pStyle w:val="a8"/>
        <w:spacing w:line="242" w:lineRule="auto"/>
        <w:rPr>
          <w:rFonts w:ascii="PT Astra Serif" w:hAnsi="PT Astra Serif"/>
          <w:b w:val="0"/>
          <w:bCs w:val="0"/>
          <w:sz w:val="28"/>
          <w:szCs w:val="28"/>
        </w:rPr>
      </w:pPr>
      <w:r w:rsidRPr="008C7F41">
        <w:rPr>
          <w:rFonts w:ascii="PT Astra Serif" w:hAnsi="PT Astra Serif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8C7F41">
        <w:rPr>
          <w:rFonts w:ascii="PT Astra Serif" w:hAnsi="PT Astra Serif"/>
          <w:sz w:val="28"/>
          <w:szCs w:val="28"/>
        </w:rPr>
        <w:t>утратившими</w:t>
      </w:r>
      <w:proofErr w:type="gramEnd"/>
      <w:r w:rsidRPr="008C7F41">
        <w:rPr>
          <w:rFonts w:ascii="PT Astra Serif" w:hAnsi="PT Astra Serif"/>
          <w:sz w:val="28"/>
          <w:szCs w:val="28"/>
        </w:rPr>
        <w:t xml:space="preserve"> силу, изменению или принятию в связи с принятием проекта закона Саратовской области «Об областном бюджете на 2024 год и на плановый период 2025 и 2026 годов»</w:t>
      </w:r>
    </w:p>
    <w:p w:rsidR="00923F50" w:rsidRPr="008C7F41" w:rsidRDefault="00923F50" w:rsidP="00923F50">
      <w:pPr>
        <w:spacing w:line="242" w:lineRule="auto"/>
        <w:ind w:firstLine="709"/>
        <w:jc w:val="both"/>
        <w:rPr>
          <w:rFonts w:ascii="PT Astra Serif" w:hAnsi="PT Astra Serif"/>
          <w:color w:val="000000"/>
          <w:szCs w:val="28"/>
        </w:rPr>
      </w:pPr>
    </w:p>
    <w:p w:rsidR="00923F50" w:rsidRPr="008C7F41" w:rsidRDefault="00923F50" w:rsidP="00923F50">
      <w:pPr>
        <w:spacing w:line="242" w:lineRule="auto"/>
        <w:ind w:firstLine="709"/>
        <w:jc w:val="both"/>
        <w:rPr>
          <w:rFonts w:ascii="PT Astra Serif" w:hAnsi="PT Astra Serif"/>
          <w:color w:val="000000"/>
          <w:szCs w:val="28"/>
        </w:rPr>
      </w:pPr>
    </w:p>
    <w:p w:rsidR="00923F50" w:rsidRPr="008C7F41" w:rsidRDefault="00923F50" w:rsidP="00923F50">
      <w:pPr>
        <w:spacing w:line="242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8C7F41">
        <w:rPr>
          <w:rFonts w:ascii="PT Astra Serif" w:hAnsi="PT Astra Serif"/>
          <w:bCs/>
          <w:iCs/>
          <w:szCs w:val="28"/>
        </w:rPr>
        <w:t>Принятие проекта закона Саратовской области «Об областном бюджете на 2024 год и на плановый период 2025 и 2026 годов» потребует:</w:t>
      </w:r>
    </w:p>
    <w:p w:rsidR="00923F50" w:rsidRPr="008C7F41" w:rsidRDefault="00923F50" w:rsidP="00923F50">
      <w:pPr>
        <w:ind w:firstLine="709"/>
        <w:jc w:val="both"/>
        <w:rPr>
          <w:rFonts w:ascii="PT Astra Serif" w:hAnsi="PT Astra Serif"/>
          <w:b/>
          <w:bCs/>
          <w:iCs/>
          <w:szCs w:val="28"/>
        </w:rPr>
      </w:pPr>
      <w:r w:rsidRPr="008C7F41">
        <w:rPr>
          <w:rFonts w:ascii="PT Astra Serif" w:hAnsi="PT Astra Serif"/>
          <w:b/>
          <w:bCs/>
          <w:iCs/>
          <w:szCs w:val="28"/>
        </w:rPr>
        <w:t>принятия нормативных правовых актов Правительства области:</w:t>
      </w:r>
    </w:p>
    <w:p w:rsidR="00923F50" w:rsidRPr="008C7F41" w:rsidRDefault="00923F50" w:rsidP="00923F50">
      <w:pPr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об утверждении:</w:t>
      </w:r>
    </w:p>
    <w:p w:rsidR="00923F50" w:rsidRPr="008C7F41" w:rsidRDefault="00923F50" w:rsidP="00923F50">
      <w:pPr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методики распределения и порядка предоставления из областного бюджета иных межбюджетных трансфертов  бюджетам городских округов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области;</w:t>
      </w:r>
    </w:p>
    <w:p w:rsidR="00923F50" w:rsidRPr="008C7F41" w:rsidRDefault="00923F50" w:rsidP="00923F5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методики распределения иных межбюджетных трансфертов бюджетам муниципальных районов и городских округов области на стимулирование (поощрение) социально-экономического развития муниципалитетов и правилах их предоставления;</w:t>
      </w:r>
    </w:p>
    <w:p w:rsidR="00923F50" w:rsidRPr="008C7F41" w:rsidRDefault="00923F50" w:rsidP="00923F50">
      <w:pPr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8C7F41">
        <w:rPr>
          <w:rFonts w:ascii="PT Astra Serif" w:hAnsi="PT Astra Serif"/>
          <w:szCs w:val="28"/>
        </w:rPr>
        <w:t>о повышении должностных окладов (окладов, ставок заработной платы) работников государственных учреждений области, работников, замещающих должности, не являющиеся должностями государственной гражданской службы области, и осуществляющих техническое обеспечение деятельности органов государственной власти области и иных государственных органов области, рабочих, занятых на работах по обслуживанию органов государственной власти области и иных государственных органов области;</w:t>
      </w:r>
      <w:proofErr w:type="gramEnd"/>
    </w:p>
    <w:p w:rsidR="00923F50" w:rsidRPr="008C7F41" w:rsidRDefault="00923F50" w:rsidP="00923F50">
      <w:pPr>
        <w:spacing w:line="242" w:lineRule="auto"/>
        <w:ind w:firstLine="709"/>
        <w:jc w:val="both"/>
        <w:rPr>
          <w:rFonts w:ascii="PT Astra Serif" w:hAnsi="PT Astra Serif"/>
          <w:b/>
          <w:szCs w:val="28"/>
        </w:rPr>
      </w:pPr>
      <w:r w:rsidRPr="008C7F41">
        <w:rPr>
          <w:rFonts w:ascii="PT Astra Serif" w:hAnsi="PT Astra Serif"/>
          <w:b/>
          <w:szCs w:val="28"/>
        </w:rPr>
        <w:t xml:space="preserve">внесения изменений </w:t>
      </w:r>
      <w:proofErr w:type="gramStart"/>
      <w:r w:rsidRPr="008C7F41">
        <w:rPr>
          <w:rFonts w:ascii="PT Astra Serif" w:hAnsi="PT Astra Serif"/>
          <w:b/>
          <w:szCs w:val="28"/>
        </w:rPr>
        <w:t>в</w:t>
      </w:r>
      <w:proofErr w:type="gramEnd"/>
      <w:r w:rsidRPr="008C7F41">
        <w:rPr>
          <w:rFonts w:ascii="PT Astra Serif" w:hAnsi="PT Astra Serif"/>
          <w:b/>
          <w:szCs w:val="28"/>
        </w:rPr>
        <w:t>:</w:t>
      </w:r>
    </w:p>
    <w:p w:rsidR="00923F50" w:rsidRPr="008C7F41" w:rsidRDefault="00923F50" w:rsidP="00923F50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Законы Саратовской области:</w:t>
      </w:r>
    </w:p>
    <w:p w:rsidR="00923F50" w:rsidRPr="008C7F41" w:rsidRDefault="00923F50" w:rsidP="00923F50">
      <w:pPr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eastAsiaTheme="minorHAnsi" w:hAnsi="PT Astra Serif" w:cs="Arial"/>
          <w:szCs w:val="28"/>
          <w:lang w:eastAsia="en-US"/>
        </w:rPr>
        <w:t xml:space="preserve">от </w:t>
      </w:r>
      <w:r w:rsidRPr="008C7F41">
        <w:rPr>
          <w:rFonts w:ascii="PT Astra Serif" w:eastAsiaTheme="minorHAnsi" w:hAnsi="PT Astra Serif" w:cs="PT Astra Serif"/>
          <w:szCs w:val="28"/>
          <w:lang w:eastAsia="en-US"/>
        </w:rPr>
        <w:t xml:space="preserve">27 февраля 2008 года № 44-ЗСО «О </w:t>
      </w:r>
      <w:proofErr w:type="gramStart"/>
      <w:r w:rsidRPr="008C7F41">
        <w:rPr>
          <w:rFonts w:ascii="PT Astra Serif" w:eastAsiaTheme="minorHAnsi" w:hAnsi="PT Astra Serif" w:cs="PT Astra Serif"/>
          <w:szCs w:val="28"/>
          <w:lang w:eastAsia="en-US"/>
        </w:rPr>
        <w:t>наделении</w:t>
      </w:r>
      <w:proofErr w:type="gramEnd"/>
      <w:r w:rsidRPr="008C7F41">
        <w:rPr>
          <w:rFonts w:ascii="PT Astra Serif" w:eastAsiaTheme="minorHAnsi" w:hAnsi="PT Astra Serif" w:cs="PT Astra Serif"/>
          <w:szCs w:val="28"/>
          <w:lang w:eastAsia="en-US"/>
        </w:rPr>
        <w:t xml:space="preserve">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923F50" w:rsidRPr="008C7F41" w:rsidRDefault="00923F50" w:rsidP="00923F50">
      <w:pPr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 xml:space="preserve">от 3 декабря 2009 года № 203-ЗСО «Об определении объема субвенций из областного бюджета на финансовое обеспечение образовательной деятельности муниципальных общеобразовательных учреждений и о порядке </w:t>
      </w:r>
      <w:proofErr w:type="gramStart"/>
      <w:r w:rsidRPr="008C7F41">
        <w:rPr>
          <w:rFonts w:ascii="PT Astra Serif" w:hAnsi="PT Astra Serif"/>
          <w:szCs w:val="28"/>
        </w:rPr>
        <w:t>определения нормативов финансового обеспечения образовательной деятельности муниципальных общеобразовательных учреждений</w:t>
      </w:r>
      <w:proofErr w:type="gramEnd"/>
      <w:r w:rsidRPr="008C7F41">
        <w:rPr>
          <w:rFonts w:ascii="PT Astra Serif" w:hAnsi="PT Astra Serif"/>
          <w:szCs w:val="28"/>
        </w:rPr>
        <w:t>»;</w:t>
      </w:r>
    </w:p>
    <w:p w:rsidR="00923F50" w:rsidRPr="008C7F41" w:rsidRDefault="00923F50" w:rsidP="00923F5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Arial"/>
          <w:szCs w:val="28"/>
          <w:lang w:eastAsia="en-US"/>
        </w:rPr>
      </w:pPr>
      <w:proofErr w:type="gramStart"/>
      <w:r w:rsidRPr="008C7F41">
        <w:rPr>
          <w:rFonts w:ascii="PT Astra Serif" w:eastAsiaTheme="minorHAnsi" w:hAnsi="PT Astra Serif" w:cs="Arial"/>
          <w:szCs w:val="28"/>
          <w:lang w:eastAsia="en-US"/>
        </w:rPr>
        <w:t xml:space="preserve">от </w:t>
      </w:r>
      <w:r w:rsidRPr="008C7F41">
        <w:rPr>
          <w:rFonts w:ascii="PT Astra Serif" w:eastAsiaTheme="minorHAnsi" w:hAnsi="PT Astra Serif" w:cs="PT Astra Serif"/>
          <w:szCs w:val="28"/>
          <w:lang w:eastAsia="en-US"/>
        </w:rPr>
        <w:t xml:space="preserve">12 декабря 2011 года № 190-ЗСО </w:t>
      </w:r>
      <w:r w:rsidRPr="008C7F41">
        <w:rPr>
          <w:rFonts w:ascii="PT Astra Serif" w:eastAsiaTheme="minorHAnsi" w:hAnsi="PT Astra Serif" w:cs="Arial"/>
          <w:szCs w:val="28"/>
          <w:lang w:eastAsia="en-US"/>
        </w:rPr>
        <w:t xml:space="preserve">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</w:t>
      </w:r>
      <w:r w:rsidRPr="008C7F41">
        <w:rPr>
          <w:rFonts w:ascii="PT Astra Serif" w:eastAsiaTheme="minorHAnsi" w:hAnsi="PT Astra Serif" w:cs="Arial"/>
          <w:szCs w:val="28"/>
          <w:lang w:eastAsia="en-US"/>
        </w:rPr>
        <w:lastRenderedPageBreak/>
        <w:t>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</w:t>
      </w:r>
      <w:proofErr w:type="gramEnd"/>
      <w:r w:rsidRPr="008C7F41">
        <w:rPr>
          <w:rFonts w:ascii="PT Astra Serif" w:eastAsiaTheme="minorHAnsi" w:hAnsi="PT Astra Serif" w:cs="Arial"/>
          <w:szCs w:val="28"/>
          <w:lang w:eastAsia="en-US"/>
        </w:rPr>
        <w:t>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</w:p>
    <w:p w:rsidR="00923F50" w:rsidRPr="008C7F41" w:rsidRDefault="00923F50" w:rsidP="00923F50">
      <w:pPr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 xml:space="preserve">от 27 декабря 2013 года № 232-ЗСО «Об определении объема субвенций из областного бюджета на финансовое обеспечение образовательной деятельности муниципальных дошкольных образовательных организаций и о порядке </w:t>
      </w:r>
      <w:proofErr w:type="gramStart"/>
      <w:r w:rsidRPr="008C7F41">
        <w:rPr>
          <w:rFonts w:ascii="PT Astra Serif" w:hAnsi="PT Astra Serif"/>
          <w:szCs w:val="28"/>
        </w:rPr>
        <w:t>определения нормативов финансового обеспечения образовательной деятельности муниципальных дошкольных образовательных организаций</w:t>
      </w:r>
      <w:proofErr w:type="gramEnd"/>
      <w:r w:rsidRPr="008C7F41">
        <w:rPr>
          <w:rFonts w:ascii="PT Astra Serif" w:hAnsi="PT Astra Serif"/>
          <w:szCs w:val="28"/>
        </w:rPr>
        <w:t>»;</w:t>
      </w:r>
    </w:p>
    <w:p w:rsidR="00923F50" w:rsidRPr="008C7F41" w:rsidRDefault="00923F50" w:rsidP="00923F50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:rsidR="00923F50" w:rsidRPr="008C7F41" w:rsidRDefault="00923F50" w:rsidP="00923F5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C7F41">
        <w:rPr>
          <w:rFonts w:ascii="PT Astra Serif" w:hAnsi="PT Astra Serif"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923F50" w:rsidRPr="008C7F41" w:rsidRDefault="00923F50" w:rsidP="00923F5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C7F41">
        <w:rPr>
          <w:rFonts w:ascii="PT Astra Serif" w:eastAsiaTheme="minorEastAsia" w:hAnsi="PT Astra Serif"/>
          <w:szCs w:val="28"/>
        </w:rPr>
        <w:t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</w:t>
      </w:r>
    </w:p>
    <w:p w:rsidR="00923F50" w:rsidRPr="008C7F41" w:rsidRDefault="00923F50" w:rsidP="00923F5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C7F41">
        <w:rPr>
          <w:rFonts w:ascii="PT Astra Serif" w:eastAsiaTheme="minorEastAsia" w:hAnsi="PT Astra Serif"/>
          <w:szCs w:val="28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923F50" w:rsidRPr="008C7F41" w:rsidRDefault="00923F50" w:rsidP="00923F5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C7F41">
        <w:rPr>
          <w:rFonts w:ascii="PT Astra Serif" w:eastAsiaTheme="minorEastAsia" w:hAnsi="PT Astra Serif"/>
          <w:szCs w:val="28"/>
        </w:rPr>
        <w:t xml:space="preserve">от 20 ноября 2013 года № 638-П «О государственной </w:t>
      </w:r>
      <w:hyperlink r:id="rId7" w:history="1"/>
      <w:r w:rsidRPr="008C7F41">
        <w:rPr>
          <w:rFonts w:ascii="PT Astra Serif" w:eastAsiaTheme="minorEastAsia" w:hAnsi="PT Astra Serif"/>
          <w:szCs w:val="28"/>
        </w:rPr>
        <w:t xml:space="preserve">программе Саратовской области «Повышение </w:t>
      </w:r>
      <w:proofErr w:type="spellStart"/>
      <w:r w:rsidRPr="008C7F41">
        <w:rPr>
          <w:rFonts w:ascii="PT Astra Serif" w:eastAsiaTheme="minorEastAsia" w:hAnsi="PT Astra Serif"/>
          <w:szCs w:val="28"/>
        </w:rPr>
        <w:t>энергоэффективности</w:t>
      </w:r>
      <w:proofErr w:type="spellEnd"/>
      <w:r w:rsidRPr="008C7F41">
        <w:rPr>
          <w:rFonts w:ascii="PT Astra Serif" w:eastAsiaTheme="minorEastAsia" w:hAnsi="PT Astra Serif"/>
          <w:szCs w:val="28"/>
        </w:rPr>
        <w:t xml:space="preserve"> и энергосбережения в Саратовской области»;</w:t>
      </w:r>
    </w:p>
    <w:p w:rsidR="00923F50" w:rsidRPr="008C7F41" w:rsidRDefault="00923F50" w:rsidP="00923F5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</w:t>
      </w:r>
    </w:p>
    <w:p w:rsidR="00923F50" w:rsidRPr="008C7F41" w:rsidRDefault="00923F50" w:rsidP="00923F50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от 20 ноября 2013 года № 642-П «О государственной программе Саратовской области «Культура Саратовской области»;</w:t>
      </w:r>
    </w:p>
    <w:p w:rsidR="00923F50" w:rsidRPr="008C7F41" w:rsidRDefault="00923F50" w:rsidP="00923F5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C7F41">
        <w:rPr>
          <w:rFonts w:ascii="PT Astra Serif" w:eastAsiaTheme="minorEastAsia" w:hAnsi="PT Astra Serif"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:rsidR="00923F50" w:rsidRPr="008C7F41" w:rsidRDefault="00923F50" w:rsidP="00923F50">
      <w:pPr>
        <w:pStyle w:val="aa"/>
        <w:spacing w:after="0" w:line="242" w:lineRule="auto"/>
        <w:ind w:left="0"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923F50" w:rsidRPr="008C7F41" w:rsidRDefault="00923F50" w:rsidP="00923F5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C7F41">
        <w:rPr>
          <w:rFonts w:ascii="PT Astra Serif" w:eastAsiaTheme="minorEastAsia" w:hAnsi="PT Astra Serif"/>
          <w:szCs w:val="28"/>
        </w:rPr>
        <w:t>от 17 августа 2015 года № 412-П «О государственной программе Саратовской области «Развитие промышленности в Саратовской области»;</w:t>
      </w:r>
    </w:p>
    <w:p w:rsidR="00923F50" w:rsidRPr="008C7F41" w:rsidRDefault="00923F50" w:rsidP="00923F50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от 30 августа 2017 года № 451-П «О государственной программе Саратовской области «Патриотическое воспитание граждан в Саратовской области»;</w:t>
      </w:r>
    </w:p>
    <w:p w:rsidR="00923F50" w:rsidRPr="008C7F41" w:rsidRDefault="00923F50" w:rsidP="00923F5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923F50" w:rsidRPr="008C7F41" w:rsidRDefault="00923F50" w:rsidP="00923F50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lastRenderedPageBreak/>
        <w:t>от 26 декабря 2018 года № 735-П «О государственной программе Саратовской области «Информационное общество»;</w:t>
      </w:r>
    </w:p>
    <w:p w:rsidR="00923F50" w:rsidRPr="008C7F41" w:rsidRDefault="00923F50" w:rsidP="00923F5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923F50" w:rsidRPr="008C7F41" w:rsidRDefault="00923F50" w:rsidP="00923F50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923F50" w:rsidRPr="008C7F41" w:rsidRDefault="00923F50" w:rsidP="00923F5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C7F41">
        <w:rPr>
          <w:rFonts w:ascii="PT Astra Serif" w:eastAsiaTheme="minorEastAsia" w:hAnsi="PT Astra Serif"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923F50" w:rsidRPr="008C7F41" w:rsidRDefault="00923F50" w:rsidP="00923F5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923F50" w:rsidRPr="008C7F41" w:rsidRDefault="00923F50" w:rsidP="00923F50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8C7F41">
        <w:rPr>
          <w:rFonts w:ascii="PT Astra Serif" w:hAnsi="PT Astra Serif"/>
          <w:szCs w:val="28"/>
        </w:rPr>
        <w:t>от 1 февраля 2019 года № 68-П «О порядке предоставления и распределения субсидии из областного бюджета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работников бюджетной сферы»;</w:t>
      </w:r>
      <w:proofErr w:type="gramEnd"/>
    </w:p>
    <w:p w:rsidR="00923F50" w:rsidRPr="008C7F41" w:rsidRDefault="00923F50" w:rsidP="00923F50">
      <w:pPr>
        <w:spacing w:line="242" w:lineRule="auto"/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923F50" w:rsidRPr="008C7F41" w:rsidRDefault="00923F50" w:rsidP="00923F50">
      <w:pPr>
        <w:autoSpaceDE w:val="0"/>
        <w:autoSpaceDN w:val="0"/>
        <w:adjustRightInd w:val="0"/>
        <w:spacing w:line="242" w:lineRule="auto"/>
        <w:ind w:firstLine="709"/>
        <w:jc w:val="both"/>
        <w:rPr>
          <w:rFonts w:ascii="PT Astra Serif" w:eastAsiaTheme="minorEastAsia" w:hAnsi="PT Astra Serif"/>
          <w:szCs w:val="28"/>
        </w:rPr>
      </w:pPr>
      <w:r w:rsidRPr="008C7F41">
        <w:rPr>
          <w:rFonts w:ascii="PT Astra Serif" w:eastAsiaTheme="minorEastAsia" w:hAnsi="PT Astra Serif"/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территорий»;</w:t>
      </w:r>
    </w:p>
    <w:p w:rsidR="00923F50" w:rsidRPr="008C7F41" w:rsidRDefault="00923F50" w:rsidP="00923F50">
      <w:pPr>
        <w:ind w:firstLine="709"/>
        <w:jc w:val="both"/>
        <w:rPr>
          <w:rFonts w:ascii="PT Astra Serif" w:hAnsi="PT Astra Serif"/>
          <w:szCs w:val="28"/>
        </w:rPr>
      </w:pPr>
      <w:r w:rsidRPr="008C7F41">
        <w:rPr>
          <w:rFonts w:ascii="PT Astra Serif" w:hAnsi="PT Astra Serif"/>
          <w:szCs w:val="28"/>
        </w:rPr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средств».</w:t>
      </w:r>
    </w:p>
    <w:p w:rsidR="00480505" w:rsidRPr="00923F50" w:rsidRDefault="00480505" w:rsidP="00923F50"/>
    <w:sectPr w:rsidR="00480505" w:rsidRPr="00923F50" w:rsidSect="00A82F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67" w:footer="28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856" w:rsidRDefault="00AB7856">
      <w:r>
        <w:separator/>
      </w:r>
    </w:p>
  </w:endnote>
  <w:endnote w:type="continuationSeparator" w:id="0">
    <w:p w:rsidR="00AB7856" w:rsidRDefault="00AB7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923F5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923F5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923F5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856" w:rsidRDefault="00AB7856">
      <w:r>
        <w:separator/>
      </w:r>
    </w:p>
  </w:footnote>
  <w:footnote w:type="continuationSeparator" w:id="0">
    <w:p w:rsidR="00AB7856" w:rsidRDefault="00AB78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B5620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B14E8D" w:rsidRDefault="00923F5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4E8D" w:rsidRDefault="00665969" w:rsidP="00936BAF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23F50">
      <w:rPr>
        <w:rStyle w:val="a7"/>
        <w:noProof/>
      </w:rPr>
      <w:t>3</w:t>
    </w:r>
    <w:r>
      <w:rPr>
        <w:rStyle w:val="a7"/>
      </w:rPr>
      <w:fldChar w:fldCharType="end"/>
    </w:r>
  </w:p>
  <w:p w:rsidR="00B14E8D" w:rsidRDefault="00923F5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636" w:rsidRDefault="00923F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969"/>
    <w:rsid w:val="002C4FE7"/>
    <w:rsid w:val="00480505"/>
    <w:rsid w:val="00665969"/>
    <w:rsid w:val="0075407C"/>
    <w:rsid w:val="00893333"/>
    <w:rsid w:val="00923F50"/>
    <w:rsid w:val="00AB7856"/>
    <w:rsid w:val="00AC093E"/>
    <w:rsid w:val="00C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7540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75407C"/>
    <w:rPr>
      <w:rFonts w:ascii="Calibri" w:hAnsi="Calibri"/>
      <w:szCs w:val="21"/>
    </w:rPr>
  </w:style>
  <w:style w:type="paragraph" w:customStyle="1" w:styleId="ConsPlusNormal">
    <w:name w:val="ConsPlusNormal"/>
    <w:rsid w:val="00CF7D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AC093E"/>
    <w:pPr>
      <w:jc w:val="center"/>
    </w:pPr>
    <w:rPr>
      <w:b/>
      <w:sz w:val="32"/>
      <w:szCs w:val="20"/>
    </w:rPr>
  </w:style>
  <w:style w:type="character" w:customStyle="1" w:styleId="af">
    <w:name w:val="Название Знак"/>
    <w:basedOn w:val="a0"/>
    <w:link w:val="ae"/>
    <w:qFormat/>
    <w:rsid w:val="00AC093E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6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6659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7">
    <w:name w:val="page number"/>
    <w:basedOn w:val="a0"/>
    <w:rsid w:val="00665969"/>
  </w:style>
  <w:style w:type="paragraph" w:styleId="a8">
    <w:name w:val="Body Text"/>
    <w:basedOn w:val="a"/>
    <w:link w:val="a9"/>
    <w:rsid w:val="00665969"/>
    <w:pPr>
      <w:jc w:val="center"/>
    </w:pPr>
    <w:rPr>
      <w:b/>
      <w:bCs/>
      <w:sz w:val="26"/>
    </w:rPr>
  </w:style>
  <w:style w:type="character" w:customStyle="1" w:styleId="a9">
    <w:name w:val="Основной текст Знак"/>
    <w:basedOn w:val="a0"/>
    <w:link w:val="a8"/>
    <w:rsid w:val="00665969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 Indent"/>
    <w:basedOn w:val="a"/>
    <w:link w:val="ab"/>
    <w:rsid w:val="00665969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665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Plain Text"/>
    <w:basedOn w:val="a"/>
    <w:link w:val="ad"/>
    <w:uiPriority w:val="99"/>
    <w:unhideWhenUsed/>
    <w:rsid w:val="0075407C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d">
    <w:name w:val="Текст Знак"/>
    <w:basedOn w:val="a0"/>
    <w:link w:val="ac"/>
    <w:uiPriority w:val="99"/>
    <w:rsid w:val="0075407C"/>
    <w:rPr>
      <w:rFonts w:ascii="Calibri" w:hAnsi="Calibri"/>
      <w:szCs w:val="21"/>
    </w:rPr>
  </w:style>
  <w:style w:type="paragraph" w:customStyle="1" w:styleId="ConsPlusNormal">
    <w:name w:val="ConsPlusNormal"/>
    <w:rsid w:val="00CF7D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AC093E"/>
    <w:pPr>
      <w:jc w:val="center"/>
    </w:pPr>
    <w:rPr>
      <w:b/>
      <w:sz w:val="32"/>
      <w:szCs w:val="20"/>
    </w:rPr>
  </w:style>
  <w:style w:type="character" w:customStyle="1" w:styleId="af">
    <w:name w:val="Название Знак"/>
    <w:basedOn w:val="a0"/>
    <w:link w:val="ae"/>
    <w:qFormat/>
    <w:rsid w:val="00AC093E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502AD15D5A6CF5BEE0F3AFCC1216FFD641583EFF7790AC4853BBFB0FC104BB95DA1AB3A2108AF04428D6BbAs8I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5</cp:revision>
  <dcterms:created xsi:type="dcterms:W3CDTF">2020-10-09T15:03:00Z</dcterms:created>
  <dcterms:modified xsi:type="dcterms:W3CDTF">2023-10-11T13:52:00Z</dcterms:modified>
</cp:coreProperties>
</file>