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30"/>
        <w:ind w:firstLine="0"/>
        <w:jc w:val="center"/>
        <w:rPr>
          <w:b/>
          <w:color w:val="000000"/>
          <w:sz w:val="24"/>
          <w:u w:val="single"/>
        </w:rPr>
      </w:pPr>
      <w:r>
        <w:rPr>
          <w:b/>
          <w:color w:val="000000"/>
          <w:sz w:val="24"/>
          <w:u w:val="single"/>
        </w:rPr>
        <w:t xml:space="preserve">О</w:t>
      </w:r>
      <w:r>
        <w:rPr>
          <w:b/>
          <w:color w:val="000000"/>
          <w:sz w:val="24"/>
          <w:u w:val="single"/>
        </w:rPr>
        <w:t xml:space="preserve">б ответственности</w:t>
      </w:r>
      <w:r>
        <w:rPr>
          <w:b/>
          <w:color w:val="000000"/>
          <w:sz w:val="24"/>
          <w:u w:val="single"/>
        </w:rPr>
        <w:t xml:space="preserve"> за совершение коррупционных правонарушений</w:t>
      </w:r>
      <w:r>
        <w:rPr>
          <w:b/>
          <w:color w:val="000000"/>
          <w:sz w:val="24"/>
          <w:u w:val="single"/>
        </w:rPr>
      </w:r>
      <w:r>
        <w:rPr>
          <w:b/>
          <w:color w:val="000000"/>
          <w:sz w:val="24"/>
          <w:u w:val="single"/>
        </w:rPr>
      </w:r>
    </w:p>
    <w:p>
      <w:pPr>
        <w:pStyle w:val="930"/>
        <w:rPr>
          <w:color w:val="000000"/>
          <w:sz w:val="24"/>
        </w:rPr>
      </w:pPr>
      <w:r>
        <w:rPr>
          <w:color w:val="000000"/>
          <w:sz w:val="24"/>
        </w:rPr>
      </w:r>
      <w:r>
        <w:rPr>
          <w:color w:val="000000"/>
          <w:sz w:val="24"/>
        </w:rPr>
      </w:r>
      <w:r>
        <w:rPr>
          <w:color w:val="000000"/>
          <w:sz w:val="24"/>
        </w:rPr>
      </w:r>
    </w:p>
    <w:p>
      <w:pPr>
        <w:pStyle w:val="930"/>
        <w:rPr>
          <w:color w:val="000000"/>
          <w:sz w:val="24"/>
        </w:rPr>
      </w:pPr>
      <w:r>
        <w:rPr>
          <w:color w:val="000000"/>
          <w:sz w:val="24"/>
        </w:rPr>
      </w:r>
      <w:r>
        <w:rPr>
          <w:color w:val="000000"/>
          <w:sz w:val="24"/>
        </w:rPr>
      </w:r>
      <w:r>
        <w:rPr>
          <w:color w:val="000000"/>
          <w:sz w:val="24"/>
        </w:rPr>
      </w:r>
    </w:p>
    <w:p>
      <w:pPr>
        <w:pStyle w:val="906"/>
        <w:ind w:left="0" w:right="0" w:firstLine="0"/>
        <w:jc w:val="center"/>
        <w:rPr>
          <w:b/>
          <w:color w:val="000000"/>
        </w:rPr>
      </w:pPr>
      <w:r>
        <w:rPr>
          <w:b/>
          <w:color w:val="000000"/>
        </w:rPr>
        <w:t xml:space="preserve">Федеральный закон от 25.12.2008 № 273-ФЗ </w:t>
      </w:r>
      <w:r>
        <w:rPr>
          <w:b/>
          <w:color w:val="000000"/>
        </w:rPr>
        <w:t xml:space="preserve">«О противодействии коррупции»</w:t>
      </w:r>
      <w:r>
        <w:rPr>
          <w:b/>
          <w:color w:val="000000"/>
        </w:rPr>
      </w:r>
      <w:r>
        <w:rPr>
          <w:b/>
          <w:color w:val="000000"/>
        </w:rPr>
      </w:r>
    </w:p>
    <w:p>
      <w:pPr>
        <w:pStyle w:val="906"/>
        <w:ind w:left="540"/>
        <w:jc w:val="both"/>
        <w:rPr>
          <w:color w:val="000000"/>
        </w:rPr>
      </w:pPr>
      <w:r>
        <w:rPr>
          <w:color w:val="000000"/>
        </w:rPr>
      </w:r>
      <w:r>
        <w:rPr>
          <w:color w:val="000000"/>
        </w:rPr>
      </w:r>
      <w:r>
        <w:rPr>
          <w:color w:val="000000"/>
        </w:rPr>
      </w:r>
    </w:p>
    <w:p>
      <w:pPr>
        <w:pStyle w:val="906"/>
        <w:ind w:firstLine="540"/>
        <w:jc w:val="both"/>
        <w:rPr>
          <w:b/>
          <w:bCs/>
          <w:color w:val="000000"/>
        </w:rPr>
        <w:outlineLvl w:val="0"/>
      </w:pPr>
      <w:r>
        <w:rPr>
          <w:b/>
          <w:bCs/>
          <w:color w:val="000000"/>
        </w:rPr>
        <w:t xml:space="preserve">Статья 1. Основные понятия, используемые в настоящем Федеральном законе</w:t>
      </w:r>
      <w:r>
        <w:rPr>
          <w:b/>
          <w:bCs/>
          <w:color w:val="000000"/>
        </w:rPr>
      </w:r>
      <w:r>
        <w:rPr>
          <w:b/>
          <w:bCs/>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rPr>
          <w:color w:val="000000"/>
        </w:rPr>
      </w:pPr>
      <w:r>
        <w:rPr>
          <w:color w:val="000000"/>
        </w:rPr>
        <w:t xml:space="preserve">1) коррупция:</w:t>
      </w:r>
      <w:r>
        <w:rPr>
          <w:color w:val="000000"/>
        </w:rPr>
      </w:r>
      <w:r>
        <w:rPr>
          <w:color w:val="000000"/>
        </w:rPr>
      </w:r>
    </w:p>
    <w:p>
      <w:pPr>
        <w:pStyle w:val="906"/>
        <w:ind w:firstLine="540"/>
        <w:jc w:val="both"/>
        <w:rPr>
          <w:color w:val="000000"/>
        </w:rPr>
      </w:pPr>
      <w:r/>
      <w:bookmarkStart w:id="0" w:name="Par1"/>
      <w:r/>
      <w:bookmarkEnd w:id="0"/>
      <w:r>
        <w:rPr>
          <w:color w:val="00000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w:t>
      </w:r>
      <w:r>
        <w:rPr>
          <w:color w:val="000000"/>
        </w:rPr>
        <w:t xml:space="preserve">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Pr>
          <w:color w:val="000000"/>
        </w:rPr>
      </w:r>
      <w:r>
        <w:rPr>
          <w:color w:val="000000"/>
        </w:rPr>
      </w:r>
    </w:p>
    <w:p>
      <w:pPr>
        <w:pStyle w:val="906"/>
        <w:ind w:firstLine="540"/>
        <w:jc w:val="both"/>
        <w:rPr>
          <w:color w:val="000000"/>
        </w:rPr>
      </w:pPr>
      <w:r>
        <w:rPr>
          <w:color w:val="000000"/>
        </w:rPr>
        <w:t xml:space="preserve">б) совершение деяний, указанных в подпункте «а» настоящего пункта, от имени или в интересах юридического лица.</w:t>
      </w:r>
      <w:r>
        <w:rPr>
          <w:color w:val="000000"/>
        </w:rPr>
      </w:r>
      <w:r>
        <w:rPr>
          <w:color w:val="000000"/>
        </w:rPr>
      </w:r>
    </w:p>
    <w:p>
      <w:pPr>
        <w:pStyle w:val="906"/>
        <w:ind w:left="540"/>
        <w:jc w:val="both"/>
        <w:rPr>
          <w:color w:val="000000"/>
        </w:rPr>
      </w:pPr>
      <w:r>
        <w:rPr>
          <w:color w:val="000000"/>
        </w:rPr>
      </w:r>
      <w:r>
        <w:rPr>
          <w:color w:val="000000"/>
        </w:rPr>
      </w:r>
      <w:r>
        <w:rPr>
          <w:color w:val="000000"/>
        </w:rPr>
      </w:r>
    </w:p>
    <w:p>
      <w:pPr>
        <w:pStyle w:val="906"/>
        <w:ind w:firstLine="540"/>
        <w:jc w:val="both"/>
        <w:rPr>
          <w:b/>
          <w:bCs/>
          <w:color w:val="000000"/>
        </w:rPr>
        <w:outlineLvl w:val="0"/>
      </w:pPr>
      <w:r>
        <w:rPr>
          <w:b/>
          <w:bCs/>
          <w:color w:val="000000"/>
        </w:rPr>
        <w:t xml:space="preserve">Статья 13. </w:t>
      </w:r>
      <w:r>
        <w:rPr>
          <w:b/>
          <w:bCs/>
          <w:color w:val="000000"/>
        </w:rPr>
        <w:t xml:space="preserve">Ответственность физических лиц</w:t>
      </w:r>
      <w:r>
        <w:rPr>
          <w:b/>
          <w:bCs/>
          <w:color w:val="000000"/>
        </w:rPr>
        <w:t xml:space="preserve"> за коррупционные правонарушения</w:t>
      </w:r>
      <w:r>
        <w:rPr>
          <w:b/>
          <w:bCs/>
          <w:color w:val="000000"/>
        </w:rPr>
      </w:r>
      <w:r>
        <w:rPr>
          <w:b/>
          <w:bCs/>
          <w:color w:val="000000"/>
        </w:rPr>
      </w:r>
    </w:p>
    <w:p>
      <w:pPr>
        <w:pStyle w:val="906"/>
        <w:ind w:firstLine="540"/>
        <w:jc w:val="both"/>
        <w:rPr>
          <w:color w:val="000000"/>
        </w:rPr>
      </w:pPr>
      <w:r>
        <w:rPr>
          <w:color w:val="000000"/>
        </w:rPr>
      </w:r>
      <w:r>
        <w:rPr>
          <w:color w:val="000000"/>
        </w:rPr>
      </w:r>
      <w:r>
        <w:rPr>
          <w:color w:val="000000"/>
        </w:rPr>
      </w:r>
    </w:p>
    <w:p>
      <w:pPr>
        <w:pStyle w:val="906"/>
        <w:numPr>
          <w:ilvl w:val="0"/>
          <w:numId w:val="18"/>
        </w:numPr>
        <w:ind w:left="0" w:right="0" w:firstLine="709"/>
        <w:jc w:val="both"/>
      </w:pPr>
      <w:r>
        <w:rPr>
          <w:color w:val="000000"/>
        </w:rPr>
        <w:t xml:space="preserve">Г</w:t>
      </w:r>
      <w:r>
        <w:rPr>
          <w:color w:val="000000"/>
        </w:rPr>
        <w:t xml:space="preserve">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w:t>
      </w:r>
      <w:r>
        <w:rPr>
          <w:color w:val="000000"/>
        </w:rPr>
        <w:t xml:space="preserve">ации.</w:t>
      </w:r>
      <w:r/>
    </w:p>
    <w:p>
      <w:pPr>
        <w:pStyle w:val="906"/>
        <w:ind w:left="0" w:right="0" w:firstLine="709"/>
        <w:jc w:val="both"/>
      </w:pPr>
      <w:r>
        <w:rPr>
          <w:color w:val="000000"/>
        </w:rPr>
        <w:t xml:space="preserve">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r/>
    </w:p>
    <w:p>
      <w:pPr>
        <w:pStyle w:val="906"/>
        <w:ind w:left="0" w:right="0" w:firstLine="709"/>
        <w:jc w:val="both"/>
      </w:pPr>
      <w:r>
        <w:rPr>
          <w:color w:val="000000"/>
        </w:rPr>
        <w:t xml:space="preserve">3</w:t>
      </w:r>
      <w:r>
        <w:rPr>
          <w:color w:val="000000"/>
        </w:rPr>
        <w:t xml:space="preserve">.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w:t>
      </w:r>
      <w:r>
        <w:rPr>
          <w:color w:val="000000"/>
        </w:rPr>
        <w:t xml:space="preserve">е</w:t>
      </w:r>
      <w:r>
        <w:rPr>
          <w:color w:val="000000"/>
        </w:rPr>
        <w:t xml:space="preserve">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w:t>
      </w:r>
      <w:r>
        <w:rPr>
          <w:color w:val="000000"/>
        </w:rPr>
        <w:t xml:space="preserve"> </w:t>
      </w:r>
      <w:r>
        <w:rPr>
          <w:color w:val="000000"/>
        </w:rPr>
        <w:t xml:space="preserve">обстоятельств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w:t>
      </w:r>
      <w:r>
        <w:rPr>
          <w:color w:val="000000"/>
        </w:rPr>
        <w:t xml:space="preserve">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r/>
    </w:p>
    <w:p>
      <w:pPr>
        <w:pStyle w:val="906"/>
        <w:ind w:firstLine="540"/>
        <w:jc w:val="both"/>
      </w:pPr>
      <w:r>
        <w:rPr>
          <w:color w:val="000000"/>
        </w:rPr>
        <w:t xml:space="preserve">4</w:t>
      </w:r>
      <w:r>
        <w:rPr>
          <w:color w:val="000000"/>
        </w:rPr>
        <w:t xml:space="preserve">.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w:t>
      </w:r>
      <w:r>
        <w:rPr>
          <w:color w:val="000000"/>
        </w:rPr>
        <w:t xml:space="preserve">т</w:t>
      </w:r>
      <w:r>
        <w:rPr>
          <w:color w:val="000000"/>
        </w:rPr>
        <w:t xml:space="preserve">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w:t>
      </w:r>
      <w:r>
        <w:rPr>
          <w:color w:val="000000"/>
        </w:rPr>
        <w:t xml:space="preserve">м</w:t>
      </w:r>
      <w:r>
        <w:rPr>
          <w:color w:val="000000"/>
        </w:rPr>
        <w:t xml:space="preserve">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w:t>
      </w:r>
      <w:r>
        <w:rPr>
          <w:color w:val="000000"/>
        </w:rPr>
        <w:t xml:space="preserve">р</w:t>
      </w:r>
      <w:r>
        <w:rPr>
          <w:color w:val="000000"/>
        </w:rPr>
        <w:t xml:space="preserve">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w:t>
      </w:r>
      <w:r>
        <w:rPr>
          <w:color w:val="000000"/>
        </w:rPr>
        <w:t xml:space="preserve">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r/>
    </w:p>
    <w:p>
      <w:pPr>
        <w:pStyle w:val="906"/>
        <w:ind w:firstLine="540"/>
        <w:jc w:val="both"/>
      </w:pPr>
      <w:r>
        <w:rPr>
          <w:color w:val="000000"/>
        </w:rPr>
        <w:t xml:space="preserve">5</w:t>
      </w:r>
      <w:r>
        <w:rPr>
          <w:color w:val="000000"/>
        </w:rPr>
        <w:t xml:space="preserve">.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w:t>
      </w:r>
      <w:r>
        <w:rPr>
          <w:color w:val="000000"/>
        </w:rPr>
        <w:t xml:space="preserve">с</w:t>
      </w:r>
      <w:r>
        <w:rPr>
          <w:color w:val="000000"/>
        </w:rPr>
        <w:t xml:space="preserve">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w:t>
      </w:r>
      <w:r>
        <w:rPr>
          <w:color w:val="000000"/>
        </w:rPr>
        <w:t xml:space="preserve">х</w:t>
      </w:r>
      <w:r>
        <w:rPr>
          <w:color w:val="000000"/>
        </w:rPr>
        <w:t xml:space="preserve">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w:t>
      </w:r>
      <w:r>
        <w:rPr>
          <w:color w:val="000000"/>
        </w:rPr>
        <w:t xml:space="preserve">исполнения таких обязанностей.</w:t>
      </w:r>
      <w:r/>
    </w:p>
    <w:p>
      <w:pPr>
        <w:pStyle w:val="906"/>
        <w:ind w:firstLine="540"/>
        <w:jc w:val="both"/>
        <w:rPr>
          <w:color w:val="000000"/>
        </w:rPr>
      </w:pPr>
      <w:r>
        <w:rPr>
          <w:color w:val="000000"/>
        </w:rPr>
        <w:t xml:space="preserve">6</w:t>
      </w:r>
      <w:r>
        <w:rPr>
          <w:color w:val="000000"/>
        </w:rPr>
        <w:t xml:space="preserve">.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w:t>
      </w:r>
      <w:r>
        <w:rPr>
          <w:color w:val="000000"/>
        </w:rPr>
        <w:t xml:space="preserve">р</w:t>
      </w:r>
      <w:r>
        <w:rPr>
          <w:color w:val="000000"/>
        </w:rPr>
        <w:t xml:space="preserve">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w:t>
      </w:r>
      <w:r>
        <w:rPr>
          <w:color w:val="000000"/>
        </w:rPr>
        <w:t xml:space="preserve">е</w:t>
      </w:r>
      <w:r>
        <w:rPr>
          <w:color w:val="000000"/>
        </w:rPr>
        <w:t xml:space="preserve">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w:t>
      </w:r>
      <w:r>
        <w:rPr>
          <w:color w:val="000000"/>
        </w:rPr>
        <w:t xml:space="preserve">е</w:t>
      </w:r>
      <w:r>
        <w:rPr>
          <w:color w:val="000000"/>
        </w:rPr>
        <w:t xml:space="preserve">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w:t>
      </w:r>
      <w:r>
        <w:rPr>
          <w:color w:val="000000"/>
        </w:rPr>
        <w:t xml:space="preserve">олжно быть подано не позднее 10 рабочих дней со дня прекращения указанных обстоятельств.</w:t>
      </w:r>
      <w:r>
        <w:rPr>
          <w:color w:val="000000"/>
        </w:rPr>
      </w:r>
      <w:r>
        <w:rPr>
          <w:color w:val="000000"/>
        </w:rPr>
      </w:r>
    </w:p>
    <w:p>
      <w:pPr>
        <w:pStyle w:val="906"/>
        <w:ind w:left="540"/>
        <w:jc w:val="both"/>
        <w:rPr>
          <w:color w:val="000000"/>
        </w:rPr>
      </w:pPr>
      <w:r>
        <w:rPr>
          <w:color w:val="000000"/>
        </w:rPr>
      </w:r>
      <w:r>
        <w:rPr>
          <w:color w:val="000000"/>
        </w:rPr>
      </w:r>
      <w:r>
        <w:rPr>
          <w:color w:val="000000"/>
        </w:rPr>
      </w:r>
    </w:p>
    <w:p>
      <w:pPr>
        <w:pStyle w:val="906"/>
        <w:ind w:firstLine="540"/>
        <w:jc w:val="both"/>
        <w:rPr>
          <w:b/>
          <w:bCs/>
          <w:color w:val="000000"/>
        </w:rPr>
        <w:outlineLvl w:val="0"/>
      </w:pPr>
      <w:r>
        <w:rPr>
          <w:b/>
          <w:bCs/>
          <w:color w:val="000000"/>
        </w:rPr>
        <w:t xml:space="preserve">Статья 14. </w:t>
      </w:r>
      <w:r>
        <w:rPr>
          <w:b/>
          <w:bCs/>
          <w:color w:val="000000"/>
        </w:rPr>
        <w:t xml:space="preserve">Ответственность юридических лиц</w:t>
      </w:r>
      <w:r>
        <w:rPr>
          <w:b/>
          <w:bCs/>
          <w:color w:val="000000"/>
        </w:rPr>
        <w:t xml:space="preserve"> за коррупционные правонарушения</w:t>
      </w:r>
      <w:r>
        <w:rPr>
          <w:b/>
          <w:bCs/>
          <w:color w:val="000000"/>
        </w:rPr>
      </w:r>
      <w:r>
        <w:rPr>
          <w:b/>
          <w:bCs/>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rPr>
          <w:color w:val="000000"/>
        </w:rPr>
      </w:pPr>
      <w:r>
        <w:rPr>
          <w:color w:val="000000"/>
        </w:rPr>
        <w:t xml:space="preserve">1. В случае, если от имени или в интересах юриди</w:t>
      </w:r>
      <w:r>
        <w:rPr>
          <w:color w:val="000000"/>
        </w:rPr>
        <w:t xml:space="preserve">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r>
        <w:rPr>
          <w:color w:val="000000"/>
        </w:rPr>
        <w:fldChar w:fldCharType="begin"/>
      </w:r>
      <w:r>
        <w:rPr>
          <w:color w:val="000000"/>
        </w:rPr>
        <w:instrText xml:space="preserve">HYPERLINK consultantplus://offline/ref=EFE390527763C3AFF1E613E8D20A89D9DA6CF29DEA3C51DDD10EB6D2D9A3B6E839F456A93A9F7EE3A0KAF </w:instrText>
      </w:r>
      <w:r>
        <w:rPr>
          <w:color w:val="000000"/>
        </w:rPr>
        <w:fldChar w:fldCharType="separate"/>
      </w:r>
      <w:r>
        <w:rPr>
          <w:color w:val="000000"/>
        </w:rPr>
        <w:t xml:space="preserve">законодательством</w:t>
      </w:r>
      <w:r>
        <w:rPr>
          <w:color w:val="000000"/>
        </w:rPr>
        <w:fldChar w:fldCharType="end"/>
      </w:r>
      <w:r>
        <w:rPr>
          <w:color w:val="000000"/>
        </w:rPr>
        <w:t xml:space="preserve"> Российской Федерации.</w:t>
      </w:r>
      <w:r>
        <w:rPr>
          <w:color w:val="000000"/>
        </w:rPr>
      </w:r>
      <w:r>
        <w:rPr>
          <w:color w:val="000000"/>
        </w:rPr>
      </w:r>
    </w:p>
    <w:p>
      <w:pPr>
        <w:pStyle w:val="906"/>
        <w:ind w:firstLine="540"/>
        <w:jc w:val="both"/>
        <w:rPr>
          <w:color w:val="000000"/>
        </w:rPr>
      </w:pPr>
      <w:r>
        <w:rPr>
          <w:color w:val="000000"/>
        </w:rPr>
        <w:t xml:space="preserve">2. Применение за коррупционное правонарушение мер ответственности к юридическому лицу </w:t>
      </w:r>
      <w:r>
        <w:rPr>
          <w:b/>
          <w:color w:val="000000"/>
        </w:rPr>
        <w:t xml:space="preserve">не освобождает от ответственности за данное коррупционное правонарушение виновное физическое лицо</w:t>
      </w:r>
      <w:r>
        <w:rPr>
          <w:color w:val="000000"/>
        </w:rPr>
        <w:t xml:space="preserve">,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r>
        <w:rPr>
          <w:color w:val="000000"/>
        </w:rPr>
      </w:r>
      <w:r>
        <w:rPr>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rPr>
          <w:color w:val="000000"/>
        </w:rPr>
      </w:pPr>
      <w:r>
        <w:rPr>
          <w:color w:val="000000"/>
        </w:rPr>
      </w:r>
      <w:r>
        <w:rPr>
          <w:color w:val="000000"/>
        </w:rPr>
      </w:r>
      <w:r>
        <w:rPr>
          <w:color w:val="000000"/>
        </w:rPr>
      </w:r>
    </w:p>
    <w:p>
      <w:pPr>
        <w:pStyle w:val="906"/>
        <w:ind w:left="0" w:right="0" w:firstLine="0"/>
        <w:jc w:val="center"/>
        <w:rPr>
          <w:b/>
          <w:color w:val="000000"/>
        </w:rPr>
      </w:pPr>
      <w:r>
        <w:rPr>
          <w:b/>
          <w:color w:val="000000"/>
        </w:rPr>
        <w:t xml:space="preserve">«Уголовный кодекс Российской Федерации» от 13.06.1996 № 63-ФЗ </w:t>
      </w:r>
      <w:r>
        <w:rPr>
          <w:b/>
          <w:color w:val="000000"/>
        </w:rPr>
      </w:r>
      <w:r>
        <w:rPr>
          <w:b/>
          <w:color w:val="000000"/>
        </w:rPr>
      </w:r>
    </w:p>
    <w:p>
      <w:pPr>
        <w:pStyle w:val="906"/>
        <w:ind w:firstLine="540"/>
        <w:jc w:val="both"/>
        <w:rPr>
          <w:color w:val="000000"/>
        </w:rPr>
        <w:outlineLvl w:val="0"/>
      </w:pPr>
      <w:r>
        <w:rPr>
          <w:color w:val="000000"/>
        </w:rPr>
      </w:r>
      <w:r>
        <w:rPr>
          <w:color w:val="000000"/>
        </w:rPr>
      </w:r>
      <w:r>
        <w:rPr>
          <w:color w:val="000000"/>
        </w:rPr>
      </w:r>
    </w:p>
    <w:p>
      <w:pPr>
        <w:pStyle w:val="906"/>
        <w:ind w:firstLine="540"/>
        <w:jc w:val="both"/>
        <w:rPr>
          <w:b/>
          <w:color w:val="000000"/>
        </w:rPr>
        <w:outlineLvl w:val="0"/>
      </w:pPr>
      <w:r>
        <w:rPr>
          <w:b/>
          <w:color w:val="000000"/>
        </w:rPr>
        <w:t xml:space="preserve">Статья 201. Злоупотребление полномочиями</w:t>
      </w:r>
      <w:r>
        <w:rPr>
          <w:b/>
          <w:color w:val="000000"/>
        </w:rPr>
      </w:r>
      <w:r>
        <w:rPr>
          <w:b/>
          <w:color w:val="000000"/>
        </w:rPr>
      </w:r>
    </w:p>
    <w:p>
      <w:pPr>
        <w:pStyle w:val="906"/>
        <w:jc w:val="both"/>
        <w:rPr>
          <w:color w:val="000000"/>
        </w:rPr>
      </w:pPr>
      <w:r>
        <w:rPr>
          <w:color w:val="000000"/>
        </w:rPr>
      </w:r>
      <w:r>
        <w:rPr>
          <w:color w:val="000000"/>
        </w:rPr>
      </w:r>
      <w:r>
        <w:rPr>
          <w:color w:val="000000"/>
        </w:rPr>
      </w:r>
    </w:p>
    <w:p>
      <w:pPr>
        <w:pStyle w:val="906"/>
        <w:ind w:firstLine="540"/>
        <w:jc w:val="both"/>
        <w:rPr>
          <w:color w:val="000000"/>
        </w:rPr>
      </w:pPr>
      <w:r>
        <w:rPr>
          <w:color w:val="000000"/>
        </w:rPr>
        <w:t xml:space="preserve">1. </w:t>
      </w:r>
      <w:r>
        <w:rPr>
          <w:b/>
          <w:bCs/>
          <w:color w:val="000000"/>
        </w:rPr>
        <w:t xml:space="preserve">Использование </w:t>
      </w:r>
      <w:r>
        <w:rPr>
          <w:b/>
          <w:bCs/>
          <w:color w:val="000000"/>
        </w:rPr>
        <w:fldChar w:fldCharType="begin"/>
      </w:r>
      <w:r>
        <w:rPr>
          <w:b/>
          <w:bCs/>
          <w:color w:val="000000"/>
        </w:rPr>
        <w:instrText xml:space="preserve">HYPERLINK consultantplus://offline/ref=0D862483E74873F8407854F0199494D63213CDDD0DD617337B48176FE8C4CF420C668EE4025193BFw4H </w:instrText>
      </w:r>
      <w:r>
        <w:rPr>
          <w:b/>
          <w:bCs/>
          <w:color w:val="000000"/>
        </w:rPr>
        <w:fldChar w:fldCharType="separate"/>
      </w:r>
      <w:r>
        <w:rPr>
          <w:b/>
          <w:bCs/>
          <w:color w:val="000000"/>
        </w:rPr>
        <w:t xml:space="preserve">лицом</w:t>
      </w:r>
      <w:r>
        <w:rPr>
          <w:b/>
          <w:bCs/>
          <w:color w:val="000000"/>
        </w:rPr>
        <w:fldChar w:fldCharType="end"/>
      </w:r>
      <w:r>
        <w:rPr>
          <w:color w:val="000000"/>
        </w:rPr>
        <w:t xml:space="preserve">, выполняющим управленческие функции в коммерческой или иной организации, своих полномочий вопреки законным интересам этой организации и в целях изв</w:t>
      </w:r>
      <w:r>
        <w:rPr>
          <w:color w:val="000000"/>
        </w:rPr>
        <w:t xml:space="preserve">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r>
        <w:rPr>
          <w:color w:val="000000"/>
        </w:rPr>
      </w:r>
      <w:r>
        <w:rPr>
          <w:color w:val="000000"/>
        </w:rPr>
      </w:r>
    </w:p>
    <w:p>
      <w:pPr>
        <w:pStyle w:val="906"/>
        <w:ind w:firstLine="540"/>
        <w:jc w:val="both"/>
        <w:rPr>
          <w:color w:val="000000"/>
        </w:rPr>
      </w:pPr>
      <w:r>
        <w:rPr>
          <w:color w:val="000000"/>
        </w:rPr>
        <w:t xml:space="preserve">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w:t>
      </w:r>
      <w:r>
        <w:rPr>
          <w:color w:val="000000"/>
        </w:rPr>
        <w:t xml:space="preserve">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 четырех лет.</w:t>
      </w:r>
      <w:r>
        <w:rPr>
          <w:color w:val="000000"/>
        </w:rPr>
      </w:r>
      <w:r>
        <w:rPr>
          <w:color w:val="000000"/>
        </w:rPr>
      </w:r>
    </w:p>
    <w:p>
      <w:pPr>
        <w:pStyle w:val="906"/>
        <w:ind w:firstLine="540"/>
        <w:jc w:val="both"/>
        <w:rPr>
          <w:color w:val="000000"/>
        </w:rPr>
      </w:pPr>
      <w:r>
        <w:rPr>
          <w:color w:val="000000"/>
        </w:rPr>
        <w:t xml:space="preserve">2. То же деяние, повлекшее тяжкие последствия, -</w:t>
      </w:r>
      <w:r>
        <w:rPr>
          <w:color w:val="000000"/>
        </w:rPr>
      </w:r>
      <w:r>
        <w:rPr>
          <w:color w:val="000000"/>
        </w:rPr>
      </w:r>
    </w:p>
    <w:p>
      <w:pPr>
        <w:pStyle w:val="906"/>
        <w:ind w:firstLine="540"/>
        <w:jc w:val="both"/>
        <w:rPr>
          <w:color w:val="000000"/>
        </w:rPr>
      </w:pPr>
      <w:r>
        <w:rPr>
          <w:color w:val="000000"/>
        </w:rPr>
        <w:t xml:space="preserve">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принудительными работами на срок до пяти лет с лишением права занимать оп</w:t>
      </w:r>
      <w:r>
        <w:rPr>
          <w:color w:val="000000"/>
        </w:rPr>
        <w:t xml:space="preserve">ределенные должности или заниматься определенной деятельностью на срок до трех лет или без такового, либо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r>
        <w:rPr>
          <w:color w:val="000000"/>
        </w:rPr>
      </w:r>
      <w:r>
        <w:rPr>
          <w:color w:val="000000"/>
        </w:rPr>
      </w:r>
    </w:p>
    <w:p>
      <w:pPr>
        <w:pStyle w:val="906"/>
        <w:ind w:firstLine="540"/>
        <w:jc w:val="both"/>
        <w:rPr>
          <w:color w:val="000000"/>
        </w:rPr>
      </w:pPr>
      <w:r>
        <w:rPr>
          <w:color w:val="000000"/>
        </w:rPr>
        <w:t xml:space="preserve">Примечания. 1. Выполняющи</w:t>
      </w:r>
      <w:r>
        <w:rPr>
          <w:color w:val="000000"/>
        </w:rPr>
        <w:t xml:space="preserve">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настоящей главы, а также в </w:t>
      </w:r>
      <w:r>
        <w:rPr>
          <w:color w:val="000000"/>
        </w:rPr>
        <w:fldChar w:fldCharType="begin"/>
      </w:r>
      <w:r>
        <w:rPr>
          <w:color w:val="000000"/>
        </w:rPr>
        <w:instrText xml:space="preserve">HYPERLINK consultantplus://offline/ref=0D862483E74873F8407854F0199494D63910CCDD06DC4A3973111B6DEFCB90550B2F82E5025399F1B1wAH </w:instrText>
      </w:r>
      <w:r>
        <w:rPr>
          <w:color w:val="000000"/>
        </w:rPr>
        <w:fldChar w:fldCharType="separate"/>
      </w:r>
      <w:r>
        <w:rPr>
          <w:color w:val="000000"/>
        </w:rPr>
        <w:t xml:space="preserve">статьях 199.2</w:t>
      </w:r>
      <w:r>
        <w:rPr>
          <w:color w:val="000000"/>
        </w:rPr>
        <w:fldChar w:fldCharType="end"/>
      </w:r>
      <w:r>
        <w:rPr>
          <w:color w:val="000000"/>
        </w:rPr>
        <w:t xml:space="preserve"> и </w:t>
      </w:r>
      <w:r>
        <w:rPr>
          <w:color w:val="000000"/>
        </w:rPr>
        <w:fldChar w:fldCharType="begin"/>
      </w:r>
      <w:r>
        <w:rPr>
          <w:color w:val="000000"/>
        </w:rPr>
        <w:instrText xml:space="preserve">HYPERLINK consultantplus://offline/ref=0D862483E74873F8407854F0199494D63910CCDD06DC4A3973111B6DEFCB90550B2F82E5025098F9B1w5H </w:instrText>
      </w:r>
      <w:r>
        <w:rPr>
          <w:color w:val="000000"/>
        </w:rPr>
        <w:fldChar w:fldCharType="separate"/>
      </w:r>
      <w:r>
        <w:rPr>
          <w:color w:val="000000"/>
        </w:rPr>
        <w:t xml:space="preserve">304</w:t>
      </w:r>
      <w:r>
        <w:rPr>
          <w:color w:val="000000"/>
        </w:rPr>
        <w:fldChar w:fldCharType="end"/>
      </w:r>
      <w:r>
        <w:rPr>
          <w:color w:val="000000"/>
        </w:rPr>
        <w:t xml:space="preserve"> настоящего Кодекса признается лицо, выполняющее функции единоличного исполнительно</w:t>
      </w:r>
      <w:r>
        <w:rPr>
          <w:color w:val="000000"/>
        </w:rPr>
        <w:t xml:space="preserve">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r>
        <w:rPr>
          <w:color w:val="000000"/>
        </w:rPr>
      </w:r>
      <w:r>
        <w:rPr>
          <w:color w:val="000000"/>
        </w:rPr>
      </w:r>
    </w:p>
    <w:p>
      <w:pPr>
        <w:pStyle w:val="906"/>
        <w:ind w:firstLine="540"/>
        <w:jc w:val="both"/>
        <w:rPr>
          <w:color w:val="000000"/>
        </w:rPr>
        <w:outlineLvl w:val="0"/>
      </w:pPr>
      <w:r>
        <w:rPr>
          <w:color w:val="000000"/>
        </w:rPr>
      </w:r>
      <w:r>
        <w:rPr>
          <w:color w:val="000000"/>
        </w:rPr>
      </w:r>
      <w:r>
        <w:rPr>
          <w:color w:val="000000"/>
        </w:rPr>
      </w:r>
    </w:p>
    <w:p>
      <w:pPr>
        <w:pStyle w:val="906"/>
        <w:ind w:firstLine="540"/>
        <w:jc w:val="both"/>
        <w:rPr>
          <w:b/>
          <w:color w:val="000000"/>
        </w:rPr>
        <w:outlineLvl w:val="0"/>
      </w:pPr>
      <w:r>
        <w:rPr>
          <w:b/>
          <w:color w:val="000000"/>
        </w:rPr>
        <w:t xml:space="preserve">Статья 285. Злоупотребление должностными полномочиями</w:t>
      </w:r>
      <w:r>
        <w:rPr>
          <w:b/>
          <w:color w:val="000000"/>
        </w:rPr>
      </w:r>
      <w:r>
        <w:rPr>
          <w:b/>
          <w:color w:val="000000"/>
        </w:rPr>
      </w:r>
    </w:p>
    <w:p>
      <w:pPr>
        <w:pStyle w:val="906"/>
        <w:jc w:val="both"/>
        <w:rPr>
          <w:color w:val="000000"/>
        </w:rPr>
      </w:pPr>
      <w:r>
        <w:rPr>
          <w:color w:val="000000"/>
        </w:rPr>
      </w:r>
      <w:r>
        <w:rPr>
          <w:color w:val="000000"/>
        </w:rPr>
      </w:r>
      <w:r>
        <w:rPr>
          <w:color w:val="000000"/>
        </w:rPr>
      </w:r>
    </w:p>
    <w:p>
      <w:pPr>
        <w:pStyle w:val="906"/>
        <w:ind w:firstLine="540"/>
        <w:jc w:val="both"/>
      </w:pPr>
      <w:r>
        <w:rPr>
          <w:color w:val="000000"/>
        </w:rPr>
        <w:t xml:space="preserve">1. </w:t>
      </w:r>
      <w:r>
        <w:rPr>
          <w:b/>
          <w:bCs/>
          <w:color w:val="000000"/>
        </w:rPr>
        <w:t xml:space="preserve">Использование должностным лицом своих служебных полномочий вопреки интересам службы</w:t>
      </w:r>
      <w:r>
        <w:rPr>
          <w:color w:val="000000"/>
        </w:rPr>
        <w:t xml:space="preserve">,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w:t>
      </w:r>
      <w:r>
        <w:rPr>
          <w:color w:val="000000"/>
        </w:rPr>
        <w:t xml:space="preserve">емых законом интересов общества или государства, -</w:t>
      </w:r>
      <w:r/>
    </w:p>
    <w:p>
      <w:pPr>
        <w:pStyle w:val="906"/>
        <w:ind w:firstLine="540"/>
        <w:jc w:val="both"/>
      </w:pPr>
      <w:r>
        <w:rPr>
          <w:color w:val="000000"/>
        </w:rPr>
        <w:t xml:space="preserve">н</w:t>
      </w:r>
      <w:r>
        <w:rPr>
          <w:color w:val="000000"/>
        </w:rPr>
        <w:t xml:space="preserve">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w:t>
      </w:r>
      <w:r>
        <w:rPr>
          <w:color w:val="000000"/>
        </w:rPr>
        <w:t xml:space="preserve"> 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r/>
    </w:p>
    <w:p>
      <w:pPr>
        <w:pStyle w:val="906"/>
        <w:ind w:firstLine="540"/>
        <w:jc w:val="both"/>
      </w:pPr>
      <w:r>
        <w:rPr>
          <w:color w:val="000000"/>
        </w:rPr>
        <w:t xml:space="preserve">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r/>
    </w:p>
    <w:p>
      <w:pPr>
        <w:pStyle w:val="906"/>
        <w:ind w:firstLine="540"/>
        <w:jc w:val="both"/>
      </w:pPr>
      <w:r>
        <w:rPr>
          <w:color w:val="000000"/>
        </w:rPr>
        <w:t xml:space="preserve">н</w:t>
      </w:r>
      <w:r>
        <w:rPr>
          <w:color w:val="000000"/>
        </w:rPr>
        <w:t xml:space="preserve">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w:t>
      </w:r>
      <w:r>
        <w:rPr>
          <w:color w:val="000000"/>
        </w:rPr>
        <w:t xml:space="preserve">л</w:t>
      </w:r>
      <w:r>
        <w:rPr>
          <w:color w:val="000000"/>
        </w:rPr>
        <w:t xml:space="preserve">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r>
        <w:rPr>
          <w:color w:val="000000"/>
        </w:rPr>
        <w:t xml:space="preserve">.</w:t>
      </w:r>
      <w:r/>
    </w:p>
    <w:p>
      <w:pPr>
        <w:pStyle w:val="906"/>
        <w:ind w:firstLine="540"/>
        <w:jc w:val="both"/>
      </w:pPr>
      <w:r>
        <w:rPr>
          <w:color w:val="000000"/>
        </w:rPr>
        <w:t xml:space="preserve">3. Деяния, предусмотренные частями первой или второй настоящей статьи, повлекшие тяжкие последствия, -</w:t>
      </w:r>
      <w:r/>
    </w:p>
    <w:p>
      <w:pPr>
        <w:pStyle w:val="906"/>
        <w:ind w:firstLine="540"/>
        <w:jc w:val="both"/>
      </w:pPr>
      <w:r>
        <w:rPr>
          <w:color w:val="000000"/>
        </w:rPr>
        <w:t xml:space="preserve">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r/>
    </w:p>
    <w:p>
      <w:pPr>
        <w:pStyle w:val="906"/>
        <w:ind w:firstLine="540"/>
        <w:jc w:val="both"/>
      </w:pPr>
      <w:r>
        <w:rPr>
          <w:color w:val="000000"/>
        </w:rPr>
        <w:t xml:space="preserve">П</w:t>
      </w:r>
      <w:r>
        <w:rPr>
          <w:color w:val="000000"/>
        </w:rPr>
        <w:t xml:space="preserve">римечания. 1.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w:t>
      </w:r>
      <w:r>
        <w:rPr>
          <w:color w:val="000000"/>
        </w:rPr>
        <w:t xml:space="preserve">ц</w:t>
      </w:r>
      <w:r>
        <w:rPr>
          <w:color w:val="000000"/>
        </w:rPr>
        <w:t xml:space="preserve">ии в государственных органах, органах местного самоуправления, государственных и муниципальных учреждениях, государственных внебюджетных фондах, государственных корпорациях, государственных компаниях, публично-правовых компаниях, на государственных и муниц</w:t>
      </w:r>
      <w:r>
        <w:rPr>
          <w:color w:val="000000"/>
        </w:rPr>
        <w:t xml:space="preserve">и</w:t>
      </w:r>
      <w:r>
        <w:rPr>
          <w:color w:val="000000"/>
        </w:rPr>
        <w:t xml:space="preserve">пальных унитарных предприятиях, в хозяйственных обществах, в высшем органе управления которых Российская Федерация, субъект Российской Федерации или муниципальное образование имеет право прямо или косвенно (через подконтрольных им лиц) распоряжаться более </w:t>
      </w:r>
      <w:r>
        <w:rPr>
          <w:color w:val="000000"/>
        </w:rPr>
        <w:t xml:space="preserve">ч</w:t>
      </w:r>
      <w:r>
        <w:rPr>
          <w:color w:val="000000"/>
        </w:rPr>
        <w:t xml:space="preserve">ем пятьюдесятью процентами голосов либо в которых Российская Федерация, субъект Российской Федерации или муниципальное образование имеет право назначать (избирать) единоличный исполнительный орган и (или) более пятидесяти процентов состава коллегиального о</w:t>
      </w:r>
      <w:r>
        <w:rPr>
          <w:color w:val="000000"/>
        </w:rPr>
        <w:t xml:space="preserve">р</w:t>
      </w:r>
      <w:r>
        <w:rPr>
          <w:color w:val="000000"/>
        </w:rPr>
        <w:t xml:space="preserve">гана управления, в акционерных обществах,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такими акционерными обществами («золотая акция»), а такж</w:t>
      </w:r>
      <w:r>
        <w:rPr>
          <w:color w:val="000000"/>
        </w:rPr>
        <w:t xml:space="preserve">е в Вооруженных Силах Российской Федерации, других войсках и воинских формированиях Российской Федерации.</w:t>
      </w:r>
      <w:r/>
    </w:p>
    <w:p>
      <w:pPr>
        <w:pStyle w:val="906"/>
        <w:ind w:firstLine="540"/>
        <w:jc w:val="both"/>
      </w:pPr>
      <w:r>
        <w:rPr>
          <w:color w:val="000000"/>
        </w:rPr>
        <w:t xml:space="preserve">2</w:t>
      </w:r>
      <w:r>
        <w:rPr>
          <w:color w:val="000000"/>
        </w:rPr>
        <w:t xml:space="preserve">. Под лицами, занимающими государственные должности Российской Федерации, в статьях настоящей главы и других статьях настоящего Кодекса понимаются лица, занимающие должности, устанавливаемые Конституцией Российской Федерации, федеральными конституционными </w:t>
      </w:r>
      <w:r>
        <w:rPr>
          <w:color w:val="000000"/>
        </w:rPr>
        <w:t xml:space="preserve">законами и федеральными законами для непосредственного исполнения полномочий государственных органов.</w:t>
      </w:r>
      <w:r/>
    </w:p>
    <w:p>
      <w:pPr>
        <w:pStyle w:val="906"/>
        <w:ind w:firstLine="540"/>
        <w:jc w:val="both"/>
      </w:pPr>
      <w:r>
        <w:rPr>
          <w:color w:val="000000"/>
        </w:rPr>
        <w:t xml:space="preserve">3</w:t>
      </w:r>
      <w:r>
        <w:rPr>
          <w:color w:val="000000"/>
        </w:rPr>
        <w:t xml:space="preserve">. Под лицами, занимающими государственные должности субъектов Российской Федерации, в статьях настоящей главы и других статьях настоящего Кодекса понимаются лица, занимающие должности, устанавливаемые конституциями или уставами субъектов Российской Федерац</w:t>
      </w:r>
      <w:r>
        <w:rPr>
          <w:color w:val="000000"/>
        </w:rPr>
        <w:t xml:space="preserve">ии для непосредственного исполнения полномочий государственных органов.</w:t>
      </w:r>
      <w:r/>
    </w:p>
    <w:p>
      <w:pPr>
        <w:pStyle w:val="906"/>
        <w:ind w:firstLine="540"/>
        <w:jc w:val="both"/>
        <w:rPr>
          <w:color w:val="000000"/>
        </w:rPr>
      </w:pPr>
      <w:r>
        <w:rPr>
          <w:color w:val="000000"/>
        </w:rPr>
        <w:t xml:space="preserve">4. Государственные служащие и муниципальные служащие, не относящиеся к числу должностных лиц, несут уголовную ответственность по статьям настоящей главы в случаях, специально предусмотренных соответствующими статьями.</w:t>
      </w:r>
      <w:r>
        <w:rPr>
          <w:color w:val="000000"/>
        </w:rPr>
      </w:r>
      <w:r>
        <w:rPr>
          <w:color w:val="000000"/>
        </w:rPr>
      </w:r>
    </w:p>
    <w:p>
      <w:pPr>
        <w:ind w:firstLine="540"/>
        <w:jc w:val="both"/>
        <w:rPr>
          <w:color w:val="000000"/>
        </w:rPr>
      </w:pPr>
      <w:r>
        <w:rPr>
          <w:color w:val="000000"/>
        </w:rPr>
      </w:r>
      <w:r>
        <w:rPr>
          <w:color w:val="000000"/>
        </w:rPr>
      </w:r>
      <w:r>
        <w:rPr>
          <w:color w:val="000000"/>
        </w:rPr>
      </w:r>
    </w:p>
    <w:p>
      <w:pPr>
        <w:ind w:firstLine="540"/>
        <w:jc w:val="both"/>
        <w:rPr>
          <w:b/>
          <w:bCs/>
        </w:rPr>
      </w:pPr>
      <w:r>
        <w:rPr>
          <w:b/>
          <w:bCs/>
          <w:color w:val="000000"/>
        </w:rPr>
        <w:t xml:space="preserve">Статья 285.1. Нецелевое расходование бюджетных средств</w:t>
      </w:r>
      <w:r>
        <w:rPr>
          <w:b/>
          <w:bCs/>
        </w:rPr>
      </w:r>
      <w:r>
        <w:rPr>
          <w:b/>
          <w:bCs/>
        </w:rPr>
      </w:r>
    </w:p>
    <w:p>
      <w:pPr>
        <w:ind w:firstLine="540"/>
        <w:jc w:val="both"/>
      </w:pPr>
      <w:r>
        <w:rPr>
          <w:color w:val="000000"/>
        </w:rPr>
      </w:r>
      <w:r/>
    </w:p>
    <w:p>
      <w:pPr>
        <w:ind w:firstLine="540"/>
        <w:jc w:val="both"/>
      </w:pPr>
      <w:r>
        <w:rPr>
          <w:color w:val="000000"/>
        </w:rPr>
        <w:t xml:space="preserve">1</w:t>
      </w:r>
      <w:r>
        <w:rPr>
          <w:color w:val="000000"/>
        </w:rPr>
        <w:t xml:space="preserve">. Расходование бюджетных средств должностным лицом получателя бюджетных средств на цели, не соответствующие условиям их получения, определенным утвержденными бюджетом, бюджетной росписью, уведомлением о бюджетных ассигнованиях, сметой доходов и расходов ли</w:t>
      </w:r>
      <w:r>
        <w:rPr>
          <w:color w:val="000000"/>
        </w:rPr>
        <w:t xml:space="preserve">бо иным документом, являющимся основанием для получения бюджетных средств, совершенное в крупном размере, -</w:t>
      </w:r>
      <w:r/>
    </w:p>
    <w:p>
      <w:pPr>
        <w:ind w:firstLine="540"/>
        <w:jc w:val="both"/>
      </w:pPr>
      <w:r>
        <w:rPr>
          <w:color w:val="000000"/>
        </w:rPr>
        <w:t xml:space="preserve">н</w:t>
      </w:r>
      <w:r>
        <w:rPr>
          <w:color w:val="000000"/>
        </w:rPr>
        <w:t xml:space="preserve">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w:t>
      </w:r>
      <w:r>
        <w:rPr>
          <w:color w:val="000000"/>
        </w:rPr>
        <w:t xml:space="preserve">л</w:t>
      </w:r>
      <w:r>
        <w:rPr>
          <w:color w:val="000000"/>
        </w:rPr>
        <w:t xml:space="preserve">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w:t>
      </w:r>
      <w:r>
        <w:rPr>
          <w:color w:val="000000"/>
        </w:rPr>
        <w:t xml:space="preserve">ью на срок до трех лет или без такового.</w:t>
      </w:r>
      <w:r/>
    </w:p>
    <w:p>
      <w:pPr>
        <w:ind w:firstLine="540"/>
        <w:jc w:val="both"/>
      </w:pPr>
      <w:r>
        <w:rPr>
          <w:color w:val="000000"/>
        </w:rPr>
        <w:t xml:space="preserve">2. То же деяние, совершенное:</w:t>
      </w:r>
      <w:r/>
    </w:p>
    <w:p>
      <w:pPr>
        <w:ind w:firstLine="540"/>
        <w:jc w:val="both"/>
      </w:pPr>
      <w:r>
        <w:rPr>
          <w:color w:val="000000"/>
        </w:rPr>
        <w:t xml:space="preserve">а) группой лиц по предварительному сговору;</w:t>
      </w:r>
      <w:r/>
    </w:p>
    <w:p>
      <w:pPr>
        <w:ind w:firstLine="540"/>
        <w:jc w:val="both"/>
      </w:pPr>
      <w:r>
        <w:rPr>
          <w:color w:val="000000"/>
        </w:rPr>
        <w:t xml:space="preserve">б) в особо крупном размере, -</w:t>
      </w:r>
      <w:r/>
    </w:p>
    <w:p>
      <w:pPr>
        <w:ind w:firstLine="540"/>
        <w:jc w:val="both"/>
      </w:pPr>
      <w:r>
        <w:rPr>
          <w:color w:val="000000"/>
        </w:rPr>
        <w:t xml:space="preserve">н</w:t>
      </w:r>
      <w:r>
        <w:rPr>
          <w:color w:val="000000"/>
        </w:rPr>
        <w:t xml:space="preserve">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w:t>
      </w:r>
      <w:r>
        <w:rPr>
          <w:color w:val="000000"/>
        </w:rPr>
        <w:t xml:space="preserve">е</w:t>
      </w:r>
      <w:r>
        <w:rPr>
          <w:color w:val="000000"/>
        </w:rPr>
        <w:t xml:space="preserve">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w:t>
      </w:r>
      <w:r>
        <w:rPr>
          <w:color w:val="000000"/>
        </w:rPr>
        <w:t xml:space="preserve">вого.</w:t>
      </w:r>
      <w:r/>
    </w:p>
    <w:p>
      <w:pPr>
        <w:ind w:firstLine="540"/>
        <w:jc w:val="both"/>
      </w:pPr>
      <w:r>
        <w:rPr>
          <w:color w:val="000000"/>
        </w:rPr>
        <w:t xml:space="preserve">Примечание. Крупным размером в настоящей статье, а также в статье 285.2 настоящего Кодекса признается сумма бюджетных средств, превышающая один миллион пятьсот тысяч рублей, а особо крупным размером - семь миллионов пятьсот тысяч рублей.</w:t>
      </w:r>
      <w:r/>
    </w:p>
    <w:p>
      <w:pPr>
        <w:ind w:firstLine="540"/>
        <w:jc w:val="both"/>
      </w:pPr>
      <w:r>
        <w:rPr>
          <w:color w:val="000000"/>
        </w:rPr>
      </w:r>
      <w:r/>
    </w:p>
    <w:p>
      <w:pPr>
        <w:ind w:firstLine="540"/>
        <w:jc w:val="both"/>
        <w:rPr>
          <w:b/>
          <w:bCs/>
        </w:rPr>
      </w:pPr>
      <w:r>
        <w:rPr>
          <w:b/>
          <w:bCs/>
          <w:color w:val="000000"/>
        </w:rPr>
        <w:t xml:space="preserve">Статья 285.2. Нецелевое расходование средств государственных внебюджетных фондов</w:t>
      </w:r>
      <w:r>
        <w:rPr>
          <w:b/>
          <w:bCs/>
        </w:rPr>
      </w:r>
      <w:r>
        <w:rPr>
          <w:b/>
          <w:bCs/>
        </w:rPr>
      </w:r>
    </w:p>
    <w:p>
      <w:pPr>
        <w:ind w:firstLine="540"/>
        <w:jc w:val="both"/>
      </w:pPr>
      <w:r>
        <w:rPr>
          <w:color w:val="000000"/>
        </w:rPr>
      </w:r>
      <w:r/>
    </w:p>
    <w:p>
      <w:pPr>
        <w:ind w:firstLine="540"/>
        <w:jc w:val="both"/>
      </w:pPr>
      <w:r>
        <w:rPr>
          <w:color w:val="000000"/>
        </w:rPr>
      </w:r>
      <w:r>
        <w:rPr>
          <w:color w:val="000000"/>
        </w:rPr>
        <w:t xml:space="preserve">1</w:t>
      </w:r>
      <w:r>
        <w:rPr>
          <w:color w:val="000000"/>
        </w:rPr>
        <w:t xml:space="preserve">. Расходование средств государственных внебюджетных фондов должностным лицом на цели, не соответствующие условиям, определенным законодательством Российской Федерации, регулирующим их деятельность, и бюджетам указанных фондов, совершенное в крупном размере</w:t>
      </w:r>
      <w:r>
        <w:rPr>
          <w:color w:val="000000"/>
        </w:rPr>
        <w:t xml:space="preserve">, -</w:t>
      </w:r>
      <w:r>
        <w:rPr>
          <w:color w:val="000000"/>
        </w:rPr>
      </w:r>
      <w:r/>
    </w:p>
    <w:p>
      <w:pPr>
        <w:ind w:firstLine="540"/>
        <w:jc w:val="both"/>
      </w:pPr>
      <w:r>
        <w:rPr>
          <w:color w:val="000000"/>
        </w:rPr>
        <w:t xml:space="preserve">н</w:t>
      </w:r>
      <w:r>
        <w:rPr>
          <w:color w:val="000000"/>
        </w:rPr>
        <w:t xml:space="preserve">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w:t>
      </w:r>
      <w:r>
        <w:rPr>
          <w:color w:val="000000"/>
        </w:rPr>
        <w:t xml:space="preserve">л</w:t>
      </w:r>
      <w:r>
        <w:rPr>
          <w:color w:val="000000"/>
        </w:rPr>
        <w:t xml:space="preserve">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w:t>
      </w:r>
      <w:r>
        <w:rPr>
          <w:color w:val="000000"/>
        </w:rPr>
        <w:t xml:space="preserve">ью на срок до трех лет или без такового.</w:t>
      </w:r>
      <w:r/>
    </w:p>
    <w:p>
      <w:pPr>
        <w:ind w:firstLine="540"/>
        <w:jc w:val="both"/>
      </w:pPr>
      <w:r>
        <w:rPr>
          <w:color w:val="000000"/>
        </w:rPr>
        <w:t xml:space="preserve">2. То же деяние, совершенное:</w:t>
      </w:r>
      <w:r>
        <w:rPr>
          <w:color w:val="000000"/>
        </w:rPr>
      </w:r>
      <w:r/>
    </w:p>
    <w:p>
      <w:pPr>
        <w:ind w:firstLine="540"/>
        <w:jc w:val="both"/>
      </w:pPr>
      <w:r>
        <w:rPr>
          <w:color w:val="000000"/>
        </w:rPr>
        <w:t xml:space="preserve">а) группой лиц по предварительному сговору;</w:t>
      </w:r>
      <w:r/>
    </w:p>
    <w:p>
      <w:pPr>
        <w:ind w:firstLine="540"/>
        <w:jc w:val="both"/>
      </w:pPr>
      <w:r>
        <w:rPr>
          <w:color w:val="000000"/>
        </w:rPr>
        <w:t xml:space="preserve">б) в особо крупном размере, -</w:t>
      </w:r>
      <w:r/>
    </w:p>
    <w:p>
      <w:pPr>
        <w:ind w:firstLine="540"/>
        <w:jc w:val="both"/>
      </w:pPr>
      <w:r>
        <w:rPr>
          <w:color w:val="000000"/>
        </w:rPr>
        <w:t xml:space="preserve">н</w:t>
      </w:r>
      <w:r>
        <w:rPr>
          <w:color w:val="000000"/>
        </w:rPr>
        <w:t xml:space="preserve">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w:t>
      </w:r>
      <w:r>
        <w:rPr>
          <w:color w:val="000000"/>
        </w:rPr>
        <w:t xml:space="preserve">е</w:t>
      </w:r>
      <w:r>
        <w:rPr>
          <w:color w:val="000000"/>
        </w:rPr>
        <w:t xml:space="preserve">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w:t>
      </w:r>
      <w:r>
        <w:rPr>
          <w:color w:val="000000"/>
        </w:rPr>
        <w:t xml:space="preserve">вого.</w:t>
      </w:r>
      <w:r/>
    </w:p>
    <w:p>
      <w:pPr>
        <w:ind w:firstLine="540"/>
        <w:jc w:val="both"/>
      </w:pPr>
      <w:r>
        <w:rPr>
          <w:color w:val="000000"/>
        </w:rPr>
      </w:r>
      <w:r/>
    </w:p>
    <w:p>
      <w:pPr>
        <w:ind w:firstLine="540"/>
        <w:jc w:val="both"/>
        <w:rPr>
          <w:b/>
          <w:bCs/>
        </w:rPr>
      </w:pPr>
      <w:r>
        <w:rPr>
          <w:b/>
          <w:bCs/>
          <w:color w:val="000000"/>
        </w:rPr>
        <w:t xml:space="preserve">Статья 285.3. Внесение в единые государственные реестры заведомо недостоверных сведений</w:t>
      </w:r>
      <w:r>
        <w:rPr>
          <w:b/>
          <w:bCs/>
        </w:rPr>
      </w:r>
      <w:r>
        <w:rPr>
          <w:b/>
          <w:bCs/>
        </w:rPr>
      </w:r>
    </w:p>
    <w:p>
      <w:pPr>
        <w:ind w:firstLine="540"/>
        <w:jc w:val="both"/>
      </w:pPr>
      <w:r>
        <w:rPr>
          <w:color w:val="000000"/>
        </w:rPr>
      </w:r>
      <w:r/>
    </w:p>
    <w:p>
      <w:pPr>
        <w:ind w:firstLine="540"/>
        <w:jc w:val="both"/>
      </w:pPr>
      <w:r>
        <w:rPr>
          <w:color w:val="000000"/>
        </w:rPr>
        <w:t xml:space="preserve">1</w:t>
      </w:r>
      <w:r>
        <w:rPr>
          <w:color w:val="000000"/>
        </w:rPr>
        <w:t xml:space="preserve">. 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w:t>
      </w:r>
      <w:r>
        <w:rPr>
          <w:color w:val="000000"/>
        </w:rPr>
        <w:t xml:space="preserve">ены 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 -</w:t>
      </w:r>
      <w:r/>
    </w:p>
    <w:p>
      <w:pPr>
        <w:ind w:firstLine="540"/>
        <w:jc w:val="both"/>
      </w:pPr>
      <w:r>
        <w:rPr>
          <w:color w:val="000000"/>
        </w:rPr>
        <w:t xml:space="preserve">н</w:t>
      </w:r>
      <w:r>
        <w:rPr>
          <w:color w:val="000000"/>
        </w:rPr>
        <w:t xml:space="preserve">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w:t>
      </w:r>
      <w:r>
        <w:rPr>
          <w:color w:val="000000"/>
        </w:rPr>
        <w:t xml:space="preserve"> лет, либо принудительными работами на срок до четырех лет, либо лишением свободы на тот же срок.</w:t>
      </w:r>
      <w:r/>
    </w:p>
    <w:p>
      <w:pPr>
        <w:ind w:firstLine="540"/>
        <w:jc w:val="both"/>
      </w:pPr>
      <w:r>
        <w:rPr>
          <w:color w:val="000000"/>
        </w:rPr>
        <w:t xml:space="preserve">2. Те же деяния, совершенные группой лиц по предварительному сговору, -</w:t>
      </w:r>
      <w:r/>
    </w:p>
    <w:p>
      <w:pPr>
        <w:ind w:firstLine="540"/>
        <w:jc w:val="both"/>
      </w:pPr>
      <w:r>
        <w:rPr>
          <w:color w:val="000000"/>
        </w:rPr>
        <w:t xml:space="preserve">н</w:t>
      </w:r>
      <w:r>
        <w:rPr>
          <w:color w:val="000000"/>
        </w:rPr>
        <w:t xml:space="preserve">аказываются штрафом в размере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w:t>
      </w:r>
      <w:r>
        <w:rPr>
          <w:color w:val="000000"/>
        </w:rPr>
        <w:t xml:space="preserve">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от шести месяцев до трех лет.</w:t>
      </w:r>
      <w:r/>
    </w:p>
    <w:p>
      <w:pPr>
        <w:ind w:firstLine="540"/>
        <w:jc w:val="both"/>
      </w:pPr>
      <w:r>
        <w:rPr>
          <w:color w:val="000000"/>
        </w:rPr>
        <w:t xml:space="preserve">3. Деяния, предусмотренные частями первой или второй настоящей статьи, повлекшие тяжкие последствия, -</w:t>
      </w:r>
      <w:r/>
    </w:p>
    <w:p>
      <w:pPr>
        <w:ind w:firstLine="540"/>
        <w:jc w:val="both"/>
        <w:rPr>
          <w:color w:val="000000"/>
        </w:rPr>
      </w:pPr>
      <w:r>
        <w:rPr>
          <w:color w:val="000000"/>
        </w:rPr>
        <w:t xml:space="preserve">наказываются лишением свободы на срок до десяти лет.</w:t>
      </w:r>
      <w:r>
        <w:rPr>
          <w:color w:val="000000"/>
        </w:rPr>
      </w:r>
      <w:r>
        <w:rPr>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rPr>
          <w:b/>
          <w:bCs/>
        </w:rPr>
      </w:pPr>
      <w:r>
        <w:rPr>
          <w:b/>
          <w:bCs/>
          <w:color w:val="000000"/>
        </w:rPr>
        <w:t xml:space="preserve">Статья 290. Получение взятки</w:t>
      </w:r>
      <w:r>
        <w:rPr>
          <w:b/>
          <w:bCs/>
        </w:rPr>
      </w:r>
      <w:r>
        <w:rPr>
          <w:b/>
          <w:bCs/>
        </w:rPr>
      </w:r>
    </w:p>
    <w:p>
      <w:pPr>
        <w:pStyle w:val="906"/>
        <w:ind w:firstLine="540"/>
        <w:jc w:val="both"/>
      </w:pPr>
      <w:r>
        <w:rPr>
          <w:color w:val="000000"/>
        </w:rPr>
      </w:r>
      <w:r/>
    </w:p>
    <w:p>
      <w:pPr>
        <w:pStyle w:val="906"/>
        <w:ind w:firstLine="540"/>
        <w:jc w:val="both"/>
      </w:pPr>
      <w:r>
        <w:rPr>
          <w:color w:val="000000"/>
        </w:rPr>
        <w:t xml:space="preserve">1. </w:t>
      </w:r>
      <w:r>
        <w:rPr>
          <w:b/>
          <w:bCs/>
          <w:color w:val="000000"/>
        </w:rPr>
        <w:t xml:space="preserve">Получение должностным лицом</w:t>
      </w:r>
      <w:r>
        <w:rPr>
          <w:color w:val="000000"/>
        </w:rPr>
        <w:t xml:space="preserve">,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w:t>
      </w:r>
      <w:r>
        <w:rPr>
          <w:color w:val="000000"/>
        </w:rPr>
        <w:t xml:space="preserve">а</w:t>
      </w:r>
      <w:r>
        <w:rPr>
          <w:color w:val="000000"/>
        </w:rPr>
        <w:t xml:space="preserve">рактера,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указанные</w:t>
      </w:r>
      <w:r>
        <w:rPr>
          <w:color w:val="000000"/>
        </w:rPr>
        <w:t xml:space="preserve">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по службе -</w:t>
      </w:r>
      <w:r/>
    </w:p>
    <w:p>
      <w:pPr>
        <w:pStyle w:val="906"/>
        <w:ind w:firstLine="540"/>
        <w:jc w:val="both"/>
      </w:pPr>
      <w:r>
        <w:rPr>
          <w:color w:val="000000"/>
        </w:rPr>
        <w:t xml:space="preserve">н</w:t>
      </w:r>
      <w:r>
        <w:rPr>
          <w:color w:val="000000"/>
        </w:rPr>
        <w:t xml:space="preserve">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w:t>
      </w:r>
      <w:r>
        <w:rPr>
          <w:color w:val="000000"/>
        </w:rPr>
        <w:t xml:space="preserve">и</w:t>
      </w:r>
      <w:r>
        <w:rPr>
          <w:color w:val="000000"/>
        </w:rPr>
        <w:t xml:space="preserve">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w:t>
      </w:r>
      <w:r>
        <w:rPr>
          <w:color w:val="000000"/>
        </w:rPr>
        <w:t xml:space="preserve">и</w:t>
      </w:r>
      <w:r>
        <w:rPr>
          <w:color w:val="000000"/>
        </w:rPr>
        <w:t xml:space="preserve">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w:t>
      </w:r>
      <w:r>
        <w:rPr>
          <w:color w:val="000000"/>
        </w:rPr>
        <w:t xml:space="preserve">и без такового.</w:t>
      </w:r>
      <w:r/>
    </w:p>
    <w:p>
      <w:pPr>
        <w:pStyle w:val="906"/>
        <w:ind w:firstLine="540"/>
        <w:jc w:val="both"/>
      </w:pPr>
      <w:r>
        <w:rPr>
          <w:color w:val="000000"/>
        </w:rPr>
        <w:t xml:space="preserve">2. </w:t>
      </w:r>
      <w:r>
        <w:rPr>
          <w:b/>
          <w:bCs/>
          <w:color w:val="000000"/>
        </w:rPr>
        <w:t xml:space="preserve">Получение должностным лицом</w:t>
      </w:r>
      <w:r>
        <w:rPr>
          <w:color w:val="000000"/>
        </w:rPr>
        <w:t xml:space="preserve">, иностранным должностным лицом либо должностным лицом публичной международной организации взятки в значительном размере -</w:t>
      </w:r>
      <w:r/>
    </w:p>
    <w:p>
      <w:pPr>
        <w:pStyle w:val="906"/>
        <w:ind w:firstLine="540"/>
        <w:jc w:val="both"/>
      </w:pPr>
      <w:r>
        <w:rPr>
          <w:color w:val="000000"/>
        </w:rPr>
        <w:t xml:space="preserve">н</w:t>
      </w:r>
      <w:r>
        <w:rPr>
          <w:color w:val="000000"/>
        </w:rPr>
        <w:t xml:space="preserve">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w:t>
      </w:r>
      <w:r>
        <w:rPr>
          <w:color w:val="000000"/>
        </w:rPr>
        <w:t xml:space="preserve">с</w:t>
      </w:r>
      <w:r>
        <w:rPr>
          <w:color w:val="000000"/>
        </w:rPr>
        <w:t xml:space="preserve">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до тридцатикратной суммы взятки или без такового и с лишением права занимать опред</w:t>
      </w:r>
      <w:r>
        <w:rPr>
          <w:color w:val="000000"/>
        </w:rPr>
        <w:t xml:space="preserve">еленные должности или заниматься определенной деятельностью на срок до трех лет или без такового.</w:t>
      </w:r>
      <w:r/>
    </w:p>
    <w:p>
      <w:pPr>
        <w:pStyle w:val="906"/>
        <w:ind w:firstLine="540"/>
        <w:jc w:val="both"/>
      </w:pPr>
      <w:r>
        <w:rPr>
          <w:color w:val="000000"/>
        </w:rPr>
        <w:t xml:space="preserve">3. </w:t>
      </w:r>
      <w:r>
        <w:rPr>
          <w:b/>
          <w:bCs/>
          <w:color w:val="000000"/>
        </w:rPr>
        <w:t xml:space="preserve">Получение должностным лицом</w:t>
      </w:r>
      <w:r>
        <w:rPr>
          <w:color w:val="000000"/>
        </w:rPr>
        <w:t xml:space="preserve">, иностранным должностным лицом либо должностным лицом публичной международной организации взятки за незаконные действия (бездействие) -</w:t>
      </w:r>
      <w:r/>
    </w:p>
    <w:p>
      <w:pPr>
        <w:pStyle w:val="906"/>
        <w:ind w:firstLine="540"/>
        <w:jc w:val="both"/>
      </w:pPr>
      <w:r>
        <w:rPr>
          <w:color w:val="000000"/>
        </w:rPr>
        <w:t xml:space="preserve">н</w:t>
      </w:r>
      <w:r>
        <w:rPr>
          <w:color w:val="000000"/>
        </w:rPr>
        <w:t xml:space="preserve">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w:t>
      </w:r>
      <w:r>
        <w:rPr>
          <w:color w:val="000000"/>
        </w:rPr>
        <w:t xml:space="preserve">а</w:t>
      </w:r>
      <w:r>
        <w:rPr>
          <w:color w:val="000000"/>
        </w:rPr>
        <w:t xml:space="preserve">нимать определенные должности или заниматься определенной деятельностью на срок до пяти лет либо лишением свободы на срок от трех до восьми лет со штрафом в размере до сорокакратной суммы взятки или без такового и с лишением права занимать определенные дол</w:t>
      </w:r>
      <w:r>
        <w:rPr>
          <w:color w:val="000000"/>
        </w:rPr>
        <w:t xml:space="preserve">жности или заниматься определенной деятельностью на срок до пяти лет или без такового.</w:t>
      </w:r>
      <w:r/>
    </w:p>
    <w:p>
      <w:pPr>
        <w:pStyle w:val="906"/>
        <w:ind w:firstLine="540"/>
        <w:jc w:val="both"/>
      </w:pPr>
      <w:r>
        <w:rPr>
          <w:color w:val="000000"/>
        </w:rPr>
        <w:t xml:space="preserve">4. 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r/>
    </w:p>
    <w:p>
      <w:pPr>
        <w:pStyle w:val="906"/>
        <w:ind w:firstLine="540"/>
        <w:jc w:val="both"/>
      </w:pPr>
      <w:r>
        <w:rPr>
          <w:color w:val="000000"/>
        </w:rPr>
        <w:t xml:space="preserve">н</w:t>
      </w:r>
      <w:r>
        <w:rPr>
          <w:color w:val="000000"/>
        </w:rPr>
        <w:t xml:space="preserve">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w:t>
      </w:r>
      <w:r>
        <w:rPr>
          <w:color w:val="000000"/>
        </w:rPr>
        <w:t xml:space="preserve">п</w:t>
      </w:r>
      <w:r>
        <w:rPr>
          <w:color w:val="000000"/>
        </w:rPr>
        <w:t xml:space="preserve">рава занимать определенные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такового и с лишением права занимать опред</w:t>
      </w:r>
      <w:r>
        <w:rPr>
          <w:color w:val="000000"/>
        </w:rPr>
        <w:t xml:space="preserve">еленные должности или заниматься определенной деятельностью на срок до семи лет или без такового.</w:t>
      </w:r>
      <w:r/>
    </w:p>
    <w:p>
      <w:pPr>
        <w:pStyle w:val="906"/>
        <w:ind w:firstLine="540"/>
        <w:jc w:val="both"/>
      </w:pPr>
      <w:r>
        <w:rPr>
          <w:color w:val="000000"/>
        </w:rPr>
        <w:t xml:space="preserve">5. Деяния, предусмотренные частями первой, третьей, четвертой настоящей статьи, если они совершены:</w:t>
      </w:r>
      <w:r/>
    </w:p>
    <w:p>
      <w:pPr>
        <w:pStyle w:val="906"/>
        <w:ind w:firstLine="540"/>
        <w:jc w:val="both"/>
      </w:pPr>
      <w:r>
        <w:rPr>
          <w:color w:val="000000"/>
        </w:rPr>
        <w:t xml:space="preserve">а) группой лиц по предварительному сговору или организованной группой;</w:t>
      </w:r>
      <w:r/>
    </w:p>
    <w:p>
      <w:pPr>
        <w:pStyle w:val="906"/>
        <w:ind w:firstLine="540"/>
        <w:jc w:val="both"/>
      </w:pPr>
      <w:r>
        <w:rPr>
          <w:color w:val="000000"/>
        </w:rPr>
        <w:t xml:space="preserve">б) с вымогательством взятки;</w:t>
      </w:r>
      <w:r/>
    </w:p>
    <w:p>
      <w:pPr>
        <w:pStyle w:val="906"/>
        <w:ind w:firstLine="540"/>
        <w:jc w:val="both"/>
      </w:pPr>
      <w:r>
        <w:rPr>
          <w:color w:val="000000"/>
        </w:rPr>
        <w:t xml:space="preserve">в) в крупном размере, -</w:t>
      </w:r>
      <w:r/>
    </w:p>
    <w:p>
      <w:pPr>
        <w:pStyle w:val="906"/>
        <w:ind w:firstLine="540"/>
        <w:jc w:val="both"/>
      </w:pPr>
      <w:r>
        <w:rPr>
          <w:color w:val="000000"/>
        </w:rPr>
        <w:t xml:space="preserve">н</w:t>
      </w:r>
      <w:r>
        <w:rPr>
          <w:color w:val="000000"/>
        </w:rPr>
        <w:t xml:space="preserve">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w:t>
      </w:r>
      <w:r>
        <w:rPr>
          <w:color w:val="000000"/>
        </w:rPr>
        <w:t xml:space="preserve">з</w:t>
      </w:r>
      <w:r>
        <w:rPr>
          <w:color w:val="000000"/>
        </w:rPr>
        <w:t xml:space="preserve">анимать определенные должности или заниматься определенной деятельностью на срок до десяти лет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w:t>
      </w:r>
      <w:r>
        <w:rPr>
          <w:color w:val="000000"/>
        </w:rPr>
        <w:t xml:space="preserve">деленные должности или заниматься определенной деятельностью на срок до десяти лет или без такового.</w:t>
      </w:r>
      <w:r/>
    </w:p>
    <w:p>
      <w:pPr>
        <w:pStyle w:val="906"/>
        <w:ind w:firstLine="540"/>
        <w:jc w:val="both"/>
      </w:pPr>
      <w:r>
        <w:rPr>
          <w:color w:val="000000"/>
        </w:rPr>
        <w:t xml:space="preserve">6. Деяния, предусмотренные частями первой, третьей, четвертой, пунктами «а» и «б» части пятой настоящей статьи, совершенные в особо крупном размере, -</w:t>
      </w:r>
      <w:r/>
    </w:p>
    <w:p>
      <w:pPr>
        <w:pStyle w:val="906"/>
        <w:ind w:firstLine="540"/>
        <w:jc w:val="both"/>
      </w:pPr>
      <w:r>
        <w:rPr>
          <w:color w:val="000000"/>
        </w:rPr>
        <w:t xml:space="preserve">н</w:t>
      </w:r>
      <w:r>
        <w:rPr>
          <w:color w:val="000000"/>
        </w:rPr>
        <w:t xml:space="preserve">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w:t>
      </w:r>
      <w:r>
        <w:rPr>
          <w:color w:val="000000"/>
        </w:rPr>
        <w:t xml:space="preserve">п</w:t>
      </w:r>
      <w:r>
        <w:rPr>
          <w:color w:val="000000"/>
        </w:rPr>
        <w:t xml:space="preserve">ределенные должности или заниматься определенной деятельностью на срок до пятнадцати лет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w:t>
      </w:r>
      <w:r>
        <w:rPr>
          <w:color w:val="000000"/>
        </w:rPr>
        <w:t xml:space="preserve">ные должности или заниматься определенной деятельностью на срок до пятнадцати лет или без такового.</w:t>
      </w:r>
      <w:r/>
    </w:p>
    <w:p>
      <w:pPr>
        <w:pStyle w:val="906"/>
        <w:ind w:firstLine="540"/>
        <w:jc w:val="both"/>
      </w:pPr>
      <w:r>
        <w:rPr>
          <w:color w:val="000000"/>
        </w:rPr>
        <w:t xml:space="preserve">П</w:t>
      </w:r>
      <w:r>
        <w:rPr>
          <w:color w:val="000000"/>
        </w:rPr>
        <w:t xml:space="preserve">римечания. 1. Значительным размером взятки в настоящей статье, статьях 291 и 291.1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w:t>
      </w:r>
      <w:r>
        <w:rPr>
          <w:color w:val="000000"/>
        </w:rPr>
        <w:t xml:space="preserve">рублей, крупным размером взятки - превышающие сто пятьдесят тысяч рублей, особо крупным размером взятки - превышающие один миллион рублей.</w:t>
      </w:r>
      <w:r/>
    </w:p>
    <w:p>
      <w:pPr>
        <w:pStyle w:val="906"/>
        <w:ind w:firstLine="540"/>
        <w:jc w:val="both"/>
      </w:pPr>
      <w:r>
        <w:rPr>
          <w:color w:val="000000"/>
        </w:rPr>
        <w:t xml:space="preserve">2</w:t>
      </w:r>
      <w:r>
        <w:rPr>
          <w:color w:val="000000"/>
        </w:rPr>
        <w:t xml:space="preserve">. Под иностранным должностным лицом в настоящей статье, статьях 291, 291.1 и 304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w:t>
      </w:r>
      <w:r>
        <w:rPr>
          <w:color w:val="000000"/>
        </w:rPr>
        <w:t xml:space="preserve">о</w:t>
      </w:r>
      <w:r>
        <w:rPr>
          <w:color w:val="000000"/>
        </w:rPr>
        <w:t xml:space="preserve">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w:t>
      </w:r>
      <w:r>
        <w:rPr>
          <w:color w:val="000000"/>
        </w:rPr>
        <w:t xml:space="preserve">гражданский служащий или любое лицо, которое уполномочено такой организацией действовать от ее имени.</w:t>
      </w:r>
      <w:r/>
    </w:p>
    <w:p>
      <w:pPr>
        <w:pStyle w:val="906"/>
        <w:ind w:firstLine="540"/>
        <w:jc w:val="both"/>
      </w:pPr>
      <w:r>
        <w:rPr>
          <w:color w:val="000000"/>
        </w:rPr>
      </w:r>
      <w:r/>
    </w:p>
    <w:p>
      <w:pPr>
        <w:pStyle w:val="906"/>
        <w:ind w:firstLine="540"/>
        <w:jc w:val="both"/>
        <w:rPr>
          <w:b/>
          <w:bCs/>
        </w:rPr>
      </w:pPr>
      <w:r>
        <w:rPr>
          <w:b/>
          <w:bCs/>
          <w:color w:val="000000"/>
        </w:rPr>
        <w:t xml:space="preserve">Статья 291. Дача взятки</w:t>
      </w:r>
      <w:r>
        <w:rPr>
          <w:b/>
          <w:bCs/>
        </w:rPr>
      </w:r>
      <w:r>
        <w:rPr>
          <w:b/>
          <w:bCs/>
        </w:rPr>
      </w:r>
    </w:p>
    <w:p>
      <w:pPr>
        <w:pStyle w:val="906"/>
        <w:ind w:firstLine="540"/>
        <w:jc w:val="both"/>
      </w:pPr>
      <w:r>
        <w:rPr>
          <w:color w:val="000000"/>
        </w:rPr>
      </w:r>
      <w:r/>
    </w:p>
    <w:p>
      <w:pPr>
        <w:pStyle w:val="906"/>
        <w:ind w:firstLine="540"/>
        <w:jc w:val="both"/>
      </w:pPr>
      <w:r>
        <w:rPr>
          <w:color w:val="000000"/>
        </w:rPr>
        <w:t xml:space="preserve">1. </w:t>
      </w:r>
      <w:r>
        <w:rPr>
          <w:b/>
          <w:bCs/>
          <w:color w:val="000000"/>
        </w:rPr>
        <w:t xml:space="preserve">Дача взятки должностному лицу</w:t>
      </w:r>
      <w:r>
        <w:rPr>
          <w:color w:val="000000"/>
        </w:rPr>
        <w:t xml:space="preserve">,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w:t>
      </w:r>
      <w:r>
        <w:rPr>
          <w:color w:val="000000"/>
        </w:rPr>
        <w:t xml:space="preserve">) -</w:t>
      </w:r>
      <w:r/>
    </w:p>
    <w:p>
      <w:pPr>
        <w:pStyle w:val="906"/>
        <w:ind w:firstLine="540"/>
        <w:jc w:val="both"/>
      </w:pPr>
      <w:r>
        <w:rPr>
          <w:color w:val="000000"/>
        </w:rPr>
        <w:t xml:space="preserve">н</w:t>
      </w:r>
      <w:r>
        <w:rPr>
          <w:color w:val="000000"/>
        </w:rPr>
        <w:t xml:space="preserve">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w:t>
      </w:r>
      <w:r>
        <w:rPr>
          <w:color w:val="000000"/>
        </w:rPr>
        <w:t xml:space="preserve">и</w:t>
      </w:r>
      <w:r>
        <w:rPr>
          <w:color w:val="000000"/>
        </w:rPr>
        <w:t xml:space="preserve">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w:t>
      </w:r>
      <w:r>
        <w:rPr>
          <w:color w:val="000000"/>
        </w:rPr>
        <w:t xml:space="preserve"> десятикратной суммы взятки или без такового.</w:t>
      </w:r>
      <w:r/>
    </w:p>
    <w:p>
      <w:pPr>
        <w:pStyle w:val="906"/>
        <w:ind w:firstLine="540"/>
        <w:jc w:val="both"/>
      </w:pPr>
      <w:r>
        <w:rPr>
          <w:color w:val="000000"/>
        </w:rPr>
        <w:t xml:space="preserve">2. </w:t>
      </w:r>
      <w:r>
        <w:rPr>
          <w:b/>
          <w:bCs/>
          <w:color w:val="000000"/>
        </w:rPr>
        <w:t xml:space="preserve">Дача взятки должностному лицу,</w:t>
      </w:r>
      <w:r>
        <w:rPr>
          <w:color w:val="000000"/>
        </w:rPr>
        <w:t xml:space="preserve">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w:t>
      </w:r>
      <w:r>
        <w:rPr>
          <w:color w:val="000000"/>
        </w:rPr>
        <w:t xml:space="preserve">) в значительном размере -</w:t>
      </w:r>
      <w:r/>
    </w:p>
    <w:p>
      <w:pPr>
        <w:pStyle w:val="906"/>
        <w:ind w:firstLine="540"/>
        <w:jc w:val="both"/>
      </w:pPr>
      <w:r>
        <w:rPr>
          <w:color w:val="000000"/>
        </w:rPr>
        <w:t xml:space="preserve">н</w:t>
      </w:r>
      <w:r>
        <w:rPr>
          <w:color w:val="000000"/>
        </w:rPr>
        <w:t xml:space="preserve">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w:t>
      </w:r>
      <w:r>
        <w:rPr>
          <w:color w:val="000000"/>
        </w:rPr>
        <w:t xml:space="preserve">о</w:t>
      </w:r>
      <w:r>
        <w:rPr>
          <w:color w:val="000000"/>
        </w:rPr>
        <w:t xml:space="preserve">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w:t>
      </w:r>
      <w:r>
        <w:rPr>
          <w:color w:val="000000"/>
        </w:rPr>
        <w:t xml:space="preserve">мы взятки или без такового.</w:t>
      </w:r>
      <w:r/>
    </w:p>
    <w:p>
      <w:pPr>
        <w:pStyle w:val="906"/>
        <w:ind w:firstLine="540"/>
        <w:jc w:val="both"/>
      </w:pPr>
      <w:r>
        <w:rPr>
          <w:color w:val="000000"/>
        </w:rPr>
        <w:t xml:space="preserve">3. </w:t>
      </w:r>
      <w:r>
        <w:rPr>
          <w:b/>
          <w:bCs/>
          <w:color w:val="000000"/>
        </w:rPr>
        <w:t xml:space="preserve">Дача взятки должностному лицу</w:t>
      </w:r>
      <w:r>
        <w:rPr>
          <w:color w:val="000000"/>
        </w:rPr>
        <w:t xml:space="preserve">,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w:t>
      </w:r>
      <w:r>
        <w:rPr>
          <w:color w:val="000000"/>
        </w:rPr>
        <w:t xml:space="preserve">) за совершение заведомо незаконных действий (бездействие) -</w:t>
      </w:r>
      <w:r/>
    </w:p>
    <w:p>
      <w:pPr>
        <w:pStyle w:val="906"/>
        <w:ind w:firstLine="540"/>
        <w:jc w:val="both"/>
      </w:pPr>
      <w:r>
        <w:rPr>
          <w:color w:val="000000"/>
        </w:rPr>
        <w:t xml:space="preserve">н</w:t>
      </w:r>
      <w:r>
        <w:rPr>
          <w:color w:val="000000"/>
        </w:rPr>
        <w:t xml:space="preserve">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w:t>
      </w:r>
      <w:r>
        <w:rPr>
          <w:color w:val="000000"/>
        </w:rPr>
        <w:t xml:space="preserve">н</w:t>
      </w:r>
      <w:r>
        <w:rPr>
          <w:color w:val="000000"/>
        </w:rPr>
        <w:t xml:space="preserve">ные должности или заниматься определенной деятельностью на срок до пяти лет или без такового либо 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w:t>
      </w:r>
      <w:r>
        <w:rPr>
          <w:color w:val="000000"/>
        </w:rPr>
        <w:t xml:space="preserve">и или заниматься определенной деятельностью на срок до пяти лет или без такового.</w:t>
      </w:r>
      <w:r/>
    </w:p>
    <w:p>
      <w:pPr>
        <w:pStyle w:val="906"/>
        <w:ind w:firstLine="540"/>
        <w:jc w:val="both"/>
      </w:pPr>
      <w:r>
        <w:rPr>
          <w:color w:val="000000"/>
        </w:rPr>
        <w:t xml:space="preserve">4. Деяния, предусмотренные частями первой - третьей настоящей статьи, если они совершены:</w:t>
      </w:r>
      <w:r/>
    </w:p>
    <w:p>
      <w:pPr>
        <w:pStyle w:val="906"/>
        <w:ind w:firstLine="540"/>
        <w:jc w:val="both"/>
      </w:pPr>
      <w:r>
        <w:rPr>
          <w:color w:val="000000"/>
        </w:rPr>
        <w:t xml:space="preserve">а) группой лиц по предварительному сговору или организованной группой;</w:t>
      </w:r>
      <w:r/>
    </w:p>
    <w:p>
      <w:pPr>
        <w:pStyle w:val="906"/>
        <w:ind w:firstLine="540"/>
        <w:jc w:val="both"/>
      </w:pPr>
      <w:r>
        <w:rPr>
          <w:color w:val="000000"/>
        </w:rPr>
        <w:t xml:space="preserve">б) в крупном размере, -</w:t>
      </w:r>
      <w:r/>
    </w:p>
    <w:p>
      <w:pPr>
        <w:pStyle w:val="906"/>
        <w:ind w:firstLine="540"/>
        <w:jc w:val="both"/>
      </w:pPr>
      <w:r>
        <w:rPr>
          <w:color w:val="000000"/>
        </w:rPr>
        <w:t xml:space="preserve">н</w:t>
      </w:r>
      <w:r>
        <w:rPr>
          <w:color w:val="000000"/>
        </w:rPr>
        <w:t xml:space="preserve">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w:t>
      </w:r>
      <w:r>
        <w:rPr>
          <w:color w:val="000000"/>
        </w:rPr>
        <w:t xml:space="preserve">п</w:t>
      </w:r>
      <w:r>
        <w:rPr>
          <w:color w:val="000000"/>
        </w:rPr>
        <w:t xml:space="preserve">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шестидесятикратной суммы взятки или без такового и с лишение</w:t>
      </w:r>
      <w:r>
        <w:rPr>
          <w:color w:val="000000"/>
        </w:rPr>
        <w:t xml:space="preserve">м права занимать определенные должности или заниматься определенной деятельностью на срок до семи лет или без такового.</w:t>
      </w:r>
      <w:r/>
    </w:p>
    <w:p>
      <w:pPr>
        <w:pStyle w:val="906"/>
        <w:ind w:firstLine="540"/>
        <w:jc w:val="both"/>
      </w:pPr>
      <w:r>
        <w:rPr>
          <w:color w:val="000000"/>
        </w:rPr>
        <w:t xml:space="preserve">5. Деяния, предусмотренные частями первой - четвертой настоящей статьи, совершенные в особо крупном размере, -</w:t>
      </w:r>
      <w:r/>
    </w:p>
    <w:p>
      <w:pPr>
        <w:pStyle w:val="906"/>
        <w:ind w:firstLine="540"/>
        <w:jc w:val="both"/>
      </w:pPr>
      <w:r>
        <w:rPr>
          <w:color w:val="000000"/>
        </w:rPr>
        <w:t xml:space="preserve">н</w:t>
      </w:r>
      <w:r>
        <w:rPr>
          <w:color w:val="000000"/>
        </w:rPr>
        <w:t xml:space="preserve">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w:t>
      </w:r>
      <w:r>
        <w:rPr>
          <w:color w:val="000000"/>
        </w:rPr>
        <w:t xml:space="preserve">з</w:t>
      </w:r>
      <w:r>
        <w:rPr>
          <w:color w:val="000000"/>
        </w:rPr>
        <w:t xml:space="preserve">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пятнадцати лет со штрафом в размере до семидесятикратной суммы взятки или без такового и с лишением п</w:t>
      </w:r>
      <w:r>
        <w:rPr>
          <w:color w:val="000000"/>
        </w:rPr>
        <w:t xml:space="preserve">рава занимать определенные должности или заниматься определенной деятельностью на срок до десяти лет или без такового.</w:t>
      </w:r>
      <w:r/>
    </w:p>
    <w:p>
      <w:pPr>
        <w:pStyle w:val="906"/>
        <w:ind w:firstLine="540"/>
        <w:jc w:val="both"/>
      </w:pPr>
      <w:r>
        <w:rPr>
          <w:color w:val="000000"/>
        </w:rPr>
        <w:t xml:space="preserve">П</w:t>
      </w:r>
      <w:r>
        <w:rPr>
          <w:color w:val="000000"/>
        </w:rPr>
        <w:t xml:space="preserve">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w:t>
      </w:r>
      <w:r>
        <w:rPr>
          <w:color w:val="000000"/>
        </w:rPr>
        <w:t xml:space="preserve">совершения преступления добровольно сообщило в орган, имеющий право возбудить уголовное дело, о даче взятки.</w:t>
      </w:r>
      <w:r/>
    </w:p>
    <w:p>
      <w:pPr>
        <w:pStyle w:val="906"/>
        <w:ind w:firstLine="540"/>
        <w:jc w:val="both"/>
      </w:pPr>
      <w:r>
        <w:rPr>
          <w:color w:val="000000"/>
        </w:rPr>
      </w:r>
      <w:r/>
    </w:p>
    <w:p>
      <w:pPr>
        <w:pStyle w:val="906"/>
        <w:ind w:firstLine="540"/>
        <w:jc w:val="both"/>
        <w:rPr>
          <w:b/>
          <w:bCs/>
        </w:rPr>
      </w:pPr>
      <w:r>
        <w:rPr>
          <w:b/>
          <w:bCs/>
          <w:color w:val="000000"/>
        </w:rPr>
        <w:t xml:space="preserve">Статья 291.1. Посредничество во взяточничестве</w:t>
      </w:r>
      <w:r>
        <w:rPr>
          <w:b/>
          <w:bCs/>
        </w:rPr>
      </w:r>
      <w:r>
        <w:rPr>
          <w:b/>
          <w:bCs/>
        </w:rPr>
      </w:r>
    </w:p>
    <w:p>
      <w:pPr>
        <w:pStyle w:val="906"/>
        <w:ind w:firstLine="540"/>
        <w:jc w:val="both"/>
      </w:pPr>
      <w:r>
        <w:rPr>
          <w:color w:val="000000"/>
        </w:rPr>
      </w:r>
      <w:r/>
    </w:p>
    <w:p>
      <w:pPr>
        <w:pStyle w:val="906"/>
        <w:ind w:firstLine="540"/>
        <w:jc w:val="both"/>
      </w:pPr>
      <w:r>
        <w:rPr>
          <w:color w:val="000000"/>
        </w:rPr>
        <w:t xml:space="preserve">1. </w:t>
      </w:r>
      <w:r>
        <w:rPr>
          <w:b/>
          <w:bCs/>
          <w:color w:val="000000"/>
        </w:rPr>
        <w:t xml:space="preserve">Посредничество во взяточничестве</w:t>
      </w:r>
      <w:r>
        <w:rPr>
          <w:color w:val="000000"/>
        </w:rPr>
        <w:t xml:space="preserve">,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w:t>
      </w:r>
      <w:r>
        <w:rPr>
          <w:color w:val="000000"/>
        </w:rPr>
        <w:t xml:space="preserve">е взятки в значительном размере, -</w:t>
      </w:r>
      <w:r/>
    </w:p>
    <w:p>
      <w:pPr>
        <w:pStyle w:val="906"/>
        <w:ind w:firstLine="540"/>
        <w:jc w:val="both"/>
      </w:pPr>
      <w:r>
        <w:rPr>
          <w:color w:val="000000"/>
        </w:rPr>
        <w:t xml:space="preserve">н</w:t>
      </w:r>
      <w:r>
        <w:rPr>
          <w:color w:val="000000"/>
        </w:rPr>
        <w:t xml:space="preserve">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w:t>
      </w:r>
      <w:r>
        <w:rPr>
          <w:color w:val="000000"/>
        </w:rPr>
        <w:t xml:space="preserve"> заниматься определенной деятельностью на срок до трех лет или без такового либо лишением свободы на срок до четырех лет со штрафом в размере до двадцатикратной суммы взятки или без такового.</w:t>
      </w:r>
      <w:r/>
    </w:p>
    <w:p>
      <w:pPr>
        <w:pStyle w:val="906"/>
        <w:ind w:firstLine="540"/>
        <w:jc w:val="both"/>
      </w:pPr>
      <w:r>
        <w:rPr>
          <w:color w:val="000000"/>
        </w:rPr>
        <w:t xml:space="preserve">2. По</w:t>
      </w:r>
      <w:r>
        <w:rPr>
          <w:b/>
          <w:bCs/>
          <w:color w:val="000000"/>
        </w:rPr>
        <w:t xml:space="preserve">средничество во взяточничестве</w:t>
      </w:r>
      <w:r>
        <w:rPr>
          <w:color w:val="000000"/>
        </w:rPr>
        <w:t xml:space="preserve"> за совершение заведомо незаконных действий (бездействие) либо лицом с использованием своего служебного положения -</w:t>
      </w:r>
      <w:r/>
    </w:p>
    <w:p>
      <w:pPr>
        <w:pStyle w:val="906"/>
        <w:ind w:firstLine="540"/>
        <w:jc w:val="both"/>
      </w:pPr>
      <w:r>
        <w:rPr>
          <w:color w:val="000000"/>
        </w:rPr>
        <w:t xml:space="preserve">н</w:t>
      </w:r>
      <w:r>
        <w:rPr>
          <w:color w:val="000000"/>
        </w:rPr>
        <w:t xml:space="preserve">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w:t>
      </w:r>
      <w:r>
        <w:rPr>
          <w:color w:val="000000"/>
        </w:rPr>
        <w:t xml:space="preserve">т</w:t>
      </w:r>
      <w:r>
        <w:rPr>
          <w:color w:val="000000"/>
        </w:rPr>
        <w:t xml:space="preserve">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w:t>
      </w:r>
      <w:r>
        <w:rPr>
          <w:color w:val="000000"/>
        </w:rPr>
        <w:t xml:space="preserve">заниматься определенной деятельностью на срок до трех лет или без такового.</w:t>
      </w:r>
      <w:r/>
    </w:p>
    <w:p>
      <w:pPr>
        <w:pStyle w:val="906"/>
        <w:ind w:firstLine="540"/>
        <w:jc w:val="both"/>
      </w:pPr>
      <w:r>
        <w:rPr>
          <w:color w:val="000000"/>
        </w:rPr>
        <w:t xml:space="preserve">3. </w:t>
      </w:r>
      <w:r>
        <w:rPr>
          <w:b/>
          <w:bCs/>
          <w:color w:val="000000"/>
        </w:rPr>
        <w:t xml:space="preserve">Посредничество во взяточничестве,</w:t>
      </w:r>
      <w:r>
        <w:rPr>
          <w:color w:val="000000"/>
        </w:rPr>
        <w:t xml:space="preserve"> совершенное:</w:t>
      </w:r>
      <w:r/>
    </w:p>
    <w:p>
      <w:pPr>
        <w:pStyle w:val="906"/>
        <w:ind w:firstLine="540"/>
        <w:jc w:val="both"/>
      </w:pPr>
      <w:r>
        <w:rPr>
          <w:color w:val="000000"/>
        </w:rPr>
        <w:t xml:space="preserve">а) группой лиц по предварительному сговору или организованной группой;</w:t>
      </w:r>
      <w:r/>
    </w:p>
    <w:p>
      <w:pPr>
        <w:pStyle w:val="906"/>
        <w:ind w:firstLine="540"/>
        <w:jc w:val="both"/>
      </w:pPr>
      <w:r>
        <w:rPr>
          <w:color w:val="000000"/>
        </w:rPr>
        <w:t xml:space="preserve">б) в крупном размере, -</w:t>
      </w:r>
      <w:r/>
    </w:p>
    <w:p>
      <w:pPr>
        <w:pStyle w:val="906"/>
        <w:ind w:firstLine="540"/>
        <w:jc w:val="both"/>
      </w:pPr>
      <w:r>
        <w:rPr>
          <w:color w:val="000000"/>
        </w:rPr>
        <w:t xml:space="preserve">н</w:t>
      </w:r>
      <w:r>
        <w:rPr>
          <w:color w:val="000000"/>
        </w:rPr>
        <w:t xml:space="preserve">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w:t>
      </w:r>
      <w:r>
        <w:rPr>
          <w:color w:val="000000"/>
        </w:rPr>
        <w:t xml:space="preserve">в</w:t>
      </w:r>
      <w:r>
        <w:rPr>
          <w:color w:val="000000"/>
        </w:rPr>
        <w:t xml:space="preserve">а занимать определенные должности или заниматься определенной деятельностью на срок до пяти лет или без такового либо лишением свободы на срок от пяти до десяти лет со штрафом в размере до шестидесятикратной суммы взятки или без такового и с лишением права</w:t>
      </w:r>
      <w:r>
        <w:rPr>
          <w:color w:val="000000"/>
        </w:rPr>
        <w:t xml:space="preserve"> занимать определенные должности или заниматься определенной деятельностью на срок до пяти лет или без такового.</w:t>
      </w:r>
      <w:r/>
    </w:p>
    <w:p>
      <w:pPr>
        <w:pStyle w:val="906"/>
        <w:ind w:firstLine="540"/>
        <w:jc w:val="both"/>
      </w:pPr>
      <w:r>
        <w:rPr>
          <w:color w:val="000000"/>
        </w:rPr>
        <w:t xml:space="preserve">4. </w:t>
      </w:r>
      <w:r>
        <w:rPr>
          <w:b/>
          <w:bCs/>
          <w:color w:val="000000"/>
        </w:rPr>
        <w:t xml:space="preserve">Посредничество во взяточничестве,</w:t>
      </w:r>
      <w:r>
        <w:rPr>
          <w:color w:val="000000"/>
        </w:rPr>
        <w:t xml:space="preserve"> совершенное в особо крупном размере, -</w:t>
      </w:r>
      <w:r/>
    </w:p>
    <w:p>
      <w:pPr>
        <w:pStyle w:val="906"/>
        <w:ind w:firstLine="540"/>
        <w:jc w:val="both"/>
      </w:pPr>
      <w:r>
        <w:rPr>
          <w:color w:val="000000"/>
        </w:rPr>
        <w:t xml:space="preserve">н</w:t>
      </w:r>
      <w:r>
        <w:rPr>
          <w:color w:val="000000"/>
        </w:rPr>
        <w:t xml:space="preserve">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w:t>
      </w:r>
      <w:r>
        <w:rPr>
          <w:color w:val="000000"/>
        </w:rPr>
        <w:t xml:space="preserve">ш</w:t>
      </w:r>
      <w:r>
        <w:rPr>
          <w:color w:val="000000"/>
        </w:rPr>
        <w:t xml:space="preserve">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семидесятикратной суммы взятки или без такового и с л</w:t>
      </w:r>
      <w:r>
        <w:rPr>
          <w:color w:val="000000"/>
        </w:rPr>
        <w:t xml:space="preserve">ишением права занимать определенные должности или заниматься определенной деятельностью на срок до семи лет или без такового.</w:t>
      </w:r>
      <w:r/>
    </w:p>
    <w:p>
      <w:pPr>
        <w:pStyle w:val="906"/>
        <w:ind w:firstLine="540"/>
        <w:jc w:val="both"/>
      </w:pPr>
      <w:r>
        <w:rPr>
          <w:color w:val="000000"/>
        </w:rPr>
        <w:t xml:space="preserve">5. </w:t>
      </w:r>
      <w:r>
        <w:rPr>
          <w:b/>
          <w:bCs/>
          <w:color w:val="000000"/>
        </w:rPr>
        <w:t xml:space="preserve">Обещание или предложение посредничества во взяточничестве</w:t>
      </w:r>
      <w:r>
        <w:rPr>
          <w:color w:val="000000"/>
        </w:rPr>
        <w:t xml:space="preserve"> -</w:t>
      </w:r>
      <w:r/>
    </w:p>
    <w:p>
      <w:pPr>
        <w:pStyle w:val="906"/>
        <w:ind w:firstLine="540"/>
        <w:jc w:val="both"/>
      </w:pPr>
      <w:r>
        <w:rPr>
          <w:color w:val="000000"/>
        </w:rPr>
        <w:t xml:space="preserve">н</w:t>
      </w:r>
      <w:r>
        <w:rPr>
          <w:color w:val="000000"/>
        </w:rPr>
        <w:t xml:space="preserve">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w:t>
      </w:r>
      <w:r>
        <w:rPr>
          <w:color w:val="000000"/>
        </w:rPr>
        <w:t xml:space="preserve">д</w:t>
      </w:r>
      <w:r>
        <w:rPr>
          <w:color w:val="000000"/>
        </w:rPr>
        <w:t xml:space="preserve">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w:t>
      </w:r>
      <w:r>
        <w:rPr>
          <w:color w:val="000000"/>
        </w:rPr>
        <w:t xml:space="preserve">ьностью на срок до пяти лет или без такового.</w:t>
      </w:r>
      <w:r/>
    </w:p>
    <w:p>
      <w:pPr>
        <w:pStyle w:val="906"/>
        <w:ind w:firstLine="540"/>
        <w:jc w:val="both"/>
      </w:pPr>
      <w:r>
        <w:rPr>
          <w:color w:val="000000"/>
        </w:rPr>
        <w:t xml:space="preserve">П</w:t>
      </w:r>
      <w:r>
        <w:rPr>
          <w:color w:val="000000"/>
        </w:rPr>
        <w:t xml:space="preserve">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пресечению преступления и добровольно сообщило о совершенном преступлении в орган, и</w:t>
      </w:r>
      <w:r>
        <w:rPr>
          <w:color w:val="000000"/>
        </w:rPr>
        <w:t xml:space="preserve">меющий право возбудить уголовное дело.</w:t>
      </w:r>
      <w:r/>
    </w:p>
    <w:p>
      <w:pPr>
        <w:pStyle w:val="906"/>
        <w:ind w:firstLine="540"/>
        <w:jc w:val="both"/>
      </w:pPr>
      <w:r>
        <w:rPr>
          <w:color w:val="000000"/>
        </w:rPr>
      </w:r>
      <w:r/>
    </w:p>
    <w:p>
      <w:pPr>
        <w:pStyle w:val="906"/>
        <w:ind w:firstLine="540"/>
        <w:jc w:val="both"/>
        <w:rPr>
          <w:b/>
          <w:bCs/>
        </w:rPr>
      </w:pPr>
      <w:r>
        <w:rPr>
          <w:b/>
          <w:bCs/>
          <w:color w:val="000000"/>
        </w:rPr>
        <w:t xml:space="preserve">Статья 291.2. Мелкое взяточничество</w:t>
      </w:r>
      <w:r>
        <w:rPr>
          <w:b/>
          <w:bCs/>
        </w:rPr>
      </w:r>
      <w:r>
        <w:rPr>
          <w:b/>
          <w:bCs/>
        </w:rPr>
      </w:r>
    </w:p>
    <w:p>
      <w:pPr>
        <w:pStyle w:val="906"/>
        <w:ind w:firstLine="540"/>
        <w:jc w:val="both"/>
      </w:pPr>
      <w:r>
        <w:rPr>
          <w:color w:val="000000"/>
        </w:rPr>
      </w:r>
      <w:r/>
    </w:p>
    <w:p>
      <w:pPr>
        <w:pStyle w:val="906"/>
        <w:ind w:firstLine="540"/>
        <w:jc w:val="both"/>
      </w:pPr>
      <w:r>
        <w:rPr>
          <w:color w:val="000000"/>
        </w:rPr>
        <w:t xml:space="preserve">1. </w:t>
      </w:r>
      <w:r>
        <w:rPr>
          <w:b/>
          <w:bCs/>
          <w:color w:val="000000"/>
        </w:rPr>
        <w:t xml:space="preserve">Получение взятки</w:t>
      </w:r>
      <w:r>
        <w:rPr>
          <w:color w:val="000000"/>
        </w:rPr>
        <w:t xml:space="preserve">, дача взятки лично или через посредника в размере, не превышающем десяти тысяч рублей, -</w:t>
      </w:r>
      <w:r/>
    </w:p>
    <w:p>
      <w:pPr>
        <w:pStyle w:val="906"/>
        <w:ind w:firstLine="540"/>
        <w:jc w:val="both"/>
      </w:pPr>
      <w:r>
        <w:rPr>
          <w:color w:val="000000"/>
        </w:rPr>
        <w:t xml:space="preserve">н</w:t>
      </w:r>
      <w:r>
        <w:rPr>
          <w:color w:val="000000"/>
        </w:rPr>
        <w:t xml:space="preserve">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лишением </w:t>
      </w:r>
      <w:r>
        <w:rPr>
          <w:color w:val="000000"/>
        </w:rPr>
        <w:t xml:space="preserve">свободы на срок до одного года.</w:t>
      </w:r>
      <w:r/>
    </w:p>
    <w:p>
      <w:pPr>
        <w:pStyle w:val="906"/>
        <w:ind w:firstLine="540"/>
        <w:jc w:val="both"/>
      </w:pPr>
      <w:r>
        <w:rPr>
          <w:color w:val="000000"/>
        </w:rPr>
        <w:t xml:space="preserve">2. Те же деяния, совершенные лицом, имеющим судимость за совершение преступлений, предусмотренных статьями 290, 291, 291.1 настоящего Кодекса либо настоящей статьей, -</w:t>
      </w:r>
      <w:r/>
    </w:p>
    <w:p>
      <w:pPr>
        <w:pStyle w:val="906"/>
        <w:ind w:firstLine="540"/>
        <w:jc w:val="both"/>
      </w:pPr>
      <w:r>
        <w:rPr>
          <w:color w:val="000000"/>
        </w:rPr>
        <w:t xml:space="preserve">н</w:t>
      </w:r>
      <w:r>
        <w:rPr>
          <w:color w:val="000000"/>
        </w:rPr>
        <w:t xml:space="preserve">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трех лет, либо ограничением свободы на срок до четырех лет, либо лишением</w:t>
      </w:r>
      <w:r>
        <w:rPr>
          <w:color w:val="000000"/>
        </w:rPr>
        <w:t xml:space="preserve"> свободы на срок до трех лет.</w:t>
      </w:r>
      <w:r/>
    </w:p>
    <w:p>
      <w:pPr>
        <w:pStyle w:val="906"/>
        <w:ind w:firstLine="540"/>
        <w:jc w:val="both"/>
        <w:rPr>
          <w:color w:val="000000"/>
        </w:rPr>
      </w:pPr>
      <w:r>
        <w:rPr>
          <w:color w:val="000000"/>
        </w:rPr>
        <w:t xml:space="preserve">П</w:t>
      </w:r>
      <w:r>
        <w:rPr>
          <w:color w:val="000000"/>
        </w:rPr>
        <w:t xml:space="preserve">римечание. Лицо, совершившее дачу взятки в размере, указанном в настоящей статье,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w:t>
      </w:r>
      <w:r>
        <w:rPr>
          <w:color w:val="000000"/>
        </w:rPr>
        <w:t xml:space="preserve">тки, либо это лицо после совершения преступления добровольно сообщило в орган, имеющий право возбудить уголовное дело, о даче взятки.</w:t>
      </w:r>
      <w:r>
        <w:rPr>
          <w:color w:val="000000"/>
        </w:rPr>
      </w:r>
      <w:r>
        <w:rPr>
          <w:color w:val="000000"/>
        </w:rPr>
      </w:r>
    </w:p>
    <w:p>
      <w:pPr>
        <w:pStyle w:val="906"/>
        <w:ind w:left="540"/>
        <w:jc w:val="both"/>
        <w:rPr>
          <w:color w:val="000000"/>
        </w:rPr>
      </w:pPr>
      <w:r>
        <w:rPr>
          <w:color w:val="000000"/>
        </w:rPr>
      </w:r>
      <w:r>
        <w:rPr>
          <w:color w:val="000000"/>
        </w:rPr>
      </w:r>
      <w:r>
        <w:rPr>
          <w:color w:val="000000"/>
        </w:rPr>
      </w:r>
    </w:p>
    <w:p>
      <w:pPr>
        <w:pStyle w:val="906"/>
        <w:ind w:left="540"/>
        <w:jc w:val="both"/>
        <w:rPr>
          <w:b/>
          <w:color w:val="000000"/>
          <w:u w:val="single"/>
        </w:rPr>
      </w:pPr>
      <w:r>
        <w:rPr>
          <w:b/>
          <w:color w:val="000000"/>
          <w:u w:val="single"/>
        </w:rPr>
        <w:t xml:space="preserve">Уголовная ответственность за коммерческий подкуп</w:t>
      </w:r>
      <w:r>
        <w:rPr>
          <w:b/>
          <w:color w:val="000000"/>
          <w:u w:val="single"/>
        </w:rPr>
      </w:r>
      <w:r>
        <w:rPr>
          <w:b/>
          <w:color w:val="000000"/>
          <w:u w:val="single"/>
        </w:rPr>
      </w:r>
    </w:p>
    <w:p>
      <w:pPr>
        <w:pStyle w:val="906"/>
        <w:ind w:left="540"/>
        <w:jc w:val="both"/>
        <w:rPr>
          <w:color w:val="000000"/>
        </w:rPr>
      </w:pPr>
      <w:r>
        <w:rPr>
          <w:color w:val="000000"/>
        </w:rPr>
      </w:r>
      <w:r>
        <w:rPr>
          <w:color w:val="000000"/>
        </w:rPr>
      </w:r>
      <w:r>
        <w:rPr>
          <w:color w:val="000000"/>
        </w:rPr>
      </w:r>
    </w:p>
    <w:p>
      <w:pPr>
        <w:pStyle w:val="906"/>
        <w:ind w:firstLine="540"/>
        <w:jc w:val="both"/>
      </w:pPr>
      <w:r>
        <w:rPr>
          <w:b/>
          <w:bCs/>
          <w:color w:val="000000"/>
        </w:rPr>
        <w:t xml:space="preserve">Статья 204. Коммерческий подкуп</w:t>
      </w:r>
      <w:r/>
    </w:p>
    <w:p>
      <w:pPr>
        <w:pStyle w:val="906"/>
        <w:ind w:firstLine="540"/>
        <w:jc w:val="both"/>
      </w:pPr>
      <w:r>
        <w:rPr>
          <w:color w:val="000000"/>
        </w:rPr>
      </w:r>
      <w:r/>
    </w:p>
    <w:p>
      <w:pPr>
        <w:pStyle w:val="906"/>
        <w:ind w:firstLine="540"/>
        <w:jc w:val="both"/>
      </w:pPr>
      <w:r>
        <w:rPr>
          <w:color w:val="000000"/>
        </w:rPr>
        <w:t xml:space="preserve">1. </w:t>
      </w:r>
      <w:r>
        <w:rPr>
          <w:b/>
          <w:bCs/>
          <w:color w:val="000000"/>
        </w:rPr>
        <w:t xml:space="preserve">Незаконная передача </w:t>
      </w:r>
      <w:r>
        <w:rPr>
          <w:color w:val="000000"/>
        </w:rPr>
        <w:t xml:space="preserve">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w:t>
      </w:r>
      <w:r>
        <w:rPr>
          <w:color w:val="000000"/>
        </w:rPr>
        <w:t xml:space="preserve">о</w:t>
      </w:r>
      <w:r>
        <w:rPr>
          <w:color w:val="000000"/>
        </w:rPr>
        <w:t xml:space="preserve">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w:t>
      </w:r>
      <w:r>
        <w:rPr>
          <w:color w:val="000000"/>
        </w:rPr>
        <w:t xml:space="preserve">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r/>
    </w:p>
    <w:p>
      <w:pPr>
        <w:pStyle w:val="906"/>
        <w:ind w:firstLine="540"/>
        <w:jc w:val="both"/>
      </w:pPr>
      <w:r>
        <w:rPr>
          <w:color w:val="000000"/>
        </w:rPr>
        <w:t xml:space="preserve">н</w:t>
      </w:r>
      <w:r>
        <w:rPr>
          <w:color w:val="000000"/>
        </w:rPr>
        <w:t xml:space="preserve">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w:t>
      </w:r>
      <w:r>
        <w:rPr>
          <w:color w:val="000000"/>
        </w:rPr>
        <w:t xml:space="preserve">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r/>
    </w:p>
    <w:p>
      <w:pPr>
        <w:pStyle w:val="906"/>
        <w:ind w:firstLine="540"/>
        <w:jc w:val="both"/>
      </w:pPr>
      <w:r>
        <w:rPr>
          <w:color w:val="000000"/>
        </w:rPr>
        <w:t xml:space="preserve">2. Деяния, предусмотренные частью первой настоящей статьи, совершенные в значительном размере, -</w:t>
      </w:r>
      <w:r/>
    </w:p>
    <w:p>
      <w:pPr>
        <w:pStyle w:val="906"/>
        <w:ind w:firstLine="540"/>
        <w:jc w:val="both"/>
      </w:pPr>
      <w:r>
        <w:rPr>
          <w:color w:val="000000"/>
        </w:rPr>
        <w:t xml:space="preserve">н</w:t>
      </w:r>
      <w:r>
        <w:rPr>
          <w:color w:val="000000"/>
        </w:rPr>
        <w:t xml:space="preserve">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w:t>
      </w:r>
      <w:r>
        <w:rPr>
          <w:color w:val="000000"/>
        </w:rPr>
        <w:t xml:space="preserve">л</w:t>
      </w:r>
      <w:r>
        <w:rPr>
          <w:color w:val="000000"/>
        </w:rPr>
        <w:t xml:space="preserve">енные должности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w:t>
      </w:r>
      <w:r>
        <w:rPr>
          <w:color w:val="000000"/>
        </w:rPr>
        <w:t xml:space="preserve">д</w:t>
      </w:r>
      <w:r>
        <w:rPr>
          <w:color w:val="000000"/>
        </w:rPr>
        <w:t xml:space="preserve">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w:t>
      </w:r>
      <w:r>
        <w:rPr>
          <w:color w:val="000000"/>
        </w:rPr>
        <w:t xml:space="preserve">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r/>
    </w:p>
    <w:p>
      <w:pPr>
        <w:pStyle w:val="906"/>
        <w:ind w:firstLine="540"/>
        <w:jc w:val="both"/>
      </w:pPr>
      <w:r>
        <w:rPr>
          <w:color w:val="000000"/>
        </w:rPr>
        <w:t xml:space="preserve">3. Деяния, предусмотренные частью первой настоящей статьи, если они совершены:</w:t>
      </w:r>
      <w:r/>
    </w:p>
    <w:p>
      <w:pPr>
        <w:pStyle w:val="906"/>
        <w:ind w:firstLine="540"/>
        <w:jc w:val="both"/>
      </w:pPr>
      <w:r>
        <w:rPr>
          <w:color w:val="000000"/>
        </w:rPr>
        <w:t xml:space="preserve">а) группой лиц по предварительному сговору или организованной группой;</w:t>
      </w:r>
      <w:r/>
    </w:p>
    <w:p>
      <w:pPr>
        <w:pStyle w:val="906"/>
        <w:ind w:firstLine="540"/>
        <w:jc w:val="both"/>
      </w:pPr>
      <w:r>
        <w:rPr>
          <w:color w:val="000000"/>
        </w:rPr>
        <w:t xml:space="preserve">б) за заведомо незаконные действия (бездействие);</w:t>
      </w:r>
      <w:r/>
    </w:p>
    <w:p>
      <w:pPr>
        <w:pStyle w:val="906"/>
        <w:ind w:firstLine="540"/>
        <w:jc w:val="both"/>
      </w:pPr>
      <w:r>
        <w:rPr>
          <w:color w:val="000000"/>
        </w:rPr>
        <w:t xml:space="preserve">в) в крупном размере, -</w:t>
      </w:r>
      <w:r/>
    </w:p>
    <w:p>
      <w:pPr>
        <w:pStyle w:val="906"/>
        <w:ind w:firstLine="540"/>
        <w:jc w:val="both"/>
      </w:pPr>
      <w:r>
        <w:rPr>
          <w:color w:val="000000"/>
        </w:rPr>
        <w:t xml:space="preserve">н</w:t>
      </w:r>
      <w:r>
        <w:rPr>
          <w:color w:val="000000"/>
        </w:rPr>
        <w:t xml:space="preserve">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w:t>
      </w:r>
      <w:r>
        <w:rPr>
          <w:color w:val="000000"/>
        </w:rPr>
        <w:t xml:space="preserve">з</w:t>
      </w:r>
      <w:r>
        <w:rPr>
          <w:color w:val="000000"/>
        </w:rPr>
        <w:t xml:space="preserve">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коммерческого подкупа или без такового и с лишение</w:t>
      </w:r>
      <w:r>
        <w:rPr>
          <w:color w:val="000000"/>
        </w:rPr>
        <w:t xml:space="preserve">м права занимать определенные должности или заниматься определенной деятельностью на срок до трех лет или без такового.</w:t>
      </w:r>
      <w:r/>
    </w:p>
    <w:p>
      <w:pPr>
        <w:pStyle w:val="906"/>
        <w:ind w:firstLine="540"/>
        <w:jc w:val="both"/>
      </w:pPr>
      <w:r>
        <w:rPr>
          <w:color w:val="000000"/>
        </w:rPr>
        <w:t xml:space="preserve">4. Деяния, предусмотренные частью первой, пунктами «а» и «б» части третьей настоящей статьи, совершенные в особо крупном размере, -</w:t>
      </w:r>
      <w:r/>
    </w:p>
    <w:p>
      <w:pPr>
        <w:pStyle w:val="906"/>
        <w:ind w:firstLine="540"/>
        <w:jc w:val="both"/>
      </w:pPr>
      <w:r>
        <w:rPr>
          <w:color w:val="000000"/>
        </w:rPr>
        <w:t xml:space="preserve">н</w:t>
      </w:r>
      <w:r>
        <w:rPr>
          <w:color w:val="000000"/>
        </w:rPr>
        <w:t xml:space="preserve">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w:t>
      </w:r>
      <w:r>
        <w:rPr>
          <w:color w:val="000000"/>
        </w:rPr>
        <w:t xml:space="preserve">м</w:t>
      </w:r>
      <w:r>
        <w:rPr>
          <w:color w:val="000000"/>
        </w:rPr>
        <w:t xml:space="preserve">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размере до сорокакратной суммы комме</w:t>
      </w:r>
      <w:r>
        <w:rPr>
          <w:color w:val="000000"/>
        </w:rPr>
        <w:t xml:space="preserve">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r/>
    </w:p>
    <w:p>
      <w:pPr>
        <w:pStyle w:val="906"/>
        <w:ind w:firstLine="540"/>
        <w:jc w:val="both"/>
      </w:pPr>
      <w:r>
        <w:rPr>
          <w:color w:val="000000"/>
        </w:rPr>
        <w:t xml:space="preserve">5. </w:t>
      </w:r>
      <w:r>
        <w:rPr>
          <w:b/>
          <w:bCs/>
          <w:color w:val="000000"/>
        </w:rPr>
        <w:t xml:space="preserve">Незаконное получение лицом</w:t>
      </w:r>
      <w:r>
        <w:rPr>
          <w:color w:val="000000"/>
        </w:rPr>
        <w:t xml:space="preserve">,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w:t>
      </w:r>
      <w:r>
        <w:rPr>
          <w:color w:val="000000"/>
        </w:rPr>
        <w:t xml:space="preserve">г</w:t>
      </w:r>
      <w:r>
        <w:rPr>
          <w:color w:val="000000"/>
        </w:rPr>
        <w:t xml:space="preserve">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w:t>
      </w:r>
      <w:r>
        <w:rPr>
          <w:color w:val="000000"/>
        </w:rPr>
        <w:t xml:space="preserve">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r/>
    </w:p>
    <w:p>
      <w:pPr>
        <w:pStyle w:val="906"/>
        <w:ind w:firstLine="540"/>
        <w:jc w:val="both"/>
      </w:pPr>
      <w:r>
        <w:rPr>
          <w:color w:val="000000"/>
        </w:rPr>
        <w:t xml:space="preserve">н</w:t>
      </w:r>
      <w:r>
        <w:rPr>
          <w:color w:val="000000"/>
        </w:rPr>
        <w:t xml:space="preserve">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w:t>
      </w:r>
      <w:r>
        <w:rPr>
          <w:color w:val="000000"/>
        </w:rPr>
        <w:t xml:space="preserve">рех лет со штрафом в размере до пятнадцатикратной суммы коммерческого подкупа или без такового.</w:t>
      </w:r>
      <w:r/>
    </w:p>
    <w:p>
      <w:pPr>
        <w:pStyle w:val="906"/>
        <w:ind w:firstLine="540"/>
        <w:jc w:val="both"/>
      </w:pPr>
      <w:r>
        <w:rPr>
          <w:color w:val="000000"/>
        </w:rPr>
        <w:t xml:space="preserve">6. Деяния, предусмотренные частью пятой настоящей статьи, совершенные в значительном размере, -</w:t>
      </w:r>
      <w:r/>
    </w:p>
    <w:p>
      <w:pPr>
        <w:pStyle w:val="906"/>
        <w:ind w:firstLine="540"/>
        <w:jc w:val="both"/>
      </w:pPr>
      <w:r>
        <w:rPr>
          <w:color w:val="000000"/>
        </w:rPr>
        <w:t xml:space="preserve">н</w:t>
      </w:r>
      <w:r>
        <w:rPr>
          <w:color w:val="000000"/>
        </w:rPr>
        <w:t xml:space="preserve">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коммерческого подкупа с </w:t>
      </w:r>
      <w:r>
        <w:rPr>
          <w:color w:val="000000"/>
        </w:rPr>
        <w:t xml:space="preserve">л</w:t>
      </w:r>
      <w:r>
        <w:rPr>
          <w:color w:val="000000"/>
        </w:rPr>
        <w:t xml:space="preserve">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коммерческого подкупа или без такового и с лишением права за</w:t>
      </w:r>
      <w:r>
        <w:rPr>
          <w:color w:val="000000"/>
        </w:rPr>
        <w:t xml:space="preserve">нимать определенные должности или заниматься определенной деятельностью на срок до трех лет или без такового.</w:t>
      </w:r>
      <w:r/>
    </w:p>
    <w:p>
      <w:pPr>
        <w:pStyle w:val="906"/>
        <w:ind w:firstLine="540"/>
        <w:jc w:val="both"/>
      </w:pPr>
      <w:r>
        <w:rPr>
          <w:color w:val="000000"/>
        </w:rPr>
        <w:t xml:space="preserve">7. Деяния, предусмотренные частью пятой настоящей статьи, если они:</w:t>
      </w:r>
      <w:r/>
    </w:p>
    <w:p>
      <w:pPr>
        <w:pStyle w:val="906"/>
        <w:ind w:firstLine="540"/>
        <w:jc w:val="both"/>
      </w:pPr>
      <w:r>
        <w:rPr>
          <w:color w:val="000000"/>
        </w:rPr>
        <w:t xml:space="preserve">а) совершены группой лиц по предварительному сговору или организованной группой;</w:t>
      </w:r>
      <w:r/>
    </w:p>
    <w:p>
      <w:pPr>
        <w:pStyle w:val="906"/>
        <w:ind w:firstLine="540"/>
        <w:jc w:val="both"/>
      </w:pPr>
      <w:r>
        <w:rPr>
          <w:color w:val="000000"/>
        </w:rPr>
        <w:t xml:space="preserve">б) сопряжены с вымогательством предмета подкупа;</w:t>
      </w:r>
      <w:r/>
    </w:p>
    <w:p>
      <w:pPr>
        <w:pStyle w:val="906"/>
        <w:ind w:firstLine="540"/>
        <w:jc w:val="both"/>
      </w:pPr>
      <w:r>
        <w:rPr>
          <w:color w:val="000000"/>
        </w:rPr>
        <w:t xml:space="preserve">в) совершены за незаконные действия (бездействие);</w:t>
      </w:r>
      <w:r/>
    </w:p>
    <w:p>
      <w:pPr>
        <w:pStyle w:val="906"/>
        <w:ind w:firstLine="540"/>
        <w:jc w:val="both"/>
      </w:pPr>
      <w:r>
        <w:rPr>
          <w:color w:val="000000"/>
        </w:rPr>
        <w:t xml:space="preserve">г) совершены в крупном размере, -</w:t>
      </w:r>
      <w:r/>
    </w:p>
    <w:p>
      <w:pPr>
        <w:pStyle w:val="906"/>
        <w:ind w:firstLine="540"/>
        <w:jc w:val="both"/>
      </w:pPr>
      <w:r>
        <w:rPr>
          <w:color w:val="000000"/>
        </w:rPr>
        <w:t xml:space="preserve">н</w:t>
      </w:r>
      <w:r>
        <w:rPr>
          <w:color w:val="000000"/>
        </w:rPr>
        <w:t xml:space="preserve">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коммерческого подкупа </w:t>
      </w:r>
      <w:r>
        <w:rPr>
          <w:color w:val="000000"/>
        </w:rPr>
        <w:t xml:space="preserve">с</w:t>
      </w:r>
      <w:r>
        <w:rPr>
          <w:color w:val="000000"/>
        </w:rPr>
        <w:t xml:space="preserve">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подкупа или без такового и с лишение</w:t>
      </w:r>
      <w:r>
        <w:rPr>
          <w:color w:val="000000"/>
        </w:rPr>
        <w:t xml:space="preserve">м права занимать определенные должности или заниматься определенной деятельностью на срок до пяти лет или без такового.</w:t>
      </w:r>
      <w:r/>
    </w:p>
    <w:p>
      <w:pPr>
        <w:pStyle w:val="906"/>
        <w:ind w:firstLine="540"/>
        <w:jc w:val="both"/>
      </w:pPr>
      <w:r>
        <w:rPr>
          <w:color w:val="000000"/>
        </w:rPr>
        <w:t xml:space="preserve">8. Деяния, предусмотренные частью пятой, пунктами «а» - «в» части седьмой настоящей статьи, совершенные в особо крупном размере, -</w:t>
      </w:r>
      <w:r/>
    </w:p>
    <w:p>
      <w:pPr>
        <w:pStyle w:val="906"/>
        <w:ind w:firstLine="540"/>
        <w:jc w:val="both"/>
      </w:pPr>
      <w:r>
        <w:rPr>
          <w:color w:val="000000"/>
        </w:rPr>
        <w:t xml:space="preserve">н</w:t>
      </w:r>
      <w:r>
        <w:rPr>
          <w:color w:val="000000"/>
        </w:rPr>
        <w:t xml:space="preserve">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коммерческого подкупа с лишени</w:t>
      </w:r>
      <w:r>
        <w:rPr>
          <w:color w:val="000000"/>
        </w:rPr>
        <w:t xml:space="preserve">е</w:t>
      </w:r>
      <w:r>
        <w:rPr>
          <w:color w:val="000000"/>
        </w:rPr>
        <w:t xml:space="preserve">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коммерческого подкупа или без такового и с лишени</w:t>
      </w:r>
      <w:r>
        <w:rPr>
          <w:color w:val="000000"/>
        </w:rPr>
        <w:t xml:space="preserve">ем права занимать определенные должности или заниматься определенной деятельностью на срок до шести лет или без такового.</w:t>
      </w:r>
      <w:r/>
    </w:p>
    <w:p>
      <w:pPr>
        <w:pStyle w:val="906"/>
        <w:ind w:firstLine="540"/>
        <w:jc w:val="both"/>
      </w:pPr>
      <w:r>
        <w:rPr>
          <w:color w:val="000000"/>
        </w:rPr>
        <w:t xml:space="preserve">П</w:t>
      </w:r>
      <w:r>
        <w:rPr>
          <w:color w:val="000000"/>
        </w:rPr>
        <w:t xml:space="preserve">римечания. 1. Значительным размером коммерческого подкупа в настоящей статье и статье 204.1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w:t>
      </w:r>
      <w:r>
        <w:rPr>
          <w:color w:val="000000"/>
        </w:rPr>
        <w:t xml:space="preserve">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r/>
    </w:p>
    <w:p>
      <w:pPr>
        <w:pStyle w:val="906"/>
        <w:ind w:firstLine="540"/>
        <w:jc w:val="both"/>
      </w:pPr>
      <w:r>
        <w:rPr>
          <w:color w:val="000000"/>
        </w:rPr>
        <w:t xml:space="preserve">2</w:t>
      </w:r>
      <w:r>
        <w:rPr>
          <w:color w:val="000000"/>
        </w:rPr>
        <w:t xml:space="preserve">. Лицо, совершившее преступление, предусмотренное частями первой - четвертой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w:t>
      </w:r>
      <w:r>
        <w:rPr>
          <w:color w:val="000000"/>
        </w:rPr>
        <w:t xml:space="preserve">ательство предмета подкупа, либо это лицо добровольно сообщило о совершенном преступлении в орган, имеющий право возбудить уголовное дело.</w:t>
      </w:r>
      <w:r/>
    </w:p>
    <w:p>
      <w:pPr>
        <w:pStyle w:val="906"/>
        <w:ind w:firstLine="540"/>
        <w:jc w:val="both"/>
      </w:pPr>
      <w:r>
        <w:rPr>
          <w:color w:val="000000"/>
        </w:rPr>
      </w:r>
      <w:r/>
    </w:p>
    <w:p>
      <w:pPr>
        <w:pStyle w:val="906"/>
        <w:ind w:firstLine="540"/>
        <w:jc w:val="both"/>
        <w:rPr>
          <w:b/>
          <w:bCs/>
        </w:rPr>
      </w:pPr>
      <w:r>
        <w:rPr>
          <w:b/>
          <w:bCs/>
          <w:color w:val="000000"/>
        </w:rPr>
        <w:t xml:space="preserve">Статья 204.1. Посредничество в коммерческом подкупе</w:t>
      </w:r>
      <w:r>
        <w:rPr>
          <w:b/>
          <w:bCs/>
        </w:rPr>
      </w:r>
      <w:r>
        <w:rPr>
          <w:b/>
          <w:bCs/>
        </w:rPr>
      </w:r>
    </w:p>
    <w:p>
      <w:pPr>
        <w:pStyle w:val="906"/>
        <w:ind w:firstLine="540"/>
        <w:jc w:val="both"/>
      </w:pPr>
      <w:r>
        <w:rPr>
          <w:color w:val="000000"/>
        </w:rPr>
      </w:r>
      <w:r/>
    </w:p>
    <w:p>
      <w:pPr>
        <w:pStyle w:val="906"/>
        <w:ind w:firstLine="540"/>
        <w:jc w:val="both"/>
      </w:pPr>
      <w:r>
        <w:rPr>
          <w:color w:val="000000"/>
        </w:rPr>
        <w:t xml:space="preserve">1. </w:t>
      </w:r>
      <w:r>
        <w:rPr>
          <w:b/>
          <w:bCs/>
          <w:color w:val="000000"/>
        </w:rPr>
        <w:t xml:space="preserve">Посредничество в коммерческом подкупе,</w:t>
      </w:r>
      <w:r>
        <w:rPr>
          <w:color w:val="000000"/>
        </w:rPr>
        <w:t xml:space="preserve"> то есть непосредственная передача предмета коммерческого подкупа (незаконного вознаграждения) по поручению лица, передающего предмет коммерческого подкупа, или лица, получающего предмет коммерческого подкупа, либо и</w:t>
      </w:r>
      <w:r>
        <w:rPr>
          <w:color w:val="000000"/>
        </w:rPr>
        <w:t xml:space="preserve">ное способствование этим лицам в достижении или реализации соглашения между ними о передаче и получении предмета коммерческого подкупа, в значительном размере -</w:t>
      </w:r>
      <w:r/>
    </w:p>
    <w:p>
      <w:pPr>
        <w:pStyle w:val="906"/>
        <w:ind w:firstLine="540"/>
        <w:jc w:val="both"/>
      </w:pPr>
      <w:r>
        <w:rPr>
          <w:color w:val="000000"/>
        </w:rPr>
        <w:t xml:space="preserve">н</w:t>
      </w:r>
      <w:r>
        <w:rPr>
          <w:color w:val="000000"/>
        </w:rPr>
        <w:t xml:space="preserve">аказывается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w:t>
      </w:r>
      <w:r>
        <w:rPr>
          <w:color w:val="000000"/>
        </w:rPr>
        <w:t xml:space="preserve">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r/>
    </w:p>
    <w:p>
      <w:pPr>
        <w:pStyle w:val="906"/>
        <w:ind w:firstLine="540"/>
        <w:jc w:val="both"/>
      </w:pPr>
      <w:r>
        <w:rPr>
          <w:color w:val="000000"/>
        </w:rPr>
        <w:t xml:space="preserve">2. </w:t>
      </w:r>
      <w:r>
        <w:rPr>
          <w:b/>
          <w:bCs/>
          <w:color w:val="000000"/>
        </w:rPr>
        <w:t xml:space="preserve">Посредничество в коммерческом подкупе</w:t>
      </w:r>
      <w:r>
        <w:rPr>
          <w:color w:val="000000"/>
        </w:rPr>
        <w:t xml:space="preserve">, совершенное:</w:t>
      </w:r>
      <w:r/>
    </w:p>
    <w:p>
      <w:pPr>
        <w:pStyle w:val="906"/>
        <w:ind w:firstLine="540"/>
        <w:jc w:val="both"/>
      </w:pPr>
      <w:r>
        <w:rPr>
          <w:color w:val="000000"/>
        </w:rPr>
        <w:t xml:space="preserve">а) группой лиц по предварительному сговору или организованной группой;</w:t>
      </w:r>
      <w:r/>
    </w:p>
    <w:p>
      <w:pPr>
        <w:pStyle w:val="906"/>
        <w:ind w:firstLine="540"/>
        <w:jc w:val="both"/>
      </w:pPr>
      <w:r>
        <w:rPr>
          <w:color w:val="000000"/>
        </w:rPr>
        <w:t xml:space="preserve">б) за заведомо незаконные действия (бездействие);</w:t>
      </w:r>
      <w:r/>
    </w:p>
    <w:p>
      <w:pPr>
        <w:pStyle w:val="906"/>
        <w:ind w:firstLine="540"/>
        <w:jc w:val="both"/>
      </w:pPr>
      <w:r>
        <w:rPr>
          <w:color w:val="000000"/>
        </w:rPr>
        <w:t xml:space="preserve">в) в крупном размере, -</w:t>
      </w:r>
      <w:r/>
    </w:p>
    <w:p>
      <w:pPr>
        <w:pStyle w:val="906"/>
        <w:ind w:firstLine="540"/>
        <w:jc w:val="both"/>
      </w:pPr>
      <w:r>
        <w:rPr>
          <w:color w:val="000000"/>
        </w:rPr>
        <w:t xml:space="preserve">н</w:t>
      </w:r>
      <w:r>
        <w:rPr>
          <w:color w:val="000000"/>
        </w:rPr>
        <w:t xml:space="preserve">аказывается штрафом в размере до восьмисот тысяч рублей, или в размере заработной платы или иного дохода осужденного за период до шести месяцев, или в размере от десятикратной до тридцатикратной суммы коммерческого подкупа с лишением права занимать определ</w:t>
      </w:r>
      <w:r>
        <w:rPr>
          <w:color w:val="000000"/>
        </w:rPr>
        <w:t xml:space="preserve">е</w:t>
      </w:r>
      <w:r>
        <w:rPr>
          <w:color w:val="000000"/>
        </w:rPr>
        <w:t xml:space="preserve">нные должности или заниматься определенной деятельностью на срок до пяти лет или без такового либо лишением свободы на срок до пяти лет со штрафом в размере до тридцатикратной суммы коммерческого подкупа или без такового и с лишением права занимать определ</w:t>
      </w:r>
      <w:r>
        <w:rPr>
          <w:color w:val="000000"/>
        </w:rPr>
        <w:t xml:space="preserve">енные должности или заниматься определенной деятельностью на срок до пяти лет или без такового.</w:t>
      </w:r>
      <w:r/>
    </w:p>
    <w:p>
      <w:pPr>
        <w:pStyle w:val="906"/>
        <w:ind w:firstLine="540"/>
        <w:jc w:val="both"/>
      </w:pPr>
      <w:r>
        <w:rPr>
          <w:color w:val="000000"/>
        </w:rPr>
        <w:t xml:space="preserve">3. </w:t>
      </w:r>
      <w:r>
        <w:rPr>
          <w:b/>
          <w:bCs/>
          <w:color w:val="000000"/>
        </w:rPr>
        <w:t xml:space="preserve">Посредничество в коммерческом подкупе,</w:t>
      </w:r>
      <w:r>
        <w:rPr>
          <w:color w:val="000000"/>
        </w:rPr>
        <w:t xml:space="preserve"> совершенное в особо крупном размере, -</w:t>
      </w:r>
      <w:r/>
    </w:p>
    <w:p>
      <w:pPr>
        <w:pStyle w:val="906"/>
        <w:ind w:firstLine="540"/>
        <w:jc w:val="both"/>
      </w:pPr>
      <w:r>
        <w:rPr>
          <w:color w:val="000000"/>
        </w:rPr>
        <w:t xml:space="preserve">н</w:t>
      </w:r>
      <w:r>
        <w:rPr>
          <w:color w:val="000000"/>
        </w:rPr>
        <w:t xml:space="preserve">аказывается штрафом в размере до одного миллиона пятисот тысяч рублей, или в размере заработной платы или иного дохода осужденного за период до одного года шести месяцев, или в размере от сорокакратной до семидесятикратной суммы коммерческого подкупа с лиш</w:t>
      </w:r>
      <w:r>
        <w:rPr>
          <w:color w:val="000000"/>
        </w:rPr>
        <w:t xml:space="preserve">е</w:t>
      </w:r>
      <w:r>
        <w:rPr>
          <w:color w:val="000000"/>
        </w:rPr>
        <w:t xml:space="preserve">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w:t>
      </w:r>
      <w:r>
        <w:rPr>
          <w:color w:val="000000"/>
        </w:rPr>
        <w:t xml:space="preserve">и с лишением права занимать определенные должности или заниматься определенной деятельностью на срок до шести лет или без такового.</w:t>
      </w:r>
      <w:r/>
    </w:p>
    <w:p>
      <w:pPr>
        <w:pStyle w:val="906"/>
        <w:ind w:firstLine="540"/>
        <w:jc w:val="both"/>
      </w:pPr>
      <w:r>
        <w:rPr>
          <w:color w:val="000000"/>
        </w:rPr>
        <w:t xml:space="preserve">4. </w:t>
      </w:r>
      <w:r>
        <w:rPr>
          <w:b/>
          <w:bCs/>
          <w:color w:val="000000"/>
        </w:rPr>
        <w:t xml:space="preserve">Обещание или предложение посредничества в коммерческом подкупе</w:t>
      </w:r>
      <w:r>
        <w:rPr>
          <w:color w:val="000000"/>
        </w:rPr>
        <w:t xml:space="preserve"> -</w:t>
      </w:r>
      <w:r/>
    </w:p>
    <w:p>
      <w:pPr>
        <w:pStyle w:val="906"/>
        <w:ind w:firstLine="540"/>
        <w:jc w:val="both"/>
      </w:pPr>
      <w:r>
        <w:rPr>
          <w:color w:val="000000"/>
        </w:rPr>
        <w:t xml:space="preserve">н</w:t>
      </w:r>
      <w:r>
        <w:rPr>
          <w:color w:val="000000"/>
        </w:rPr>
        <w:t xml:space="preserve">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десятикратной до двадцатикратной суммы коммерческого подкупа с лишением права занимать определен</w:t>
      </w:r>
      <w:r>
        <w:rPr>
          <w:color w:val="000000"/>
        </w:rPr>
        <w:t xml:space="preserve">н</w:t>
      </w:r>
      <w:r>
        <w:rPr>
          <w:color w:val="000000"/>
        </w:rPr>
        <w:t xml:space="preserve">ые должности или заниматься определенной деятельностью на срок до трех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w:t>
      </w:r>
      <w:r>
        <w:rPr>
          <w:color w:val="000000"/>
        </w:rPr>
        <w:t xml:space="preserve">т</w:t>
      </w:r>
      <w:r>
        <w:rPr>
          <w:color w:val="000000"/>
        </w:rPr>
        <w:t xml:space="preserve">рех лет или без такового, либо лишением свободы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w:t>
      </w:r>
      <w:r>
        <w:rPr>
          <w:color w:val="000000"/>
        </w:rPr>
        <w:t xml:space="preserve">ок до трех лет или без такового.</w:t>
      </w:r>
      <w:r/>
    </w:p>
    <w:p>
      <w:pPr>
        <w:pStyle w:val="906"/>
        <w:ind w:firstLine="540"/>
        <w:jc w:val="both"/>
      </w:pPr>
      <w:r>
        <w:rPr>
          <w:color w:val="000000"/>
        </w:rPr>
        <w:t xml:space="preserve">П</w:t>
      </w:r>
      <w:r>
        <w:rPr>
          <w:color w:val="000000"/>
        </w:rPr>
        <w:t xml:space="preserve">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w:t>
      </w:r>
      <w:r>
        <w:rPr>
          <w:color w:val="000000"/>
        </w:rPr>
        <w:t xml:space="preserve">, имеющий право возбудить уголовное дело.</w:t>
      </w:r>
      <w:r/>
    </w:p>
    <w:p>
      <w:pPr>
        <w:pStyle w:val="906"/>
        <w:ind w:firstLine="540"/>
        <w:jc w:val="both"/>
      </w:pPr>
      <w:r>
        <w:rPr>
          <w:color w:val="000000"/>
        </w:rPr>
      </w:r>
      <w:r/>
    </w:p>
    <w:p>
      <w:pPr>
        <w:pStyle w:val="906"/>
        <w:ind w:firstLine="540"/>
        <w:jc w:val="both"/>
        <w:rPr>
          <w:b/>
          <w:bCs/>
        </w:rPr>
      </w:pPr>
      <w:r>
        <w:rPr>
          <w:b/>
          <w:bCs/>
          <w:color w:val="000000"/>
        </w:rPr>
        <w:t xml:space="preserve">Статья 204.2. Мелкий коммерческий подкуп</w:t>
      </w:r>
      <w:r>
        <w:rPr>
          <w:b/>
          <w:bCs/>
        </w:rPr>
      </w:r>
      <w:r>
        <w:rPr>
          <w:b/>
          <w:bCs/>
        </w:rPr>
      </w:r>
    </w:p>
    <w:p>
      <w:pPr>
        <w:pStyle w:val="906"/>
        <w:ind w:firstLine="540"/>
        <w:jc w:val="both"/>
      </w:pPr>
      <w:r>
        <w:rPr>
          <w:color w:val="000000"/>
        </w:rPr>
      </w:r>
      <w:r/>
    </w:p>
    <w:p>
      <w:pPr>
        <w:pStyle w:val="906"/>
        <w:ind w:firstLine="540"/>
        <w:jc w:val="both"/>
      </w:pPr>
      <w:r>
        <w:rPr>
          <w:color w:val="000000"/>
        </w:rPr>
        <w:t xml:space="preserve">1. </w:t>
      </w:r>
      <w:r>
        <w:rPr>
          <w:b/>
          <w:bCs/>
          <w:color w:val="000000"/>
        </w:rPr>
        <w:t xml:space="preserve">Коммерческий подкуп </w:t>
      </w:r>
      <w:r>
        <w:rPr>
          <w:color w:val="000000"/>
        </w:rPr>
        <w:t xml:space="preserve">на сумму, не превышающую десяти тысяч рублей, -</w:t>
      </w:r>
      <w:r/>
    </w:p>
    <w:p>
      <w:pPr>
        <w:pStyle w:val="906"/>
        <w:ind w:firstLine="540"/>
        <w:jc w:val="both"/>
      </w:pPr>
      <w:r>
        <w:rPr>
          <w:color w:val="000000"/>
        </w:rPr>
        <w:t xml:space="preserve">н</w:t>
      </w:r>
      <w:r>
        <w:rPr>
          <w:color w:val="000000"/>
        </w:rPr>
        <w:t xml:space="preserve">аказывается штрафом в размере до ста пятидесяти тысяч рублей или в размере заработной платы или иного дохода осужденного за период до трех месяцев, либо обязательными работами на срок до двухсот часов, либо исправительными работами на срок до одного года, </w:t>
      </w:r>
      <w:r>
        <w:rPr>
          <w:color w:val="000000"/>
        </w:rPr>
        <w:t xml:space="preserve">либо ограничением свободы на срок до одного года.</w:t>
      </w:r>
      <w:r/>
    </w:p>
    <w:p>
      <w:pPr>
        <w:pStyle w:val="906"/>
        <w:ind w:firstLine="540"/>
        <w:jc w:val="both"/>
      </w:pPr>
      <w:r>
        <w:rPr>
          <w:color w:val="000000"/>
        </w:rPr>
        <w:t xml:space="preserve">2. То же деяние, совершенное лицом, имеющим судимость за совершение преступлений, предусмотренных статьями 204, 204.1 настоящего Кодекса либо настоящей статьей, -</w:t>
      </w:r>
      <w:r/>
    </w:p>
    <w:p>
      <w:pPr>
        <w:pStyle w:val="906"/>
        <w:ind w:firstLine="540"/>
        <w:jc w:val="both"/>
      </w:pPr>
      <w:r>
        <w:rPr>
          <w:color w:val="000000"/>
        </w:rPr>
        <w:t xml:space="preserve">н</w:t>
      </w:r>
      <w:r>
        <w:rPr>
          <w:color w:val="000000"/>
        </w:rPr>
        <w:t xml:space="preserve">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ограничением свободы на срок до двух лет, либо лишением</w:t>
      </w:r>
      <w:r>
        <w:rPr>
          <w:color w:val="000000"/>
        </w:rPr>
        <w:t xml:space="preserve"> свободы на срок до одного года.</w:t>
      </w:r>
      <w:r/>
    </w:p>
    <w:p>
      <w:pPr>
        <w:pStyle w:val="906"/>
        <w:ind w:firstLine="540"/>
        <w:jc w:val="both"/>
        <w:rPr>
          <w:color w:val="000000"/>
        </w:rPr>
      </w:pPr>
      <w:r>
        <w:rPr>
          <w:color w:val="000000"/>
        </w:rPr>
        <w:t xml:space="preserve">П</w:t>
      </w:r>
      <w:r>
        <w:rPr>
          <w:color w:val="000000"/>
        </w:rPr>
        <w:t xml:space="preserve">римечание. Лицо, совершившее передачу предмета мелкого коммерческого подкупа,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w:t>
      </w:r>
      <w:r>
        <w:rPr>
          <w:color w:val="000000"/>
        </w:rPr>
        <w:t xml:space="preserve">а подкупа, либо это лицо после совершения преступления добровольно сообщило в орган, имеющий право возбудить уголовное дело, о передаче предмета подкупа.</w:t>
      </w:r>
      <w:r>
        <w:rPr>
          <w:color w:val="000000"/>
        </w:rPr>
      </w:r>
      <w:r>
        <w:rPr>
          <w:color w:val="000000"/>
        </w:rPr>
      </w:r>
    </w:p>
    <w:p>
      <w:pPr>
        <w:pStyle w:val="906"/>
        <w:ind w:left="540"/>
        <w:jc w:val="both"/>
        <w:rPr>
          <w:color w:val="000000"/>
        </w:rPr>
      </w:pPr>
      <w:r>
        <w:rPr>
          <w:color w:val="000000"/>
        </w:rPr>
      </w:r>
      <w:r>
        <w:rPr>
          <w:color w:val="000000"/>
        </w:rPr>
      </w:r>
      <w:r>
        <w:rPr>
          <w:color w:val="000000"/>
        </w:rPr>
      </w:r>
    </w:p>
    <w:p>
      <w:pPr>
        <w:pStyle w:val="906"/>
        <w:ind w:left="540"/>
        <w:jc w:val="both"/>
        <w:rPr>
          <w:color w:val="000000"/>
        </w:rPr>
      </w:pPr>
      <w:r>
        <w:rPr>
          <w:color w:val="000000"/>
        </w:rPr>
      </w:r>
      <w:r>
        <w:rPr>
          <w:color w:val="000000"/>
        </w:rPr>
      </w:r>
      <w:r>
        <w:rPr>
          <w:color w:val="000000"/>
        </w:rPr>
      </w:r>
    </w:p>
    <w:p>
      <w:pPr>
        <w:pStyle w:val="906"/>
        <w:ind w:left="0" w:right="0" w:firstLine="0"/>
        <w:jc w:val="center"/>
        <w:rPr>
          <w:b/>
          <w:bCs/>
          <w:color w:val="000000"/>
        </w:rPr>
      </w:pPr>
      <w:r>
        <w:rPr>
          <w:b/>
          <w:color w:val="000000"/>
        </w:rPr>
        <w:t xml:space="preserve">«Кодекс Российской Федерации об административных правонарушениях» </w:t>
      </w:r>
      <w:r>
        <w:rPr>
          <w:b/>
          <w:color w:val="000000"/>
        </w:rPr>
      </w:r>
      <w:r>
        <w:rPr>
          <w:b/>
          <w:bCs/>
          <w:color w:val="000000"/>
        </w:rPr>
      </w:r>
    </w:p>
    <w:p>
      <w:pPr>
        <w:ind w:left="0" w:right="0" w:firstLine="0"/>
        <w:jc w:val="center"/>
        <w:rPr>
          <w:b/>
          <w:bCs/>
          <w:color w:val="000000"/>
        </w:rPr>
      </w:pPr>
      <w:r>
        <w:rPr>
          <w:b/>
          <w:color w:val="000000"/>
        </w:rPr>
        <w:t xml:space="preserve">от 30.12.2001 № 195-ФЗ</w:t>
      </w:r>
      <w:r>
        <w:rPr>
          <w:b/>
          <w:color w:val="000000"/>
        </w:rPr>
      </w:r>
      <w:r>
        <w:rPr>
          <w:b/>
          <w:bCs/>
          <w:color w:val="000000"/>
        </w:rPr>
      </w:r>
    </w:p>
    <w:p>
      <w:pPr>
        <w:pStyle w:val="906"/>
        <w:ind w:left="540"/>
        <w:jc w:val="both"/>
        <w:rPr>
          <w:color w:val="000000"/>
        </w:rPr>
      </w:pPr>
      <w:r>
        <w:rPr>
          <w:color w:val="000000"/>
        </w:rPr>
      </w:r>
      <w:r>
        <w:rPr>
          <w:color w:val="000000"/>
        </w:rPr>
      </w:r>
      <w:r>
        <w:rPr>
          <w:color w:val="000000"/>
        </w:rPr>
      </w:r>
    </w:p>
    <w:p>
      <w:pPr>
        <w:pStyle w:val="906"/>
        <w:ind w:firstLine="540"/>
        <w:jc w:val="both"/>
        <w:rPr>
          <w:b/>
          <w:bCs/>
          <w:color w:val="000000"/>
        </w:rPr>
        <w:outlineLvl w:val="0"/>
      </w:pPr>
      <w:r>
        <w:rPr>
          <w:b/>
          <w:bCs/>
          <w:color w:val="000000"/>
        </w:rPr>
        <w:t xml:space="preserve">Статья 19.28. Незаконное вознаграждение от имени юридического лица</w:t>
      </w:r>
      <w:r>
        <w:rPr>
          <w:b/>
          <w:bCs/>
          <w:color w:val="000000"/>
        </w:rPr>
      </w:r>
      <w:r>
        <w:rPr>
          <w:b/>
          <w:bCs/>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rPr>
          <w:color w:val="000000"/>
        </w:rPr>
      </w:pPr>
      <w:r>
        <w:rPr>
          <w:color w:val="000000"/>
        </w:rPr>
        <w:t xml:space="preserve">1. </w:t>
      </w:r>
      <w:r>
        <w:rPr>
          <w:b/>
          <w:bCs/>
          <w:color w:val="000000"/>
        </w:rPr>
        <w:t xml:space="preserve">Незаконные передача, предложение или обещание </w:t>
      </w:r>
      <w:r>
        <w:rPr>
          <w:color w:val="000000"/>
        </w:rPr>
        <w:t xml:space="preserve">от имени или в интересах юридического лица должностному лицу, лицу, выполняющему управленческие функции в коммерческой или иной организации, иностранн</w:t>
      </w:r>
      <w:r>
        <w:rPr>
          <w:color w:val="000000"/>
        </w:rPr>
        <w:t xml:space="preserve">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w:t>
      </w:r>
      <w:r>
        <w:rPr>
          <w:color w:val="000000"/>
        </w:rPr>
        <w:t xml:space="preserve">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r>
        <w:rPr>
          <w:color w:val="000000"/>
        </w:rPr>
      </w:r>
      <w:r>
        <w:rPr>
          <w:color w:val="000000"/>
        </w:rPr>
      </w:r>
    </w:p>
    <w:p>
      <w:pPr>
        <w:pStyle w:val="906"/>
        <w:ind w:firstLine="540"/>
        <w:jc w:val="both"/>
        <w:rPr>
          <w:color w:val="000000"/>
        </w:rPr>
      </w:pPr>
      <w:r>
        <w:rPr>
          <w:color w:val="000000"/>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w:t>
      </w:r>
      <w:r>
        <w:rPr>
          <w:color w:val="000000"/>
        </w:rPr>
        <w:t xml:space="preserve">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r>
        <w:rPr>
          <w:color w:val="000000"/>
        </w:rPr>
      </w:r>
      <w:r>
        <w:rPr>
          <w:color w:val="000000"/>
        </w:rPr>
      </w:r>
    </w:p>
    <w:p>
      <w:pPr>
        <w:pStyle w:val="906"/>
        <w:ind w:firstLine="540"/>
        <w:jc w:val="both"/>
        <w:rPr>
          <w:color w:val="000000"/>
        </w:rPr>
      </w:pPr>
      <w:r>
        <w:rPr>
          <w:color w:val="000000"/>
        </w:rPr>
        <w:t xml:space="preserve">2. Действия, предусмотренные </w:t>
      </w:r>
      <w:r>
        <w:rPr>
          <w:color w:val="000000"/>
        </w:rPr>
        <w:fldChar w:fldCharType="begin"/>
      </w:r>
      <w:r>
        <w:rPr>
          <w:color w:val="000000"/>
        </w:rPr>
        <w:instrText xml:space="preserve">HYPERLINK consultantplus://offline/ref=FEE0C4F99E0B7184C026BFEA36E6B4B90D0B5A874BF334AB285B718103D73346D8306EC4C0F4e1M1F </w:instrText>
      </w:r>
      <w:r>
        <w:rPr>
          <w:color w:val="000000"/>
        </w:rPr>
        <w:fldChar w:fldCharType="separate"/>
      </w:r>
      <w:r>
        <w:rPr>
          <w:color w:val="000000"/>
        </w:rPr>
        <w:t xml:space="preserve">частью 1</w:t>
      </w:r>
      <w:r>
        <w:rPr>
          <w:color w:val="000000"/>
        </w:rPr>
        <w:fldChar w:fldCharType="end"/>
      </w:r>
      <w:r>
        <w:rPr>
          <w:color w:val="000000"/>
        </w:rPr>
        <w:t xml:space="preserve"> настоящей статьи, совершенные в крупном размере, -</w:t>
      </w:r>
      <w:r>
        <w:rPr>
          <w:color w:val="000000"/>
        </w:rPr>
      </w:r>
      <w:r>
        <w:rPr>
          <w:color w:val="000000"/>
        </w:rPr>
      </w:r>
    </w:p>
    <w:p>
      <w:pPr>
        <w:pStyle w:val="906"/>
        <w:ind w:firstLine="540"/>
        <w:jc w:val="both"/>
        <w:rPr>
          <w:color w:val="000000"/>
        </w:rPr>
      </w:pPr>
      <w:r>
        <w:rPr>
          <w:color w:val="000000"/>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w:t>
      </w:r>
      <w:r>
        <w:rPr>
          <w:color w:val="000000"/>
        </w:rPr>
        <w:t xml:space="preserve">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r>
        <w:rPr>
          <w:color w:val="000000"/>
        </w:rPr>
      </w:r>
      <w:r>
        <w:rPr>
          <w:color w:val="000000"/>
        </w:rPr>
      </w:r>
    </w:p>
    <w:p>
      <w:pPr>
        <w:pStyle w:val="906"/>
        <w:ind w:firstLine="540"/>
        <w:jc w:val="both"/>
        <w:rPr>
          <w:color w:val="000000"/>
        </w:rPr>
      </w:pPr>
      <w:r>
        <w:rPr>
          <w:color w:val="000000"/>
        </w:rPr>
        <w:t xml:space="preserve">3. Действия, предусмотренные </w:t>
      </w:r>
      <w:r>
        <w:rPr>
          <w:color w:val="000000"/>
        </w:rPr>
        <w:fldChar w:fldCharType="begin"/>
      </w:r>
      <w:r>
        <w:rPr>
          <w:color w:val="000000"/>
        </w:rPr>
        <w:instrText xml:space="preserve">HYPERLINK consultantplus://offline/ref=FEE0C4F99E0B7184C026BFEA36E6B4B90D0B5A874BF334AB285B718103D73346D8306EC4C0F4e1M1F </w:instrText>
      </w:r>
      <w:r>
        <w:rPr>
          <w:color w:val="000000"/>
        </w:rPr>
        <w:fldChar w:fldCharType="separate"/>
      </w:r>
      <w:r>
        <w:rPr>
          <w:color w:val="000000"/>
        </w:rPr>
        <w:t xml:space="preserve">частью 1</w:t>
      </w:r>
      <w:r>
        <w:rPr>
          <w:color w:val="000000"/>
        </w:rPr>
        <w:fldChar w:fldCharType="end"/>
      </w:r>
      <w:r>
        <w:rPr>
          <w:color w:val="000000"/>
        </w:rPr>
        <w:t xml:space="preserve"> настоящей статьи, совершенные в особо крупном размере, -</w:t>
      </w:r>
      <w:r>
        <w:rPr>
          <w:color w:val="000000"/>
        </w:rPr>
      </w:r>
      <w:r>
        <w:rPr>
          <w:color w:val="000000"/>
        </w:rPr>
      </w:r>
    </w:p>
    <w:p>
      <w:pPr>
        <w:pStyle w:val="906"/>
        <w:ind w:firstLine="540"/>
        <w:jc w:val="both"/>
        <w:rPr>
          <w:color w:val="000000"/>
        </w:rPr>
      </w:pPr>
      <w:r>
        <w:rPr>
          <w:color w:val="000000"/>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w:t>
      </w:r>
      <w:r>
        <w:rPr>
          <w:color w:val="000000"/>
        </w:rPr>
        <w:t xml:space="preserve">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r>
        <w:rPr>
          <w:color w:val="000000"/>
        </w:rPr>
      </w:r>
      <w:r>
        <w:rPr>
          <w:color w:val="000000"/>
        </w:rPr>
      </w:r>
    </w:p>
    <w:p>
      <w:pPr>
        <w:pStyle w:val="906"/>
        <w:ind w:firstLine="540"/>
        <w:jc w:val="both"/>
        <w:rPr>
          <w:color w:val="000000"/>
        </w:rPr>
      </w:pPr>
      <w:r>
        <w:rPr>
          <w:color w:val="000000"/>
        </w:rPr>
        <w:t xml:space="preserve">Примечания:</w:t>
      </w:r>
      <w:r>
        <w:rPr>
          <w:color w:val="000000"/>
        </w:rPr>
      </w:r>
      <w:r>
        <w:rPr>
          <w:color w:val="000000"/>
        </w:rPr>
      </w:r>
    </w:p>
    <w:p>
      <w:pPr>
        <w:pStyle w:val="906"/>
        <w:ind w:firstLine="540"/>
        <w:jc w:val="both"/>
        <w:rPr>
          <w:color w:val="000000"/>
        </w:rPr>
      </w:pPr>
      <w:r>
        <w:rPr>
          <w:color w:val="000000"/>
        </w:rPr>
        <w:t xml:space="preserve">1. В настоящей статье под должностным лицом понимаются лица, указанные в </w:t>
      </w:r>
      <w:r>
        <w:rPr>
          <w:color w:val="000000"/>
        </w:rPr>
        <w:fldChar w:fldCharType="begin"/>
      </w:r>
      <w:r>
        <w:rPr>
          <w:color w:val="000000"/>
        </w:rPr>
        <w:instrText xml:space="preserve">HYPERLINK consultantplus://offline/ref=FEE0C4F99E0B7184C026BFEA36E6B4B90D0B56834EFF34AB285B718103D73346D8306EC3eCM4F </w:instrText>
      </w:r>
      <w:r>
        <w:rPr>
          <w:color w:val="000000"/>
        </w:rPr>
        <w:fldChar w:fldCharType="separate"/>
      </w:r>
      <w:r>
        <w:rPr>
          <w:color w:val="000000"/>
        </w:rPr>
        <w:t xml:space="preserve">примечаниях 1</w:t>
      </w:r>
      <w:r>
        <w:rPr>
          <w:color w:val="000000"/>
        </w:rPr>
        <w:fldChar w:fldCharType="end"/>
      </w:r>
      <w:r>
        <w:rPr>
          <w:color w:val="000000"/>
        </w:rPr>
        <w:t xml:space="preserve"> - </w:t>
      </w:r>
      <w:r>
        <w:rPr>
          <w:color w:val="000000"/>
        </w:rPr>
        <w:fldChar w:fldCharType="begin"/>
      </w:r>
      <w:r>
        <w:rPr>
          <w:color w:val="000000"/>
        </w:rPr>
        <w:instrText xml:space="preserve">HYPERLINK consultantplus://offline/ref=FEE0C4F99E0B7184C026BFEA36E6B4B90D0B56834EFF34AB285B718103D73346D8306EC7C6F718AFeBM5F </w:instrText>
      </w:r>
      <w:r>
        <w:rPr>
          <w:color w:val="000000"/>
        </w:rPr>
        <w:fldChar w:fldCharType="separate"/>
      </w:r>
      <w:r>
        <w:rPr>
          <w:color w:val="000000"/>
        </w:rPr>
        <w:t xml:space="preserve">3 к статье 285</w:t>
      </w:r>
      <w:r>
        <w:rPr>
          <w:color w:val="000000"/>
        </w:rPr>
        <w:fldChar w:fldCharType="end"/>
      </w:r>
      <w:r>
        <w:rPr>
          <w:color w:val="000000"/>
        </w:rPr>
        <w:t xml:space="preserve"> Уголовного кодекса Российской Федерации.</w:t>
      </w:r>
      <w:r>
        <w:rPr>
          <w:color w:val="000000"/>
        </w:rPr>
      </w:r>
      <w:r>
        <w:rPr>
          <w:color w:val="000000"/>
        </w:rPr>
      </w:r>
    </w:p>
    <w:p>
      <w:pPr>
        <w:pStyle w:val="906"/>
        <w:ind w:firstLine="540"/>
        <w:jc w:val="both"/>
        <w:rPr>
          <w:color w:val="000000"/>
        </w:rPr>
      </w:pPr>
      <w:r>
        <w:rPr>
          <w:color w:val="000000"/>
        </w:rPr>
        <w:t xml:space="preserve">2. В настоящей статье под лицом, выполняющим управленческие функции в коммерческой или иной организации, понимается лицо, указанное в </w:t>
      </w:r>
      <w:r>
        <w:rPr>
          <w:color w:val="000000"/>
        </w:rPr>
        <w:fldChar w:fldCharType="begin"/>
      </w:r>
      <w:r>
        <w:rPr>
          <w:color w:val="000000"/>
        </w:rPr>
        <w:instrText xml:space="preserve">HYPERLINK consultantplus://offline/ref=FEE0C4F99E0B7184C026BFEA36E6B4B90D0B56834EFF34AB285B718103D73346D8306EC7C6F418A9eBM2F </w:instrText>
      </w:r>
      <w:r>
        <w:rPr>
          <w:color w:val="000000"/>
        </w:rPr>
        <w:fldChar w:fldCharType="separate"/>
      </w:r>
      <w:r>
        <w:rPr>
          <w:color w:val="000000"/>
        </w:rPr>
        <w:t xml:space="preserve">примечании 1 к статье 201</w:t>
      </w:r>
      <w:r>
        <w:rPr>
          <w:color w:val="000000"/>
        </w:rPr>
        <w:fldChar w:fldCharType="end"/>
      </w:r>
      <w:r>
        <w:rPr>
          <w:color w:val="000000"/>
        </w:rPr>
        <w:t xml:space="preserve"> Уголовного кодекса Российской Федерации.</w:t>
      </w:r>
      <w:r>
        <w:rPr>
          <w:color w:val="000000"/>
        </w:rPr>
      </w:r>
      <w:r>
        <w:rPr>
          <w:color w:val="000000"/>
        </w:rPr>
      </w:r>
    </w:p>
    <w:p>
      <w:pPr>
        <w:pStyle w:val="906"/>
        <w:ind w:firstLine="540"/>
        <w:jc w:val="both"/>
        <w:rPr>
          <w:color w:val="000000"/>
        </w:rPr>
      </w:pPr>
      <w:r>
        <w:rPr>
          <w:color w:val="000000"/>
        </w:rPr>
        <w:t xml:space="preserve">3. В настоящей статье под иностранным должностным лицом по</w:t>
      </w:r>
      <w:r>
        <w:rPr>
          <w:color w:val="000000"/>
        </w:rPr>
        <w:t xml:space="preserve">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w:t>
      </w:r>
      <w:r>
        <w:rPr>
          <w:color w:val="000000"/>
        </w:rPr>
        <w:t xml:space="preserve">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r>
        <w:rPr>
          <w:color w:val="000000"/>
        </w:rPr>
      </w:r>
      <w:r>
        <w:rPr>
          <w:color w:val="000000"/>
        </w:rPr>
      </w:r>
    </w:p>
    <w:p>
      <w:pPr>
        <w:pStyle w:val="906"/>
        <w:ind w:firstLine="540"/>
        <w:jc w:val="both"/>
        <w:rPr>
          <w:color w:val="000000"/>
        </w:rPr>
      </w:pPr>
      <w:r>
        <w:rPr>
          <w:color w:val="000000"/>
        </w:rPr>
        <w:t xml:space="preserve">4</w:t>
      </w:r>
      <w:r>
        <w:rPr>
          <w:color w:val="000000"/>
        </w:rPr>
        <w:t xml:space="preserve">.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r>
        <w:rPr>
          <w:color w:val="000000"/>
        </w:rPr>
      </w:r>
      <w:r>
        <w:rPr>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rPr>
          <w:color w:val="000000"/>
        </w:rPr>
      </w:pPr>
      <w:r>
        <w:rPr>
          <w:color w:val="000000"/>
        </w:rPr>
      </w:r>
      <w:r>
        <w:rPr>
          <w:color w:val="000000"/>
        </w:rPr>
      </w:r>
      <w:r>
        <w:rPr>
          <w:color w:val="000000"/>
        </w:rPr>
      </w:r>
    </w:p>
    <w:p>
      <w:pPr>
        <w:pStyle w:val="906"/>
        <w:jc w:val="center"/>
        <w:rPr>
          <w:b/>
          <w:color w:val="000000"/>
        </w:rPr>
      </w:pPr>
      <w:r>
        <w:rPr>
          <w:b/>
          <w:color w:val="000000"/>
        </w:rPr>
        <w:t xml:space="preserve">ПЛЕНУМ ВЕРХОВНОГО СУДА РОССИЙСКОЙ ФЕДЕРАЦИИ</w:t>
      </w:r>
      <w:r>
        <w:rPr>
          <w:b/>
          <w:color w:val="000000"/>
        </w:rPr>
      </w:r>
      <w:r>
        <w:rPr>
          <w:b/>
          <w:color w:val="000000"/>
        </w:rPr>
      </w:r>
    </w:p>
    <w:p>
      <w:pPr>
        <w:pStyle w:val="906"/>
        <w:jc w:val="center"/>
        <w:rPr>
          <w:b/>
          <w:color w:val="000000"/>
        </w:rPr>
      </w:pPr>
      <w:r>
        <w:rPr>
          <w:b/>
          <w:color w:val="000000"/>
        </w:rPr>
      </w:r>
      <w:r>
        <w:rPr>
          <w:b/>
          <w:color w:val="000000"/>
        </w:rPr>
      </w:r>
      <w:r>
        <w:rPr>
          <w:b/>
          <w:color w:val="000000"/>
        </w:rPr>
      </w:r>
    </w:p>
    <w:p>
      <w:pPr>
        <w:pStyle w:val="906"/>
        <w:jc w:val="center"/>
        <w:rPr>
          <w:b/>
          <w:color w:val="000000"/>
        </w:rPr>
      </w:pPr>
      <w:r>
        <w:rPr>
          <w:b/>
          <w:color w:val="000000"/>
        </w:rPr>
        <w:t xml:space="preserve">ПОСТАНОВЛЕНИЕ</w:t>
      </w:r>
      <w:r>
        <w:rPr>
          <w:b/>
          <w:color w:val="000000"/>
        </w:rPr>
      </w:r>
      <w:r>
        <w:rPr>
          <w:b/>
          <w:color w:val="000000"/>
        </w:rPr>
      </w:r>
    </w:p>
    <w:p>
      <w:pPr>
        <w:pStyle w:val="906"/>
        <w:jc w:val="center"/>
        <w:rPr>
          <w:b/>
          <w:color w:val="000000"/>
        </w:rPr>
      </w:pPr>
      <w:r>
        <w:rPr>
          <w:b/>
          <w:color w:val="000000"/>
        </w:rPr>
        <w:t xml:space="preserve">от 9 июля 2013 г. № 24</w:t>
      </w:r>
      <w:r>
        <w:rPr>
          <w:b/>
          <w:color w:val="000000"/>
        </w:rPr>
      </w:r>
      <w:r>
        <w:rPr>
          <w:b/>
          <w:color w:val="000000"/>
        </w:rPr>
      </w:r>
    </w:p>
    <w:p>
      <w:pPr>
        <w:pStyle w:val="906"/>
        <w:jc w:val="center"/>
        <w:rPr>
          <w:b/>
          <w:color w:val="000000"/>
        </w:rPr>
      </w:pPr>
      <w:r>
        <w:rPr>
          <w:b/>
          <w:color w:val="000000"/>
        </w:rPr>
      </w:r>
      <w:r>
        <w:rPr>
          <w:b/>
          <w:color w:val="000000"/>
        </w:rPr>
      </w:r>
      <w:r>
        <w:rPr>
          <w:b/>
          <w:color w:val="000000"/>
        </w:rPr>
      </w:r>
    </w:p>
    <w:p>
      <w:pPr>
        <w:pStyle w:val="906"/>
        <w:jc w:val="center"/>
        <w:rPr>
          <w:b/>
          <w:color w:val="000000"/>
        </w:rPr>
      </w:pPr>
      <w:r>
        <w:rPr>
          <w:b/>
          <w:color w:val="000000"/>
        </w:rPr>
        <w:t xml:space="preserve">О СУДЕБНОЙ ПРАКТИКЕ</w:t>
      </w:r>
      <w:r>
        <w:rPr>
          <w:b/>
          <w:color w:val="000000"/>
        </w:rPr>
        <w:t xml:space="preserve"> </w:t>
      </w:r>
      <w:r>
        <w:rPr>
          <w:b/>
          <w:color w:val="000000"/>
        </w:rPr>
        <w:t xml:space="preserve">ПО ДЕЛАМ О ВЗЯТОЧНИЧЕСТВЕ </w:t>
      </w:r>
      <w:r>
        <w:rPr>
          <w:b/>
          <w:color w:val="000000"/>
        </w:rPr>
      </w:r>
      <w:r>
        <w:rPr>
          <w:b/>
          <w:color w:val="000000"/>
        </w:rPr>
      </w:r>
    </w:p>
    <w:p>
      <w:pPr>
        <w:pStyle w:val="906"/>
        <w:jc w:val="center"/>
        <w:rPr>
          <w:b/>
          <w:color w:val="000000"/>
        </w:rPr>
      </w:pPr>
      <w:r>
        <w:rPr>
          <w:b/>
          <w:color w:val="000000"/>
        </w:rPr>
        <w:t xml:space="preserve">И ОБ ИНЫХ</w:t>
      </w:r>
      <w:r>
        <w:rPr>
          <w:b/>
          <w:color w:val="000000"/>
        </w:rPr>
        <w:t xml:space="preserve"> </w:t>
      </w:r>
      <w:r>
        <w:rPr>
          <w:b/>
          <w:color w:val="000000"/>
        </w:rPr>
        <w:t xml:space="preserve">КОРРУПЦИОННЫХ ПРЕСТУПЛЕНИЯХ</w:t>
      </w:r>
      <w:r>
        <w:rPr>
          <w:b/>
          <w:color w:val="000000"/>
        </w:rPr>
      </w:r>
      <w:r>
        <w:rPr>
          <w:b/>
          <w:color w:val="000000"/>
        </w:rPr>
      </w:r>
    </w:p>
    <w:p>
      <w:pPr>
        <w:pStyle w:val="906"/>
        <w:ind w:firstLine="540"/>
        <w:jc w:val="both"/>
      </w:pPr>
      <w:r>
        <w:rPr>
          <w:color w:val="000000"/>
        </w:rPr>
        <w:t xml:space="preserve">9. Предметом взяточничества (статьи 290, 291, 291.1, 291.2 УК РФ) и коммерческого подкупа (статьи 204, 204.1, 204.2 УК РФ) наряду с деньгами, ценными бумагами, иным имуществом могут быть незаконные оказание услуг имущественного характера и предоставление им</w:t>
      </w:r>
      <w:r>
        <w:rPr>
          <w:color w:val="000000"/>
        </w:rPr>
        <w:t xml:space="preserve">ущественных прав.</w:t>
      </w:r>
      <w:r/>
    </w:p>
    <w:p>
      <w:pPr>
        <w:pStyle w:val="906"/>
        <w:ind w:firstLine="540"/>
        <w:jc w:val="both"/>
      </w:pPr>
      <w:r>
        <w:rPr>
          <w:color w:val="000000"/>
        </w:rPr>
        <w:t xml:space="preserve">Под незаконным оказанием услуг имущественного характера судам следует понимать предоставление должностному лицу в качестве взятки любых имущественных выгод, в том числе освобождение его от имущественных обязательств (например, предоставление кредита с заниж</w:t>
      </w:r>
      <w:r>
        <w:rPr>
          <w:color w:val="000000"/>
        </w:rPr>
        <w:t xml:space="preserve">енной процентной ставкой за пользование им, бесплатных либо по заниженной стоимости туристических путевок, ремонт квартиры, строительство дачи, передача имущества, в частности автотранспорта, для его временного использования, исполнение обязательств перед д</w:t>
      </w:r>
      <w:r>
        <w:rPr>
          <w:color w:val="000000"/>
        </w:rPr>
        <w:t xml:space="preserve">ругими лицами).</w:t>
      </w:r>
      <w:r/>
    </w:p>
    <w:p>
      <w:pPr>
        <w:pStyle w:val="906"/>
        <w:ind w:firstLine="540"/>
        <w:jc w:val="both"/>
      </w:pPr>
      <w:r>
        <w:rPr>
          <w:color w:val="000000"/>
        </w:rPr>
        <w:t xml:space="preserve">В тех случаях, когда предметом взятки являются имущественные права, у должностного лица, получившего такое незаконное вознаграждение, возникает возможность вступить во владение или распорядиться чужим имуществом как своим собственным, требовать от должника </w:t>
      </w:r>
      <w:r>
        <w:rPr>
          <w:color w:val="000000"/>
        </w:rPr>
        <w:t xml:space="preserve">исполнения в свою пользу имущественных обязательств, получать доходы от использования бездокументарных ценных бумаг или цифровых прав и др.</w:t>
      </w:r>
      <w:r/>
    </w:p>
    <w:p>
      <w:pPr>
        <w:pStyle w:val="906"/>
        <w:ind w:firstLine="540"/>
        <w:jc w:val="both"/>
        <w:rPr>
          <w:color w:val="000000"/>
        </w:rPr>
      </w:pPr>
      <w:r>
        <w:rPr>
          <w:color w:val="000000"/>
        </w:rPr>
        <w:t xml:space="preserve">Переданное в качестве взятки или предмета коммерческого подкупа имущество, оказанные услуги имущественного характера или предоставленные имущественные права должны получить денежную оценку на основании представленных сторонами доказательств, в том числе при</w:t>
      </w:r>
      <w:r>
        <w:rPr>
          <w:color w:val="000000"/>
        </w:rPr>
        <w:t xml:space="preserve"> необходимости с учетом заключения специалиста или эксперта.</w:t>
      </w:r>
      <w:r/>
      <w:r>
        <w:rPr>
          <w:color w:val="000000"/>
        </w:rPr>
      </w:r>
    </w:p>
    <w:p>
      <w:pPr>
        <w:pStyle w:val="906"/>
        <w:ind w:firstLine="540"/>
        <w:jc w:val="both"/>
        <w:rPr>
          <w:color w:val="000000"/>
        </w:rPr>
      </w:pPr>
      <w:r>
        <w:rPr>
          <w:color w:val="000000"/>
        </w:rPr>
      </w:r>
      <w:r>
        <w:rPr>
          <w:color w:val="000000"/>
        </w:rPr>
      </w:r>
      <w:r>
        <w:rPr>
          <w:color w:val="000000"/>
        </w:rPr>
      </w:r>
    </w:p>
    <w:p>
      <w:pPr>
        <w:pStyle w:val="906"/>
        <w:ind w:firstLine="540"/>
        <w:jc w:val="both"/>
      </w:pPr>
      <w:r>
        <w:rPr>
          <w:color w:val="000000"/>
        </w:rPr>
        <w:t xml:space="preserve">10. Получение и дача взятки, а равно незаконного вознаграждения при коммерческом подкупе считаются оконченными с момента принятия должностным лицом либо лицом, выполняющим управленческие функции в коммерческой или иной организации, хотя бы части передаваемы</w:t>
      </w:r>
      <w:r>
        <w:rPr>
          <w:color w:val="000000"/>
        </w:rPr>
        <w:t xml:space="preserve">х ему ценностей (например, с момента передачи их лично должностному лицу, зачисления с согласия должностного лица на указанный им счет, «электронный кошелек»). При этом не имеет значения, получили ли указанные лица реальную возможность пользоваться или расп</w:t>
      </w:r>
      <w:r>
        <w:rPr>
          <w:color w:val="000000"/>
        </w:rPr>
        <w:t xml:space="preserve">оряжаться переданными им ценностями по своему усмотрению.</w:t>
      </w:r>
      <w:r/>
    </w:p>
    <w:p>
      <w:pPr>
        <w:pStyle w:val="906"/>
        <w:ind w:firstLine="540"/>
        <w:jc w:val="both"/>
      </w:pPr>
      <w:r>
        <w:rPr>
          <w:color w:val="000000"/>
        </w:rPr>
        <w:t xml:space="preserve">Как оконченное преступление следует квалифицировать получение и дачу взятки в случае, когда согласно предварительной договоренности взяткодатель помещает ценности в условленное место, к которому у взяткополучателя имеется доступ либо доступ обеспечивается в</w:t>
      </w:r>
      <w:r>
        <w:rPr>
          <w:color w:val="000000"/>
        </w:rPr>
        <w:t xml:space="preserve">зяткодателем или иным лицом после помещения ценностей. Действия лиц, осуществляющих при аналогичных обстоятельствах передачу и получение предмета коммерческого подкупа, подлежат квалификации по соответствующей части статьи 204 УК РФ также без ссылки на стат</w:t>
      </w:r>
      <w:r>
        <w:rPr>
          <w:color w:val="000000"/>
        </w:rPr>
        <w:t xml:space="preserve">ью 30 УК РФ.</w:t>
      </w:r>
      <w:r/>
    </w:p>
    <w:p>
      <w:pPr>
        <w:pStyle w:val="906"/>
        <w:ind w:firstLine="540"/>
        <w:jc w:val="both"/>
      </w:pPr>
      <w:r>
        <w:rPr>
          <w:color w:val="000000"/>
        </w:rPr>
      </w:r>
      <w:r/>
    </w:p>
    <w:p>
      <w:pPr>
        <w:pStyle w:val="906"/>
        <w:ind w:firstLine="540"/>
        <w:jc w:val="both"/>
      </w:pPr>
      <w:r>
        <w:rPr>
          <w:color w:val="000000"/>
        </w:rPr>
        <w:t xml:space="preserve">11. В тех случаях, когда предметом получения или дачи взятки либо коммерческого подкупа является незаконное оказание услуг имущественного характера, преступление считается оконченным с начала выполнения с согласия должностного лица либо лица, выполняющего у</w:t>
      </w:r>
      <w:r>
        <w:rPr>
          <w:color w:val="000000"/>
        </w:rPr>
        <w:t xml:space="preserve">правленческие функции в коммерческой или иной организации, действий, непосредственно направленных на приобретение ими имущественных выгод (например, с момента уничтожения или возврата долговой расписки, передачи другому лицу имущества в счет исполнения обяз</w:t>
      </w:r>
      <w:r>
        <w:rPr>
          <w:color w:val="000000"/>
        </w:rPr>
        <w:t xml:space="preserve">ательств взяткополучателя, заключения кредитного договора с заведомо заниженной процентной ставкой за пользование им, с начала проведения ремонтных работ по заведомо заниженной стоимости).</w:t>
      </w:r>
      <w:r/>
    </w:p>
    <w:p>
      <w:pPr>
        <w:pStyle w:val="906"/>
        <w:ind w:firstLine="540"/>
        <w:jc w:val="both"/>
      </w:pPr>
      <w:r>
        <w:rPr>
          <w:color w:val="000000"/>
        </w:rPr>
      </w:r>
      <w:r/>
    </w:p>
    <w:p>
      <w:pPr>
        <w:pStyle w:val="906"/>
        <w:ind w:firstLine="540"/>
        <w:jc w:val="both"/>
      </w:pPr>
      <w:r>
        <w:rPr>
          <w:color w:val="000000"/>
        </w:rPr>
        <w:t xml:space="preserve">11.1. Если взяткодатель намеревался передать, а должностное лицо - получить взятку в значительном или крупном либо в особо крупном размере, однако фактически принятое должностным лицом незаконное вознаграждение не составило указанного размера, содеянное над</w:t>
      </w:r>
      <w:r>
        <w:rPr>
          <w:color w:val="000000"/>
        </w:rPr>
        <w:t xml:space="preserve">лежит квалифицировать как оконченные дачу либо получение взятки соответственно в значительном, крупном или особо крупном размере. Например, когда взятку в крупном размере предполагалось передать в несколько приемов, а взяткополучатель был задержан после пер</w:t>
      </w:r>
      <w:r>
        <w:rPr>
          <w:color w:val="000000"/>
        </w:rPr>
        <w:t xml:space="preserve">едачи ему первой части взятки, не образующей такой размер, содеянное должно квалифицироваться по пункту «в» части 5 статьи 290 УК РФ.</w:t>
      </w:r>
      <w:r/>
    </w:p>
    <w:p>
      <w:pPr>
        <w:pStyle w:val="906"/>
        <w:ind w:firstLine="540"/>
        <w:jc w:val="both"/>
      </w:pPr>
      <w:r>
        <w:rPr>
          <w:color w:val="000000"/>
        </w:rPr>
      </w:r>
      <w:r/>
    </w:p>
    <w:p>
      <w:pPr>
        <w:pStyle w:val="906"/>
        <w:ind w:firstLine="540"/>
        <w:jc w:val="both"/>
      </w:pPr>
      <w:r>
        <w:rPr>
          <w:color w:val="000000"/>
        </w:rPr>
        <w:t xml:space="preserve">12. Если должностное лицо или лицо, осуществляющее управленческие функции в коммерческой или иной организации, отказалось принять взятку или предмет коммерческого подкупа, действия взяткодателя или лица, передающего незаконное вознаграждение при коммерческо</w:t>
      </w:r>
      <w:r>
        <w:rPr>
          <w:color w:val="000000"/>
        </w:rPr>
        <w:t xml:space="preserve">м подкупе, подлежат квалификации как покушение на преступление, предусмотренное статьей 291, статьей 291.2 УК РФ в части дачи взятки, частями 1 - 4 статьи 204, статьей 204.2 УК РФ в части передачи предмета коммерческого подкупа.</w:t>
      </w:r>
      <w:r/>
    </w:p>
    <w:p>
      <w:pPr>
        <w:pStyle w:val="906"/>
        <w:ind w:firstLine="540"/>
        <w:jc w:val="both"/>
      </w:pPr>
      <w:r>
        <w:rPr>
          <w:color w:val="000000"/>
        </w:rPr>
        <w:t xml:space="preserve">Содеянное следует также квалифицировать как покушение на дачу либо получение взятки, коммерческий подкуп и в случае, когда условленная передача ценностей не состоялась по обстоятельствам, не зависящим от воли лиц, действия которых были направлены на их пере</w:t>
      </w:r>
      <w:r>
        <w:rPr>
          <w:color w:val="000000"/>
        </w:rPr>
        <w:t xml:space="preserve">дачу или получение."</w:t>
      </w:r>
      <w:r/>
    </w:p>
    <w:p>
      <w:pPr>
        <w:pStyle w:val="906"/>
        <w:ind w:firstLine="540"/>
        <w:jc w:val="both"/>
      </w:pPr>
      <w:r/>
    </w:p>
    <w:p>
      <w:pPr>
        <w:pStyle w:val="906"/>
        <w:ind w:firstLine="540"/>
        <w:jc w:val="both"/>
      </w:pPr>
      <w:r>
        <w:rPr>
          <w:color w:val="000000"/>
        </w:rPr>
        <w:t xml:space="preserve">13. Получение или дача взятки, а равно получение либо передача незаконного вознаграждения при коммерческом подкупе, если указанные действия осуществлялись в условиях оперативно-розыскного мероприятия, должны квалифицироваться как оконченное преступление в т</w:t>
      </w:r>
      <w:r>
        <w:rPr>
          <w:color w:val="000000"/>
        </w:rPr>
        <w:t xml:space="preserve">ом числе и в случае, когда ценности были изъяты сотрудниками правоохранительных органов сразу после их принятия должностным лицом либо лицом, выполняющим управленческие функции в коммерческой или иной организации.</w:t>
      </w:r>
      <w:r/>
    </w:p>
    <w:p>
      <w:pPr>
        <w:ind w:firstLine="540"/>
        <w:jc w:val="both"/>
        <w:rPr>
          <w:color w:val="000000"/>
        </w:rPr>
      </w:pPr>
      <w:r>
        <w:rPr>
          <w:color w:val="000000"/>
          <w:highlight w:val="none"/>
        </w:rPr>
      </w:r>
      <w:r>
        <w:rPr>
          <w:color w:val="000000"/>
          <w:highlight w:val="none"/>
        </w:rPr>
      </w:r>
    </w:p>
    <w:p>
      <w:pPr>
        <w:pStyle w:val="906"/>
        <w:ind w:firstLine="540"/>
        <w:jc w:val="both"/>
        <w:rPr>
          <w:color w:val="000000"/>
          <w:highlight w:val="none"/>
        </w:rPr>
      </w:pPr>
      <w:r>
        <w:rPr>
          <w:color w:val="000000"/>
        </w:rPr>
        <w:t xml:space="preserve">13.1. Обещание или предложение передать либо принять незаконное вознаграждение за совершение действий (бездействие) по службе необходимо рассматривать как умышленное создание условий для совершения соответствующих коррупционных преступлений в случае, когда </w:t>
      </w:r>
      <w:r>
        <w:rPr>
          <w:color w:val="000000"/>
        </w:rPr>
        <w:t xml:space="preserve">высказанное лицом намерение передать или получить взятку либо предмет коммерческого подкупа было направлено на доведение его до сведения других лиц в целях дачи им либо получения от них ценностей, а также в случае достижения договоренности между указанными </w:t>
      </w:r>
      <w:r>
        <w:rPr>
          <w:color w:val="000000"/>
        </w:rPr>
        <w:t xml:space="preserve">лицами.</w:t>
      </w:r>
      <w:r/>
    </w:p>
    <w:p>
      <w:pPr>
        <w:pStyle w:val="906"/>
        <w:ind w:firstLine="540"/>
        <w:jc w:val="both"/>
      </w:pPr>
      <w:r>
        <w:rPr>
          <w:color w:val="000000"/>
        </w:rPr>
        <w:t xml:space="preserve">Если при этом иные действия, направленные на реализацию обещания или предложения, лица не смогли совершить по независящим от них обстоятельствам, содеянное следует квалифицировать как приготовление к даче взятки (часть 1 статьи 30 и соответственно части 3 -</w:t>
      </w:r>
      <w:r>
        <w:rPr>
          <w:color w:val="000000"/>
        </w:rPr>
        <w:t xml:space="preserve"> 5 статьи 291 УК РФ) или к получению взятки (часть 1 статьи 30 и соответственно части 2 - 6 статьи 290 УК РФ), а равно к коммерческому подкупу (часть 1 статьи 30 и соответственно части 3 - 4 или части 7 - 8 статьи 204 УК РФ).</w:t>
      </w:r>
      <w:r/>
    </w:p>
    <w:p>
      <w:pPr>
        <w:pStyle w:val="906"/>
        <w:ind w:firstLine="540"/>
        <w:jc w:val="both"/>
      </w:pPr>
      <w:r>
        <w:rPr>
          <w:color w:val="000000"/>
        </w:rPr>
        <w:t xml:space="preserve">13.2. Посредничеством во взяточничестве (статья 291.1 УК РФ), а равно посредничеством в коммерческом подкупе (статья 204.1 УК РФ) признается не только непосредственная передача по поручению взяткодателя или взяткополучателя, а также по поручению лица, перед</w:t>
      </w:r>
      <w:r>
        <w:rPr>
          <w:color w:val="000000"/>
        </w:rPr>
        <w:t xml:space="preserve">ающего или получающего предмет коммерческого подкупа, денег и других ценностей, но и иное способствование в достижении или реализации соглашения между этими лицами о получении и даче взятки либо предмета коммерческого подкупа (например, организация их встре</w:t>
      </w:r>
      <w:r>
        <w:rPr>
          <w:color w:val="000000"/>
        </w:rPr>
        <w:t xml:space="preserve">чи, ведение переговоров с ними).</w:t>
      </w:r>
      <w:r/>
    </w:p>
    <w:p>
      <w:pPr>
        <w:pStyle w:val="906"/>
        <w:ind w:firstLine="540"/>
        <w:jc w:val="both"/>
      </w:pPr>
      <w:r>
        <w:rPr>
          <w:color w:val="000000"/>
        </w:rPr>
        <w:t xml:space="preserve">Посредничество путем иного способствования в достижении или реализации соглашения следует считать оконченным с момента выполнения посредником одного из этих действий независимо от достижения или реализации соглашения между взяткодателем и взяткополучателем,</w:t>
      </w:r>
      <w:r>
        <w:rPr>
          <w:color w:val="000000"/>
        </w:rPr>
        <w:t xml:space="preserve"> а равно между лицом, передающим предмет коммерческого подкупа, и лицом, его получающим.</w:t>
      </w:r>
      <w:r/>
    </w:p>
    <w:p>
      <w:pPr>
        <w:pStyle w:val="906"/>
        <w:ind w:firstLine="540"/>
        <w:jc w:val="both"/>
      </w:pPr>
      <w:r>
        <w:rPr>
          <w:color w:val="000000"/>
        </w:rPr>
        <w:t xml:space="preserve">Если согласно договоренности между взяткополучателем либо лицом, принимающим предмет коммерческого подкупа, и посредником деньги и другие ценности, полученные от взяткодателя либо лица, передающего коммерческий подкуп, остаются у посредника, то преступление</w:t>
      </w:r>
      <w:r>
        <w:rPr>
          <w:color w:val="000000"/>
        </w:rPr>
        <w:t xml:space="preserve"> считается оконченным с момента получения ценностей посредником. В иных случаях посредничество в виде непосредственной передачи взятки или предмета коммерческого подкупа квалифицируется как оконченное преступление при условии фактической передачи хотя бы их</w:t>
      </w:r>
      <w:r>
        <w:rPr>
          <w:color w:val="000000"/>
        </w:rPr>
        <w:t xml:space="preserve"> части лицу, которому они предназначены.</w:t>
      </w:r>
      <w:r/>
    </w:p>
    <w:p>
      <w:pPr>
        <w:pStyle w:val="906"/>
        <w:ind w:firstLine="540"/>
        <w:jc w:val="both"/>
      </w:pPr>
      <w:r/>
    </w:p>
    <w:p>
      <w:pPr>
        <w:pStyle w:val="906"/>
        <w:ind w:firstLine="540"/>
        <w:jc w:val="both"/>
      </w:pPr>
      <w:r>
        <w:rPr>
          <w:color w:val="000000"/>
        </w:rPr>
        <w:t xml:space="preserve">13.3. Исходя из диспозиций статей 291.1 и 204.1 УК РФ, согласно которым уголовно наказуемым признается посредничество во взяточничестве или коммерческом подкупе, совершенное в значительном, крупном и особо крупном размере, лицо, оказавшее посреднические усл</w:t>
      </w:r>
      <w:r>
        <w:rPr>
          <w:color w:val="000000"/>
        </w:rPr>
        <w:t xml:space="preserve">уги при передаче взятки либо предмета коммерческого подкупа на сумму, не превышающую двадцати пяти тысяч рублей, не может нести ответственности как соучастник в получении и даче взятки, мелком взяточничестве или коммерческом подкупе, мелком коммерческом под</w:t>
      </w:r>
      <w:r>
        <w:rPr>
          <w:color w:val="000000"/>
        </w:rPr>
        <w:t xml:space="preserve">купе со ссылкой на статью 33 УК РФ.</w:t>
      </w:r>
      <w:r/>
    </w:p>
    <w:p>
      <w:pPr>
        <w:ind w:firstLine="540"/>
        <w:jc w:val="both"/>
        <w:rPr>
          <w:color w:val="000000"/>
        </w:rPr>
      </w:pPr>
      <w:r>
        <w:rPr>
          <w:color w:val="000000"/>
          <w:highlight w:val="none"/>
        </w:rPr>
      </w:r>
      <w:r>
        <w:rPr>
          <w:color w:val="000000"/>
          <w:highlight w:val="none"/>
        </w:rPr>
      </w:r>
    </w:p>
    <w:p>
      <w:pPr>
        <w:pStyle w:val="906"/>
        <w:ind w:firstLine="540"/>
        <w:jc w:val="both"/>
        <w:rPr>
          <w:color w:val="000000"/>
          <w:highlight w:val="none"/>
        </w:rPr>
      </w:pPr>
      <w:r>
        <w:rPr>
          <w:color w:val="000000"/>
        </w:rPr>
        <w:t xml:space="preserve">13.4. При отграничении посредничества во взяточничестве в виде непосредственной передачи взятки по поручению взяткодателя от дачи взятки должностному лицу за действия (бездействие) по службе в пользу представляемого взяткодателем физического либо юридическо</w:t>
      </w:r>
      <w:r>
        <w:rPr>
          <w:color w:val="000000"/>
        </w:rPr>
        <w:t xml:space="preserve">го лица судам следует исходить из того, что посредник передает взятку, действуя от имени и за счет имущества взяткодателя. В отличие от посредника взяткодатель, передающий взятку за действия (бездействие) по службе в пользу представляемого им лица, использу</w:t>
      </w:r>
      <w:r>
        <w:rPr>
          <w:color w:val="000000"/>
        </w:rPr>
        <w:t xml:space="preserve">ет в качестве взятки принадлежащее ему или незаконно приобретенное им имущество.</w:t>
      </w:r>
      <w:r/>
    </w:p>
    <w:p>
      <w:pPr>
        <w:pStyle w:val="906"/>
        <w:ind w:firstLine="540"/>
        <w:jc w:val="both"/>
      </w:pPr>
      <w:r/>
    </w:p>
    <w:p>
      <w:pPr>
        <w:pStyle w:val="906"/>
        <w:ind w:firstLine="540"/>
        <w:jc w:val="both"/>
      </w:pPr>
      <w:r>
        <w:rPr>
          <w:color w:val="000000"/>
        </w:rPr>
        <w:t xml:space="preserve">13.5. Обещание или предложение посредничества во взяточничестве, а равно в коммерческом подкупе считается оконченным преступлением с момента совершения лицом действий, направленных на доведение до сведения взяткодателя и (или) взяткополучателя либо лица, пе</w:t>
      </w:r>
      <w:r>
        <w:rPr>
          <w:color w:val="000000"/>
        </w:rPr>
        <w:t xml:space="preserve">редающего и (или) получающего предмет коммерческого подкупа, информации о своем намерении стать посредником во взяточничестве либо в коммерческом подкупе.</w:t>
      </w:r>
      <w:r/>
    </w:p>
    <w:p>
      <w:pPr>
        <w:pStyle w:val="906"/>
        <w:ind w:firstLine="540"/>
        <w:jc w:val="both"/>
      </w:pPr>
      <w:r>
        <w:rPr>
          <w:color w:val="000000"/>
        </w:rPr>
        <w:t xml:space="preserve">По смыслу закона, если лицо, обещавшее либо предложившее посредничество во взяточничестве, коммерческом подкупе, впоследствии совершило преступление, предусмотренное частями 1 - 4 статьи 291.1 либо частями 1 - 3 статьи 204.1 УК РФ, содеянное им квалифицируе</w:t>
      </w:r>
      <w:r>
        <w:rPr>
          <w:color w:val="000000"/>
        </w:rPr>
        <w:t xml:space="preserve">тся по соответствующей части этих статей как посредничество во взяточничестве без совокупности с частью 5 статьи 291.1 либо частью 4 статьи 204.1 УК РФ.</w:t>
      </w:r>
      <w:r/>
    </w:p>
    <w:p>
      <w:pPr>
        <w:pStyle w:val="906"/>
        <w:ind w:firstLine="540"/>
        <w:jc w:val="both"/>
      </w:pPr>
      <w:r>
        <w:rPr>
          <w:color w:val="000000"/>
        </w:rPr>
        <w:t xml:space="preserve">В случае, когда лицо, обещавшее либо предложившее посредничество во взяточничестве, коммерческом подкупе, заведомо не намеревалось передавать ценности должностному лицу, лицу, выполняющему управленческие функции в коммерческой или иной организации, либо пос</w:t>
      </w:r>
      <w:r>
        <w:rPr>
          <w:color w:val="000000"/>
        </w:rPr>
        <w:t xml:space="preserve">реднику и, получив указанные ценности, обратило их в свою пользу, содеянное следует квалифицировать как мошенничество без совокупности с преступлением, предусмотренным частью 5 статьи 291.1 либо частью 4 статьи 204.1 УК РФ.</w:t>
      </w:r>
      <w:r/>
    </w:p>
    <w:p>
      <w:pPr>
        <w:ind w:firstLine="540"/>
        <w:jc w:val="both"/>
        <w:rPr>
          <w:color w:val="000000"/>
        </w:rPr>
      </w:pPr>
      <w:r>
        <w:rPr>
          <w:color w:val="000000"/>
          <w:highlight w:val="none"/>
        </w:rPr>
      </w:r>
      <w:r>
        <w:rPr>
          <w:color w:val="000000"/>
          <w:highlight w:val="none"/>
        </w:rPr>
      </w:r>
    </w:p>
    <w:p>
      <w:pPr>
        <w:pStyle w:val="906"/>
        <w:ind w:firstLine="540"/>
        <w:jc w:val="both"/>
        <w:rPr>
          <w:color w:val="000000"/>
          <w:highlight w:val="none"/>
        </w:rPr>
      </w:pPr>
      <w:r>
        <w:rPr>
          <w:color w:val="000000"/>
        </w:rPr>
        <w:t xml:space="preserve">14. С учетом того, что нормы об ответственности за мелкое взяточничество и мелкий коммерческий подкуп являются специальными по отношению к положениям статей 290, 291, 204 УК РФ, получение или дача взятки, а равно предмета коммерческого подкупа в размере, не</w:t>
      </w:r>
      <w:r>
        <w:rPr>
          <w:color w:val="000000"/>
        </w:rPr>
        <w:t xml:space="preserve"> превышающем десяти тысяч рублей, следует квалифицировать по части 1 статьи 291.2 УК РФ либо части 1 статьи 204.2 УК РФ независимо от того, за какие действия (законные или незаконные), в каком составе участников (единолично или группой лиц), а также при нал</w:t>
      </w:r>
      <w:r>
        <w:rPr>
          <w:color w:val="000000"/>
        </w:rPr>
        <w:t xml:space="preserve">ичии других квалифицирующих признаков взяточничества и коммерческого подкупа они совершены.</w:t>
      </w:r>
      <w:r/>
    </w:p>
    <w:p>
      <w:pPr>
        <w:pStyle w:val="906"/>
        <w:ind w:firstLine="540"/>
        <w:jc w:val="both"/>
      </w:pPr>
      <w:r>
        <w:rPr>
          <w:color w:val="000000"/>
        </w:rPr>
        <w:t xml:space="preserve">При этом субъект мелкого взяточничества полностью совпадает с субъектом преступлений, предусмотренных статьями 290 и 291 УК РФ, а субъект мелкого коммерческого подкупа - с субъектом преступления, предусмотренного статьей 204 УК РФ.</w:t>
      </w:r>
      <w:r/>
    </w:p>
    <w:p>
      <w:pPr>
        <w:pStyle w:val="906"/>
        <w:ind w:firstLine="540"/>
        <w:jc w:val="both"/>
        <w:rPr>
          <w:color w:val="000000"/>
          <w:highlight w:val="none"/>
        </w:rPr>
      </w:pPr>
      <w:r/>
      <w:r>
        <w:rPr>
          <w:color w:val="000000"/>
          <w:highlight w:val="none"/>
        </w:rPr>
      </w:r>
      <w:r>
        <w:rPr>
          <w:color w:val="000000"/>
          <w:highlight w:val="none"/>
        </w:rPr>
      </w:r>
    </w:p>
    <w:p>
      <w:pPr>
        <w:pStyle w:val="906"/>
        <w:ind w:firstLine="540"/>
        <w:jc w:val="both"/>
      </w:pPr>
      <w:r>
        <w:rPr>
          <w:color w:val="000000"/>
        </w:rPr>
        <w:t xml:space="preserve">15. Взятку или предмет коммерческого подкупа надлежит считать полученными группой лиц по предварительному сговору, если в преступлении участвовали два и более должностных лица или два и более лица, выполняющие управленческие функции в коммерческой или иной </w:t>
      </w:r>
      <w:r>
        <w:rPr>
          <w:color w:val="000000"/>
        </w:rPr>
        <w:t xml:space="preserve">организации, которые заранее договорились о совместном совершении данного преступления путем принятия незаконного вознаграждения за совершение каждым из них действий (бездействие) по службе в пользу передавшего такое вознаграждение лица или представляемых и</w:t>
      </w:r>
      <w:r>
        <w:rPr>
          <w:color w:val="000000"/>
        </w:rPr>
        <w:t xml:space="preserve">м лиц.</w:t>
      </w:r>
      <w:r/>
    </w:p>
    <w:p>
      <w:pPr>
        <w:pStyle w:val="906"/>
        <w:ind w:firstLine="540"/>
        <w:jc w:val="both"/>
      </w:pPr>
      <w:r>
        <w:rPr>
          <w:color w:val="000000"/>
        </w:rPr>
        <w:t xml:space="preserve">Преступление признается оконченным с момента принятия взятки либо предмета коммерческого подкупа хотя бы одним из входящих в преступную группу должностных лиц или лиц, выполняющих управленческие функции в коммерческой или иной организации.</w:t>
      </w:r>
      <w:r/>
    </w:p>
    <w:p>
      <w:pPr>
        <w:pStyle w:val="906"/>
        <w:ind w:firstLine="540"/>
        <w:jc w:val="both"/>
      </w:pPr>
      <w:r>
        <w:rPr>
          <w:color w:val="000000"/>
        </w:rPr>
        <w:t xml:space="preserve">Для квалификации действий указанных лиц как совершенных группой лиц по предварительному сговору не имеет значения, какая сумма получена каждым из членов преступной группы, а также то, сознавал ли взяткодатель, что в получении взятки участвует несколько долж</w:t>
      </w:r>
      <w:r>
        <w:rPr>
          <w:color w:val="000000"/>
        </w:rPr>
        <w:t xml:space="preserve">ностных лиц.</w:t>
      </w:r>
      <w:r/>
    </w:p>
    <w:p>
      <w:pPr>
        <w:pStyle w:val="906"/>
        <w:ind w:firstLine="540"/>
        <w:jc w:val="both"/>
      </w:pPr>
      <w:r>
        <w:rPr>
          <w:color w:val="000000"/>
        </w:rPr>
        <w:t xml:space="preserve">Действия лиц, не обладающих признаками специального субъекта, предусмотренными статьей 290 или статьей 204 УК РФ, участвующих в получении взятки или предмета коммерческого подкупа группой лиц по предварительному сговору, квалифицируются при наличии к тому о</w:t>
      </w:r>
      <w:r>
        <w:rPr>
          <w:color w:val="000000"/>
        </w:rPr>
        <w:t xml:space="preserve">снований как посредничество во взяточничестве (статья 291.1 УК РФ) или в коммерческом подкупе (статья 204.1 УК РФ).</w:t>
      </w:r>
      <w:r/>
    </w:p>
    <w:p>
      <w:pPr>
        <w:pStyle w:val="906"/>
        <w:ind w:firstLine="540"/>
        <w:jc w:val="both"/>
      </w:pPr>
      <w:r>
        <w:rPr>
          <w:color w:val="000000"/>
        </w:rPr>
      </w:r>
      <w:r/>
    </w:p>
    <w:p>
      <w:pPr>
        <w:pStyle w:val="906"/>
        <w:ind w:firstLine="540"/>
        <w:jc w:val="both"/>
      </w:pPr>
      <w:r>
        <w:rPr>
          <w:color w:val="000000"/>
        </w:rPr>
        <w:t xml:space="preserve">16. Исходя из положений статьи 35 УК РФ организованная группа характеризуется устойчивостью, высокой степенью организованности, распределением ролей, наличием организатора и (или) руководителя.</w:t>
      </w:r>
      <w:r/>
    </w:p>
    <w:p>
      <w:pPr>
        <w:pStyle w:val="906"/>
        <w:ind w:firstLine="540"/>
        <w:jc w:val="both"/>
      </w:pPr>
      <w:r>
        <w:rPr>
          <w:color w:val="000000"/>
        </w:rPr>
        <w:t xml:space="preserve">В организованную группу (пункт «а» части 5 статьи 290 УК РФ и пункт «а» части 7 статьи 204 УК РФ), помимо одного или нескольких должностных лиц или лиц, выполняющих управленческие функции в коммерческой или иной организации, могут входить лица, не обладающи</w:t>
      </w:r>
      <w:r>
        <w:rPr>
          <w:color w:val="000000"/>
        </w:rPr>
        <w:t xml:space="preserve">е признаками специального субъекта получения взятки или коммерческого подкупа.</w:t>
      </w:r>
      <w:r/>
    </w:p>
    <w:p>
      <w:pPr>
        <w:pStyle w:val="906"/>
        <w:ind w:firstLine="540"/>
        <w:jc w:val="both"/>
        <w:rPr>
          <w:color w:val="000000"/>
          <w:highlight w:val="none"/>
        </w:rPr>
      </w:pPr>
      <w:r>
        <w:rPr>
          <w:color w:val="000000"/>
        </w:rPr>
        <w:t xml:space="preserve">В случае признания получения взятки либо предмета коммерческого подкупа организованной группой действия всех ее членов, принимавших участие в подготовке и совершении этих преступлений, независимо от того, выполняли ли они функции исполнителя, организатора, </w:t>
      </w:r>
      <w:r>
        <w:rPr>
          <w:color w:val="000000"/>
        </w:rPr>
        <w:t xml:space="preserve">подстрекателя или пособника, подлежат квалификации по соответствующей части статьи 290 или статьи 204 УК РФ без ссылки на статью 33 УК РФ. Преступление признается оконченным с момента принятия незаконного вознаграждения любым членом организованной группы.</w:t>
      </w:r>
      <w:r/>
    </w:p>
    <w:p>
      <w:pPr>
        <w:ind w:firstLine="540"/>
        <w:jc w:val="both"/>
        <w:rPr>
          <w:color w:val="000000"/>
        </w:rPr>
      </w:pPr>
      <w:r>
        <w:rPr>
          <w:color w:val="000000"/>
          <w:highlight w:val="none"/>
        </w:rPr>
      </w:r>
      <w:r>
        <w:rPr>
          <w:color w:val="000000"/>
          <w:highlight w:val="none"/>
        </w:rPr>
      </w:r>
    </w:p>
    <w:p>
      <w:pPr>
        <w:pStyle w:val="906"/>
        <w:ind w:firstLine="540"/>
        <w:jc w:val="both"/>
      </w:pPr>
      <w:r>
        <w:rPr>
          <w:color w:val="000000"/>
        </w:rPr>
        <w:t xml:space="preserve">17. Решая вопрос о квалификации получения взятки или предмета коммерческого подкупа в составе группы лиц по предварительному сговору либо организованной группы, следует исходить из общей стоимости ценностей (имущества, имущественных прав, услуг имущественно</w:t>
      </w:r>
      <w:r>
        <w:rPr>
          <w:color w:val="000000"/>
        </w:rPr>
        <w:t xml:space="preserve">го характера), предназначавшихся всем участникам преступной группы.</w:t>
      </w:r>
      <w:r/>
    </w:p>
    <w:p>
      <w:pPr>
        <w:ind w:firstLine="540"/>
        <w:jc w:val="both"/>
        <w:rPr>
          <w:color w:val="000000"/>
        </w:rPr>
      </w:pPr>
      <w:r>
        <w:rPr>
          <w:color w:val="000000"/>
          <w:highlight w:val="none"/>
        </w:rPr>
      </w:r>
      <w:r>
        <w:rPr>
          <w:color w:val="000000"/>
          <w:highlight w:val="none"/>
        </w:rPr>
      </w:r>
    </w:p>
    <w:p>
      <w:pPr>
        <w:pStyle w:val="906"/>
        <w:ind w:firstLine="540"/>
        <w:jc w:val="both"/>
        <w:rPr>
          <w:color w:val="000000"/>
          <w:highlight w:val="none"/>
        </w:rPr>
      </w:pPr>
      <w:r>
        <w:rPr>
          <w:color w:val="000000"/>
        </w:rPr>
        <w:t xml:space="preserve">18. Под вымогательством взятки (пункт «б» части 5 статьи 290 УК РФ) или предмета коммерческого подкупа (пункт «б» части 7 статьи 204 УК РФ) следует понимать не только требование должностного лица или лица, выполняющего управленческие функции в коммерческой </w:t>
      </w:r>
      <w:r>
        <w:rPr>
          <w:color w:val="000000"/>
        </w:rPr>
        <w:t xml:space="preserve">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но и заведомое создание условий, при которых ли</w:t>
      </w:r>
      <w:r>
        <w:rPr>
          <w:color w:val="000000"/>
        </w:rPr>
        <w:t xml:space="preserve">цо вынуждено передать указанные предметы с целью предотвращения вредных последствий для своих правоохраняемых интересов (например, умышленное нарушение установленных законом сроков рассмотрения обращений граждан).</w:t>
      </w:r>
      <w:r/>
    </w:p>
    <w:p>
      <w:pPr>
        <w:pStyle w:val="906"/>
        <w:ind w:firstLine="540"/>
        <w:jc w:val="both"/>
      </w:pPr>
      <w:r>
        <w:rPr>
          <w:color w:val="000000"/>
        </w:rPr>
        <w:t xml:space="preserve">Для квалификации содеянного по пункту «б» части 5 статьи 290 УК РФ либо по пункту «б» части 7 статьи 204 УК РФ не имеет значения, была ли у должностного лица либо у лица, выполняющего управленческие функции в коммерческой или иной организации, реальная возм</w:t>
      </w:r>
      <w:r>
        <w:rPr>
          <w:color w:val="000000"/>
        </w:rPr>
        <w:t xml:space="preserve">ожность осуществить указанную угрозу, если у лица, передавшего взятку или предмет коммерческого подкупа, имелись основания опасаться осуществления этой угрозы (например, следователь, зная, что уголовное дело подлежит прекращению в связи с отсутствием в деян</w:t>
      </w:r>
      <w:r>
        <w:rPr>
          <w:color w:val="000000"/>
        </w:rPr>
        <w:t xml:space="preserve">ии состава преступления, угрожает обвиняемому направить дело с обвинительным заключением прокурору, а, получив взятку, дело по предусмотренным законом основаниям прекращает).</w:t>
      </w:r>
      <w:r/>
    </w:p>
    <w:p>
      <w:pPr>
        <w:pStyle w:val="906"/>
        <w:ind w:firstLine="540"/>
        <w:jc w:val="both"/>
      </w:pPr>
      <w:r>
        <w:rPr>
          <w:color w:val="000000"/>
        </w:rPr>
        <w:t xml:space="preserve">Если в процессе вымогательства взятки либо предмета коммерческого подкупа должностное лицо либо лицо, выполняющее управленческие функции в коммерческой или иной организации, совершило действия (бездействие), повлекшие существенное нарушение прав и законных </w:t>
      </w:r>
      <w:r>
        <w:rPr>
          <w:color w:val="000000"/>
        </w:rPr>
        <w:t xml:space="preserve">интересов граждан или организаций, содеянное при наличии к тому оснований должно быть дополнительно квалифицировано по статье 285, 286 или 201 УК РФ.</w:t>
      </w:r>
      <w:r/>
    </w:p>
    <w:p>
      <w:pPr>
        <w:ind w:firstLine="540"/>
        <w:jc w:val="both"/>
        <w:rPr>
          <w:color w:val="000000"/>
        </w:rPr>
      </w:pPr>
      <w:r>
        <w:rPr>
          <w:color w:val="000000"/>
          <w:highlight w:val="none"/>
        </w:rPr>
      </w:r>
      <w:r>
        <w:rPr>
          <w:color w:val="000000"/>
          <w:highlight w:val="none"/>
        </w:rPr>
      </w:r>
    </w:p>
    <w:p>
      <w:pPr>
        <w:pStyle w:val="906"/>
        <w:ind w:firstLine="540"/>
        <w:jc w:val="both"/>
        <w:rPr>
          <w:color w:val="000000"/>
          <w:highlight w:val="none"/>
        </w:rPr>
      </w:pPr>
      <w:r>
        <w:rPr>
          <w:color w:val="000000"/>
        </w:rPr>
        <w:t xml:space="preserve">19. По пункту «б» части 5 статьи 290 УК РФ либо по пункту «б» части 7 статьи 204 УК РФ следует квалифицировать получение взятки либо незаконного вознаграждения при коммерческом подкупе и в том случае, когда вымогательство с согласия или по указанию должност</w:t>
      </w:r>
      <w:r>
        <w:rPr>
          <w:color w:val="000000"/>
        </w:rPr>
        <w:t xml:space="preserve">ного лица либо лица, выполняющего управленческие функции в коммерческой или иной организации, осуществлялось другим лицом, не являющимся получателем взятки либо предмета коммерческого подкупа. Действия последнего при наличии оснований должны оцениваться как</w:t>
      </w:r>
      <w:r>
        <w:rPr>
          <w:color w:val="000000"/>
        </w:rPr>
        <w:t xml:space="preserve"> посредничество во взяточничестве по соответствующим частям статьи 291.1 УК РФ либо как посредничество в коммерческом подкупе по соответствующим частям статьи 204.1 УК РФ.</w:t>
      </w:r>
      <w:r/>
      <w:r>
        <w:rPr>
          <w:color w:val="000000"/>
          <w:highlight w:val="none"/>
        </w:rPr>
      </w:r>
    </w:p>
    <w:sectPr>
      <w:headerReference w:type="default" r:id="rId9"/>
      <w:headerReference w:type="even" r:id="rId10"/>
      <w:footnotePr/>
      <w:endnotePr/>
      <w:type w:val="nextPage"/>
      <w:pgSz w:w="11906" w:h="16838" w:orient="portrait"/>
      <w:pgMar w:top="1134" w:right="567" w:bottom="1134" w:left="1701"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409020205020404"/>
  </w:font>
  <w:font w:name="Times New Roman">
    <w:panose1 w:val="02020603050405020304"/>
  </w:font>
  <w:font w:name="Arial Unicode MS">
    <w:panose1 w:val="020B0604020202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8"/>
      <w:rPr>
        <w:rStyle w:val="935"/>
      </w:rPr>
      <w:framePr w:wrap="around" w:vAnchor="text" w:hAnchor="margin" w:xAlign="center" w:y="1"/>
    </w:pPr>
    <w:r>
      <w:rPr>
        <w:rStyle w:val="935"/>
      </w:rPr>
      <w:fldChar w:fldCharType="begin"/>
    </w:r>
    <w:r>
      <w:rPr>
        <w:rStyle w:val="935"/>
      </w:rPr>
      <w:instrText xml:space="preserve">PAGE  </w:instrText>
    </w:r>
    <w:r>
      <w:rPr>
        <w:rStyle w:val="935"/>
      </w:rPr>
      <w:fldChar w:fldCharType="separate"/>
    </w:r>
    <w:r>
      <w:rPr>
        <w:rStyle w:val="935"/>
      </w:rPr>
      <w:t xml:space="preserve">15</w:t>
    </w:r>
    <w:r>
      <w:rPr>
        <w:rStyle w:val="935"/>
      </w:rPr>
      <w:fldChar w:fldCharType="end"/>
    </w:r>
    <w:r>
      <w:rPr>
        <w:rStyle w:val="935"/>
      </w:rPr>
    </w:r>
    <w:r>
      <w:rPr>
        <w:rStyle w:val="935"/>
      </w:rPr>
    </w:r>
  </w:p>
  <w:p>
    <w:pPr>
      <w:pStyle w:val="928"/>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8"/>
      <w:rPr>
        <w:rStyle w:val="935"/>
      </w:rPr>
      <w:framePr w:wrap="around" w:vAnchor="text" w:hAnchor="margin" w:xAlign="center" w:y="1"/>
    </w:pPr>
    <w:r>
      <w:rPr>
        <w:rStyle w:val="935"/>
      </w:rPr>
      <w:fldChar w:fldCharType="begin"/>
    </w:r>
    <w:r>
      <w:rPr>
        <w:rStyle w:val="935"/>
      </w:rPr>
      <w:instrText xml:space="preserve">PAGE  </w:instrText>
    </w:r>
    <w:r>
      <w:rPr>
        <w:rStyle w:val="935"/>
      </w:rPr>
      <w:fldChar w:fldCharType="end"/>
    </w:r>
    <w:r>
      <w:rPr>
        <w:rStyle w:val="935"/>
      </w:rPr>
    </w:r>
    <w:r>
      <w:rPr>
        <w:rStyle w:val="935"/>
      </w:rPr>
    </w:r>
  </w:p>
  <w:p>
    <w:pPr>
      <w:pStyle w:val="92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nothing"/>
      <w:lvlText w:val=""/>
      <w:lvlJc w:val="left"/>
      <w:p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1">
    <w:multiLevelType w:val="hybridMultilevel"/>
    <w:lvl w:ilvl="0">
      <w:start w:val="1"/>
      <w:numFmt w:val="decimal"/>
      <w:isLgl w:val="false"/>
      <w:suff w:val="nothing"/>
      <w:lvlText w:val=""/>
      <w:lvlJc w:val="left"/>
      <w:p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4">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5">
    <w:multiLevelType w:val="hybridMultilevel"/>
    <w:lvl w:ilvl="0">
      <w:start w:val="1"/>
      <w:numFmt w:val="decimal"/>
      <w:isLgl w:val="false"/>
      <w:suff w:val="nothing"/>
      <w:lvlText w:val=""/>
      <w:lvlJc w:val="left"/>
      <w:p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6">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7">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8">
    <w:multiLevelType w:val="hybridMultilevel"/>
    <w:lvl w:ilvl="0">
      <w:start w:val="1"/>
      <w:numFmt w:val="decimal"/>
      <w:isLgl w:val="false"/>
      <w:suff w:val="nothing"/>
      <w:lvlText w:val=""/>
      <w:lvlJc w:val="left"/>
      <w:p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9">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10">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11">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12">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13">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14">
    <w:multiLevelType w:val="hybridMultilevel"/>
    <w:lvl w:ilvl="0">
      <w:start w:val="1"/>
      <w:numFmt w:val="decimal"/>
      <w:isLgl w:val="false"/>
      <w:suff w:val="nothing"/>
      <w:lvlText w:val=""/>
      <w:lvlJc w:val="left"/>
      <w:p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15">
    <w:multiLevelType w:val="hybridMultilevel"/>
    <w:lvl w:ilvl="0">
      <w:start w:val="1"/>
      <w:numFmt w:val="decimal"/>
      <w:isLgl w:val="false"/>
      <w:suff w:val="nothing"/>
      <w:lvlText w:val=""/>
      <w:lvlJc w:val="left"/>
      <w:p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16">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17">
    <w:multiLevelType w:val="hybridMultilevel"/>
    <w:lvl w:ilvl="0">
      <w:start w:val="1"/>
      <w:numFmt w:val="decimal"/>
      <w:isLgl w:val="false"/>
      <w:suff w:val="tab"/>
      <w:lvlText w:val="%1."/>
      <w:lvlJc w:val="left"/>
      <w:pPr>
        <w:ind w:left="1249" w:hanging="360"/>
      </w:pPr>
    </w:lvl>
    <w:lvl w:ilvl="1">
      <w:start w:val="1"/>
      <w:numFmt w:val="lowerLetter"/>
      <w:isLgl w:val="false"/>
      <w:suff w:val="tab"/>
      <w:lvlText w:val="%2."/>
      <w:lvlJc w:val="left"/>
      <w:pPr>
        <w:ind w:left="1969" w:hanging="360"/>
      </w:pPr>
    </w:lvl>
    <w:lvl w:ilvl="2">
      <w:start w:val="1"/>
      <w:numFmt w:val="lowerRoman"/>
      <w:isLgl w:val="false"/>
      <w:suff w:val="tab"/>
      <w:lvlText w:val="%3."/>
      <w:lvlJc w:val="right"/>
      <w:pPr>
        <w:ind w:left="2689" w:hanging="180"/>
      </w:pPr>
    </w:lvl>
    <w:lvl w:ilvl="3">
      <w:start w:val="1"/>
      <w:numFmt w:val="decimal"/>
      <w:isLgl w:val="false"/>
      <w:suff w:val="tab"/>
      <w:lvlText w:val="%4."/>
      <w:lvlJc w:val="left"/>
      <w:pPr>
        <w:ind w:left="3409" w:hanging="360"/>
      </w:pPr>
    </w:lvl>
    <w:lvl w:ilvl="4">
      <w:start w:val="1"/>
      <w:numFmt w:val="lowerLetter"/>
      <w:isLgl w:val="false"/>
      <w:suff w:val="tab"/>
      <w:lvlText w:val="%5."/>
      <w:lvlJc w:val="left"/>
      <w:pPr>
        <w:ind w:left="4129" w:hanging="360"/>
      </w:pPr>
    </w:lvl>
    <w:lvl w:ilvl="5">
      <w:start w:val="1"/>
      <w:numFmt w:val="lowerRoman"/>
      <w:isLgl w:val="false"/>
      <w:suff w:val="tab"/>
      <w:lvlText w:val="%6."/>
      <w:lvlJc w:val="right"/>
      <w:pPr>
        <w:ind w:left="4849" w:hanging="180"/>
      </w:pPr>
    </w:lvl>
    <w:lvl w:ilvl="6">
      <w:start w:val="1"/>
      <w:numFmt w:val="decimal"/>
      <w:isLgl w:val="false"/>
      <w:suff w:val="tab"/>
      <w:lvlText w:val="%7."/>
      <w:lvlJc w:val="left"/>
      <w:pPr>
        <w:ind w:left="5569" w:hanging="360"/>
      </w:pPr>
    </w:lvl>
    <w:lvl w:ilvl="7">
      <w:start w:val="1"/>
      <w:numFmt w:val="lowerLetter"/>
      <w:isLgl w:val="false"/>
      <w:suff w:val="tab"/>
      <w:lvlText w:val="%8."/>
      <w:lvlJc w:val="left"/>
      <w:pPr>
        <w:ind w:left="6289" w:hanging="360"/>
      </w:pPr>
    </w:lvl>
    <w:lvl w:ilvl="8">
      <w:start w:val="1"/>
      <w:numFmt w:val="lowerRoman"/>
      <w:isLgl w:val="false"/>
      <w:suff w:val="tab"/>
      <w:lvlText w:val="%9."/>
      <w:lvlJc w:val="right"/>
      <w:pPr>
        <w:ind w:left="7009" w:hanging="180"/>
      </w:pPr>
    </w:lvl>
  </w:abstractNum>
  <w:num w:numId="1">
    <w:abstractNumId w:val="5"/>
  </w:num>
  <w:num w:numId="2">
    <w:abstractNumId w:val="0"/>
  </w:num>
  <w:num w:numId="3">
    <w:abstractNumId w:val="15"/>
  </w:num>
  <w:num w:numId="4">
    <w:abstractNumId w:val="8"/>
  </w:num>
  <w:num w:numId="5">
    <w:abstractNumId w:val="14"/>
  </w:num>
  <w:num w:numId="6">
    <w:abstractNumId w:val="1"/>
  </w:num>
  <w:num w:numId="7">
    <w:abstractNumId w:val="16"/>
  </w:num>
  <w:num w:numId="8">
    <w:abstractNumId w:val="4"/>
  </w:num>
  <w:num w:numId="9">
    <w:abstractNumId w:val="9"/>
  </w:num>
  <w:num w:numId="10">
    <w:abstractNumId w:val="11"/>
  </w:num>
  <w:num w:numId="11">
    <w:abstractNumId w:val="6"/>
  </w:num>
  <w:num w:numId="12">
    <w:abstractNumId w:val="2"/>
  </w:num>
  <w:num w:numId="13">
    <w:abstractNumId w:val="3"/>
  </w:num>
  <w:num w:numId="14">
    <w:abstractNumId w:val="7"/>
  </w:num>
  <w:num w:numId="15">
    <w:abstractNumId w:val="10"/>
  </w:num>
  <w:num w:numId="16">
    <w:abstractNumId w:val="13"/>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8">
    <w:name w:val="Heading 1"/>
    <w:basedOn w:val="906"/>
    <w:next w:val="906"/>
    <w:link w:val="729"/>
    <w:uiPriority w:val="9"/>
    <w:qFormat/>
    <w:pPr>
      <w:keepLines/>
      <w:keepNext/>
      <w:spacing w:before="480" w:after="200"/>
      <w:outlineLvl w:val="0"/>
    </w:pPr>
    <w:rPr>
      <w:rFonts w:ascii="Arial" w:hAnsi="Arial" w:eastAsia="Arial" w:cs="Arial"/>
      <w:sz w:val="40"/>
      <w:szCs w:val="40"/>
    </w:rPr>
  </w:style>
  <w:style w:type="character" w:styleId="729">
    <w:name w:val="Heading 1 Char"/>
    <w:link w:val="728"/>
    <w:uiPriority w:val="9"/>
    <w:rPr>
      <w:rFonts w:ascii="Arial" w:hAnsi="Arial" w:eastAsia="Arial" w:cs="Arial"/>
      <w:sz w:val="40"/>
      <w:szCs w:val="40"/>
    </w:rPr>
  </w:style>
  <w:style w:type="paragraph" w:styleId="730">
    <w:name w:val="Heading 2"/>
    <w:basedOn w:val="906"/>
    <w:next w:val="906"/>
    <w:link w:val="731"/>
    <w:uiPriority w:val="9"/>
    <w:unhideWhenUsed/>
    <w:qFormat/>
    <w:pPr>
      <w:keepLines/>
      <w:keepNext/>
      <w:spacing w:before="360" w:after="200"/>
      <w:outlineLvl w:val="1"/>
    </w:pPr>
    <w:rPr>
      <w:rFonts w:ascii="Arial" w:hAnsi="Arial" w:eastAsia="Arial" w:cs="Arial"/>
      <w:sz w:val="34"/>
    </w:rPr>
  </w:style>
  <w:style w:type="character" w:styleId="731">
    <w:name w:val="Heading 2 Char"/>
    <w:link w:val="730"/>
    <w:uiPriority w:val="9"/>
    <w:rPr>
      <w:rFonts w:ascii="Arial" w:hAnsi="Arial" w:eastAsia="Arial" w:cs="Arial"/>
      <w:sz w:val="34"/>
    </w:rPr>
  </w:style>
  <w:style w:type="paragraph" w:styleId="732">
    <w:name w:val="Heading 3"/>
    <w:basedOn w:val="906"/>
    <w:next w:val="906"/>
    <w:link w:val="733"/>
    <w:uiPriority w:val="9"/>
    <w:unhideWhenUsed/>
    <w:qFormat/>
    <w:pPr>
      <w:keepLines/>
      <w:keepNext/>
      <w:spacing w:before="320" w:after="200"/>
      <w:outlineLvl w:val="2"/>
    </w:pPr>
    <w:rPr>
      <w:rFonts w:ascii="Arial" w:hAnsi="Arial" w:eastAsia="Arial" w:cs="Arial"/>
      <w:sz w:val="30"/>
      <w:szCs w:val="30"/>
    </w:rPr>
  </w:style>
  <w:style w:type="character" w:styleId="733">
    <w:name w:val="Heading 3 Char"/>
    <w:link w:val="732"/>
    <w:uiPriority w:val="9"/>
    <w:rPr>
      <w:rFonts w:ascii="Arial" w:hAnsi="Arial" w:eastAsia="Arial" w:cs="Arial"/>
      <w:sz w:val="30"/>
      <w:szCs w:val="30"/>
    </w:rPr>
  </w:style>
  <w:style w:type="paragraph" w:styleId="734">
    <w:name w:val="Heading 4"/>
    <w:basedOn w:val="906"/>
    <w:next w:val="906"/>
    <w:link w:val="735"/>
    <w:uiPriority w:val="9"/>
    <w:unhideWhenUsed/>
    <w:qFormat/>
    <w:pPr>
      <w:keepLines/>
      <w:keepNext/>
      <w:spacing w:before="320" w:after="200"/>
      <w:outlineLvl w:val="3"/>
    </w:pPr>
    <w:rPr>
      <w:rFonts w:ascii="Arial" w:hAnsi="Arial" w:eastAsia="Arial" w:cs="Arial"/>
      <w:b/>
      <w:bCs/>
      <w:sz w:val="26"/>
      <w:szCs w:val="26"/>
    </w:rPr>
  </w:style>
  <w:style w:type="character" w:styleId="735">
    <w:name w:val="Heading 4 Char"/>
    <w:link w:val="734"/>
    <w:uiPriority w:val="9"/>
    <w:rPr>
      <w:rFonts w:ascii="Arial" w:hAnsi="Arial" w:eastAsia="Arial" w:cs="Arial"/>
      <w:b/>
      <w:bCs/>
      <w:sz w:val="26"/>
      <w:szCs w:val="26"/>
    </w:rPr>
  </w:style>
  <w:style w:type="paragraph" w:styleId="736">
    <w:name w:val="Heading 5"/>
    <w:basedOn w:val="906"/>
    <w:next w:val="906"/>
    <w:link w:val="737"/>
    <w:uiPriority w:val="9"/>
    <w:unhideWhenUsed/>
    <w:qFormat/>
    <w:pPr>
      <w:keepLines/>
      <w:keepNext/>
      <w:spacing w:before="320" w:after="200"/>
      <w:outlineLvl w:val="4"/>
    </w:pPr>
    <w:rPr>
      <w:rFonts w:ascii="Arial" w:hAnsi="Arial" w:eastAsia="Arial" w:cs="Arial"/>
      <w:b/>
      <w:bCs/>
      <w:sz w:val="24"/>
      <w:szCs w:val="24"/>
    </w:rPr>
  </w:style>
  <w:style w:type="character" w:styleId="737">
    <w:name w:val="Heading 5 Char"/>
    <w:link w:val="736"/>
    <w:uiPriority w:val="9"/>
    <w:rPr>
      <w:rFonts w:ascii="Arial" w:hAnsi="Arial" w:eastAsia="Arial" w:cs="Arial"/>
      <w:b/>
      <w:bCs/>
      <w:sz w:val="24"/>
      <w:szCs w:val="24"/>
    </w:rPr>
  </w:style>
  <w:style w:type="paragraph" w:styleId="738">
    <w:name w:val="Heading 6"/>
    <w:basedOn w:val="906"/>
    <w:next w:val="906"/>
    <w:link w:val="739"/>
    <w:uiPriority w:val="9"/>
    <w:unhideWhenUsed/>
    <w:qFormat/>
    <w:pPr>
      <w:keepLines/>
      <w:keepNext/>
      <w:spacing w:before="320" w:after="200"/>
      <w:outlineLvl w:val="5"/>
    </w:pPr>
    <w:rPr>
      <w:rFonts w:ascii="Arial" w:hAnsi="Arial" w:eastAsia="Arial" w:cs="Arial"/>
      <w:b/>
      <w:bCs/>
      <w:sz w:val="22"/>
      <w:szCs w:val="22"/>
    </w:rPr>
  </w:style>
  <w:style w:type="character" w:styleId="739">
    <w:name w:val="Heading 6 Char"/>
    <w:link w:val="738"/>
    <w:uiPriority w:val="9"/>
    <w:rPr>
      <w:rFonts w:ascii="Arial" w:hAnsi="Arial" w:eastAsia="Arial" w:cs="Arial"/>
      <w:b/>
      <w:bCs/>
      <w:sz w:val="22"/>
      <w:szCs w:val="22"/>
    </w:rPr>
  </w:style>
  <w:style w:type="paragraph" w:styleId="740">
    <w:name w:val="Heading 7"/>
    <w:basedOn w:val="906"/>
    <w:next w:val="906"/>
    <w:link w:val="741"/>
    <w:uiPriority w:val="9"/>
    <w:unhideWhenUsed/>
    <w:qFormat/>
    <w:pPr>
      <w:keepLines/>
      <w:keepNext/>
      <w:spacing w:before="320" w:after="200"/>
      <w:outlineLvl w:val="6"/>
    </w:pPr>
    <w:rPr>
      <w:rFonts w:ascii="Arial" w:hAnsi="Arial" w:eastAsia="Arial" w:cs="Arial"/>
      <w:b/>
      <w:bCs/>
      <w:i/>
      <w:iCs/>
      <w:sz w:val="22"/>
      <w:szCs w:val="22"/>
    </w:rPr>
  </w:style>
  <w:style w:type="character" w:styleId="741">
    <w:name w:val="Heading 7 Char"/>
    <w:link w:val="740"/>
    <w:uiPriority w:val="9"/>
    <w:rPr>
      <w:rFonts w:ascii="Arial" w:hAnsi="Arial" w:eastAsia="Arial" w:cs="Arial"/>
      <w:b/>
      <w:bCs/>
      <w:i/>
      <w:iCs/>
      <w:sz w:val="22"/>
      <w:szCs w:val="22"/>
    </w:rPr>
  </w:style>
  <w:style w:type="paragraph" w:styleId="742">
    <w:name w:val="Heading 8"/>
    <w:basedOn w:val="906"/>
    <w:next w:val="906"/>
    <w:link w:val="743"/>
    <w:uiPriority w:val="9"/>
    <w:unhideWhenUsed/>
    <w:qFormat/>
    <w:pPr>
      <w:keepLines/>
      <w:keepNext/>
      <w:spacing w:before="320" w:after="200"/>
      <w:outlineLvl w:val="7"/>
    </w:pPr>
    <w:rPr>
      <w:rFonts w:ascii="Arial" w:hAnsi="Arial" w:eastAsia="Arial" w:cs="Arial"/>
      <w:i/>
      <w:iCs/>
      <w:sz w:val="22"/>
      <w:szCs w:val="22"/>
    </w:rPr>
  </w:style>
  <w:style w:type="character" w:styleId="743">
    <w:name w:val="Heading 8 Char"/>
    <w:link w:val="742"/>
    <w:uiPriority w:val="9"/>
    <w:rPr>
      <w:rFonts w:ascii="Arial" w:hAnsi="Arial" w:eastAsia="Arial" w:cs="Arial"/>
      <w:i/>
      <w:iCs/>
      <w:sz w:val="22"/>
      <w:szCs w:val="22"/>
    </w:rPr>
  </w:style>
  <w:style w:type="paragraph" w:styleId="744">
    <w:name w:val="Heading 9"/>
    <w:basedOn w:val="906"/>
    <w:next w:val="906"/>
    <w:link w:val="745"/>
    <w:uiPriority w:val="9"/>
    <w:unhideWhenUsed/>
    <w:qFormat/>
    <w:pPr>
      <w:keepLines/>
      <w:keepNext/>
      <w:spacing w:before="320" w:after="200"/>
      <w:outlineLvl w:val="8"/>
    </w:pPr>
    <w:rPr>
      <w:rFonts w:ascii="Arial" w:hAnsi="Arial" w:eastAsia="Arial" w:cs="Arial"/>
      <w:i/>
      <w:iCs/>
      <w:sz w:val="21"/>
      <w:szCs w:val="21"/>
    </w:rPr>
  </w:style>
  <w:style w:type="character" w:styleId="745">
    <w:name w:val="Heading 9 Char"/>
    <w:link w:val="744"/>
    <w:uiPriority w:val="9"/>
    <w:rPr>
      <w:rFonts w:ascii="Arial" w:hAnsi="Arial" w:eastAsia="Arial" w:cs="Arial"/>
      <w:i/>
      <w:iCs/>
      <w:sz w:val="21"/>
      <w:szCs w:val="21"/>
    </w:rPr>
  </w:style>
  <w:style w:type="paragraph" w:styleId="746">
    <w:name w:val="List Paragraph"/>
    <w:basedOn w:val="906"/>
    <w:uiPriority w:val="34"/>
    <w:qFormat/>
    <w:pPr>
      <w:contextualSpacing/>
      <w:ind w:left="720"/>
    </w:pPr>
  </w:style>
  <w:style w:type="paragraph" w:styleId="747">
    <w:name w:val="No Spacing"/>
    <w:uiPriority w:val="1"/>
    <w:qFormat/>
    <w:pPr>
      <w:spacing w:before="0" w:after="0" w:line="240" w:lineRule="auto"/>
    </w:pPr>
  </w:style>
  <w:style w:type="paragraph" w:styleId="748">
    <w:name w:val="Title"/>
    <w:basedOn w:val="906"/>
    <w:next w:val="906"/>
    <w:link w:val="749"/>
    <w:uiPriority w:val="10"/>
    <w:qFormat/>
    <w:pPr>
      <w:contextualSpacing/>
      <w:spacing w:before="300" w:after="200"/>
    </w:pPr>
    <w:rPr>
      <w:sz w:val="48"/>
      <w:szCs w:val="48"/>
    </w:rPr>
  </w:style>
  <w:style w:type="character" w:styleId="749">
    <w:name w:val="Title Char"/>
    <w:link w:val="748"/>
    <w:uiPriority w:val="10"/>
    <w:rPr>
      <w:sz w:val="48"/>
      <w:szCs w:val="48"/>
    </w:rPr>
  </w:style>
  <w:style w:type="paragraph" w:styleId="750">
    <w:name w:val="Subtitle"/>
    <w:basedOn w:val="906"/>
    <w:next w:val="906"/>
    <w:link w:val="751"/>
    <w:uiPriority w:val="11"/>
    <w:qFormat/>
    <w:pPr>
      <w:spacing w:before="200" w:after="200"/>
    </w:pPr>
    <w:rPr>
      <w:sz w:val="24"/>
      <w:szCs w:val="24"/>
    </w:rPr>
  </w:style>
  <w:style w:type="character" w:styleId="751">
    <w:name w:val="Subtitle Char"/>
    <w:link w:val="750"/>
    <w:uiPriority w:val="11"/>
    <w:rPr>
      <w:sz w:val="24"/>
      <w:szCs w:val="24"/>
    </w:rPr>
  </w:style>
  <w:style w:type="paragraph" w:styleId="752">
    <w:name w:val="Quote"/>
    <w:basedOn w:val="906"/>
    <w:next w:val="906"/>
    <w:link w:val="753"/>
    <w:uiPriority w:val="29"/>
    <w:qFormat/>
    <w:pPr>
      <w:ind w:left="720" w:right="720"/>
    </w:pPr>
    <w:rPr>
      <w:i/>
    </w:rPr>
  </w:style>
  <w:style w:type="character" w:styleId="753">
    <w:name w:val="Quote Char"/>
    <w:link w:val="752"/>
    <w:uiPriority w:val="29"/>
    <w:rPr>
      <w:i/>
    </w:rPr>
  </w:style>
  <w:style w:type="paragraph" w:styleId="754">
    <w:name w:val="Intense Quote"/>
    <w:basedOn w:val="906"/>
    <w:next w:val="906"/>
    <w:link w:val="75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55">
    <w:name w:val="Intense Quote Char"/>
    <w:link w:val="754"/>
    <w:uiPriority w:val="30"/>
    <w:rPr>
      <w:i/>
    </w:rPr>
  </w:style>
  <w:style w:type="paragraph" w:styleId="756">
    <w:name w:val="Header"/>
    <w:basedOn w:val="906"/>
    <w:link w:val="757"/>
    <w:uiPriority w:val="99"/>
    <w:unhideWhenUsed/>
    <w:pPr>
      <w:spacing w:after="0" w:line="240" w:lineRule="auto"/>
      <w:tabs>
        <w:tab w:val="center" w:pos="7143" w:leader="none"/>
        <w:tab w:val="right" w:pos="14287" w:leader="none"/>
      </w:tabs>
    </w:pPr>
  </w:style>
  <w:style w:type="character" w:styleId="757">
    <w:name w:val="Header Char"/>
    <w:link w:val="756"/>
    <w:uiPriority w:val="99"/>
  </w:style>
  <w:style w:type="paragraph" w:styleId="758">
    <w:name w:val="Footer"/>
    <w:basedOn w:val="906"/>
    <w:link w:val="761"/>
    <w:uiPriority w:val="99"/>
    <w:unhideWhenUsed/>
    <w:pPr>
      <w:spacing w:after="0" w:line="240" w:lineRule="auto"/>
      <w:tabs>
        <w:tab w:val="center" w:pos="7143" w:leader="none"/>
        <w:tab w:val="right" w:pos="14287" w:leader="none"/>
      </w:tabs>
    </w:pPr>
  </w:style>
  <w:style w:type="character" w:styleId="759">
    <w:name w:val="Footer Char"/>
    <w:link w:val="758"/>
    <w:uiPriority w:val="99"/>
  </w:style>
  <w:style w:type="paragraph" w:styleId="760">
    <w:name w:val="Caption"/>
    <w:basedOn w:val="906"/>
    <w:next w:val="906"/>
    <w:uiPriority w:val="35"/>
    <w:semiHidden/>
    <w:unhideWhenUsed/>
    <w:qFormat/>
    <w:pPr>
      <w:spacing w:line="276" w:lineRule="auto"/>
    </w:pPr>
    <w:rPr>
      <w:b/>
      <w:bCs/>
      <w:color w:val="4f81bd" w:themeColor="accent1"/>
      <w:sz w:val="18"/>
      <w:szCs w:val="18"/>
    </w:rPr>
  </w:style>
  <w:style w:type="character" w:styleId="761">
    <w:name w:val="Caption Char"/>
    <w:basedOn w:val="760"/>
    <w:link w:val="758"/>
    <w:uiPriority w:val="99"/>
  </w:style>
  <w:style w:type="table" w:styleId="762">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63">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4">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5">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6">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67">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8">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69">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70">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71">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72">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73">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74">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75">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76">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77">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78">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79">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80">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81">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2">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3">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4">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5">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6">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7">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8">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9">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0">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1">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2">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3">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4">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5">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96">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97">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98">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99">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00">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01">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02">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03">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04">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05">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06">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07">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08">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09">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0">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1">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12">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13">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14">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15">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16">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17">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18">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19">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20">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21">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22">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23">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24">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25">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26">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27">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28">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29">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30">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31">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32">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3">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4">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35">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36">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37">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38">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39">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0">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1">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42">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43">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44">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45">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46">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7">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8">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9">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0">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1">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2">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3">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54">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55">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56">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57">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58">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59">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60">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61">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62">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63">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64">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65">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66">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67">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68">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69">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0">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1">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2">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3">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4">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5">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6">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7">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8">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9">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80">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81">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82">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83">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84">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85">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86">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87">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88">
    <w:name w:val="Hyperlink"/>
    <w:uiPriority w:val="99"/>
    <w:unhideWhenUsed/>
    <w:rPr>
      <w:color w:val="0000ff" w:themeColor="hyperlink"/>
      <w:u w:val="single"/>
    </w:rPr>
  </w:style>
  <w:style w:type="paragraph" w:styleId="889">
    <w:name w:val="footnote text"/>
    <w:basedOn w:val="906"/>
    <w:link w:val="890"/>
    <w:uiPriority w:val="99"/>
    <w:semiHidden/>
    <w:unhideWhenUsed/>
    <w:pPr>
      <w:spacing w:after="40" w:line="240" w:lineRule="auto"/>
    </w:pPr>
    <w:rPr>
      <w:sz w:val="18"/>
    </w:rPr>
  </w:style>
  <w:style w:type="character" w:styleId="890">
    <w:name w:val="Footnote Text Char"/>
    <w:link w:val="889"/>
    <w:uiPriority w:val="99"/>
    <w:rPr>
      <w:sz w:val="18"/>
    </w:rPr>
  </w:style>
  <w:style w:type="character" w:styleId="891">
    <w:name w:val="footnote reference"/>
    <w:uiPriority w:val="99"/>
    <w:unhideWhenUsed/>
    <w:rPr>
      <w:vertAlign w:val="superscript"/>
    </w:rPr>
  </w:style>
  <w:style w:type="paragraph" w:styleId="892">
    <w:name w:val="endnote text"/>
    <w:basedOn w:val="906"/>
    <w:link w:val="893"/>
    <w:uiPriority w:val="99"/>
    <w:semiHidden/>
    <w:unhideWhenUsed/>
    <w:pPr>
      <w:spacing w:after="0" w:line="240" w:lineRule="auto"/>
    </w:pPr>
    <w:rPr>
      <w:sz w:val="20"/>
    </w:rPr>
  </w:style>
  <w:style w:type="character" w:styleId="893">
    <w:name w:val="Endnote Text Char"/>
    <w:link w:val="892"/>
    <w:uiPriority w:val="99"/>
    <w:rPr>
      <w:sz w:val="20"/>
    </w:rPr>
  </w:style>
  <w:style w:type="character" w:styleId="894">
    <w:name w:val="endnote reference"/>
    <w:uiPriority w:val="99"/>
    <w:semiHidden/>
    <w:unhideWhenUsed/>
    <w:rPr>
      <w:vertAlign w:val="superscript"/>
    </w:rPr>
  </w:style>
  <w:style w:type="paragraph" w:styleId="895">
    <w:name w:val="toc 1"/>
    <w:basedOn w:val="906"/>
    <w:next w:val="906"/>
    <w:uiPriority w:val="39"/>
    <w:unhideWhenUsed/>
    <w:pPr>
      <w:ind w:left="0" w:right="0" w:firstLine="0"/>
      <w:spacing w:after="57"/>
    </w:pPr>
  </w:style>
  <w:style w:type="paragraph" w:styleId="896">
    <w:name w:val="toc 2"/>
    <w:basedOn w:val="906"/>
    <w:next w:val="906"/>
    <w:uiPriority w:val="39"/>
    <w:unhideWhenUsed/>
    <w:pPr>
      <w:ind w:left="283" w:right="0" w:firstLine="0"/>
      <w:spacing w:after="57"/>
    </w:pPr>
  </w:style>
  <w:style w:type="paragraph" w:styleId="897">
    <w:name w:val="toc 3"/>
    <w:basedOn w:val="906"/>
    <w:next w:val="906"/>
    <w:uiPriority w:val="39"/>
    <w:unhideWhenUsed/>
    <w:pPr>
      <w:ind w:left="567" w:right="0" w:firstLine="0"/>
      <w:spacing w:after="57"/>
    </w:pPr>
  </w:style>
  <w:style w:type="paragraph" w:styleId="898">
    <w:name w:val="toc 4"/>
    <w:basedOn w:val="906"/>
    <w:next w:val="906"/>
    <w:uiPriority w:val="39"/>
    <w:unhideWhenUsed/>
    <w:pPr>
      <w:ind w:left="850" w:right="0" w:firstLine="0"/>
      <w:spacing w:after="57"/>
    </w:pPr>
  </w:style>
  <w:style w:type="paragraph" w:styleId="899">
    <w:name w:val="toc 5"/>
    <w:basedOn w:val="906"/>
    <w:next w:val="906"/>
    <w:uiPriority w:val="39"/>
    <w:unhideWhenUsed/>
    <w:pPr>
      <w:ind w:left="1134" w:right="0" w:firstLine="0"/>
      <w:spacing w:after="57"/>
    </w:pPr>
  </w:style>
  <w:style w:type="paragraph" w:styleId="900">
    <w:name w:val="toc 6"/>
    <w:basedOn w:val="906"/>
    <w:next w:val="906"/>
    <w:uiPriority w:val="39"/>
    <w:unhideWhenUsed/>
    <w:pPr>
      <w:ind w:left="1417" w:right="0" w:firstLine="0"/>
      <w:spacing w:after="57"/>
    </w:pPr>
  </w:style>
  <w:style w:type="paragraph" w:styleId="901">
    <w:name w:val="toc 7"/>
    <w:basedOn w:val="906"/>
    <w:next w:val="906"/>
    <w:uiPriority w:val="39"/>
    <w:unhideWhenUsed/>
    <w:pPr>
      <w:ind w:left="1701" w:right="0" w:firstLine="0"/>
      <w:spacing w:after="57"/>
    </w:pPr>
  </w:style>
  <w:style w:type="paragraph" w:styleId="902">
    <w:name w:val="toc 8"/>
    <w:basedOn w:val="906"/>
    <w:next w:val="906"/>
    <w:uiPriority w:val="39"/>
    <w:unhideWhenUsed/>
    <w:pPr>
      <w:ind w:left="1984" w:right="0" w:firstLine="0"/>
      <w:spacing w:after="57"/>
    </w:pPr>
  </w:style>
  <w:style w:type="paragraph" w:styleId="903">
    <w:name w:val="toc 9"/>
    <w:basedOn w:val="906"/>
    <w:next w:val="906"/>
    <w:uiPriority w:val="39"/>
    <w:unhideWhenUsed/>
    <w:pPr>
      <w:ind w:left="2268" w:right="0" w:firstLine="0"/>
      <w:spacing w:after="57"/>
    </w:pPr>
  </w:style>
  <w:style w:type="paragraph" w:styleId="904">
    <w:name w:val="TOC Heading"/>
    <w:uiPriority w:val="39"/>
    <w:unhideWhenUsed/>
  </w:style>
  <w:style w:type="paragraph" w:styleId="905">
    <w:name w:val="table of figures"/>
    <w:basedOn w:val="906"/>
    <w:next w:val="906"/>
    <w:uiPriority w:val="99"/>
    <w:unhideWhenUsed/>
    <w:pPr>
      <w:spacing w:after="0" w:afterAutospacing="0"/>
    </w:pPr>
  </w:style>
  <w:style w:type="paragraph" w:styleId="906" w:default="1">
    <w:name w:val="Normal"/>
    <w:next w:val="906"/>
    <w:link w:val="906"/>
    <w:qFormat/>
    <w:rPr>
      <w:sz w:val="24"/>
      <w:szCs w:val="24"/>
      <w:lang w:val="ru-RU" w:eastAsia="ru-RU" w:bidi="ar-SA"/>
    </w:rPr>
  </w:style>
  <w:style w:type="paragraph" w:styleId="907">
    <w:name w:val="Заголовок 1"/>
    <w:basedOn w:val="906"/>
    <w:next w:val="907"/>
    <w:link w:val="906"/>
    <w:qFormat/>
    <w:pPr>
      <w:spacing w:before="72"/>
      <w:outlineLvl w:val="0"/>
    </w:pPr>
    <w:rPr>
      <w:rFonts w:ascii="Arial" w:hAnsi="Arial" w:cs="Arial"/>
      <w:b/>
      <w:bCs/>
      <w:sz w:val="32"/>
      <w:szCs w:val="32"/>
    </w:rPr>
  </w:style>
  <w:style w:type="paragraph" w:styleId="908">
    <w:name w:val="Заголовок 2"/>
    <w:basedOn w:val="906"/>
    <w:next w:val="906"/>
    <w:link w:val="906"/>
    <w:qFormat/>
    <w:pPr>
      <w:jc w:val="center"/>
      <w:keepNext/>
      <w:outlineLvl w:val="1"/>
    </w:pPr>
    <w:rPr>
      <w:rFonts w:ascii="Arial" w:hAnsi="Arial" w:cs="Arial"/>
      <w:b/>
      <w:bCs/>
      <w:i/>
      <w:iCs/>
      <w:sz w:val="28"/>
      <w:szCs w:val="28"/>
    </w:rPr>
  </w:style>
  <w:style w:type="paragraph" w:styleId="909">
    <w:name w:val="Заголовок 3"/>
    <w:basedOn w:val="906"/>
    <w:next w:val="906"/>
    <w:link w:val="906"/>
    <w:qFormat/>
    <w:pPr>
      <w:keepNext/>
      <w:spacing w:before="240" w:after="60"/>
      <w:outlineLvl w:val="2"/>
    </w:pPr>
    <w:rPr>
      <w:rFonts w:ascii="Arial" w:hAnsi="Arial" w:cs="Arial"/>
      <w:b/>
      <w:bCs/>
      <w:sz w:val="26"/>
      <w:szCs w:val="26"/>
    </w:rPr>
  </w:style>
  <w:style w:type="paragraph" w:styleId="910">
    <w:name w:val="Заголовок 4"/>
    <w:basedOn w:val="906"/>
    <w:next w:val="906"/>
    <w:link w:val="906"/>
    <w:qFormat/>
    <w:pPr>
      <w:keepNext/>
      <w:spacing w:before="240" w:after="60"/>
      <w:outlineLvl w:val="3"/>
    </w:pPr>
    <w:rPr>
      <w:rFonts w:ascii="Times New Roman" w:hAnsi="Times New Roman"/>
      <w:b/>
      <w:bCs/>
      <w:sz w:val="28"/>
      <w:szCs w:val="28"/>
    </w:rPr>
  </w:style>
  <w:style w:type="paragraph" w:styleId="911">
    <w:name w:val="Заголовок 5"/>
    <w:basedOn w:val="906"/>
    <w:next w:val="906"/>
    <w:link w:val="906"/>
    <w:qFormat/>
    <w:pPr>
      <w:spacing w:before="240" w:after="60"/>
      <w:outlineLvl w:val="4"/>
    </w:pPr>
    <w:rPr>
      <w:b/>
      <w:bCs/>
      <w:i/>
      <w:iCs/>
      <w:sz w:val="26"/>
      <w:szCs w:val="26"/>
    </w:rPr>
  </w:style>
  <w:style w:type="paragraph" w:styleId="912">
    <w:name w:val="Заголовок 6"/>
    <w:basedOn w:val="906"/>
    <w:next w:val="906"/>
    <w:link w:val="906"/>
    <w:qFormat/>
    <w:pPr>
      <w:spacing w:before="240" w:after="60"/>
      <w:outlineLvl w:val="5"/>
    </w:pPr>
    <w:rPr>
      <w:rFonts w:ascii="Times New Roman" w:hAnsi="Times New Roman"/>
      <w:b/>
      <w:bCs/>
      <w:sz w:val="22"/>
      <w:szCs w:val="22"/>
    </w:rPr>
  </w:style>
  <w:style w:type="character" w:styleId="913">
    <w:name w:val="Основной шрифт абзаца"/>
    <w:next w:val="913"/>
    <w:link w:val="906"/>
    <w:semiHidden/>
  </w:style>
  <w:style w:type="table" w:styleId="914">
    <w:name w:val="Обычная таблица"/>
    <w:next w:val="914"/>
    <w:link w:val="906"/>
    <w:semiHidden/>
    <w:tblPr/>
  </w:style>
  <w:style w:type="numbering" w:styleId="915">
    <w:name w:val="Нет списка"/>
    <w:next w:val="915"/>
    <w:link w:val="906"/>
    <w:semiHidden/>
  </w:style>
  <w:style w:type="paragraph" w:styleId="916">
    <w:name w:val="Основной текст с отступом"/>
    <w:basedOn w:val="906"/>
    <w:next w:val="916"/>
    <w:link w:val="906"/>
    <w:pPr>
      <w:ind w:firstLine="720"/>
      <w:jc w:val="both"/>
    </w:pPr>
    <w:rPr>
      <w:sz w:val="28"/>
    </w:rPr>
  </w:style>
  <w:style w:type="paragraph" w:styleId="917">
    <w:name w:val="ConsPlusNormal"/>
    <w:next w:val="917"/>
    <w:link w:val="906"/>
    <w:pPr>
      <w:ind w:firstLine="720"/>
    </w:pPr>
    <w:rPr>
      <w:rFonts w:ascii="Arial" w:hAnsi="Arial" w:cs="Arial"/>
      <w:lang w:val="ru-RU" w:eastAsia="ru-RU" w:bidi="ar-SA"/>
    </w:rPr>
  </w:style>
  <w:style w:type="paragraph" w:styleId="918">
    <w:name w:val="Обычный (веб)"/>
    <w:basedOn w:val="906"/>
    <w:next w:val="918"/>
    <w:link w:val="906"/>
    <w:pPr>
      <w:spacing w:after="240"/>
    </w:pPr>
    <w:rPr>
      <w:rFonts w:ascii="Arial Unicode MS" w:hAnsi="Arial Unicode MS" w:eastAsia="Arial Unicode MS" w:cs="Arial Unicode MS"/>
    </w:rPr>
  </w:style>
  <w:style w:type="paragraph" w:styleId="919">
    <w:name w:val="first"/>
    <w:basedOn w:val="906"/>
    <w:next w:val="919"/>
    <w:link w:val="906"/>
    <w:pPr>
      <w:ind w:left="300" w:right="1050"/>
      <w:jc w:val="both"/>
      <w:spacing w:before="150" w:after="225"/>
    </w:pPr>
    <w:rPr>
      <w:rFonts w:ascii="Arial Unicode MS" w:hAnsi="Arial Unicode MS" w:eastAsia="Arial Unicode MS" w:cs="Arial Unicode MS"/>
      <w:color w:val="5a5a5a"/>
    </w:rPr>
  </w:style>
  <w:style w:type="paragraph" w:styleId="920">
    <w:name w:val="cite"/>
    <w:basedOn w:val="906"/>
    <w:next w:val="920"/>
    <w:link w:val="906"/>
    <w:rPr>
      <w:rFonts w:ascii="Arial Unicode MS" w:hAnsi="Arial Unicode MS" w:eastAsia="Arial Unicode MS" w:cs="Arial Unicode MS"/>
      <w:i/>
      <w:iCs/>
      <w:sz w:val="22"/>
      <w:szCs w:val="22"/>
    </w:rPr>
  </w:style>
  <w:style w:type="character" w:styleId="921">
    <w:name w:val="Гиперссылка"/>
    <w:next w:val="921"/>
    <w:link w:val="906"/>
    <w:rPr>
      <w:color w:val="0000ff"/>
      <w:u w:val="single"/>
    </w:rPr>
  </w:style>
  <w:style w:type="paragraph" w:styleId="922">
    <w:name w:val="lleft"/>
    <w:basedOn w:val="906"/>
    <w:next w:val="922"/>
    <w:link w:val="906"/>
    <w:pPr>
      <w:spacing w:before="100" w:beforeAutospacing="1" w:after="100" w:afterAutospacing="1"/>
    </w:pPr>
    <w:rPr>
      <w:rFonts w:ascii="Arial Unicode MS" w:hAnsi="Arial Unicode MS" w:eastAsia="Arial Unicode MS" w:cs="Arial Unicode MS"/>
      <w:sz w:val="16"/>
      <w:szCs w:val="16"/>
    </w:rPr>
  </w:style>
  <w:style w:type="character" w:styleId="923">
    <w:name w:val="Просмотренная гиперссылка"/>
    <w:next w:val="923"/>
    <w:link w:val="906"/>
    <w:rPr>
      <w:color w:val="800080"/>
      <w:u w:val="single"/>
    </w:rPr>
  </w:style>
  <w:style w:type="paragraph" w:styleId="924">
    <w:name w:val="menubottom"/>
    <w:basedOn w:val="906"/>
    <w:next w:val="924"/>
    <w:link w:val="906"/>
    <w:pPr>
      <w:spacing w:before="100" w:beforeAutospacing="1" w:after="100" w:afterAutospacing="1"/>
    </w:pPr>
    <w:rPr>
      <w:rFonts w:ascii="Arial Unicode MS" w:hAnsi="Arial Unicode MS" w:eastAsia="Arial Unicode MS" w:cs="Arial Unicode MS"/>
      <w:sz w:val="16"/>
      <w:szCs w:val="16"/>
    </w:rPr>
  </w:style>
  <w:style w:type="paragraph" w:styleId="925">
    <w:name w:val="Основной текст"/>
    <w:basedOn w:val="906"/>
    <w:next w:val="925"/>
    <w:link w:val="906"/>
    <w:rPr>
      <w:color w:val="252525"/>
      <w:szCs w:val="16"/>
    </w:rPr>
  </w:style>
  <w:style w:type="character" w:styleId="926">
    <w:name w:val="Строгий"/>
    <w:next w:val="926"/>
    <w:link w:val="906"/>
    <w:qFormat/>
    <w:rPr>
      <w:b/>
      <w:bCs/>
    </w:rPr>
  </w:style>
  <w:style w:type="paragraph" w:styleId="927">
    <w:name w:val="Название"/>
    <w:basedOn w:val="906"/>
    <w:next w:val="927"/>
    <w:link w:val="906"/>
    <w:qFormat/>
    <w:pPr>
      <w:spacing w:before="100" w:beforeAutospacing="1" w:after="100" w:afterAutospacing="1"/>
    </w:pPr>
    <w:rPr>
      <w:rFonts w:ascii="Arial Unicode MS" w:hAnsi="Arial Unicode MS" w:eastAsia="Arial Unicode MS" w:cs="Arial Unicode MS"/>
    </w:rPr>
  </w:style>
  <w:style w:type="paragraph" w:styleId="928">
    <w:name w:val="Верхний колонтитул"/>
    <w:basedOn w:val="906"/>
    <w:next w:val="928"/>
    <w:link w:val="906"/>
    <w:pPr>
      <w:spacing w:before="100" w:beforeAutospacing="1" w:after="100" w:afterAutospacing="1"/>
    </w:pPr>
    <w:rPr>
      <w:rFonts w:ascii="Arial Unicode MS" w:hAnsi="Arial Unicode MS" w:eastAsia="Arial Unicode MS" w:cs="Arial Unicode MS"/>
    </w:rPr>
  </w:style>
  <w:style w:type="table" w:styleId="929">
    <w:name w:val="Тема таблицы"/>
    <w:basedOn w:val="914"/>
    <w:next w:val="929"/>
    <w:link w:val="906"/>
    <w:tblPr/>
  </w:style>
  <w:style w:type="paragraph" w:styleId="930">
    <w:name w:val="ФИРМЕННЫЙ"/>
    <w:basedOn w:val="906"/>
    <w:next w:val="930"/>
    <w:link w:val="906"/>
    <w:pPr>
      <w:ind w:firstLine="720"/>
      <w:jc w:val="both"/>
    </w:pPr>
    <w:rPr>
      <w:sz w:val="28"/>
    </w:rPr>
  </w:style>
  <w:style w:type="paragraph" w:styleId="931">
    <w:name w:val="ConsPlusNonformat"/>
    <w:next w:val="931"/>
    <w:link w:val="906"/>
    <w:rPr>
      <w:rFonts w:ascii="Courier New" w:hAnsi="Courier New" w:cs="Courier New"/>
      <w:lang w:val="ru-RU" w:eastAsia="ru-RU" w:bidi="ar-SA"/>
    </w:rPr>
  </w:style>
  <w:style w:type="paragraph" w:styleId="932">
    <w:name w:val="Текст сноски"/>
    <w:basedOn w:val="906"/>
    <w:next w:val="932"/>
    <w:link w:val="906"/>
    <w:semiHidden/>
    <w:rPr>
      <w:sz w:val="20"/>
      <w:szCs w:val="20"/>
    </w:rPr>
  </w:style>
  <w:style w:type="character" w:styleId="933">
    <w:name w:val="Знак сноски"/>
    <w:next w:val="933"/>
    <w:link w:val="906"/>
    <w:semiHidden/>
    <w:rPr>
      <w:vertAlign w:val="superscript"/>
    </w:rPr>
  </w:style>
  <w:style w:type="paragraph" w:styleId="934">
    <w:name w:val="brxml"/>
    <w:basedOn w:val="906"/>
    <w:next w:val="934"/>
    <w:link w:val="906"/>
    <w:pPr>
      <w:spacing w:before="100" w:beforeAutospacing="1" w:after="100" w:afterAutospacing="1"/>
    </w:pPr>
  </w:style>
  <w:style w:type="character" w:styleId="935">
    <w:name w:val="Номер страницы"/>
    <w:basedOn w:val="913"/>
    <w:next w:val="935"/>
    <w:link w:val="906"/>
  </w:style>
  <w:style w:type="character" w:styleId="936" w:default="1">
    <w:name w:val="Default Paragraph Font"/>
    <w:uiPriority w:val="1"/>
    <w:semiHidden/>
    <w:unhideWhenUsed/>
  </w:style>
  <w:style w:type="numbering" w:styleId="937" w:default="1">
    <w:name w:val="No List"/>
    <w:uiPriority w:val="99"/>
    <w:semiHidden/>
    <w:unhideWhenUsed/>
  </w:style>
  <w:style w:type="table" w:styleId="938"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Р7-Офис/2024.3.2.551</Application>
  <Company>Government of Saratov region</Company>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revision>4</cp:revision>
  <dcterms:created xsi:type="dcterms:W3CDTF">2019-01-29T09:07:00Z</dcterms:created>
  <dcterms:modified xsi:type="dcterms:W3CDTF">2024-10-23T12:41:49Z</dcterms:modified>
  <cp:version>917504</cp:version>
</cp:coreProperties>
</file>