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E36" w:rsidRPr="000F3E0F" w:rsidRDefault="000F3E0F" w:rsidP="000F3E0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</w:rPr>
      </w:pPr>
      <w:r w:rsidRPr="000F3E0F">
        <w:t xml:space="preserve">Источник: </w:t>
      </w:r>
      <w:hyperlink r:id="rId6" w:history="1">
        <w:r w:rsidRPr="008D7AF1">
          <w:rPr>
            <w:rStyle w:val="a5"/>
            <w:bCs/>
          </w:rPr>
          <w:t>https://infourok.ru/urok-po-byudzhetnoy-gramotnosti-na-temu-gosudarstvenniy-dolg-1863263.html</w:t>
        </w:r>
      </w:hyperlink>
      <w:r>
        <w:rPr>
          <w:bCs/>
        </w:rPr>
        <w:t xml:space="preserve"> </w:t>
      </w:r>
      <w:bookmarkStart w:id="0" w:name="_GoBack"/>
      <w:bookmarkEnd w:id="0"/>
    </w:p>
    <w:p w:rsidR="00B80FA7" w:rsidRDefault="00B80FA7" w:rsidP="00BA4FA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C4569E" w:rsidRDefault="00BA4FA8" w:rsidP="00BA4FA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color w:val="000000"/>
          <w:sz w:val="28"/>
          <w:szCs w:val="28"/>
        </w:rPr>
      </w:pPr>
      <w:r w:rsidRPr="00B80FA7">
        <w:rPr>
          <w:b/>
          <w:bCs/>
          <w:color w:val="000000"/>
          <w:sz w:val="28"/>
          <w:szCs w:val="28"/>
        </w:rPr>
        <w:t xml:space="preserve">Материал для урока </w:t>
      </w:r>
      <w:r w:rsidR="0016323B" w:rsidRPr="00B80FA7">
        <w:rPr>
          <w:b/>
          <w:bCs/>
          <w:color w:val="000000"/>
          <w:sz w:val="28"/>
          <w:szCs w:val="28"/>
        </w:rPr>
        <w:t xml:space="preserve">по теме: </w:t>
      </w:r>
      <w:r w:rsidR="008B122C" w:rsidRPr="00B80FA7">
        <w:rPr>
          <w:b/>
          <w:bCs/>
          <w:color w:val="000000"/>
          <w:sz w:val="28"/>
          <w:szCs w:val="28"/>
        </w:rPr>
        <w:t>«Государственный</w:t>
      </w:r>
      <w:r w:rsidR="008B122C" w:rsidRPr="00BA4FA8">
        <w:rPr>
          <w:b/>
          <w:bCs/>
          <w:color w:val="000000"/>
          <w:sz w:val="28"/>
          <w:szCs w:val="28"/>
        </w:rPr>
        <w:t xml:space="preserve"> долг»</w:t>
      </w:r>
    </w:p>
    <w:p w:rsidR="00BA4FA8" w:rsidRPr="00BA4FA8" w:rsidRDefault="00BA4FA8" w:rsidP="00BA4FA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8B122C" w:rsidRDefault="008B122C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Перечень вопросов, рассматриваемых в теме:</w:t>
      </w:r>
    </w:p>
    <w:p w:rsidR="008B122C" w:rsidRDefault="008B122C" w:rsidP="008B122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Понятие государственного долга</w:t>
      </w:r>
    </w:p>
    <w:p w:rsidR="008B122C" w:rsidRDefault="008B122C" w:rsidP="008B122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Внутренний и внешний государственный долг</w:t>
      </w:r>
    </w:p>
    <w:p w:rsidR="008B122C" w:rsidRPr="00622572" w:rsidRDefault="008B122C" w:rsidP="008B122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 государственным долгом</w:t>
      </w:r>
    </w:p>
    <w:p w:rsidR="006F11C2" w:rsidRDefault="006F11C2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A482B">
        <w:rPr>
          <w:color w:val="000000"/>
          <w:sz w:val="28"/>
          <w:szCs w:val="28"/>
        </w:rPr>
        <w:t>Глоссарий по теме: государственный долг, внутренний государственный долг, внешний государственный долг, дефицит бюджета, дефолт.</w:t>
      </w:r>
      <w:r w:rsidR="00BA4FA8">
        <w:rPr>
          <w:color w:val="000000"/>
          <w:sz w:val="28"/>
          <w:szCs w:val="28"/>
        </w:rPr>
        <w:t xml:space="preserve"> </w:t>
      </w:r>
    </w:p>
    <w:p w:rsidR="006F11C2" w:rsidRDefault="006F11C2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 xml:space="preserve">Под </w:t>
      </w:r>
      <w:r w:rsidRPr="00622572">
        <w:rPr>
          <w:b/>
          <w:bCs/>
          <w:i/>
          <w:iCs/>
          <w:color w:val="000000"/>
          <w:sz w:val="28"/>
          <w:szCs w:val="28"/>
        </w:rPr>
        <w:t>долгом</w:t>
      </w:r>
      <w:r w:rsidRPr="00622572">
        <w:rPr>
          <w:color w:val="000000"/>
          <w:sz w:val="28"/>
          <w:szCs w:val="28"/>
        </w:rPr>
        <w:t xml:space="preserve"> можно понимать сумму задолженности перед кредиторами.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В Бюджетном кодексе РФ содержится следующее определение государственного или муниципального долга: «обязательства, возникающие из государственных или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принятые на себя Российской Федерацией, субъектом Российской Федерации или муниципальным образованием».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В данном определении важно, что обязательства приняли на себя публично-правовые образования (обычно от их имени выступает уполномоченный орган, например, министерство финансов). Обязательства перед кредиторами, принятые другими государственными органами и учреждениями, государственным долгом не являются.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 xml:space="preserve">Различают внешний и внутренний государственный долг.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 xml:space="preserve">Выделяют внешний долг (обязательства, возникающие в иностранной валюте) и внутренний долг (обязательства, возникающие в российской валюте). Следует обратить внимание, что происхождение кредитора в </w:t>
      </w:r>
      <w:r w:rsidRPr="00622572">
        <w:rPr>
          <w:color w:val="000000"/>
          <w:sz w:val="28"/>
          <w:szCs w:val="28"/>
        </w:rPr>
        <w:lastRenderedPageBreak/>
        <w:t>данном случае роли не играет, значение имеет лишь, кто несет риски изменения валютных курсов. Например, российские банки предоставляют кредиты в иностранной валюте. Такой кредит, с точки зрения бюджетного законодательства, будет отнесен к внешнему долгу. И обратно, если бы международная финансовая организация выдала России кредит в рублях, такой долг был бы отнесен к внутреннему долгу.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Состав видов долговых обязательств во многом коррелирует с ранее рассмотренным составом источников финансирования дефицита бюджета. Например, к видам долговых обязательств Российской Федерации относятся: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- кредиты, привлеченные от имени РФ от кредитных организаций, иностранных государств, в том числе по целевым иностранным кредитам (заимствованиям) международных финансовых организаций, иных субъектов международного права, иностранных юридических лиц;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- государственные ценные бумаги, выпущенные от имени РФ;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- бюджетные кредиты, привлеченным из других бюджетов бюджетной системы РФ;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- государственные гарантии РФ;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- иные долговые обязательства.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b/>
          <w:bCs/>
          <w:color w:val="000000"/>
          <w:sz w:val="28"/>
          <w:szCs w:val="28"/>
        </w:rPr>
        <w:t>Внешний государственный долг –</w:t>
      </w:r>
      <w:r w:rsidRPr="00622572">
        <w:rPr>
          <w:color w:val="000000"/>
          <w:sz w:val="28"/>
          <w:szCs w:val="28"/>
        </w:rPr>
        <w:t xml:space="preserve"> это долг иностранным государствам, организациям и отдельным лицам.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 xml:space="preserve">Этот долг ложится, на страну наибольшим бременем, так как она должна отдавать ценные товары, оказывать определённые услуги, чтобы оплатить проценты по долгу и сам долг. Надо помнить также, что кредитор ставит обычно определённые условия, после выполнения, которых и предоставляется кредит.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b/>
          <w:bCs/>
          <w:color w:val="000000"/>
          <w:sz w:val="28"/>
          <w:szCs w:val="28"/>
        </w:rPr>
        <w:t>Внутренний долг –</w:t>
      </w:r>
      <w:r w:rsidRPr="00622572">
        <w:rPr>
          <w:color w:val="000000"/>
          <w:sz w:val="28"/>
          <w:szCs w:val="28"/>
        </w:rPr>
        <w:t xml:space="preserve"> это долг государства своему населению.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 xml:space="preserve">Долговые обязательства могут иметь форму: кредитов, полученных правительством; государственных займов, осуществленных посредством выпуска ценных бумаг от имени правительства; других долговых обязательств.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lastRenderedPageBreak/>
        <w:t xml:space="preserve">Долговые обязательства могут быть: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 xml:space="preserve">- краткосрочными (до 1 года),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 xml:space="preserve">- среднесрочными (от 1 года до 5 лет),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 xml:space="preserve">- долгосрочными (от 5 до 30 лет).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Погашаются долги в установленные сроки, которые не могут превышать 30 лет.</w:t>
      </w:r>
    </w:p>
    <w:p w:rsidR="00C4569E" w:rsidRPr="00E81C65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81C65">
        <w:rPr>
          <w:color w:val="000000"/>
          <w:sz w:val="28"/>
          <w:szCs w:val="28"/>
        </w:rPr>
        <w:t xml:space="preserve">Рост госдолга влечёт за собой негативные экономические последствия. </w:t>
      </w:r>
    </w:p>
    <w:p w:rsidR="00C4569E" w:rsidRPr="00622572" w:rsidRDefault="0016323B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Так, например, п</w:t>
      </w:r>
      <w:r w:rsidR="00C4569E" w:rsidRPr="00622572">
        <w:rPr>
          <w:color w:val="000000"/>
          <w:sz w:val="28"/>
          <w:szCs w:val="28"/>
        </w:rPr>
        <w:t xml:space="preserve">овышение ставок налогов как средство выплаты государственного внутреннего долга или его уменьшения, может подорвать действие экономических стимулов развития производства, снизить интерес к вложениям средств в новые рискованные предприятия, а также усилить социальную напряжённость в обществе.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 xml:space="preserve">Существование внешнего долга предполагает передачу части созданного внутри страны продукта за рубеж (в случае выплаты процентов или сумм основного долга).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 xml:space="preserve">Рост внешнего долга снижает международный авторитет страны.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Когда правительство берёт заём на рынке капиталов для рефинансирования долга или уплаты процентов по государственному, долгу, это неизбежно приводит к увеличению ставки процента на капитал. Рост процентной ставки влечет за собой снижение капитализированной стоимости, сокращение частных капиталовложений, в результате последующие поколения могут унаследовать экономику с уменьшенным производственным потенциалом и всеми вытекающими отсюда отрицательными последствиями.</w:t>
      </w:r>
    </w:p>
    <w:p w:rsidR="00C4569E" w:rsidRPr="0079250C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Информация об уровне государственного долга РФ размещена на официальном сайте Минфина России и является открытой для любых интересую</w:t>
      </w:r>
      <w:r w:rsidRPr="0079250C">
        <w:rPr>
          <w:color w:val="000000"/>
          <w:sz w:val="28"/>
          <w:szCs w:val="28"/>
        </w:rPr>
        <w:t>щих</w:t>
      </w:r>
      <w:r w:rsidR="00E81C65" w:rsidRPr="0079250C">
        <w:rPr>
          <w:color w:val="000000"/>
          <w:sz w:val="28"/>
          <w:szCs w:val="28"/>
        </w:rPr>
        <w:t>ся</w:t>
      </w:r>
      <w:r w:rsidRPr="0079250C">
        <w:rPr>
          <w:color w:val="000000"/>
          <w:sz w:val="28"/>
          <w:szCs w:val="28"/>
        </w:rPr>
        <w:t xml:space="preserve"> пользователей.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9250C">
        <w:rPr>
          <w:color w:val="000000"/>
          <w:sz w:val="28"/>
          <w:szCs w:val="28"/>
        </w:rPr>
        <w:t>Следует</w:t>
      </w:r>
      <w:r w:rsidRPr="00622572">
        <w:rPr>
          <w:color w:val="000000"/>
          <w:sz w:val="28"/>
          <w:szCs w:val="28"/>
        </w:rPr>
        <w:t xml:space="preserve"> заметить, что за прошедший период в условиях введения против России санкций, снижения мировых цен на нефть, возникновения иных негативных явлений кредитный рейтинг России был несколько снижен.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lastRenderedPageBreak/>
        <w:t>Уровень государственного долга, тем не менее, поддерживается на достаточно низком уровне.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 xml:space="preserve">Следует отметить, что в недавнем прошлом нашей страны имели место факты гораздо более высокого уровня долговой нагрузки и даже дефолта. Во многом негативный опыт стал для нас основной для пересмотра подходов к заимствованиям, перелома негативных тенденций, выстраивания отношения к России как к надежному, открытому заемщику, исполняющему свои обязательства.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 xml:space="preserve">Под </w:t>
      </w:r>
      <w:r w:rsidRPr="00622572">
        <w:rPr>
          <w:b/>
          <w:bCs/>
          <w:color w:val="000000"/>
          <w:sz w:val="28"/>
          <w:szCs w:val="28"/>
        </w:rPr>
        <w:t>дефолтом</w:t>
      </w:r>
      <w:r w:rsidRPr="00622572">
        <w:rPr>
          <w:color w:val="000000"/>
          <w:sz w:val="28"/>
          <w:szCs w:val="28"/>
        </w:rPr>
        <w:t xml:space="preserve"> понимают неисполнение государством своих обязательств по погашению или обслуживанию долга.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 xml:space="preserve">Причины дефолта могут быть как экономические (заключающиеся в том, что государство в определенный момент не располагает достаточными средствами для погашения своей задолженности либо выплаты процентов по ней), так и политические (например, в целях наказания более слабого кредитора либо демонстративного </w:t>
      </w:r>
      <w:proofErr w:type="spellStart"/>
      <w:r w:rsidRPr="00622572">
        <w:rPr>
          <w:color w:val="000000"/>
          <w:sz w:val="28"/>
          <w:szCs w:val="28"/>
        </w:rPr>
        <w:t>открещивания</w:t>
      </w:r>
      <w:proofErr w:type="spellEnd"/>
      <w:r w:rsidRPr="00622572">
        <w:rPr>
          <w:color w:val="000000"/>
          <w:sz w:val="28"/>
          <w:szCs w:val="28"/>
        </w:rPr>
        <w:t xml:space="preserve"> от деятельности предыдущего правительства, в том числе отказываясь платить по его долгам и др.).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 xml:space="preserve">История невозврата государствами своих долгов уходит корнями далеко в века.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Например, еще в 14-18 века целый ряд европейских государств (включая Францию, Германию, Испанию, Португалию) неоднократно допускали неисполнение своих обязательств перед кредиторами.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Ученые выделяют несколько эпидемий дефолтов: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- наполеоновские войны;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- 1820-1840 гг.;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- 1870-1890 гг.;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- период Великой депрессии;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- 1980-1990 гг.</w:t>
      </w:r>
    </w:p>
    <w:p w:rsidR="00C4569E" w:rsidRPr="00622572" w:rsidRDefault="00C4569E" w:rsidP="0079250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 xml:space="preserve">Среди европейских стран, объявлявших дефолты, </w:t>
      </w:r>
      <w:r w:rsidR="0079250C">
        <w:rPr>
          <w:color w:val="000000"/>
          <w:sz w:val="28"/>
          <w:szCs w:val="28"/>
        </w:rPr>
        <w:t xml:space="preserve">лидируют </w:t>
      </w:r>
      <w:r w:rsidRPr="00622572">
        <w:rPr>
          <w:color w:val="000000"/>
          <w:sz w:val="28"/>
          <w:szCs w:val="28"/>
        </w:rPr>
        <w:t>Австро-Венгрия, которая объявляла дефолт пять раз; Испания</w:t>
      </w:r>
      <w:r w:rsidR="0079250C">
        <w:rPr>
          <w:color w:val="000000"/>
          <w:sz w:val="28"/>
          <w:szCs w:val="28"/>
        </w:rPr>
        <w:t xml:space="preserve">, объявлявшая дефолт </w:t>
      </w:r>
      <w:r w:rsidR="0079250C">
        <w:rPr>
          <w:color w:val="000000"/>
          <w:sz w:val="28"/>
          <w:szCs w:val="28"/>
        </w:rPr>
        <w:lastRenderedPageBreak/>
        <w:t xml:space="preserve">восемь раз, </w:t>
      </w:r>
      <w:r w:rsidRPr="00622572">
        <w:rPr>
          <w:color w:val="000000"/>
          <w:sz w:val="28"/>
          <w:szCs w:val="28"/>
        </w:rPr>
        <w:t>Греция</w:t>
      </w:r>
      <w:r w:rsidR="0079250C">
        <w:rPr>
          <w:color w:val="000000"/>
          <w:sz w:val="28"/>
          <w:szCs w:val="28"/>
        </w:rPr>
        <w:t>, объявляющая</w:t>
      </w:r>
      <w:r w:rsidRPr="00622572">
        <w:rPr>
          <w:color w:val="000000"/>
          <w:sz w:val="28"/>
          <w:szCs w:val="28"/>
        </w:rPr>
        <w:t xml:space="preserve"> дефолт или </w:t>
      </w:r>
      <w:r w:rsidR="0079250C">
        <w:rPr>
          <w:color w:val="000000"/>
          <w:sz w:val="28"/>
          <w:szCs w:val="28"/>
        </w:rPr>
        <w:t xml:space="preserve">проводившая </w:t>
      </w:r>
      <w:r w:rsidRPr="00622572">
        <w:rPr>
          <w:color w:val="000000"/>
          <w:sz w:val="28"/>
          <w:szCs w:val="28"/>
        </w:rPr>
        <w:t>реструктуризацию долгов за свою современную историю (с 1829 года) пять раз.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В XIX веке география государственных дефолтов расширилась за счет получивших независимость латиноамериканских стран: Колумбия, Доминиканская Республика, Гватемала и Мексика</w:t>
      </w:r>
      <w:r w:rsidR="0079250C">
        <w:rPr>
          <w:color w:val="000000"/>
          <w:sz w:val="28"/>
          <w:szCs w:val="28"/>
        </w:rPr>
        <w:t xml:space="preserve"> - </w:t>
      </w:r>
      <w:r w:rsidRPr="00622572">
        <w:rPr>
          <w:color w:val="000000"/>
          <w:sz w:val="28"/>
          <w:szCs w:val="28"/>
        </w:rPr>
        <w:t xml:space="preserve"> объявляли дефолт по четыре раза, а Венесуэла – шесть.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Другой известный дефолт XIX века – дефолт, объявленный правительством Египта в 1875 году, после которого зона Суэцкого канала оказалась фактически аннексированной европейскими державами.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В 1930 году Великобритания отказалась обслуживать свой долг США, оправдав свои действия тем, что ряд правительств американских штатов не исполнили свои обязательства перед Великобританией, взятые еще в середине XIX века и существенно превысившие английский долг Америке.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 xml:space="preserve">На Германии лежал долг по выплате репараций (т.е. возмещению ущерба, причиненного государствам, подвергшимся нападению), образовавшийся после заключения Версальского договора 1919 года. Правительство Гитлера в 1933 году от их выплаты отказалось, но послевоенное правительство вновь признало их, и в 1953 году ФРГ обязалась выплатить их после воссоединения Германии. Однако, став единой, в 1990 году Германия на 20 лет реструктуризировала эти долги.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Из недавних громких дефолтов следует упомянуть ряд дефолтов, произошедших в Аргентине (в 1990, 2001, 2003 годах). Наиболее катастрофически оказался дефолт 2001 года, который привел к смене нескольких правительств, погромам и мародерству. В 2003 году Аргентина объявила о дефолте по долгам МВФ (отложив платежи в размере 2,9 млрд. долл. США). Отказ Аргентины платить по долгам стал самым крупным дефолтом в истории МВФ.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 xml:space="preserve">США не допускало дефолтов (за исключением небольшой ошибочной задержки выплат по облигациям в 1979 году). Однако в последние годы в </w:t>
      </w:r>
      <w:r w:rsidRPr="00622572">
        <w:rPr>
          <w:color w:val="000000"/>
          <w:sz w:val="28"/>
          <w:szCs w:val="28"/>
        </w:rPr>
        <w:lastRenderedPageBreak/>
        <w:t>связи с резким ростом объ</w:t>
      </w:r>
      <w:r w:rsidR="0028198F">
        <w:rPr>
          <w:color w:val="000000"/>
          <w:sz w:val="28"/>
          <w:szCs w:val="28"/>
        </w:rPr>
        <w:t xml:space="preserve">ема государственного долга США </w:t>
      </w:r>
      <w:r w:rsidRPr="00622572">
        <w:rPr>
          <w:color w:val="000000"/>
          <w:sz w:val="28"/>
          <w:szCs w:val="28"/>
        </w:rPr>
        <w:t>возника</w:t>
      </w:r>
      <w:r w:rsidR="0028198F">
        <w:rPr>
          <w:color w:val="000000"/>
          <w:sz w:val="28"/>
          <w:szCs w:val="28"/>
        </w:rPr>
        <w:t xml:space="preserve">ют вопросы относительно пересмотра </w:t>
      </w:r>
      <w:r w:rsidRPr="00622572">
        <w:rPr>
          <w:color w:val="000000"/>
          <w:sz w:val="28"/>
          <w:szCs w:val="28"/>
        </w:rPr>
        <w:t xml:space="preserve">предельного уровня государственного долга.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 xml:space="preserve">Что касается, России, то в январе 1918 года Советская Россия отказалась платить по долгам царского и Временного правительств. Лишь к концу XX века, когда эти долги сильно девальвировались, новое российское государство решило их частично погасить.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То же произошло и с советским долгом по ленд-лизу: когда началась «холодная война» правительство СССР прекратило платежи по поставкам американского оружия в годы Отечественной войны. Правительство РФ этот долг также признало.</w:t>
      </w:r>
    </w:p>
    <w:p w:rsidR="00C4569E" w:rsidRPr="0028198F" w:rsidRDefault="00C4569E" w:rsidP="0028198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highlight w:val="yellow"/>
        </w:rPr>
      </w:pPr>
      <w:r w:rsidRPr="00622572">
        <w:rPr>
          <w:color w:val="000000"/>
          <w:sz w:val="28"/>
          <w:szCs w:val="28"/>
        </w:rPr>
        <w:t xml:space="preserve">Несмотря на то, что ситуации с невозможностью своевременно возвратить долг в мировой истории случаются и нередко, их нельзя признать нормальной практикой. </w:t>
      </w:r>
      <w:r w:rsidRPr="0028198F">
        <w:rPr>
          <w:color w:val="000000"/>
          <w:sz w:val="28"/>
          <w:szCs w:val="28"/>
        </w:rPr>
        <w:t>Отказ платить по долгам влечет за собой крайне неблагоприятн</w:t>
      </w:r>
      <w:r w:rsidR="0028198F" w:rsidRPr="0028198F">
        <w:rPr>
          <w:color w:val="000000"/>
          <w:sz w:val="28"/>
          <w:szCs w:val="28"/>
        </w:rPr>
        <w:t xml:space="preserve">ые последствия для государства: </w:t>
      </w:r>
      <w:r w:rsidRPr="0028198F">
        <w:rPr>
          <w:color w:val="000000"/>
          <w:sz w:val="28"/>
          <w:szCs w:val="28"/>
        </w:rPr>
        <w:t>удорожание новых</w:t>
      </w:r>
      <w:r w:rsidR="0028198F" w:rsidRPr="0028198F">
        <w:rPr>
          <w:color w:val="000000"/>
          <w:sz w:val="28"/>
          <w:szCs w:val="28"/>
        </w:rPr>
        <w:t xml:space="preserve"> заимствований (</w:t>
      </w:r>
      <w:r w:rsidRPr="0028198F">
        <w:rPr>
          <w:color w:val="000000"/>
          <w:sz w:val="28"/>
          <w:szCs w:val="28"/>
        </w:rPr>
        <w:t>высокие процентные платежи становятся платой за риск). Это снижает возможности гибкого управления финансами, требует сокращения бюджетных расходов по другим направлениям и</w:t>
      </w:r>
      <w:r w:rsidR="00E81C65" w:rsidRPr="0028198F">
        <w:rPr>
          <w:color w:val="000000"/>
          <w:sz w:val="28"/>
          <w:szCs w:val="28"/>
        </w:rPr>
        <w:t>,</w:t>
      </w:r>
      <w:r w:rsidRPr="0028198F">
        <w:rPr>
          <w:color w:val="000000"/>
          <w:sz w:val="28"/>
          <w:szCs w:val="28"/>
        </w:rPr>
        <w:t xml:space="preserve"> в конечном итоге</w:t>
      </w:r>
      <w:r w:rsidR="00E81C65" w:rsidRPr="0028198F">
        <w:rPr>
          <w:color w:val="000000"/>
          <w:sz w:val="28"/>
          <w:szCs w:val="28"/>
        </w:rPr>
        <w:t>,</w:t>
      </w:r>
      <w:r w:rsidRPr="0028198F">
        <w:rPr>
          <w:color w:val="000000"/>
          <w:sz w:val="28"/>
          <w:szCs w:val="28"/>
        </w:rPr>
        <w:t xml:space="preserve"> может привести к ухудшению состояния дел в социальной сфере и замедлению экономического развития.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b/>
          <w:bCs/>
          <w:color w:val="000000"/>
          <w:sz w:val="28"/>
          <w:szCs w:val="28"/>
        </w:rPr>
        <w:t>Так ли опасен дефицит бюджета?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Существует 2 подхода.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b/>
          <w:bCs/>
          <w:i/>
          <w:iCs/>
          <w:color w:val="000000"/>
          <w:sz w:val="28"/>
          <w:szCs w:val="28"/>
        </w:rPr>
        <w:t>Подход 1 «Дефицит – это плохо»: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- Надо жить по средствам;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- Экономика должна быть экономной;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- Хуже нет – жить в долг;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- Опасно лезть в долговую яму;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- Берем чужие и на время, а отдаем свои и навсегда.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b/>
          <w:bCs/>
          <w:i/>
          <w:iCs/>
          <w:color w:val="000000"/>
          <w:sz w:val="28"/>
          <w:szCs w:val="28"/>
        </w:rPr>
        <w:t>Подход 2 «Небольшой дефицит – это нормально»: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lastRenderedPageBreak/>
        <w:t>- Дефицит бюджета сегодня позволяет создать задел для успешного развития страны завтра;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- Сохранение дефицита бюджета и постоянное осуществление небольших заимствований позволяет поддерживать кредитный рейтинг страны и при необходимости занять на финансовом рынке большие суммы.</w:t>
      </w:r>
    </w:p>
    <w:p w:rsidR="00C4569E" w:rsidRPr="00622572" w:rsidRDefault="00C4569E" w:rsidP="0028198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b/>
          <w:bCs/>
          <w:i/>
          <w:iCs/>
          <w:color w:val="000000"/>
          <w:sz w:val="28"/>
          <w:szCs w:val="28"/>
        </w:rPr>
        <w:t>Дефицит бюджета не опасен в случае удержания его на невысоком уровне и грамотного управления долгом.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b/>
          <w:bCs/>
          <w:color w:val="000000"/>
          <w:sz w:val="28"/>
          <w:szCs w:val="28"/>
        </w:rPr>
        <w:t xml:space="preserve">Реструктуризация долга – </w:t>
      </w:r>
      <w:r w:rsidRPr="00622572">
        <w:rPr>
          <w:color w:val="000000"/>
          <w:sz w:val="28"/>
          <w:szCs w:val="28"/>
        </w:rPr>
        <w:t>процесс, при котором пересматриваются условия обслуживания долга (процент, суммы, сроки начала возврата).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Реструктуризация проводится тогда, когда страна не может осуществлять выплаты в соответствии с первоначальными соглашениями о предоставлении займа.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Жизнь страны, обремененной внутренним и внешним долгами, требует грамотной стратегии и умелого использования кредитных ресурсов, т.е. эффективного управления госдолгом.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b/>
          <w:bCs/>
          <w:color w:val="000000"/>
          <w:sz w:val="28"/>
          <w:szCs w:val="28"/>
        </w:rPr>
        <w:t>Меры по управлению госдолгом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- Недопущение долговой ловушки, при которой все ресурсы работают на выплату долга, а не на увеличение национального богатства.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- Поиск средств для выплаты долга.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- Нейтрализация негативных последствий государственного долга.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- Эффективное использование средств заимствования, т.е. направление их в проекты, которые в отведенный срок позволят обеспечить доходы, превышающие размер долга и проценты по нему.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- Переход к казначейской системе исполнения бюджета (обеспечивший решение проблемы нецелевого использования бюджетных средств, концентрацию средств на едином счете бюджета, повышение прозрачности и гибкости текущего управления бюджетными ресурсами и исполнения бюджета)</w:t>
      </w:r>
    </w:p>
    <w:p w:rsidR="0028198F" w:rsidRDefault="0028198F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28198F" w:rsidRDefault="0028198F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b/>
          <w:bCs/>
          <w:i/>
          <w:iCs/>
          <w:color w:val="000000"/>
          <w:sz w:val="28"/>
          <w:szCs w:val="28"/>
        </w:rPr>
        <w:lastRenderedPageBreak/>
        <w:t>Контрольные вопросы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b/>
          <w:bCs/>
          <w:color w:val="000000"/>
          <w:sz w:val="28"/>
          <w:szCs w:val="28"/>
        </w:rPr>
        <w:t>1. С дефицитом или профицитом исполнен бюджет в каждом из перечисленных случаев?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а) доходы составили 350 млрд. рублей, а расходы 408 млрд. рублей;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б) доходы составили 1 трлн. рублей, а расходы 965 млрд. рублей.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b/>
          <w:bCs/>
          <w:color w:val="000000"/>
          <w:sz w:val="28"/>
          <w:szCs w:val="28"/>
        </w:rPr>
        <w:t>2. Как можно узнать размер планируемого дефицита (профицита) бюджета:</w:t>
      </w:r>
      <w:r w:rsidRPr="00622572">
        <w:rPr>
          <w:color w:val="000000"/>
          <w:sz w:val="28"/>
          <w:szCs w:val="28"/>
        </w:rPr>
        <w:t xml:space="preserve">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а) спросить у знакомых;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б) прочитать в первой статье закона (решения) о бюджете;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в) набрать запрос в поисковой системе в сети Интернет;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г) эта информация для простых граждан не доступна.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b/>
          <w:bCs/>
          <w:color w:val="000000"/>
          <w:sz w:val="28"/>
          <w:szCs w:val="28"/>
        </w:rPr>
        <w:t>3. В настоящее время государственный долг Российской Федерации: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а) более 100% валового внутреннего продукта (ВВП);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б) отсутствует;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в) менее 20% ВВП;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г) больше, чем у США.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b/>
          <w:bCs/>
          <w:color w:val="000000"/>
          <w:sz w:val="28"/>
          <w:szCs w:val="28"/>
        </w:rPr>
        <w:t>4. В последние 20 лет были ли случаи неисполнения Российской Федерацией своих обязательств по государственному долгу (дефолтов):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а) нет, таких случаев не было;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б) такое происходит каждый год;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в) был один случай дефолта в 1998 году.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b/>
          <w:bCs/>
          <w:color w:val="000000"/>
          <w:sz w:val="28"/>
          <w:szCs w:val="28"/>
        </w:rPr>
        <w:t>5. Перечислите хотя бы 3 известных вам источника финансирования дефицита бюджета.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b/>
          <w:bCs/>
          <w:color w:val="000000"/>
          <w:sz w:val="28"/>
          <w:szCs w:val="28"/>
        </w:rPr>
        <w:t>6. Прочитайте приведенный ниже текст, каждое положение которого пронумеровано.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 xml:space="preserve">(1) В 1993 г. Россия приняла на себя почти весь долг СССР.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 xml:space="preserve">(2) По мнению экспертов, это был политический шаг.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lastRenderedPageBreak/>
        <w:t xml:space="preserve">(3) Представляется, если бы Россия тогда объявила дефолт (отказалась от признания долга), то для нее был бы перекрыт доступ к мировому капиталу, и никто не дал бы ей кредитов.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(4) Россия нуждалась в иностранном капитале и поэтому подтвердила долг бывшего СССР.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b/>
          <w:bCs/>
          <w:color w:val="000000"/>
          <w:sz w:val="28"/>
          <w:szCs w:val="28"/>
        </w:rPr>
        <w:t xml:space="preserve">Определите, какие положения текста носят: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 xml:space="preserve">А) фактический характер 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color w:val="000000"/>
          <w:sz w:val="28"/>
          <w:szCs w:val="28"/>
        </w:rPr>
        <w:t>Б) характер оценочных суждений</w:t>
      </w:r>
    </w:p>
    <w:p w:rsidR="00C4569E" w:rsidRPr="00622572" w:rsidRDefault="00C4569E" w:rsidP="008B12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2572">
        <w:rPr>
          <w:b/>
          <w:bCs/>
          <w:color w:val="000000"/>
          <w:sz w:val="28"/>
          <w:szCs w:val="28"/>
        </w:rPr>
        <w:t>Запишите под номером положения букву, обозначающую его характер.</w:t>
      </w:r>
    </w:p>
    <w:p w:rsidR="008F535B" w:rsidRPr="00622572" w:rsidRDefault="008F535B" w:rsidP="008B1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F535B" w:rsidRPr="00622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23D0F"/>
    <w:multiLevelType w:val="hybridMultilevel"/>
    <w:tmpl w:val="46C210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18A"/>
    <w:rsid w:val="000A482B"/>
    <w:rsid w:val="000F3E0F"/>
    <w:rsid w:val="0016323B"/>
    <w:rsid w:val="0028198F"/>
    <w:rsid w:val="00622572"/>
    <w:rsid w:val="006F11C2"/>
    <w:rsid w:val="0079250C"/>
    <w:rsid w:val="008B122C"/>
    <w:rsid w:val="008F535B"/>
    <w:rsid w:val="00B80FA7"/>
    <w:rsid w:val="00BA4FA8"/>
    <w:rsid w:val="00C42E36"/>
    <w:rsid w:val="00C4569E"/>
    <w:rsid w:val="00C5318A"/>
    <w:rsid w:val="00E22409"/>
    <w:rsid w:val="00E81C65"/>
    <w:rsid w:val="00FB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5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1C65"/>
    <w:rPr>
      <w:b/>
      <w:bCs/>
    </w:rPr>
  </w:style>
  <w:style w:type="character" w:styleId="a5">
    <w:name w:val="Hyperlink"/>
    <w:basedOn w:val="a0"/>
    <w:uiPriority w:val="99"/>
    <w:unhideWhenUsed/>
    <w:rsid w:val="000F3E0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5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1C65"/>
    <w:rPr>
      <w:b/>
      <w:bCs/>
    </w:rPr>
  </w:style>
  <w:style w:type="character" w:styleId="a5">
    <w:name w:val="Hyperlink"/>
    <w:basedOn w:val="a0"/>
    <w:uiPriority w:val="99"/>
    <w:unhideWhenUsed/>
    <w:rsid w:val="000F3E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0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8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1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5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916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72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9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120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215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9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urok-po-byudzhetnoy-gramotnosti-na-temu-gosudarstvenniy-dolg-1863263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21663</TotalTime>
  <Pages>9</Pages>
  <Words>1917</Words>
  <Characters>10931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Хохлова Анна Юрьевна</cp:lastModifiedBy>
  <cp:revision>11</cp:revision>
  <dcterms:created xsi:type="dcterms:W3CDTF">2019-07-14T21:13:00Z</dcterms:created>
  <dcterms:modified xsi:type="dcterms:W3CDTF">2019-08-29T15:11:00Z</dcterms:modified>
</cp:coreProperties>
</file>