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7289" w:rsidRPr="00063DE2" w:rsidRDefault="00063DE2" w:rsidP="00D77289">
      <w:pPr>
        <w:shd w:val="clear" w:color="auto" w:fill="FFFFFF"/>
        <w:spacing w:before="100" w:beforeAutospacing="1" w:after="100" w:afterAutospacing="1" w:line="240" w:lineRule="auto"/>
        <w:jc w:val="both"/>
        <w:textAlignment w:val="top"/>
        <w:outlineLvl w:val="4"/>
        <w:rPr>
          <w:rFonts w:ascii="Times New Roman" w:eastAsia="Times New Roman" w:hAnsi="Times New Roman" w:cs="Times New Roman"/>
          <w:bCs/>
          <w:color w:val="1D1D1B"/>
          <w:sz w:val="28"/>
          <w:szCs w:val="28"/>
        </w:rPr>
      </w:pPr>
      <w:r w:rsidRPr="00063DE2">
        <w:rPr>
          <w:rFonts w:ascii="Times New Roman" w:eastAsia="Times New Roman" w:hAnsi="Times New Roman" w:cs="Times New Roman"/>
          <w:bCs/>
          <w:color w:val="1D1D1B"/>
          <w:sz w:val="28"/>
          <w:szCs w:val="28"/>
        </w:rPr>
        <w:t xml:space="preserve">Источник: </w:t>
      </w:r>
      <w:hyperlink r:id="rId6" w:history="1">
        <w:r w:rsidR="00D77289" w:rsidRPr="00063DE2">
          <w:rPr>
            <w:rStyle w:val="a5"/>
            <w:rFonts w:ascii="Times New Roman" w:eastAsia="Times New Roman" w:hAnsi="Times New Roman" w:cs="Times New Roman"/>
            <w:bCs/>
            <w:sz w:val="28"/>
            <w:szCs w:val="28"/>
          </w:rPr>
          <w:t>https://resh.edu.ru/subject/lesson/6155/conspect/86885/</w:t>
        </w:r>
      </w:hyperlink>
      <w:r w:rsidR="00D77289" w:rsidRPr="00063DE2">
        <w:rPr>
          <w:rFonts w:ascii="Times New Roman" w:eastAsia="Times New Roman" w:hAnsi="Times New Roman" w:cs="Times New Roman"/>
          <w:bCs/>
          <w:color w:val="1D1D1B"/>
          <w:sz w:val="28"/>
          <w:szCs w:val="28"/>
        </w:rPr>
        <w:t xml:space="preserve"> </w:t>
      </w:r>
    </w:p>
    <w:p w:rsidR="00D77289" w:rsidRPr="00D77289" w:rsidRDefault="00D77289" w:rsidP="00D77289">
      <w:pPr>
        <w:shd w:val="clear" w:color="auto" w:fill="FFFFFF"/>
        <w:spacing w:before="100" w:beforeAutospacing="1" w:after="100" w:afterAutospacing="1" w:line="240" w:lineRule="auto"/>
        <w:jc w:val="both"/>
        <w:textAlignment w:val="top"/>
        <w:outlineLvl w:val="4"/>
        <w:rPr>
          <w:rFonts w:ascii="Times New Roman" w:eastAsia="Times New Roman" w:hAnsi="Times New Roman" w:cs="Times New Roman"/>
          <w:b/>
          <w:bCs/>
          <w:color w:val="1D1D1B"/>
          <w:sz w:val="28"/>
          <w:szCs w:val="28"/>
        </w:rPr>
      </w:pPr>
      <w:r w:rsidRPr="00D77289">
        <w:rPr>
          <w:rFonts w:ascii="Times New Roman" w:eastAsia="Times New Roman" w:hAnsi="Times New Roman" w:cs="Times New Roman"/>
          <w:b/>
          <w:bCs/>
          <w:color w:val="1D1D1B"/>
          <w:sz w:val="28"/>
          <w:szCs w:val="28"/>
        </w:rPr>
        <w:t>Экономика. 11 класс</w:t>
      </w:r>
    </w:p>
    <w:p w:rsidR="00063DE2" w:rsidRDefault="00063DE2" w:rsidP="00063DE2">
      <w:pPr>
        <w:shd w:val="clear" w:color="auto" w:fill="FFFFFF"/>
        <w:spacing w:before="100" w:beforeAutospacing="1" w:after="100" w:afterAutospacing="1" w:line="240" w:lineRule="auto"/>
        <w:jc w:val="center"/>
        <w:textAlignment w:val="top"/>
        <w:outlineLvl w:val="4"/>
        <w:rPr>
          <w:rFonts w:ascii="Times New Roman" w:eastAsia="Times New Roman" w:hAnsi="Times New Roman" w:cs="Times New Roman"/>
          <w:b/>
          <w:bCs/>
          <w:color w:val="1D1D1B"/>
          <w:sz w:val="28"/>
          <w:szCs w:val="28"/>
        </w:rPr>
      </w:pPr>
    </w:p>
    <w:p w:rsidR="00D77289" w:rsidRDefault="00D77289" w:rsidP="00063DE2">
      <w:pPr>
        <w:shd w:val="clear" w:color="auto" w:fill="FFFFFF"/>
        <w:spacing w:before="100" w:beforeAutospacing="1" w:after="100" w:afterAutospacing="1" w:line="240" w:lineRule="auto"/>
        <w:jc w:val="center"/>
        <w:textAlignment w:val="top"/>
        <w:outlineLvl w:val="4"/>
        <w:rPr>
          <w:rFonts w:ascii="Times New Roman" w:eastAsia="Times New Roman" w:hAnsi="Times New Roman" w:cs="Times New Roman"/>
          <w:b/>
          <w:bCs/>
          <w:color w:val="1D1D1B"/>
          <w:sz w:val="28"/>
          <w:szCs w:val="28"/>
        </w:rPr>
      </w:pPr>
      <w:r w:rsidRPr="00D77289">
        <w:rPr>
          <w:rFonts w:ascii="Times New Roman" w:eastAsia="Times New Roman" w:hAnsi="Times New Roman" w:cs="Times New Roman"/>
          <w:b/>
          <w:bCs/>
          <w:color w:val="1D1D1B"/>
          <w:sz w:val="28"/>
          <w:szCs w:val="28"/>
        </w:rPr>
        <w:t>Урок 10. Государственный бюджет</w:t>
      </w:r>
    </w:p>
    <w:p w:rsidR="00063DE2" w:rsidRDefault="00063DE2" w:rsidP="00063DE2">
      <w:pPr>
        <w:shd w:val="clear" w:color="auto" w:fill="FFFFFF"/>
        <w:spacing w:before="100" w:beforeAutospacing="1" w:after="100" w:afterAutospacing="1" w:line="240" w:lineRule="auto"/>
        <w:textAlignment w:val="top"/>
        <w:outlineLvl w:val="4"/>
        <w:rPr>
          <w:rFonts w:ascii="Times New Roman" w:eastAsia="Times New Roman" w:hAnsi="Times New Roman" w:cs="Times New Roman"/>
          <w:b/>
          <w:bCs/>
          <w:color w:val="1D1D1B"/>
          <w:sz w:val="28"/>
          <w:szCs w:val="28"/>
        </w:rPr>
      </w:pPr>
    </w:p>
    <w:p w:rsidR="00D77289" w:rsidRPr="00D77289" w:rsidRDefault="00D77289" w:rsidP="00063DE2">
      <w:pPr>
        <w:shd w:val="clear" w:color="auto" w:fill="FFFFFF"/>
        <w:spacing w:before="100" w:beforeAutospacing="1" w:after="100" w:afterAutospacing="1" w:line="240" w:lineRule="auto"/>
        <w:textAlignment w:val="top"/>
        <w:outlineLvl w:val="4"/>
        <w:rPr>
          <w:rFonts w:ascii="Times New Roman" w:eastAsia="Times New Roman" w:hAnsi="Times New Roman" w:cs="Times New Roman"/>
          <w:b/>
          <w:bCs/>
          <w:color w:val="1D1D1B"/>
          <w:sz w:val="28"/>
          <w:szCs w:val="28"/>
        </w:rPr>
      </w:pPr>
      <w:bookmarkStart w:id="0" w:name="_GoBack"/>
      <w:bookmarkEnd w:id="0"/>
      <w:r w:rsidRPr="00D77289">
        <w:rPr>
          <w:rFonts w:ascii="Times New Roman" w:eastAsia="Times New Roman" w:hAnsi="Times New Roman" w:cs="Times New Roman"/>
          <w:b/>
          <w:bCs/>
          <w:color w:val="1D1D1B"/>
          <w:sz w:val="28"/>
          <w:szCs w:val="28"/>
        </w:rPr>
        <w:t>Конспект урока</w:t>
      </w:r>
    </w:p>
    <w:p w:rsidR="00D77289" w:rsidRPr="00D77289" w:rsidRDefault="00D77289" w:rsidP="00D77289">
      <w:pPr>
        <w:shd w:val="clear" w:color="auto" w:fill="FFFFFF"/>
        <w:spacing w:before="100" w:beforeAutospacing="1" w:after="300" w:line="240" w:lineRule="auto"/>
        <w:textAlignment w:val="top"/>
        <w:rPr>
          <w:rFonts w:ascii="Times New Roman" w:eastAsia="Times New Roman" w:hAnsi="Times New Roman" w:cs="Times New Roman"/>
          <w:color w:val="1D1D1B"/>
          <w:sz w:val="28"/>
          <w:szCs w:val="28"/>
        </w:rPr>
      </w:pPr>
      <w:r w:rsidRPr="00D77289">
        <w:rPr>
          <w:rFonts w:ascii="Times New Roman" w:eastAsia="Times New Roman" w:hAnsi="Times New Roman" w:cs="Times New Roman"/>
          <w:b/>
          <w:bCs/>
          <w:color w:val="1D1D1B"/>
          <w:sz w:val="28"/>
          <w:szCs w:val="28"/>
        </w:rPr>
        <w:t>Перечень вопросов, рассматриваемых в теме:</w:t>
      </w:r>
    </w:p>
    <w:p w:rsidR="00D77289" w:rsidRPr="00D77289" w:rsidRDefault="00D77289" w:rsidP="00D77289">
      <w:pPr>
        <w:numPr>
          <w:ilvl w:val="0"/>
          <w:numId w:val="1"/>
        </w:numPr>
        <w:shd w:val="clear" w:color="auto" w:fill="FFFFFF"/>
        <w:spacing w:after="0" w:line="240" w:lineRule="auto"/>
        <w:ind w:left="0"/>
        <w:textAlignment w:val="top"/>
        <w:rPr>
          <w:rFonts w:ascii="Times New Roman" w:eastAsia="Times New Roman" w:hAnsi="Times New Roman" w:cs="Times New Roman"/>
          <w:color w:val="1D1D1B"/>
          <w:sz w:val="28"/>
          <w:szCs w:val="28"/>
        </w:rPr>
      </w:pPr>
      <w:r w:rsidRPr="00D77289">
        <w:rPr>
          <w:rFonts w:ascii="Times New Roman" w:eastAsia="Times New Roman" w:hAnsi="Times New Roman" w:cs="Times New Roman"/>
          <w:color w:val="1D1D1B"/>
          <w:sz w:val="28"/>
          <w:szCs w:val="28"/>
        </w:rPr>
        <w:t>Понятие государственного бюджета.</w:t>
      </w:r>
    </w:p>
    <w:p w:rsidR="00D77289" w:rsidRPr="00D77289" w:rsidRDefault="00D77289" w:rsidP="00D77289">
      <w:pPr>
        <w:numPr>
          <w:ilvl w:val="0"/>
          <w:numId w:val="1"/>
        </w:numPr>
        <w:shd w:val="clear" w:color="auto" w:fill="FFFFFF"/>
        <w:spacing w:after="0" w:line="240" w:lineRule="auto"/>
        <w:ind w:left="0"/>
        <w:textAlignment w:val="top"/>
        <w:rPr>
          <w:rFonts w:ascii="Times New Roman" w:eastAsia="Times New Roman" w:hAnsi="Times New Roman" w:cs="Times New Roman"/>
          <w:color w:val="1D1D1B"/>
          <w:sz w:val="28"/>
          <w:szCs w:val="28"/>
        </w:rPr>
      </w:pPr>
      <w:r w:rsidRPr="00D77289">
        <w:rPr>
          <w:rFonts w:ascii="Times New Roman" w:eastAsia="Times New Roman" w:hAnsi="Times New Roman" w:cs="Times New Roman"/>
          <w:color w:val="1D1D1B"/>
          <w:sz w:val="28"/>
          <w:szCs w:val="28"/>
        </w:rPr>
        <w:t xml:space="preserve">Сальдо бюджета. Сбалансированный, дефицитный, </w:t>
      </w:r>
      <w:proofErr w:type="spellStart"/>
      <w:r w:rsidRPr="00D77289">
        <w:rPr>
          <w:rFonts w:ascii="Times New Roman" w:eastAsia="Times New Roman" w:hAnsi="Times New Roman" w:cs="Times New Roman"/>
          <w:color w:val="1D1D1B"/>
          <w:sz w:val="28"/>
          <w:szCs w:val="28"/>
        </w:rPr>
        <w:t>профицитный</w:t>
      </w:r>
      <w:proofErr w:type="spellEnd"/>
      <w:r w:rsidRPr="00D77289">
        <w:rPr>
          <w:rFonts w:ascii="Times New Roman" w:eastAsia="Times New Roman" w:hAnsi="Times New Roman" w:cs="Times New Roman"/>
          <w:color w:val="1D1D1B"/>
          <w:sz w:val="28"/>
          <w:szCs w:val="28"/>
        </w:rPr>
        <w:t xml:space="preserve"> бюджет.</w:t>
      </w:r>
    </w:p>
    <w:p w:rsidR="00D77289" w:rsidRPr="00D77289" w:rsidRDefault="00D77289" w:rsidP="00D77289">
      <w:pPr>
        <w:numPr>
          <w:ilvl w:val="0"/>
          <w:numId w:val="1"/>
        </w:numPr>
        <w:shd w:val="clear" w:color="auto" w:fill="FFFFFF"/>
        <w:spacing w:after="0" w:line="240" w:lineRule="auto"/>
        <w:ind w:left="0"/>
        <w:textAlignment w:val="top"/>
        <w:rPr>
          <w:rFonts w:ascii="Times New Roman" w:eastAsia="Times New Roman" w:hAnsi="Times New Roman" w:cs="Times New Roman"/>
          <w:color w:val="1D1D1B"/>
          <w:sz w:val="28"/>
          <w:szCs w:val="28"/>
        </w:rPr>
      </w:pPr>
      <w:r w:rsidRPr="00D77289">
        <w:rPr>
          <w:rFonts w:ascii="Times New Roman" w:eastAsia="Times New Roman" w:hAnsi="Times New Roman" w:cs="Times New Roman"/>
          <w:color w:val="1D1D1B"/>
          <w:sz w:val="28"/>
          <w:szCs w:val="28"/>
        </w:rPr>
        <w:t>Консолидированный бюджет. Бюджетная система Российской Федерации.</w:t>
      </w:r>
    </w:p>
    <w:p w:rsidR="00D77289" w:rsidRPr="00D77289" w:rsidRDefault="00D77289" w:rsidP="00D77289">
      <w:pPr>
        <w:numPr>
          <w:ilvl w:val="0"/>
          <w:numId w:val="1"/>
        </w:numPr>
        <w:shd w:val="clear" w:color="auto" w:fill="FFFFFF"/>
        <w:spacing w:after="0" w:line="240" w:lineRule="auto"/>
        <w:ind w:left="0"/>
        <w:textAlignment w:val="top"/>
        <w:rPr>
          <w:rFonts w:ascii="Times New Roman" w:eastAsia="Times New Roman" w:hAnsi="Times New Roman" w:cs="Times New Roman"/>
          <w:color w:val="1D1D1B"/>
          <w:sz w:val="28"/>
          <w:szCs w:val="28"/>
        </w:rPr>
      </w:pPr>
      <w:r w:rsidRPr="00D77289">
        <w:rPr>
          <w:rFonts w:ascii="Times New Roman" w:eastAsia="Times New Roman" w:hAnsi="Times New Roman" w:cs="Times New Roman"/>
          <w:color w:val="1D1D1B"/>
          <w:sz w:val="28"/>
          <w:szCs w:val="28"/>
        </w:rPr>
        <w:t>Доходы и расходы государственного бюджета.</w:t>
      </w:r>
    </w:p>
    <w:p w:rsidR="00D77289" w:rsidRPr="00D77289" w:rsidRDefault="00D77289" w:rsidP="00D77289">
      <w:pPr>
        <w:numPr>
          <w:ilvl w:val="0"/>
          <w:numId w:val="1"/>
        </w:numPr>
        <w:shd w:val="clear" w:color="auto" w:fill="FFFFFF"/>
        <w:spacing w:after="0" w:line="240" w:lineRule="auto"/>
        <w:ind w:left="0"/>
        <w:textAlignment w:val="top"/>
        <w:rPr>
          <w:rFonts w:ascii="Times New Roman" w:eastAsia="Times New Roman" w:hAnsi="Times New Roman" w:cs="Times New Roman"/>
          <w:color w:val="1D1D1B"/>
          <w:sz w:val="28"/>
          <w:szCs w:val="28"/>
        </w:rPr>
      </w:pPr>
      <w:r w:rsidRPr="00D77289">
        <w:rPr>
          <w:rFonts w:ascii="Times New Roman" w:eastAsia="Times New Roman" w:hAnsi="Times New Roman" w:cs="Times New Roman"/>
          <w:color w:val="1D1D1B"/>
          <w:sz w:val="28"/>
          <w:szCs w:val="28"/>
        </w:rPr>
        <w:t>Источники финансирования дефицита бюджета. Государственный долг.</w:t>
      </w:r>
    </w:p>
    <w:p w:rsidR="00D77289" w:rsidRPr="00D77289" w:rsidRDefault="00D77289" w:rsidP="00D77289">
      <w:pPr>
        <w:shd w:val="clear" w:color="auto" w:fill="FFFFFF"/>
        <w:spacing w:before="100" w:beforeAutospacing="1" w:after="300" w:line="240" w:lineRule="auto"/>
        <w:textAlignment w:val="top"/>
        <w:rPr>
          <w:rFonts w:ascii="Times New Roman" w:eastAsia="Times New Roman" w:hAnsi="Times New Roman" w:cs="Times New Roman"/>
          <w:color w:val="1D1D1B"/>
          <w:sz w:val="28"/>
          <w:szCs w:val="28"/>
        </w:rPr>
      </w:pPr>
      <w:r w:rsidRPr="00D77289">
        <w:rPr>
          <w:rFonts w:ascii="Times New Roman" w:eastAsia="Times New Roman" w:hAnsi="Times New Roman" w:cs="Times New Roman"/>
          <w:b/>
          <w:bCs/>
          <w:color w:val="1D1D1B"/>
          <w:sz w:val="28"/>
          <w:szCs w:val="28"/>
        </w:rPr>
        <w:t>Глоссарий по теме:</w:t>
      </w:r>
      <w:r w:rsidRPr="00D77289">
        <w:rPr>
          <w:rFonts w:ascii="Times New Roman" w:eastAsia="Times New Roman" w:hAnsi="Times New Roman" w:cs="Times New Roman"/>
          <w:color w:val="1D1D1B"/>
          <w:sz w:val="28"/>
          <w:szCs w:val="28"/>
        </w:rPr>
        <w:t> государственный бюджет, сальдо бюджета, консолидированный бюджет, доходы государственного бюджета, расходы государственного бюджета, государственный долг, источники финансирования дефицита бюджета.</w:t>
      </w:r>
    </w:p>
    <w:p w:rsidR="00D77289" w:rsidRPr="00D77289" w:rsidRDefault="00D77289" w:rsidP="00D77289">
      <w:pPr>
        <w:shd w:val="clear" w:color="auto" w:fill="FFFFFF"/>
        <w:spacing w:before="100" w:beforeAutospacing="1" w:after="300" w:line="240" w:lineRule="auto"/>
        <w:textAlignment w:val="top"/>
        <w:rPr>
          <w:rFonts w:ascii="Times New Roman" w:eastAsia="Times New Roman" w:hAnsi="Times New Roman" w:cs="Times New Roman"/>
          <w:color w:val="1D1D1B"/>
          <w:sz w:val="28"/>
          <w:szCs w:val="28"/>
        </w:rPr>
      </w:pPr>
      <w:r w:rsidRPr="00D77289">
        <w:rPr>
          <w:rFonts w:ascii="Times New Roman" w:eastAsia="Times New Roman" w:hAnsi="Times New Roman" w:cs="Times New Roman"/>
          <w:b/>
          <w:bCs/>
          <w:color w:val="1D1D1B"/>
          <w:sz w:val="28"/>
          <w:szCs w:val="28"/>
        </w:rPr>
        <w:t>Теоретический материал для самостоятельного изучения</w:t>
      </w:r>
    </w:p>
    <w:p w:rsidR="00D77289" w:rsidRPr="00D77289" w:rsidRDefault="00D77289" w:rsidP="00D77289">
      <w:pPr>
        <w:shd w:val="clear" w:color="auto" w:fill="FFFFFF"/>
        <w:spacing w:before="100" w:beforeAutospacing="1" w:after="300" w:line="240" w:lineRule="auto"/>
        <w:textAlignment w:val="top"/>
        <w:rPr>
          <w:rFonts w:ascii="Times New Roman" w:eastAsia="Times New Roman" w:hAnsi="Times New Roman" w:cs="Times New Roman"/>
          <w:color w:val="1D1D1B"/>
          <w:sz w:val="28"/>
          <w:szCs w:val="28"/>
        </w:rPr>
      </w:pPr>
      <w:r w:rsidRPr="00D77289">
        <w:rPr>
          <w:rFonts w:ascii="Times New Roman" w:eastAsia="Times New Roman" w:hAnsi="Times New Roman" w:cs="Times New Roman"/>
          <w:color w:val="1D1D1B"/>
          <w:sz w:val="28"/>
          <w:szCs w:val="28"/>
        </w:rPr>
        <w:t>В переводе с английского «</w:t>
      </w:r>
      <w:proofErr w:type="spellStart"/>
      <w:r w:rsidRPr="00D77289">
        <w:rPr>
          <w:rFonts w:ascii="Times New Roman" w:eastAsia="Times New Roman" w:hAnsi="Times New Roman" w:cs="Times New Roman"/>
          <w:color w:val="1D1D1B"/>
          <w:sz w:val="28"/>
          <w:szCs w:val="28"/>
        </w:rPr>
        <w:t>budget</w:t>
      </w:r>
      <w:proofErr w:type="spellEnd"/>
      <w:r w:rsidRPr="00D77289">
        <w:rPr>
          <w:rFonts w:ascii="Times New Roman" w:eastAsia="Times New Roman" w:hAnsi="Times New Roman" w:cs="Times New Roman"/>
          <w:color w:val="1D1D1B"/>
          <w:sz w:val="28"/>
          <w:szCs w:val="28"/>
        </w:rPr>
        <w:t>»</w:t>
      </w:r>
      <w:r w:rsidRPr="00D77289">
        <w:rPr>
          <w:rFonts w:ascii="Times New Roman" w:eastAsia="Times New Roman" w:hAnsi="Times New Roman" w:cs="Times New Roman"/>
          <w:i/>
          <w:iCs/>
          <w:color w:val="1D1D1B"/>
          <w:sz w:val="28"/>
          <w:szCs w:val="28"/>
        </w:rPr>
        <w:t> (</w:t>
      </w:r>
      <w:r w:rsidRPr="00D77289">
        <w:rPr>
          <w:rFonts w:ascii="Times New Roman" w:eastAsia="Times New Roman" w:hAnsi="Times New Roman" w:cs="Times New Roman"/>
          <w:color w:val="1D1D1B"/>
          <w:sz w:val="28"/>
          <w:szCs w:val="28"/>
        </w:rPr>
        <w:t>бюджет) – это сумка или кошелёк. Словарное определение понятия следующее:</w:t>
      </w:r>
    </w:p>
    <w:p w:rsidR="00D77289" w:rsidRPr="00D77289" w:rsidRDefault="00D77289" w:rsidP="00D77289">
      <w:pPr>
        <w:shd w:val="clear" w:color="auto" w:fill="FFFFFF"/>
        <w:spacing w:before="100" w:beforeAutospacing="1" w:after="300" w:line="240" w:lineRule="auto"/>
        <w:textAlignment w:val="top"/>
        <w:rPr>
          <w:rFonts w:ascii="Times New Roman" w:eastAsia="Times New Roman" w:hAnsi="Times New Roman" w:cs="Times New Roman"/>
          <w:color w:val="1D1D1B"/>
          <w:sz w:val="28"/>
          <w:szCs w:val="28"/>
        </w:rPr>
      </w:pPr>
      <w:r w:rsidRPr="00D77289">
        <w:rPr>
          <w:rFonts w:ascii="Times New Roman" w:eastAsia="Times New Roman" w:hAnsi="Times New Roman" w:cs="Times New Roman"/>
          <w:b/>
          <w:bCs/>
          <w:i/>
          <w:iCs/>
          <w:color w:val="1D1D1B"/>
          <w:sz w:val="28"/>
          <w:szCs w:val="28"/>
        </w:rPr>
        <w:t>Государственный бюджет</w:t>
      </w:r>
      <w:r w:rsidRPr="00D77289">
        <w:rPr>
          <w:rFonts w:ascii="Times New Roman" w:eastAsia="Times New Roman" w:hAnsi="Times New Roman" w:cs="Times New Roman"/>
          <w:b/>
          <w:bCs/>
          <w:color w:val="1D1D1B"/>
          <w:sz w:val="28"/>
          <w:szCs w:val="28"/>
        </w:rPr>
        <w:t> – </w:t>
      </w:r>
      <w:r w:rsidRPr="00D77289">
        <w:rPr>
          <w:rFonts w:ascii="Times New Roman" w:eastAsia="Times New Roman" w:hAnsi="Times New Roman" w:cs="Times New Roman"/>
          <w:color w:val="1D1D1B"/>
          <w:sz w:val="28"/>
          <w:szCs w:val="28"/>
        </w:rPr>
        <w:t>основной финансовый план государства на определённый период времени, объединяющий главные доходы и расходы государства и имеющий силу закона.</w:t>
      </w:r>
    </w:p>
    <w:p w:rsidR="00D77289" w:rsidRPr="00D77289" w:rsidRDefault="00D77289" w:rsidP="00D77289">
      <w:pPr>
        <w:shd w:val="clear" w:color="auto" w:fill="FFFFFF"/>
        <w:spacing w:before="100" w:beforeAutospacing="1" w:after="300" w:line="240" w:lineRule="auto"/>
        <w:textAlignment w:val="top"/>
        <w:rPr>
          <w:rFonts w:ascii="Times New Roman" w:eastAsia="Times New Roman" w:hAnsi="Times New Roman" w:cs="Times New Roman"/>
          <w:color w:val="1D1D1B"/>
          <w:sz w:val="28"/>
          <w:szCs w:val="28"/>
        </w:rPr>
      </w:pPr>
      <w:r w:rsidRPr="00D77289">
        <w:rPr>
          <w:rFonts w:ascii="Times New Roman" w:eastAsia="Times New Roman" w:hAnsi="Times New Roman" w:cs="Times New Roman"/>
          <w:color w:val="1D1D1B"/>
          <w:sz w:val="28"/>
          <w:szCs w:val="28"/>
        </w:rPr>
        <w:t>Главный финансовый документ действительно имеет силу закона, поскольку разрабатывается Министерством финансов РФ, утверждается и принимается Госдумой РФ, исполняется Правительством РФ, проверяется на исполнение Счётной палатой РФ.</w:t>
      </w:r>
    </w:p>
    <w:p w:rsidR="00D77289" w:rsidRPr="00D77289" w:rsidRDefault="00D77289" w:rsidP="00D77289">
      <w:pPr>
        <w:shd w:val="clear" w:color="auto" w:fill="FFFFFF"/>
        <w:spacing w:before="100" w:beforeAutospacing="1" w:after="300" w:line="240" w:lineRule="auto"/>
        <w:textAlignment w:val="top"/>
        <w:rPr>
          <w:rFonts w:ascii="Times New Roman" w:eastAsia="Times New Roman" w:hAnsi="Times New Roman" w:cs="Times New Roman"/>
          <w:color w:val="1D1D1B"/>
          <w:sz w:val="28"/>
          <w:szCs w:val="28"/>
        </w:rPr>
      </w:pPr>
      <w:r w:rsidRPr="00D77289">
        <w:rPr>
          <w:rFonts w:ascii="Times New Roman" w:eastAsia="Times New Roman" w:hAnsi="Times New Roman" w:cs="Times New Roman"/>
          <w:color w:val="1D1D1B"/>
          <w:sz w:val="28"/>
          <w:szCs w:val="28"/>
        </w:rPr>
        <w:t>Государственный бюджет состоит из </w:t>
      </w:r>
      <w:r w:rsidRPr="00D77289">
        <w:rPr>
          <w:rFonts w:ascii="Times New Roman" w:eastAsia="Times New Roman" w:hAnsi="Times New Roman" w:cs="Times New Roman"/>
          <w:b/>
          <w:bCs/>
          <w:i/>
          <w:iCs/>
          <w:color w:val="1D1D1B"/>
          <w:sz w:val="28"/>
          <w:szCs w:val="28"/>
        </w:rPr>
        <w:t>расходной</w:t>
      </w:r>
      <w:r w:rsidRPr="00D77289">
        <w:rPr>
          <w:rFonts w:ascii="Times New Roman" w:eastAsia="Times New Roman" w:hAnsi="Times New Roman" w:cs="Times New Roman"/>
          <w:color w:val="1D1D1B"/>
          <w:sz w:val="28"/>
          <w:szCs w:val="28"/>
        </w:rPr>
        <w:t> и </w:t>
      </w:r>
      <w:r w:rsidRPr="00D77289">
        <w:rPr>
          <w:rFonts w:ascii="Times New Roman" w:eastAsia="Times New Roman" w:hAnsi="Times New Roman" w:cs="Times New Roman"/>
          <w:b/>
          <w:bCs/>
          <w:i/>
          <w:iCs/>
          <w:color w:val="1D1D1B"/>
          <w:sz w:val="28"/>
          <w:szCs w:val="28"/>
        </w:rPr>
        <w:t>доходной</w:t>
      </w:r>
      <w:r w:rsidRPr="00D77289">
        <w:rPr>
          <w:rFonts w:ascii="Times New Roman" w:eastAsia="Times New Roman" w:hAnsi="Times New Roman" w:cs="Times New Roman"/>
          <w:i/>
          <w:iCs/>
          <w:color w:val="1D1D1B"/>
          <w:sz w:val="28"/>
          <w:szCs w:val="28"/>
        </w:rPr>
        <w:t> </w:t>
      </w:r>
      <w:r w:rsidRPr="00D77289">
        <w:rPr>
          <w:rFonts w:ascii="Times New Roman" w:eastAsia="Times New Roman" w:hAnsi="Times New Roman" w:cs="Times New Roman"/>
          <w:color w:val="1D1D1B"/>
          <w:sz w:val="28"/>
          <w:szCs w:val="28"/>
        </w:rPr>
        <w:t>частей.</w:t>
      </w:r>
    </w:p>
    <w:p w:rsidR="00D77289" w:rsidRPr="00D77289" w:rsidRDefault="00D77289" w:rsidP="00D77289">
      <w:pPr>
        <w:shd w:val="clear" w:color="auto" w:fill="FFFFFF"/>
        <w:spacing w:before="100" w:beforeAutospacing="1" w:after="300" w:line="240" w:lineRule="auto"/>
        <w:textAlignment w:val="top"/>
        <w:rPr>
          <w:rFonts w:ascii="Times New Roman" w:eastAsia="Times New Roman" w:hAnsi="Times New Roman" w:cs="Times New Roman"/>
          <w:color w:val="1D1D1B"/>
          <w:sz w:val="28"/>
          <w:szCs w:val="28"/>
        </w:rPr>
      </w:pPr>
      <w:r w:rsidRPr="00D77289">
        <w:rPr>
          <w:rFonts w:ascii="Times New Roman" w:eastAsia="Times New Roman" w:hAnsi="Times New Roman" w:cs="Times New Roman"/>
          <w:color w:val="1D1D1B"/>
          <w:sz w:val="28"/>
          <w:szCs w:val="28"/>
        </w:rPr>
        <w:t>Доходная его часть показывает, откуда поступили средства для бюджета. Главный источник доходной части бюджета – это </w:t>
      </w:r>
      <w:r w:rsidRPr="00D77289">
        <w:rPr>
          <w:rFonts w:ascii="Times New Roman" w:eastAsia="Times New Roman" w:hAnsi="Times New Roman" w:cs="Times New Roman"/>
          <w:b/>
          <w:bCs/>
          <w:i/>
          <w:iCs/>
          <w:color w:val="1D1D1B"/>
          <w:sz w:val="28"/>
          <w:szCs w:val="28"/>
        </w:rPr>
        <w:t>налоги</w:t>
      </w:r>
      <w:r w:rsidRPr="00D77289">
        <w:rPr>
          <w:rFonts w:ascii="Times New Roman" w:eastAsia="Times New Roman" w:hAnsi="Times New Roman" w:cs="Times New Roman"/>
          <w:color w:val="1D1D1B"/>
          <w:sz w:val="28"/>
          <w:szCs w:val="28"/>
        </w:rPr>
        <w:t>. Именно в этой форме бюджет получает около 75% всех доходов. Кроме того, источниками доходной части являются так называемые </w:t>
      </w:r>
      <w:r w:rsidRPr="00D77289">
        <w:rPr>
          <w:rFonts w:ascii="Times New Roman" w:eastAsia="Times New Roman" w:hAnsi="Times New Roman" w:cs="Times New Roman"/>
          <w:b/>
          <w:bCs/>
          <w:i/>
          <w:iCs/>
          <w:color w:val="1D1D1B"/>
          <w:sz w:val="28"/>
          <w:szCs w:val="28"/>
        </w:rPr>
        <w:t>неналоговые доходы</w:t>
      </w:r>
      <w:r w:rsidRPr="00D77289">
        <w:rPr>
          <w:rFonts w:ascii="Times New Roman" w:eastAsia="Times New Roman" w:hAnsi="Times New Roman" w:cs="Times New Roman"/>
          <w:color w:val="1D1D1B"/>
          <w:sz w:val="28"/>
          <w:szCs w:val="28"/>
        </w:rPr>
        <w:t xml:space="preserve">: доходы от внешнеэкономической деятельности (например, торговля с другими </w:t>
      </w:r>
      <w:r w:rsidRPr="00D77289">
        <w:rPr>
          <w:rFonts w:ascii="Times New Roman" w:eastAsia="Times New Roman" w:hAnsi="Times New Roman" w:cs="Times New Roman"/>
          <w:color w:val="1D1D1B"/>
          <w:sz w:val="28"/>
          <w:szCs w:val="28"/>
        </w:rPr>
        <w:lastRenderedPageBreak/>
        <w:t>странами); доходы от имущества, принадлежащего государству; поступления из целевых бюджетных фондов (фонды социального страхования, фонд обязательного медицинского страхования, пенсионные фонды); доходы от государственных облигаций. Это так называемые внутренние неналоговые доходы. Не стоит забывать и внешние неналоговые поступления, т.е. средства, которые иностранные государства предоставляют на возвратной основе, по сути являющиеся процентными ссудами.</w:t>
      </w:r>
    </w:p>
    <w:p w:rsidR="00D77289" w:rsidRPr="00D77289" w:rsidRDefault="00D77289" w:rsidP="00D77289">
      <w:pPr>
        <w:shd w:val="clear" w:color="auto" w:fill="FFFFFF"/>
        <w:spacing w:before="100" w:beforeAutospacing="1" w:after="300" w:line="240" w:lineRule="auto"/>
        <w:textAlignment w:val="top"/>
        <w:rPr>
          <w:rFonts w:ascii="Times New Roman" w:eastAsia="Times New Roman" w:hAnsi="Times New Roman" w:cs="Times New Roman"/>
          <w:color w:val="1D1D1B"/>
          <w:sz w:val="28"/>
          <w:szCs w:val="28"/>
        </w:rPr>
      </w:pPr>
      <w:r w:rsidRPr="00D77289">
        <w:rPr>
          <w:rFonts w:ascii="Times New Roman" w:eastAsia="Times New Roman" w:hAnsi="Times New Roman" w:cs="Times New Roman"/>
          <w:color w:val="1D1D1B"/>
          <w:sz w:val="28"/>
          <w:szCs w:val="28"/>
        </w:rPr>
        <w:t>Расходная часть бюджета показывает, на какие цели направляются собранные государством средства. Государство через бюджет перераспределяет полученные доходы и направляет средства на реализацию государственной экономической политики, а именно на реализацию функций государства как важнейшего социального института и достижение его целей. В нашей стране расходы бюджета направлены на социальное обеспечение, поддержание обороноспособности, правоохранительную деятельность, государственное управление, обслуживание государственного долга, предоставление дотаций предприятиям, развитие инфраструктуры (связь, транспорт, внешнее энергоснабжение и др.).</w:t>
      </w:r>
    </w:p>
    <w:p w:rsidR="00D77289" w:rsidRPr="00D77289" w:rsidRDefault="00D77289" w:rsidP="00D77289">
      <w:pPr>
        <w:shd w:val="clear" w:color="auto" w:fill="FFFFFF"/>
        <w:spacing w:before="100" w:beforeAutospacing="1" w:after="300" w:line="240" w:lineRule="auto"/>
        <w:textAlignment w:val="top"/>
        <w:rPr>
          <w:rFonts w:ascii="Times New Roman" w:eastAsia="Times New Roman" w:hAnsi="Times New Roman" w:cs="Times New Roman"/>
          <w:color w:val="1D1D1B"/>
          <w:sz w:val="28"/>
          <w:szCs w:val="28"/>
        </w:rPr>
      </w:pPr>
      <w:proofErr w:type="gramStart"/>
      <w:r w:rsidRPr="00D77289">
        <w:rPr>
          <w:rFonts w:ascii="Times New Roman" w:eastAsia="Times New Roman" w:hAnsi="Times New Roman" w:cs="Times New Roman"/>
          <w:color w:val="1D1D1B"/>
          <w:sz w:val="28"/>
          <w:szCs w:val="28"/>
        </w:rPr>
        <w:t>Бюджетная политика предполагает определённое соотношение между доходной и расходной частями бюджета.</w:t>
      </w:r>
      <w:proofErr w:type="gramEnd"/>
      <w:r w:rsidRPr="00D77289">
        <w:rPr>
          <w:rFonts w:ascii="Times New Roman" w:eastAsia="Times New Roman" w:hAnsi="Times New Roman" w:cs="Times New Roman"/>
          <w:color w:val="1D1D1B"/>
          <w:sz w:val="28"/>
          <w:szCs w:val="28"/>
        </w:rPr>
        <w:t xml:space="preserve"> Разность между доходами и расходами бюджета называется </w:t>
      </w:r>
      <w:r w:rsidRPr="00D77289">
        <w:rPr>
          <w:rFonts w:ascii="Times New Roman" w:eastAsia="Times New Roman" w:hAnsi="Times New Roman" w:cs="Times New Roman"/>
          <w:b/>
          <w:bCs/>
          <w:color w:val="1D1D1B"/>
          <w:sz w:val="28"/>
          <w:szCs w:val="28"/>
        </w:rPr>
        <w:t>сальдо</w:t>
      </w:r>
      <w:r w:rsidRPr="00D77289">
        <w:rPr>
          <w:rFonts w:ascii="Times New Roman" w:eastAsia="Times New Roman" w:hAnsi="Times New Roman" w:cs="Times New Roman"/>
          <w:i/>
          <w:iCs/>
          <w:color w:val="1D1D1B"/>
          <w:sz w:val="28"/>
          <w:szCs w:val="28"/>
        </w:rPr>
        <w:t>.</w:t>
      </w:r>
    </w:p>
    <w:p w:rsidR="00D77289" w:rsidRPr="00D77289" w:rsidRDefault="00D77289" w:rsidP="00D77289">
      <w:pPr>
        <w:shd w:val="clear" w:color="auto" w:fill="FFFFFF"/>
        <w:spacing w:before="100" w:beforeAutospacing="1" w:after="300" w:line="240" w:lineRule="auto"/>
        <w:textAlignment w:val="top"/>
        <w:rPr>
          <w:rFonts w:ascii="Times New Roman" w:eastAsia="Times New Roman" w:hAnsi="Times New Roman" w:cs="Times New Roman"/>
          <w:color w:val="1D1D1B"/>
          <w:sz w:val="28"/>
          <w:szCs w:val="28"/>
        </w:rPr>
      </w:pPr>
      <w:r w:rsidRPr="00D77289">
        <w:rPr>
          <w:rFonts w:ascii="Times New Roman" w:eastAsia="Times New Roman" w:hAnsi="Times New Roman" w:cs="Times New Roman"/>
          <w:color w:val="1D1D1B"/>
          <w:sz w:val="28"/>
          <w:szCs w:val="28"/>
        </w:rPr>
        <w:t>Бюджет считается сбалансированным, если доходы равны расходам. Сальдо такого бюджета равно нулю.</w:t>
      </w:r>
    </w:p>
    <w:p w:rsidR="00D77289" w:rsidRPr="00D77289" w:rsidRDefault="00D77289" w:rsidP="00D77289">
      <w:pPr>
        <w:shd w:val="clear" w:color="auto" w:fill="FFFFFF"/>
        <w:spacing w:before="100" w:beforeAutospacing="1" w:after="300" w:line="240" w:lineRule="auto"/>
        <w:textAlignment w:val="top"/>
        <w:rPr>
          <w:rFonts w:ascii="Times New Roman" w:eastAsia="Times New Roman" w:hAnsi="Times New Roman" w:cs="Times New Roman"/>
          <w:color w:val="1D1D1B"/>
          <w:sz w:val="28"/>
          <w:szCs w:val="28"/>
        </w:rPr>
      </w:pPr>
      <w:r w:rsidRPr="00D77289">
        <w:rPr>
          <w:rFonts w:ascii="Times New Roman" w:eastAsia="Times New Roman" w:hAnsi="Times New Roman" w:cs="Times New Roman"/>
          <w:b/>
          <w:bCs/>
          <w:i/>
          <w:iCs/>
          <w:color w:val="1D1D1B"/>
          <w:sz w:val="28"/>
          <w:szCs w:val="28"/>
        </w:rPr>
        <w:t>Дефицитный</w:t>
      </w:r>
      <w:r w:rsidRPr="00D77289">
        <w:rPr>
          <w:rFonts w:ascii="Times New Roman" w:eastAsia="Times New Roman" w:hAnsi="Times New Roman" w:cs="Times New Roman"/>
          <w:color w:val="1D1D1B"/>
          <w:sz w:val="28"/>
          <w:szCs w:val="28"/>
        </w:rPr>
        <w:t> бюджет имеет отрицательное сальдо. Это значит, что расходы выше доходов.</w:t>
      </w:r>
    </w:p>
    <w:p w:rsidR="00D77289" w:rsidRPr="00D77289" w:rsidRDefault="00D77289" w:rsidP="00D77289">
      <w:pPr>
        <w:shd w:val="clear" w:color="auto" w:fill="FFFFFF"/>
        <w:spacing w:before="100" w:beforeAutospacing="1" w:after="300" w:line="240" w:lineRule="auto"/>
        <w:textAlignment w:val="top"/>
        <w:rPr>
          <w:rFonts w:ascii="Times New Roman" w:eastAsia="Times New Roman" w:hAnsi="Times New Roman" w:cs="Times New Roman"/>
          <w:color w:val="1D1D1B"/>
          <w:sz w:val="28"/>
          <w:szCs w:val="28"/>
        </w:rPr>
      </w:pPr>
      <w:r w:rsidRPr="00D77289">
        <w:rPr>
          <w:rFonts w:ascii="Times New Roman" w:eastAsia="Times New Roman" w:hAnsi="Times New Roman" w:cs="Times New Roman"/>
          <w:color w:val="1D1D1B"/>
          <w:sz w:val="28"/>
          <w:szCs w:val="28"/>
        </w:rPr>
        <w:t>Бюджет </w:t>
      </w:r>
      <w:proofErr w:type="spellStart"/>
      <w:r w:rsidRPr="00D77289">
        <w:rPr>
          <w:rFonts w:ascii="Times New Roman" w:eastAsia="Times New Roman" w:hAnsi="Times New Roman" w:cs="Times New Roman"/>
          <w:b/>
          <w:bCs/>
          <w:i/>
          <w:iCs/>
          <w:color w:val="1D1D1B"/>
          <w:sz w:val="28"/>
          <w:szCs w:val="28"/>
        </w:rPr>
        <w:t>профицитный</w:t>
      </w:r>
      <w:proofErr w:type="spellEnd"/>
      <w:r w:rsidRPr="00D77289">
        <w:rPr>
          <w:rFonts w:ascii="Times New Roman" w:eastAsia="Times New Roman" w:hAnsi="Times New Roman" w:cs="Times New Roman"/>
          <w:color w:val="1D1D1B"/>
          <w:sz w:val="28"/>
          <w:szCs w:val="28"/>
        </w:rPr>
        <w:t xml:space="preserve">, если расходы ниже полученных доходов. </w:t>
      </w:r>
      <w:proofErr w:type="spellStart"/>
      <w:r w:rsidRPr="00D77289">
        <w:rPr>
          <w:rFonts w:ascii="Times New Roman" w:eastAsia="Times New Roman" w:hAnsi="Times New Roman" w:cs="Times New Roman"/>
          <w:color w:val="1D1D1B"/>
          <w:sz w:val="28"/>
          <w:szCs w:val="28"/>
        </w:rPr>
        <w:t>Профицитный</w:t>
      </w:r>
      <w:proofErr w:type="spellEnd"/>
      <w:r w:rsidRPr="00D77289">
        <w:rPr>
          <w:rFonts w:ascii="Times New Roman" w:eastAsia="Times New Roman" w:hAnsi="Times New Roman" w:cs="Times New Roman"/>
          <w:color w:val="1D1D1B"/>
          <w:sz w:val="28"/>
          <w:szCs w:val="28"/>
        </w:rPr>
        <w:t xml:space="preserve"> бюджет имеет положительное сальдо.</w:t>
      </w:r>
    </w:p>
    <w:p w:rsidR="00D77289" w:rsidRPr="00D77289" w:rsidRDefault="00D77289" w:rsidP="00D77289">
      <w:pPr>
        <w:shd w:val="clear" w:color="auto" w:fill="FFFFFF"/>
        <w:spacing w:before="100" w:beforeAutospacing="1" w:after="300" w:line="240" w:lineRule="auto"/>
        <w:textAlignment w:val="top"/>
        <w:rPr>
          <w:rFonts w:ascii="Times New Roman" w:eastAsia="Times New Roman" w:hAnsi="Times New Roman" w:cs="Times New Roman"/>
          <w:color w:val="1D1D1B"/>
          <w:sz w:val="28"/>
          <w:szCs w:val="28"/>
        </w:rPr>
      </w:pPr>
      <w:r w:rsidRPr="00D77289">
        <w:rPr>
          <w:rFonts w:ascii="Times New Roman" w:eastAsia="Times New Roman" w:hAnsi="Times New Roman" w:cs="Times New Roman"/>
          <w:b/>
          <w:bCs/>
          <w:i/>
          <w:iCs/>
          <w:color w:val="1D1D1B"/>
          <w:sz w:val="28"/>
          <w:szCs w:val="28"/>
        </w:rPr>
        <w:t>Бюджетная система</w:t>
      </w:r>
      <w:r w:rsidRPr="00D77289">
        <w:rPr>
          <w:rFonts w:ascii="Times New Roman" w:eastAsia="Times New Roman" w:hAnsi="Times New Roman" w:cs="Times New Roman"/>
          <w:i/>
          <w:iCs/>
          <w:color w:val="1D1D1B"/>
          <w:sz w:val="28"/>
          <w:szCs w:val="28"/>
        </w:rPr>
        <w:t> РФ</w:t>
      </w:r>
      <w:r w:rsidRPr="00D77289">
        <w:rPr>
          <w:rFonts w:ascii="Times New Roman" w:eastAsia="Times New Roman" w:hAnsi="Times New Roman" w:cs="Times New Roman"/>
          <w:color w:val="1D1D1B"/>
          <w:sz w:val="28"/>
          <w:szCs w:val="28"/>
        </w:rPr>
        <w:t> – это основанная на экономических отношениях и юридических нормах совокупность федерального бюджета, бюджетов субъектов РФ, местных бюджетов и бюджетов государственных внебюджетных фондов.</w:t>
      </w:r>
    </w:p>
    <w:p w:rsidR="00D77289" w:rsidRPr="00D77289" w:rsidRDefault="00D77289" w:rsidP="00D77289">
      <w:pPr>
        <w:shd w:val="clear" w:color="auto" w:fill="FFFFFF"/>
        <w:spacing w:before="100" w:beforeAutospacing="1" w:after="300" w:line="240" w:lineRule="auto"/>
        <w:textAlignment w:val="top"/>
        <w:rPr>
          <w:rFonts w:ascii="Times New Roman" w:eastAsia="Times New Roman" w:hAnsi="Times New Roman" w:cs="Times New Roman"/>
          <w:color w:val="1D1D1B"/>
          <w:sz w:val="28"/>
          <w:szCs w:val="28"/>
        </w:rPr>
      </w:pPr>
      <w:r w:rsidRPr="00D77289">
        <w:rPr>
          <w:rFonts w:ascii="Times New Roman" w:eastAsia="Times New Roman" w:hAnsi="Times New Roman" w:cs="Times New Roman"/>
          <w:color w:val="1D1D1B"/>
          <w:sz w:val="28"/>
          <w:szCs w:val="28"/>
        </w:rPr>
        <w:t xml:space="preserve">У бюджета федерации есть определённая иерархия. </w:t>
      </w:r>
      <w:proofErr w:type="gramStart"/>
      <w:r w:rsidRPr="00D77289">
        <w:rPr>
          <w:rFonts w:ascii="Times New Roman" w:eastAsia="Times New Roman" w:hAnsi="Times New Roman" w:cs="Times New Roman"/>
          <w:color w:val="1D1D1B"/>
          <w:sz w:val="28"/>
          <w:szCs w:val="28"/>
        </w:rPr>
        <w:t>Государственный бюджет отражает доходы и расходы федеральных органов власти, региональный бюджет — региональных (краевых, областных и т.д.), муниципальный — муниципальных.</w:t>
      </w:r>
      <w:proofErr w:type="gramEnd"/>
      <w:r w:rsidRPr="00D77289">
        <w:rPr>
          <w:rFonts w:ascii="Times New Roman" w:eastAsia="Times New Roman" w:hAnsi="Times New Roman" w:cs="Times New Roman"/>
          <w:color w:val="1D1D1B"/>
          <w:sz w:val="28"/>
          <w:szCs w:val="28"/>
        </w:rPr>
        <w:t xml:space="preserve"> Свод бюджетов всех уровней называется </w:t>
      </w:r>
      <w:r w:rsidRPr="00D77289">
        <w:rPr>
          <w:rFonts w:ascii="Times New Roman" w:eastAsia="Times New Roman" w:hAnsi="Times New Roman" w:cs="Times New Roman"/>
          <w:b/>
          <w:bCs/>
          <w:i/>
          <w:iCs/>
          <w:color w:val="1D1D1B"/>
          <w:sz w:val="28"/>
          <w:szCs w:val="28"/>
        </w:rPr>
        <w:t>консолидированным бюджетом</w:t>
      </w:r>
      <w:r w:rsidRPr="00D77289">
        <w:rPr>
          <w:rFonts w:ascii="Times New Roman" w:eastAsia="Times New Roman" w:hAnsi="Times New Roman" w:cs="Times New Roman"/>
          <w:i/>
          <w:iCs/>
          <w:color w:val="1D1D1B"/>
          <w:sz w:val="28"/>
          <w:szCs w:val="28"/>
        </w:rPr>
        <w:t>.</w:t>
      </w:r>
    </w:p>
    <w:p w:rsidR="00D77289" w:rsidRPr="00D77289" w:rsidRDefault="00D77289" w:rsidP="00D77289">
      <w:pPr>
        <w:shd w:val="clear" w:color="auto" w:fill="FFFFFF"/>
        <w:spacing w:before="100" w:beforeAutospacing="1" w:after="300" w:line="240" w:lineRule="auto"/>
        <w:textAlignment w:val="top"/>
        <w:rPr>
          <w:rFonts w:ascii="Times New Roman" w:eastAsia="Times New Roman" w:hAnsi="Times New Roman" w:cs="Times New Roman"/>
          <w:color w:val="1D1D1B"/>
          <w:sz w:val="28"/>
          <w:szCs w:val="28"/>
        </w:rPr>
      </w:pPr>
      <w:r w:rsidRPr="00D77289">
        <w:rPr>
          <w:rFonts w:ascii="Times New Roman" w:eastAsia="Times New Roman" w:hAnsi="Times New Roman" w:cs="Times New Roman"/>
          <w:noProof/>
          <w:color w:val="1D1D1B"/>
          <w:sz w:val="28"/>
          <w:szCs w:val="28"/>
        </w:rPr>
        <w:lastRenderedPageBreak/>
        <w:drawing>
          <wp:inline distT="0" distB="0" distL="0" distR="0">
            <wp:extent cx="5124450" cy="2000250"/>
            <wp:effectExtent l="19050" t="0" r="0" b="0"/>
            <wp:docPr id="1" name="Рисунок 1" descr="https://resh.edu.ru/uploads/lesson_extract/6155/20190220164532/OEBPS/objects/c_econ_11_10_1/89b5d916-5e07-42e5-952d-bd665d4203d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sh.edu.ru/uploads/lesson_extract/6155/20190220164532/OEBPS/objects/c_econ_11_10_1/89b5d916-5e07-42e5-952d-bd665d4203d7.png"/>
                    <pic:cNvPicPr>
                      <a:picLocks noChangeAspect="1" noChangeArrowheads="1"/>
                    </pic:cNvPicPr>
                  </pic:nvPicPr>
                  <pic:blipFill>
                    <a:blip r:embed="rId7"/>
                    <a:srcRect/>
                    <a:stretch>
                      <a:fillRect/>
                    </a:stretch>
                  </pic:blipFill>
                  <pic:spPr bwMode="auto">
                    <a:xfrm>
                      <a:off x="0" y="0"/>
                      <a:ext cx="5124450" cy="2000250"/>
                    </a:xfrm>
                    <a:prstGeom prst="rect">
                      <a:avLst/>
                    </a:prstGeom>
                    <a:noFill/>
                    <a:ln w="9525">
                      <a:noFill/>
                      <a:miter lim="800000"/>
                      <a:headEnd/>
                      <a:tailEnd/>
                    </a:ln>
                  </pic:spPr>
                </pic:pic>
              </a:graphicData>
            </a:graphic>
          </wp:inline>
        </w:drawing>
      </w:r>
    </w:p>
    <w:p w:rsidR="00D77289" w:rsidRPr="00D77289" w:rsidRDefault="00D77289" w:rsidP="00D77289">
      <w:pPr>
        <w:shd w:val="clear" w:color="auto" w:fill="FFFFFF"/>
        <w:spacing w:before="100" w:beforeAutospacing="1" w:after="300" w:line="240" w:lineRule="auto"/>
        <w:textAlignment w:val="top"/>
        <w:rPr>
          <w:rFonts w:ascii="Times New Roman" w:eastAsia="Times New Roman" w:hAnsi="Times New Roman" w:cs="Times New Roman"/>
          <w:color w:val="1D1D1B"/>
          <w:sz w:val="28"/>
          <w:szCs w:val="28"/>
        </w:rPr>
      </w:pPr>
      <w:r w:rsidRPr="00D77289">
        <w:rPr>
          <w:rFonts w:ascii="Times New Roman" w:eastAsia="Times New Roman" w:hAnsi="Times New Roman" w:cs="Times New Roman"/>
          <w:color w:val="1D1D1B"/>
          <w:sz w:val="28"/>
          <w:szCs w:val="28"/>
        </w:rPr>
        <w:t>Рисунок 1 – Консолидированный бюджет</w:t>
      </w:r>
    </w:p>
    <w:p w:rsidR="00D77289" w:rsidRPr="00D77289" w:rsidRDefault="00D77289" w:rsidP="00D77289">
      <w:pPr>
        <w:shd w:val="clear" w:color="auto" w:fill="FFFFFF"/>
        <w:spacing w:before="100" w:beforeAutospacing="1" w:after="300" w:line="240" w:lineRule="auto"/>
        <w:textAlignment w:val="top"/>
        <w:rPr>
          <w:rFonts w:ascii="Times New Roman" w:eastAsia="Times New Roman" w:hAnsi="Times New Roman" w:cs="Times New Roman"/>
          <w:color w:val="1D1D1B"/>
          <w:sz w:val="28"/>
          <w:szCs w:val="28"/>
        </w:rPr>
      </w:pPr>
      <w:r w:rsidRPr="00D77289">
        <w:rPr>
          <w:rFonts w:ascii="Times New Roman" w:eastAsia="Times New Roman" w:hAnsi="Times New Roman" w:cs="Times New Roman"/>
          <w:color w:val="1D1D1B"/>
          <w:sz w:val="28"/>
          <w:szCs w:val="28"/>
        </w:rPr>
        <w:t>Если же госбюджет испытывает дефицит, то государство вынуждено искать </w:t>
      </w:r>
      <w:r w:rsidRPr="00D77289">
        <w:rPr>
          <w:rFonts w:ascii="Times New Roman" w:eastAsia="Times New Roman" w:hAnsi="Times New Roman" w:cs="Times New Roman"/>
          <w:b/>
          <w:bCs/>
          <w:i/>
          <w:iCs/>
          <w:color w:val="1D1D1B"/>
          <w:sz w:val="28"/>
          <w:szCs w:val="28"/>
        </w:rPr>
        <w:t>внутренние</w:t>
      </w:r>
      <w:r w:rsidRPr="00D77289">
        <w:rPr>
          <w:rFonts w:ascii="Times New Roman" w:eastAsia="Times New Roman" w:hAnsi="Times New Roman" w:cs="Times New Roman"/>
          <w:color w:val="1D1D1B"/>
          <w:sz w:val="28"/>
          <w:szCs w:val="28"/>
        </w:rPr>
        <w:t> и </w:t>
      </w:r>
      <w:proofErr w:type="spellStart"/>
      <w:r w:rsidRPr="00D77289">
        <w:rPr>
          <w:rFonts w:ascii="Times New Roman" w:eastAsia="Times New Roman" w:hAnsi="Times New Roman" w:cs="Times New Roman"/>
          <w:b/>
          <w:bCs/>
          <w:i/>
          <w:iCs/>
          <w:color w:val="1D1D1B"/>
          <w:sz w:val="28"/>
          <w:szCs w:val="28"/>
        </w:rPr>
        <w:t>внешние</w:t>
      </w:r>
      <w:r w:rsidRPr="00D77289">
        <w:rPr>
          <w:rFonts w:ascii="Times New Roman" w:eastAsia="Times New Roman" w:hAnsi="Times New Roman" w:cs="Times New Roman"/>
          <w:color w:val="1D1D1B"/>
          <w:sz w:val="28"/>
          <w:szCs w:val="28"/>
        </w:rPr>
        <w:t>источники</w:t>
      </w:r>
      <w:proofErr w:type="spellEnd"/>
      <w:r w:rsidRPr="00D77289">
        <w:rPr>
          <w:rFonts w:ascii="Times New Roman" w:eastAsia="Times New Roman" w:hAnsi="Times New Roman" w:cs="Times New Roman"/>
          <w:color w:val="1D1D1B"/>
          <w:sz w:val="28"/>
          <w:szCs w:val="28"/>
        </w:rPr>
        <w:t xml:space="preserve"> покрытия бюджетного дефицита.</w:t>
      </w:r>
    </w:p>
    <w:p w:rsidR="00D77289" w:rsidRPr="00D77289" w:rsidRDefault="00D77289" w:rsidP="00D77289">
      <w:pPr>
        <w:shd w:val="clear" w:color="auto" w:fill="FFFFFF"/>
        <w:spacing w:before="100" w:beforeAutospacing="1" w:after="300" w:line="240" w:lineRule="auto"/>
        <w:textAlignment w:val="top"/>
        <w:rPr>
          <w:rFonts w:ascii="Times New Roman" w:eastAsia="Times New Roman" w:hAnsi="Times New Roman" w:cs="Times New Roman"/>
          <w:color w:val="1D1D1B"/>
          <w:sz w:val="28"/>
          <w:szCs w:val="28"/>
        </w:rPr>
      </w:pPr>
      <w:r w:rsidRPr="00D77289">
        <w:rPr>
          <w:rFonts w:ascii="Times New Roman" w:eastAsia="Times New Roman" w:hAnsi="Times New Roman" w:cs="Times New Roman"/>
          <w:color w:val="1D1D1B"/>
          <w:sz w:val="28"/>
          <w:szCs w:val="28"/>
        </w:rPr>
        <w:t>К внешним источникам финансирования относятся государственные займы. Это могут быть займы у международных организаций, иностранных банков, полученные как на льготных, так и на коммерческих условиях, либо займы у правительств иностранных государств.</w:t>
      </w:r>
    </w:p>
    <w:p w:rsidR="00D77289" w:rsidRPr="00D77289" w:rsidRDefault="00D77289" w:rsidP="00D77289">
      <w:pPr>
        <w:shd w:val="clear" w:color="auto" w:fill="FFFFFF"/>
        <w:spacing w:before="100" w:beforeAutospacing="1" w:after="300" w:line="240" w:lineRule="auto"/>
        <w:textAlignment w:val="top"/>
        <w:rPr>
          <w:rFonts w:ascii="Times New Roman" w:eastAsia="Times New Roman" w:hAnsi="Times New Roman" w:cs="Times New Roman"/>
          <w:color w:val="1D1D1B"/>
          <w:sz w:val="28"/>
          <w:szCs w:val="28"/>
        </w:rPr>
      </w:pPr>
      <w:r w:rsidRPr="00D77289">
        <w:rPr>
          <w:rFonts w:ascii="Times New Roman" w:eastAsia="Times New Roman" w:hAnsi="Times New Roman" w:cs="Times New Roman"/>
          <w:color w:val="1D1D1B"/>
          <w:sz w:val="28"/>
          <w:szCs w:val="28"/>
        </w:rPr>
        <w:t>Внутренние источники решения вопроса дефицитности бюджета – это, прежде всего, займы внутри страны у фирм и домашних хозяйств посредством выпуска государственных облигаций и эмиссия денег.</w:t>
      </w:r>
    </w:p>
    <w:p w:rsidR="00D77289" w:rsidRPr="00D77289" w:rsidRDefault="00D77289" w:rsidP="00D77289">
      <w:pPr>
        <w:shd w:val="clear" w:color="auto" w:fill="FFFFFF"/>
        <w:spacing w:before="100" w:beforeAutospacing="1" w:after="300" w:line="240" w:lineRule="auto"/>
        <w:textAlignment w:val="top"/>
        <w:rPr>
          <w:rFonts w:ascii="Times New Roman" w:eastAsia="Times New Roman" w:hAnsi="Times New Roman" w:cs="Times New Roman"/>
          <w:color w:val="1D1D1B"/>
          <w:sz w:val="28"/>
          <w:szCs w:val="28"/>
        </w:rPr>
      </w:pPr>
      <w:r w:rsidRPr="00D77289">
        <w:rPr>
          <w:rFonts w:ascii="Times New Roman" w:eastAsia="Times New Roman" w:hAnsi="Times New Roman" w:cs="Times New Roman"/>
          <w:color w:val="1D1D1B"/>
          <w:sz w:val="28"/>
          <w:szCs w:val="28"/>
        </w:rPr>
        <w:t>Использование каждого названного способа решения бюджетного дефицита имеет свои недостатки, поскольку практически за каждым способом стоит государственный долг.</w:t>
      </w:r>
    </w:p>
    <w:p w:rsidR="00D77289" w:rsidRPr="00D77289" w:rsidRDefault="00D77289" w:rsidP="00D77289">
      <w:pPr>
        <w:shd w:val="clear" w:color="auto" w:fill="FFFFFF"/>
        <w:spacing w:before="100" w:beforeAutospacing="1" w:after="300" w:line="240" w:lineRule="auto"/>
        <w:textAlignment w:val="top"/>
        <w:rPr>
          <w:rFonts w:ascii="Times New Roman" w:eastAsia="Times New Roman" w:hAnsi="Times New Roman" w:cs="Times New Roman"/>
          <w:color w:val="1D1D1B"/>
          <w:sz w:val="28"/>
          <w:szCs w:val="28"/>
        </w:rPr>
      </w:pPr>
      <w:r w:rsidRPr="00D77289">
        <w:rPr>
          <w:rFonts w:ascii="Times New Roman" w:eastAsia="Times New Roman" w:hAnsi="Times New Roman" w:cs="Times New Roman"/>
          <w:b/>
          <w:bCs/>
          <w:i/>
          <w:iCs/>
          <w:color w:val="1D1D1B"/>
          <w:sz w:val="28"/>
          <w:szCs w:val="28"/>
        </w:rPr>
        <w:t>Государственный долг</w:t>
      </w:r>
      <w:r w:rsidRPr="00D77289">
        <w:rPr>
          <w:rFonts w:ascii="Times New Roman" w:eastAsia="Times New Roman" w:hAnsi="Times New Roman" w:cs="Times New Roman"/>
          <w:color w:val="1D1D1B"/>
          <w:sz w:val="28"/>
          <w:szCs w:val="28"/>
        </w:rPr>
        <w:t> – это сумма задолженности государства кредиторам по внутренним и внешним обязательствам, включая начисленные по ним проценты. Выплата процентов по задолженности и постепенное погашение основной суммы долга называется </w:t>
      </w:r>
      <w:r w:rsidRPr="00D77289">
        <w:rPr>
          <w:rFonts w:ascii="Times New Roman" w:eastAsia="Times New Roman" w:hAnsi="Times New Roman" w:cs="Times New Roman"/>
          <w:b/>
          <w:bCs/>
          <w:i/>
          <w:iCs/>
          <w:color w:val="1D1D1B"/>
          <w:sz w:val="28"/>
          <w:szCs w:val="28"/>
        </w:rPr>
        <w:t>обслуживанием долга</w:t>
      </w:r>
      <w:r w:rsidRPr="00D77289">
        <w:rPr>
          <w:rFonts w:ascii="Times New Roman" w:eastAsia="Times New Roman" w:hAnsi="Times New Roman" w:cs="Times New Roman"/>
          <w:i/>
          <w:iCs/>
          <w:color w:val="1D1D1B"/>
          <w:sz w:val="28"/>
          <w:szCs w:val="28"/>
        </w:rPr>
        <w:t>.</w:t>
      </w:r>
    </w:p>
    <w:p w:rsidR="00D77289" w:rsidRPr="00D77289" w:rsidRDefault="00D77289" w:rsidP="00D77289">
      <w:pPr>
        <w:shd w:val="clear" w:color="auto" w:fill="FFFFFF"/>
        <w:spacing w:before="100" w:beforeAutospacing="1" w:after="300" w:line="240" w:lineRule="auto"/>
        <w:textAlignment w:val="top"/>
        <w:rPr>
          <w:rFonts w:ascii="Times New Roman" w:eastAsia="Times New Roman" w:hAnsi="Times New Roman" w:cs="Times New Roman"/>
          <w:color w:val="1D1D1B"/>
          <w:sz w:val="28"/>
          <w:szCs w:val="28"/>
        </w:rPr>
      </w:pPr>
      <w:r w:rsidRPr="00D77289">
        <w:rPr>
          <w:rFonts w:ascii="Times New Roman" w:eastAsia="Times New Roman" w:hAnsi="Times New Roman" w:cs="Times New Roman"/>
          <w:color w:val="1D1D1B"/>
          <w:sz w:val="28"/>
          <w:szCs w:val="28"/>
        </w:rPr>
        <w:t>Если государство использует внешние займы, то образуется государственный долг перед иностранными государствами и организациями, и обслуживание долга становится длительным и обременительным процессом, прежде всего, для будущих поколений. Если государство использует внутренние источники решения бюджетного дефицита, например, эмиссию наличных денег, то возникает угроза инфляции. Если инфляция принимает угрожающие размеры, то государство вынуждено сокращать бюджетные расходы. В ситуации выпуска ценных бумаг, т.е. внутреннего займа, образуется государственный долг перед гражданами и предприятиями внутри страны.</w:t>
      </w:r>
    </w:p>
    <w:p w:rsidR="00D77289" w:rsidRPr="00D77289" w:rsidRDefault="00D77289" w:rsidP="00D77289">
      <w:pPr>
        <w:shd w:val="clear" w:color="auto" w:fill="FFFFFF"/>
        <w:spacing w:before="100" w:beforeAutospacing="1" w:after="300" w:line="240" w:lineRule="auto"/>
        <w:textAlignment w:val="top"/>
        <w:rPr>
          <w:rFonts w:ascii="Times New Roman" w:eastAsia="Times New Roman" w:hAnsi="Times New Roman" w:cs="Times New Roman"/>
          <w:color w:val="1D1D1B"/>
          <w:sz w:val="28"/>
          <w:szCs w:val="28"/>
        </w:rPr>
      </w:pPr>
      <w:r w:rsidRPr="00D77289">
        <w:rPr>
          <w:rFonts w:ascii="Times New Roman" w:eastAsia="Times New Roman" w:hAnsi="Times New Roman" w:cs="Times New Roman"/>
          <w:color w:val="1D1D1B"/>
          <w:sz w:val="28"/>
          <w:szCs w:val="28"/>
        </w:rPr>
        <w:lastRenderedPageBreak/>
        <w:t>Очевидно, что каждый гражданин страны заинтересован в том, чтобы финансовый план государства был рационально составлен и ответственно расходовался.</w:t>
      </w:r>
    </w:p>
    <w:p w:rsidR="00D77289" w:rsidRPr="00D77289" w:rsidRDefault="00D77289" w:rsidP="00D77289">
      <w:pPr>
        <w:shd w:val="clear" w:color="auto" w:fill="FFFFFF"/>
        <w:spacing w:before="100" w:beforeAutospacing="1" w:after="300" w:line="240" w:lineRule="auto"/>
        <w:textAlignment w:val="top"/>
        <w:rPr>
          <w:rFonts w:ascii="Times New Roman" w:eastAsia="Times New Roman" w:hAnsi="Times New Roman" w:cs="Times New Roman"/>
          <w:color w:val="1D1D1B"/>
          <w:sz w:val="28"/>
          <w:szCs w:val="28"/>
        </w:rPr>
      </w:pPr>
      <w:r w:rsidRPr="00D77289">
        <w:rPr>
          <w:rFonts w:ascii="Times New Roman" w:eastAsia="Times New Roman" w:hAnsi="Times New Roman" w:cs="Times New Roman"/>
          <w:b/>
          <w:bCs/>
          <w:color w:val="1D1D1B"/>
          <w:sz w:val="28"/>
          <w:szCs w:val="28"/>
        </w:rPr>
        <w:t>Примеры и разбор решения заданий тренировочного модуля</w:t>
      </w:r>
    </w:p>
    <w:p w:rsidR="00D77289" w:rsidRPr="00D77289" w:rsidRDefault="00D77289" w:rsidP="00D77289">
      <w:pPr>
        <w:shd w:val="clear" w:color="auto" w:fill="FFFFFF"/>
        <w:spacing w:before="100" w:beforeAutospacing="1" w:after="300" w:line="240" w:lineRule="auto"/>
        <w:textAlignment w:val="top"/>
        <w:rPr>
          <w:rFonts w:ascii="Times New Roman" w:eastAsia="Times New Roman" w:hAnsi="Times New Roman" w:cs="Times New Roman"/>
          <w:color w:val="1D1D1B"/>
          <w:sz w:val="28"/>
          <w:szCs w:val="28"/>
        </w:rPr>
      </w:pPr>
      <w:r w:rsidRPr="00D77289">
        <w:rPr>
          <w:rFonts w:ascii="Times New Roman" w:eastAsia="Times New Roman" w:hAnsi="Times New Roman" w:cs="Times New Roman"/>
          <w:color w:val="1D1D1B"/>
          <w:sz w:val="28"/>
          <w:szCs w:val="28"/>
        </w:rPr>
        <w:t>1. Определите бюджетное сальдо, принимая во внимание все условия государственной бюджетной политики.</w:t>
      </w:r>
    </w:p>
    <w:p w:rsidR="00D77289" w:rsidRPr="00D77289" w:rsidRDefault="00D77289" w:rsidP="00D77289">
      <w:pPr>
        <w:shd w:val="clear" w:color="auto" w:fill="FFFFFF"/>
        <w:spacing w:before="100" w:beforeAutospacing="1" w:after="300" w:line="240" w:lineRule="auto"/>
        <w:textAlignment w:val="top"/>
        <w:rPr>
          <w:rFonts w:ascii="Times New Roman" w:eastAsia="Times New Roman" w:hAnsi="Times New Roman" w:cs="Times New Roman"/>
          <w:color w:val="1D1D1B"/>
          <w:sz w:val="28"/>
          <w:szCs w:val="28"/>
        </w:rPr>
      </w:pPr>
      <w:r w:rsidRPr="00D77289">
        <w:rPr>
          <w:rFonts w:ascii="Times New Roman" w:eastAsia="Times New Roman" w:hAnsi="Times New Roman" w:cs="Times New Roman"/>
          <w:noProof/>
          <w:color w:val="1D1D1B"/>
          <w:sz w:val="28"/>
          <w:szCs w:val="28"/>
        </w:rPr>
        <w:drawing>
          <wp:inline distT="0" distB="0" distL="0" distR="0">
            <wp:extent cx="5800725" cy="3057525"/>
            <wp:effectExtent l="19050" t="0" r="9525" b="0"/>
            <wp:docPr id="2" name="Рисунок 2" descr="https://resh.edu.ru/uploads/lesson_extract/6155/20190220164532/OEBPS/objects/c_econ_11_10_1/5317fd4a-ecb6-445d-b266-455cb47d9b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resh.edu.ru/uploads/lesson_extract/6155/20190220164532/OEBPS/objects/c_econ_11_10_1/5317fd4a-ecb6-445d-b266-455cb47d9b83.png"/>
                    <pic:cNvPicPr>
                      <a:picLocks noChangeAspect="1" noChangeArrowheads="1"/>
                    </pic:cNvPicPr>
                  </pic:nvPicPr>
                  <pic:blipFill>
                    <a:blip r:embed="rId8"/>
                    <a:srcRect/>
                    <a:stretch>
                      <a:fillRect/>
                    </a:stretch>
                  </pic:blipFill>
                  <pic:spPr bwMode="auto">
                    <a:xfrm>
                      <a:off x="0" y="0"/>
                      <a:ext cx="5800725" cy="3057525"/>
                    </a:xfrm>
                    <a:prstGeom prst="rect">
                      <a:avLst/>
                    </a:prstGeom>
                    <a:noFill/>
                    <a:ln w="9525">
                      <a:noFill/>
                      <a:miter lim="800000"/>
                      <a:headEnd/>
                      <a:tailEnd/>
                    </a:ln>
                  </pic:spPr>
                </pic:pic>
              </a:graphicData>
            </a:graphic>
          </wp:inline>
        </w:drawing>
      </w:r>
    </w:p>
    <w:p w:rsidR="00D77289" w:rsidRPr="00D77289" w:rsidRDefault="00D77289" w:rsidP="00D77289">
      <w:pPr>
        <w:shd w:val="clear" w:color="auto" w:fill="FFFFFF"/>
        <w:spacing w:before="100" w:beforeAutospacing="1" w:after="300" w:line="240" w:lineRule="auto"/>
        <w:textAlignment w:val="top"/>
        <w:rPr>
          <w:rFonts w:ascii="Times New Roman" w:eastAsia="Times New Roman" w:hAnsi="Times New Roman" w:cs="Times New Roman"/>
          <w:color w:val="1D1D1B"/>
          <w:sz w:val="28"/>
          <w:szCs w:val="28"/>
        </w:rPr>
      </w:pPr>
      <w:r w:rsidRPr="00D77289">
        <w:rPr>
          <w:rFonts w:ascii="Times New Roman" w:eastAsia="Times New Roman" w:hAnsi="Times New Roman" w:cs="Times New Roman"/>
          <w:color w:val="1D1D1B"/>
          <w:sz w:val="28"/>
          <w:szCs w:val="28"/>
        </w:rPr>
        <w:t>Рисунок 2 – Пример задания практического модуля</w:t>
      </w:r>
    </w:p>
    <w:p w:rsidR="00D77289" w:rsidRPr="00D77289" w:rsidRDefault="00D77289" w:rsidP="00D77289">
      <w:pPr>
        <w:shd w:val="clear" w:color="auto" w:fill="FFFFFF"/>
        <w:spacing w:before="100" w:beforeAutospacing="1" w:after="300" w:line="240" w:lineRule="auto"/>
        <w:textAlignment w:val="top"/>
        <w:rPr>
          <w:rFonts w:ascii="Times New Roman" w:eastAsia="Times New Roman" w:hAnsi="Times New Roman" w:cs="Times New Roman"/>
          <w:color w:val="1D1D1B"/>
          <w:sz w:val="28"/>
          <w:szCs w:val="28"/>
        </w:rPr>
      </w:pPr>
      <w:r w:rsidRPr="00D77289">
        <w:rPr>
          <w:rFonts w:ascii="Times New Roman" w:eastAsia="Times New Roman" w:hAnsi="Times New Roman" w:cs="Times New Roman"/>
          <w:color w:val="1D1D1B"/>
          <w:sz w:val="28"/>
          <w:szCs w:val="28"/>
        </w:rPr>
        <w:t>Для того чтобы определить сальдо государственного бюджета – разность между его доходами и расходами – в соответствии с заданными условиями, необходимо следовать следующему алгоритму, решая первую задачу:</w:t>
      </w:r>
    </w:p>
    <w:p w:rsidR="00D77289" w:rsidRPr="00D77289" w:rsidRDefault="00D77289" w:rsidP="00D77289">
      <w:pPr>
        <w:shd w:val="clear" w:color="auto" w:fill="FFFFFF"/>
        <w:spacing w:before="100" w:beforeAutospacing="1" w:after="300" w:line="240" w:lineRule="auto"/>
        <w:textAlignment w:val="top"/>
        <w:rPr>
          <w:rFonts w:ascii="Times New Roman" w:eastAsia="Times New Roman" w:hAnsi="Times New Roman" w:cs="Times New Roman"/>
          <w:color w:val="1D1D1B"/>
          <w:sz w:val="28"/>
          <w:szCs w:val="28"/>
        </w:rPr>
      </w:pPr>
      <w:r w:rsidRPr="00D77289">
        <w:rPr>
          <w:rFonts w:ascii="Times New Roman" w:eastAsia="Times New Roman" w:hAnsi="Times New Roman" w:cs="Times New Roman"/>
          <w:color w:val="1D1D1B"/>
          <w:sz w:val="28"/>
          <w:szCs w:val="28"/>
        </w:rPr>
        <w:t>1. Из суммы государственных доходов вычесть расходы:</w:t>
      </w:r>
    </w:p>
    <w:p w:rsidR="00D77289" w:rsidRPr="00D77289" w:rsidRDefault="00D77289" w:rsidP="00D77289">
      <w:pPr>
        <w:shd w:val="clear" w:color="auto" w:fill="FFFFFF"/>
        <w:spacing w:before="100" w:beforeAutospacing="1" w:after="300" w:line="240" w:lineRule="auto"/>
        <w:textAlignment w:val="top"/>
        <w:rPr>
          <w:rFonts w:ascii="Times New Roman" w:eastAsia="Times New Roman" w:hAnsi="Times New Roman" w:cs="Times New Roman"/>
          <w:color w:val="1D1D1B"/>
          <w:sz w:val="28"/>
          <w:szCs w:val="28"/>
        </w:rPr>
      </w:pPr>
      <w:r w:rsidRPr="00D77289">
        <w:rPr>
          <w:rFonts w:ascii="Times New Roman" w:eastAsia="Times New Roman" w:hAnsi="Times New Roman" w:cs="Times New Roman"/>
          <w:color w:val="1D1D1B"/>
          <w:sz w:val="28"/>
          <w:szCs w:val="28"/>
        </w:rPr>
        <w:t xml:space="preserve">1000 – 900 = 100 </w:t>
      </w:r>
      <w:proofErr w:type="spellStart"/>
      <w:r w:rsidRPr="00D77289">
        <w:rPr>
          <w:rFonts w:ascii="Times New Roman" w:eastAsia="Times New Roman" w:hAnsi="Times New Roman" w:cs="Times New Roman"/>
          <w:color w:val="1D1D1B"/>
          <w:sz w:val="28"/>
          <w:szCs w:val="28"/>
        </w:rPr>
        <w:t>ден</w:t>
      </w:r>
      <w:proofErr w:type="spellEnd"/>
      <w:r w:rsidRPr="00D77289">
        <w:rPr>
          <w:rFonts w:ascii="Times New Roman" w:eastAsia="Times New Roman" w:hAnsi="Times New Roman" w:cs="Times New Roman"/>
          <w:color w:val="1D1D1B"/>
          <w:sz w:val="28"/>
          <w:szCs w:val="28"/>
        </w:rPr>
        <w:t>. ед.</w:t>
      </w:r>
    </w:p>
    <w:p w:rsidR="00D77289" w:rsidRPr="00D77289" w:rsidRDefault="00D77289" w:rsidP="00D77289">
      <w:pPr>
        <w:shd w:val="clear" w:color="auto" w:fill="FFFFFF"/>
        <w:spacing w:before="100" w:beforeAutospacing="1" w:after="300" w:line="240" w:lineRule="auto"/>
        <w:textAlignment w:val="top"/>
        <w:rPr>
          <w:rFonts w:ascii="Times New Roman" w:eastAsia="Times New Roman" w:hAnsi="Times New Roman" w:cs="Times New Roman"/>
          <w:color w:val="1D1D1B"/>
          <w:sz w:val="28"/>
          <w:szCs w:val="28"/>
        </w:rPr>
      </w:pPr>
      <w:r w:rsidRPr="00D77289">
        <w:rPr>
          <w:rFonts w:ascii="Times New Roman" w:eastAsia="Times New Roman" w:hAnsi="Times New Roman" w:cs="Times New Roman"/>
          <w:color w:val="1D1D1B"/>
          <w:sz w:val="28"/>
          <w:szCs w:val="28"/>
        </w:rPr>
        <w:t>2. Определить сумму, которую государство должно выплачивать, обслуживая государственный долг:</w:t>
      </w:r>
    </w:p>
    <w:p w:rsidR="00D77289" w:rsidRPr="00D77289" w:rsidRDefault="00D77289" w:rsidP="00D77289">
      <w:pPr>
        <w:shd w:val="clear" w:color="auto" w:fill="FFFFFF"/>
        <w:spacing w:before="100" w:beforeAutospacing="1" w:after="300" w:line="240" w:lineRule="auto"/>
        <w:textAlignment w:val="top"/>
        <w:rPr>
          <w:rFonts w:ascii="Times New Roman" w:eastAsia="Times New Roman" w:hAnsi="Times New Roman" w:cs="Times New Roman"/>
          <w:color w:val="1D1D1B"/>
          <w:sz w:val="28"/>
          <w:szCs w:val="28"/>
        </w:rPr>
      </w:pPr>
      <w:r w:rsidRPr="00D77289">
        <w:rPr>
          <w:rFonts w:ascii="Times New Roman" w:eastAsia="Times New Roman" w:hAnsi="Times New Roman" w:cs="Times New Roman"/>
          <w:color w:val="1D1D1B"/>
          <w:sz w:val="28"/>
          <w:szCs w:val="28"/>
        </w:rPr>
        <w:t xml:space="preserve">6000 </w:t>
      </w:r>
      <w:r w:rsidRPr="00D77289">
        <w:rPr>
          <w:rFonts w:ascii="Cambria Math" w:eastAsia="Times New Roman" w:hAnsi="Cambria Math" w:cs="Times New Roman"/>
          <w:color w:val="1D1D1B"/>
          <w:sz w:val="28"/>
          <w:szCs w:val="28"/>
        </w:rPr>
        <w:t>⋅</w:t>
      </w:r>
      <w:r w:rsidRPr="00D77289">
        <w:rPr>
          <w:rFonts w:ascii="Times New Roman" w:eastAsia="Times New Roman" w:hAnsi="Times New Roman" w:cs="Times New Roman"/>
          <w:color w:val="1D1D1B"/>
          <w:sz w:val="28"/>
          <w:szCs w:val="28"/>
        </w:rPr>
        <w:t xml:space="preserve"> 0,05 = 300 </w:t>
      </w:r>
      <w:proofErr w:type="spellStart"/>
      <w:r w:rsidRPr="00D77289">
        <w:rPr>
          <w:rFonts w:ascii="Times New Roman" w:eastAsia="Times New Roman" w:hAnsi="Times New Roman" w:cs="Times New Roman"/>
          <w:color w:val="1D1D1B"/>
          <w:sz w:val="28"/>
          <w:szCs w:val="28"/>
        </w:rPr>
        <w:t>ден</w:t>
      </w:r>
      <w:proofErr w:type="spellEnd"/>
      <w:r w:rsidRPr="00D77289">
        <w:rPr>
          <w:rFonts w:ascii="Times New Roman" w:eastAsia="Times New Roman" w:hAnsi="Times New Roman" w:cs="Times New Roman"/>
          <w:color w:val="1D1D1B"/>
          <w:sz w:val="28"/>
          <w:szCs w:val="28"/>
        </w:rPr>
        <w:t>. ед.</w:t>
      </w:r>
    </w:p>
    <w:p w:rsidR="00D77289" w:rsidRPr="00D77289" w:rsidRDefault="00D77289" w:rsidP="00D77289">
      <w:pPr>
        <w:shd w:val="clear" w:color="auto" w:fill="FFFFFF"/>
        <w:spacing w:before="100" w:beforeAutospacing="1" w:after="300" w:line="240" w:lineRule="auto"/>
        <w:textAlignment w:val="top"/>
        <w:rPr>
          <w:rFonts w:ascii="Times New Roman" w:eastAsia="Times New Roman" w:hAnsi="Times New Roman" w:cs="Times New Roman"/>
          <w:color w:val="1D1D1B"/>
          <w:sz w:val="28"/>
          <w:szCs w:val="28"/>
        </w:rPr>
      </w:pPr>
      <w:r w:rsidRPr="00D77289">
        <w:rPr>
          <w:rFonts w:ascii="Times New Roman" w:eastAsia="Times New Roman" w:hAnsi="Times New Roman" w:cs="Times New Roman"/>
          <w:color w:val="1D1D1B"/>
          <w:sz w:val="28"/>
          <w:szCs w:val="28"/>
        </w:rPr>
        <w:t xml:space="preserve">3. Приняв во внимание, что сальдо госбюджета – 100 </w:t>
      </w:r>
      <w:proofErr w:type="spellStart"/>
      <w:r w:rsidRPr="00D77289">
        <w:rPr>
          <w:rFonts w:ascii="Times New Roman" w:eastAsia="Times New Roman" w:hAnsi="Times New Roman" w:cs="Times New Roman"/>
          <w:color w:val="1D1D1B"/>
          <w:sz w:val="28"/>
          <w:szCs w:val="28"/>
        </w:rPr>
        <w:t>ден</w:t>
      </w:r>
      <w:proofErr w:type="spellEnd"/>
      <w:r w:rsidRPr="00D77289">
        <w:rPr>
          <w:rFonts w:ascii="Times New Roman" w:eastAsia="Times New Roman" w:hAnsi="Times New Roman" w:cs="Times New Roman"/>
          <w:color w:val="1D1D1B"/>
          <w:sz w:val="28"/>
          <w:szCs w:val="28"/>
        </w:rPr>
        <w:t xml:space="preserve">. ед., а на обслуживание долга необходимо 300 </w:t>
      </w:r>
      <w:proofErr w:type="spellStart"/>
      <w:r w:rsidRPr="00D77289">
        <w:rPr>
          <w:rFonts w:ascii="Times New Roman" w:eastAsia="Times New Roman" w:hAnsi="Times New Roman" w:cs="Times New Roman"/>
          <w:color w:val="1D1D1B"/>
          <w:sz w:val="28"/>
          <w:szCs w:val="28"/>
        </w:rPr>
        <w:t>ден</w:t>
      </w:r>
      <w:proofErr w:type="spellEnd"/>
      <w:r w:rsidRPr="00D77289">
        <w:rPr>
          <w:rFonts w:ascii="Times New Roman" w:eastAsia="Times New Roman" w:hAnsi="Times New Roman" w:cs="Times New Roman"/>
          <w:color w:val="1D1D1B"/>
          <w:sz w:val="28"/>
          <w:szCs w:val="28"/>
        </w:rPr>
        <w:t>. ед., получаем:</w:t>
      </w:r>
    </w:p>
    <w:p w:rsidR="00D77289" w:rsidRPr="00D77289" w:rsidRDefault="00D77289" w:rsidP="00D77289">
      <w:pPr>
        <w:shd w:val="clear" w:color="auto" w:fill="FFFFFF"/>
        <w:spacing w:before="100" w:beforeAutospacing="1" w:after="300" w:line="240" w:lineRule="auto"/>
        <w:textAlignment w:val="top"/>
        <w:rPr>
          <w:rFonts w:ascii="Times New Roman" w:eastAsia="Times New Roman" w:hAnsi="Times New Roman" w:cs="Times New Roman"/>
          <w:color w:val="1D1D1B"/>
          <w:sz w:val="28"/>
          <w:szCs w:val="28"/>
        </w:rPr>
      </w:pPr>
      <w:r w:rsidRPr="00D77289">
        <w:rPr>
          <w:rFonts w:ascii="Times New Roman" w:eastAsia="Times New Roman" w:hAnsi="Times New Roman" w:cs="Times New Roman"/>
          <w:color w:val="1D1D1B"/>
          <w:sz w:val="28"/>
          <w:szCs w:val="28"/>
        </w:rPr>
        <w:t xml:space="preserve">100 – 300 = –200 </w:t>
      </w:r>
      <w:proofErr w:type="spellStart"/>
      <w:r w:rsidRPr="00D77289">
        <w:rPr>
          <w:rFonts w:ascii="Times New Roman" w:eastAsia="Times New Roman" w:hAnsi="Times New Roman" w:cs="Times New Roman"/>
          <w:color w:val="1D1D1B"/>
          <w:sz w:val="28"/>
          <w:szCs w:val="28"/>
        </w:rPr>
        <w:t>ден</w:t>
      </w:r>
      <w:proofErr w:type="spellEnd"/>
      <w:r w:rsidRPr="00D77289">
        <w:rPr>
          <w:rFonts w:ascii="Times New Roman" w:eastAsia="Times New Roman" w:hAnsi="Times New Roman" w:cs="Times New Roman"/>
          <w:color w:val="1D1D1B"/>
          <w:sz w:val="28"/>
          <w:szCs w:val="28"/>
        </w:rPr>
        <w:t>. ед.</w:t>
      </w:r>
    </w:p>
    <w:p w:rsidR="00D77289" w:rsidRPr="00D77289" w:rsidRDefault="00D77289" w:rsidP="00D77289">
      <w:pPr>
        <w:shd w:val="clear" w:color="auto" w:fill="FFFFFF"/>
        <w:spacing w:before="100" w:beforeAutospacing="1" w:after="300" w:line="240" w:lineRule="auto"/>
        <w:textAlignment w:val="top"/>
        <w:rPr>
          <w:rFonts w:ascii="Times New Roman" w:eastAsia="Times New Roman" w:hAnsi="Times New Roman" w:cs="Times New Roman"/>
          <w:color w:val="1D1D1B"/>
          <w:sz w:val="28"/>
          <w:szCs w:val="28"/>
        </w:rPr>
      </w:pPr>
      <w:r w:rsidRPr="00D77289">
        <w:rPr>
          <w:rFonts w:ascii="Times New Roman" w:eastAsia="Times New Roman" w:hAnsi="Times New Roman" w:cs="Times New Roman"/>
          <w:color w:val="1D1D1B"/>
          <w:sz w:val="28"/>
          <w:szCs w:val="28"/>
        </w:rPr>
        <w:lastRenderedPageBreak/>
        <w:t xml:space="preserve">Таким образом, очевидно, что бюджетное сальдо равно –200 </w:t>
      </w:r>
      <w:proofErr w:type="spellStart"/>
      <w:r w:rsidRPr="00D77289">
        <w:rPr>
          <w:rFonts w:ascii="Times New Roman" w:eastAsia="Times New Roman" w:hAnsi="Times New Roman" w:cs="Times New Roman"/>
          <w:color w:val="1D1D1B"/>
          <w:sz w:val="28"/>
          <w:szCs w:val="28"/>
        </w:rPr>
        <w:t>ден</w:t>
      </w:r>
      <w:proofErr w:type="spellEnd"/>
      <w:r w:rsidRPr="00D77289">
        <w:rPr>
          <w:rFonts w:ascii="Times New Roman" w:eastAsia="Times New Roman" w:hAnsi="Times New Roman" w:cs="Times New Roman"/>
          <w:color w:val="1D1D1B"/>
          <w:sz w:val="28"/>
          <w:szCs w:val="28"/>
        </w:rPr>
        <w:t>. ед., что говорит о дефицитном бюджете. Дефицитный бюджет всегда имеет отрицательное сальдо.</w:t>
      </w:r>
    </w:p>
    <w:p w:rsidR="00D77289" w:rsidRPr="00D77289" w:rsidRDefault="00D77289" w:rsidP="00D77289">
      <w:pPr>
        <w:shd w:val="clear" w:color="auto" w:fill="FFFFFF"/>
        <w:spacing w:before="100" w:beforeAutospacing="1" w:after="300" w:line="240" w:lineRule="auto"/>
        <w:textAlignment w:val="top"/>
        <w:rPr>
          <w:rFonts w:ascii="Times New Roman" w:eastAsia="Times New Roman" w:hAnsi="Times New Roman" w:cs="Times New Roman"/>
          <w:color w:val="1D1D1B"/>
          <w:sz w:val="28"/>
          <w:szCs w:val="28"/>
        </w:rPr>
      </w:pPr>
      <w:r w:rsidRPr="00D77289">
        <w:rPr>
          <w:rFonts w:ascii="Times New Roman" w:eastAsia="Times New Roman" w:hAnsi="Times New Roman" w:cs="Times New Roman"/>
          <w:color w:val="1D1D1B"/>
          <w:sz w:val="28"/>
          <w:szCs w:val="28"/>
        </w:rPr>
        <w:t>Вторая задача решается аналогично:</w:t>
      </w:r>
    </w:p>
    <w:p w:rsidR="00D77289" w:rsidRPr="00D77289" w:rsidRDefault="00D77289" w:rsidP="00D77289">
      <w:pPr>
        <w:shd w:val="clear" w:color="auto" w:fill="FFFFFF"/>
        <w:spacing w:before="100" w:beforeAutospacing="1" w:after="300" w:line="240" w:lineRule="auto"/>
        <w:textAlignment w:val="top"/>
        <w:rPr>
          <w:rFonts w:ascii="Times New Roman" w:eastAsia="Times New Roman" w:hAnsi="Times New Roman" w:cs="Times New Roman"/>
          <w:color w:val="1D1D1B"/>
          <w:sz w:val="28"/>
          <w:szCs w:val="28"/>
        </w:rPr>
      </w:pPr>
      <w:r w:rsidRPr="00D77289">
        <w:rPr>
          <w:rFonts w:ascii="Times New Roman" w:eastAsia="Times New Roman" w:hAnsi="Times New Roman" w:cs="Times New Roman"/>
          <w:color w:val="1D1D1B"/>
          <w:sz w:val="28"/>
          <w:szCs w:val="28"/>
        </w:rPr>
        <w:t>1. Из суммы государственных доводов вычесть расходы:</w:t>
      </w:r>
    </w:p>
    <w:p w:rsidR="00D77289" w:rsidRPr="00D77289" w:rsidRDefault="00D77289" w:rsidP="00D77289">
      <w:pPr>
        <w:shd w:val="clear" w:color="auto" w:fill="FFFFFF"/>
        <w:spacing w:before="100" w:beforeAutospacing="1" w:after="300" w:line="240" w:lineRule="auto"/>
        <w:textAlignment w:val="top"/>
        <w:rPr>
          <w:rFonts w:ascii="Times New Roman" w:eastAsia="Times New Roman" w:hAnsi="Times New Roman" w:cs="Times New Roman"/>
          <w:color w:val="1D1D1B"/>
          <w:sz w:val="28"/>
          <w:szCs w:val="28"/>
        </w:rPr>
      </w:pPr>
      <w:r w:rsidRPr="00D77289">
        <w:rPr>
          <w:rFonts w:ascii="Times New Roman" w:eastAsia="Times New Roman" w:hAnsi="Times New Roman" w:cs="Times New Roman"/>
          <w:color w:val="1D1D1B"/>
          <w:sz w:val="28"/>
          <w:szCs w:val="28"/>
        </w:rPr>
        <w:t xml:space="preserve">1200 – 900 = 300 </w:t>
      </w:r>
      <w:proofErr w:type="spellStart"/>
      <w:r w:rsidRPr="00D77289">
        <w:rPr>
          <w:rFonts w:ascii="Times New Roman" w:eastAsia="Times New Roman" w:hAnsi="Times New Roman" w:cs="Times New Roman"/>
          <w:color w:val="1D1D1B"/>
          <w:sz w:val="28"/>
          <w:szCs w:val="28"/>
        </w:rPr>
        <w:t>ден</w:t>
      </w:r>
      <w:proofErr w:type="spellEnd"/>
      <w:r w:rsidRPr="00D77289">
        <w:rPr>
          <w:rFonts w:ascii="Times New Roman" w:eastAsia="Times New Roman" w:hAnsi="Times New Roman" w:cs="Times New Roman"/>
          <w:color w:val="1D1D1B"/>
          <w:sz w:val="28"/>
          <w:szCs w:val="28"/>
        </w:rPr>
        <w:t>. ед.</w:t>
      </w:r>
    </w:p>
    <w:p w:rsidR="00D77289" w:rsidRPr="00D77289" w:rsidRDefault="00D77289" w:rsidP="00D77289">
      <w:pPr>
        <w:shd w:val="clear" w:color="auto" w:fill="FFFFFF"/>
        <w:spacing w:before="100" w:beforeAutospacing="1" w:after="300" w:line="240" w:lineRule="auto"/>
        <w:textAlignment w:val="top"/>
        <w:rPr>
          <w:rFonts w:ascii="Times New Roman" w:eastAsia="Times New Roman" w:hAnsi="Times New Roman" w:cs="Times New Roman"/>
          <w:color w:val="1D1D1B"/>
          <w:sz w:val="28"/>
          <w:szCs w:val="28"/>
        </w:rPr>
      </w:pPr>
      <w:r w:rsidRPr="00D77289">
        <w:rPr>
          <w:rFonts w:ascii="Times New Roman" w:eastAsia="Times New Roman" w:hAnsi="Times New Roman" w:cs="Times New Roman"/>
          <w:color w:val="1D1D1B"/>
          <w:sz w:val="28"/>
          <w:szCs w:val="28"/>
        </w:rPr>
        <w:t>2. Определить сумму, которую государство должно выплачивать, обслуживая государственный долг:</w:t>
      </w:r>
    </w:p>
    <w:p w:rsidR="00D77289" w:rsidRPr="00D77289" w:rsidRDefault="00D77289" w:rsidP="00D77289">
      <w:pPr>
        <w:shd w:val="clear" w:color="auto" w:fill="FFFFFF"/>
        <w:spacing w:before="100" w:beforeAutospacing="1" w:after="300" w:line="240" w:lineRule="auto"/>
        <w:textAlignment w:val="top"/>
        <w:rPr>
          <w:rFonts w:ascii="Times New Roman" w:eastAsia="Times New Roman" w:hAnsi="Times New Roman" w:cs="Times New Roman"/>
          <w:color w:val="1D1D1B"/>
          <w:sz w:val="28"/>
          <w:szCs w:val="28"/>
        </w:rPr>
      </w:pPr>
      <w:r w:rsidRPr="00D77289">
        <w:rPr>
          <w:rFonts w:ascii="Times New Roman" w:eastAsia="Times New Roman" w:hAnsi="Times New Roman" w:cs="Times New Roman"/>
          <w:color w:val="1D1D1B"/>
          <w:sz w:val="28"/>
          <w:szCs w:val="28"/>
        </w:rPr>
        <w:t xml:space="preserve">6000 </w:t>
      </w:r>
      <w:r w:rsidRPr="00D77289">
        <w:rPr>
          <w:rFonts w:ascii="Cambria Math" w:eastAsia="Times New Roman" w:hAnsi="Cambria Math" w:cs="Times New Roman"/>
          <w:color w:val="1D1D1B"/>
          <w:sz w:val="28"/>
          <w:szCs w:val="28"/>
        </w:rPr>
        <w:t>⋅</w:t>
      </w:r>
      <w:r w:rsidRPr="00D77289">
        <w:rPr>
          <w:rFonts w:ascii="Times New Roman" w:eastAsia="Times New Roman" w:hAnsi="Times New Roman" w:cs="Times New Roman"/>
          <w:color w:val="1D1D1B"/>
          <w:sz w:val="28"/>
          <w:szCs w:val="28"/>
        </w:rPr>
        <w:t xml:space="preserve"> 0,05 = 300 </w:t>
      </w:r>
      <w:proofErr w:type="spellStart"/>
      <w:r w:rsidRPr="00D77289">
        <w:rPr>
          <w:rFonts w:ascii="Times New Roman" w:eastAsia="Times New Roman" w:hAnsi="Times New Roman" w:cs="Times New Roman"/>
          <w:color w:val="1D1D1B"/>
          <w:sz w:val="28"/>
          <w:szCs w:val="28"/>
        </w:rPr>
        <w:t>ден</w:t>
      </w:r>
      <w:proofErr w:type="spellEnd"/>
      <w:r w:rsidRPr="00D77289">
        <w:rPr>
          <w:rFonts w:ascii="Times New Roman" w:eastAsia="Times New Roman" w:hAnsi="Times New Roman" w:cs="Times New Roman"/>
          <w:color w:val="1D1D1B"/>
          <w:sz w:val="28"/>
          <w:szCs w:val="28"/>
        </w:rPr>
        <w:t>. ед.</w:t>
      </w:r>
    </w:p>
    <w:p w:rsidR="00D77289" w:rsidRPr="00D77289" w:rsidRDefault="00D77289" w:rsidP="00D77289">
      <w:pPr>
        <w:shd w:val="clear" w:color="auto" w:fill="FFFFFF"/>
        <w:spacing w:before="100" w:beforeAutospacing="1" w:after="300" w:line="240" w:lineRule="auto"/>
        <w:textAlignment w:val="top"/>
        <w:rPr>
          <w:rFonts w:ascii="Times New Roman" w:eastAsia="Times New Roman" w:hAnsi="Times New Roman" w:cs="Times New Roman"/>
          <w:color w:val="1D1D1B"/>
          <w:sz w:val="28"/>
          <w:szCs w:val="28"/>
        </w:rPr>
      </w:pPr>
      <w:r w:rsidRPr="00D77289">
        <w:rPr>
          <w:rFonts w:ascii="Times New Roman" w:eastAsia="Times New Roman" w:hAnsi="Times New Roman" w:cs="Times New Roman"/>
          <w:color w:val="1D1D1B"/>
          <w:sz w:val="28"/>
          <w:szCs w:val="28"/>
        </w:rPr>
        <w:t xml:space="preserve">3. Приняв во внимание, что сальдо госбюджета – 300 </w:t>
      </w:r>
      <w:proofErr w:type="spellStart"/>
      <w:r w:rsidRPr="00D77289">
        <w:rPr>
          <w:rFonts w:ascii="Times New Roman" w:eastAsia="Times New Roman" w:hAnsi="Times New Roman" w:cs="Times New Roman"/>
          <w:color w:val="1D1D1B"/>
          <w:sz w:val="28"/>
          <w:szCs w:val="28"/>
        </w:rPr>
        <w:t>ден</w:t>
      </w:r>
      <w:proofErr w:type="spellEnd"/>
      <w:r w:rsidRPr="00D77289">
        <w:rPr>
          <w:rFonts w:ascii="Times New Roman" w:eastAsia="Times New Roman" w:hAnsi="Times New Roman" w:cs="Times New Roman"/>
          <w:color w:val="1D1D1B"/>
          <w:sz w:val="28"/>
          <w:szCs w:val="28"/>
        </w:rPr>
        <w:t xml:space="preserve">. ед., а на обслуживание долга необходимо 300 </w:t>
      </w:r>
      <w:proofErr w:type="spellStart"/>
      <w:r w:rsidRPr="00D77289">
        <w:rPr>
          <w:rFonts w:ascii="Times New Roman" w:eastAsia="Times New Roman" w:hAnsi="Times New Roman" w:cs="Times New Roman"/>
          <w:color w:val="1D1D1B"/>
          <w:sz w:val="28"/>
          <w:szCs w:val="28"/>
        </w:rPr>
        <w:t>ден</w:t>
      </w:r>
      <w:proofErr w:type="spellEnd"/>
      <w:r w:rsidRPr="00D77289">
        <w:rPr>
          <w:rFonts w:ascii="Times New Roman" w:eastAsia="Times New Roman" w:hAnsi="Times New Roman" w:cs="Times New Roman"/>
          <w:color w:val="1D1D1B"/>
          <w:sz w:val="28"/>
          <w:szCs w:val="28"/>
        </w:rPr>
        <w:t>. ед., получаем:</w:t>
      </w:r>
    </w:p>
    <w:p w:rsidR="00D77289" w:rsidRPr="00D77289" w:rsidRDefault="00D77289" w:rsidP="00D77289">
      <w:pPr>
        <w:shd w:val="clear" w:color="auto" w:fill="FFFFFF"/>
        <w:spacing w:before="100" w:beforeAutospacing="1" w:after="300" w:line="240" w:lineRule="auto"/>
        <w:textAlignment w:val="top"/>
        <w:rPr>
          <w:rFonts w:ascii="Times New Roman" w:eastAsia="Times New Roman" w:hAnsi="Times New Roman" w:cs="Times New Roman"/>
          <w:color w:val="1D1D1B"/>
          <w:sz w:val="28"/>
          <w:szCs w:val="28"/>
        </w:rPr>
      </w:pPr>
      <w:r w:rsidRPr="00D77289">
        <w:rPr>
          <w:rFonts w:ascii="Times New Roman" w:eastAsia="Times New Roman" w:hAnsi="Times New Roman" w:cs="Times New Roman"/>
          <w:color w:val="1D1D1B"/>
          <w:sz w:val="28"/>
          <w:szCs w:val="28"/>
        </w:rPr>
        <w:t xml:space="preserve">300 – 300 = 0 </w:t>
      </w:r>
      <w:proofErr w:type="spellStart"/>
      <w:r w:rsidRPr="00D77289">
        <w:rPr>
          <w:rFonts w:ascii="Times New Roman" w:eastAsia="Times New Roman" w:hAnsi="Times New Roman" w:cs="Times New Roman"/>
          <w:color w:val="1D1D1B"/>
          <w:sz w:val="28"/>
          <w:szCs w:val="28"/>
        </w:rPr>
        <w:t>ден</w:t>
      </w:r>
      <w:proofErr w:type="spellEnd"/>
      <w:r w:rsidRPr="00D77289">
        <w:rPr>
          <w:rFonts w:ascii="Times New Roman" w:eastAsia="Times New Roman" w:hAnsi="Times New Roman" w:cs="Times New Roman"/>
          <w:color w:val="1D1D1B"/>
          <w:sz w:val="28"/>
          <w:szCs w:val="28"/>
        </w:rPr>
        <w:t>. ед.</w:t>
      </w:r>
    </w:p>
    <w:p w:rsidR="00D77289" w:rsidRPr="00D77289" w:rsidRDefault="00D77289" w:rsidP="00D77289">
      <w:pPr>
        <w:shd w:val="clear" w:color="auto" w:fill="FFFFFF"/>
        <w:spacing w:before="100" w:beforeAutospacing="1" w:after="300" w:line="240" w:lineRule="auto"/>
        <w:textAlignment w:val="top"/>
        <w:rPr>
          <w:rFonts w:ascii="Times New Roman" w:eastAsia="Times New Roman" w:hAnsi="Times New Roman" w:cs="Times New Roman"/>
          <w:color w:val="1D1D1B"/>
          <w:sz w:val="28"/>
          <w:szCs w:val="28"/>
        </w:rPr>
      </w:pPr>
      <w:r w:rsidRPr="00D77289">
        <w:rPr>
          <w:rFonts w:ascii="Times New Roman" w:eastAsia="Times New Roman" w:hAnsi="Times New Roman" w:cs="Times New Roman"/>
          <w:color w:val="1D1D1B"/>
          <w:sz w:val="28"/>
          <w:szCs w:val="28"/>
        </w:rPr>
        <w:t xml:space="preserve">Таким образом, очевидно, что бюджетное сальдо равно 0 </w:t>
      </w:r>
      <w:proofErr w:type="spellStart"/>
      <w:r w:rsidRPr="00D77289">
        <w:rPr>
          <w:rFonts w:ascii="Times New Roman" w:eastAsia="Times New Roman" w:hAnsi="Times New Roman" w:cs="Times New Roman"/>
          <w:color w:val="1D1D1B"/>
          <w:sz w:val="28"/>
          <w:szCs w:val="28"/>
        </w:rPr>
        <w:t>ден</w:t>
      </w:r>
      <w:proofErr w:type="spellEnd"/>
      <w:r w:rsidRPr="00D77289">
        <w:rPr>
          <w:rFonts w:ascii="Times New Roman" w:eastAsia="Times New Roman" w:hAnsi="Times New Roman" w:cs="Times New Roman"/>
          <w:color w:val="1D1D1B"/>
          <w:sz w:val="28"/>
          <w:szCs w:val="28"/>
        </w:rPr>
        <w:t>. ед. что говорит о сбалансированном бюджете. Сальдо такого бюджета равно нулю.</w:t>
      </w:r>
    </w:p>
    <w:p w:rsidR="00D77289" w:rsidRPr="00D77289" w:rsidRDefault="00D77289" w:rsidP="00D77289">
      <w:pPr>
        <w:shd w:val="clear" w:color="auto" w:fill="FFFFFF"/>
        <w:spacing w:before="100" w:beforeAutospacing="1" w:after="300" w:line="240" w:lineRule="auto"/>
        <w:textAlignment w:val="top"/>
        <w:rPr>
          <w:rFonts w:ascii="Times New Roman" w:eastAsia="Times New Roman" w:hAnsi="Times New Roman" w:cs="Times New Roman"/>
          <w:color w:val="1D1D1B"/>
          <w:sz w:val="28"/>
          <w:szCs w:val="28"/>
        </w:rPr>
      </w:pPr>
      <w:r w:rsidRPr="00D77289">
        <w:rPr>
          <w:rFonts w:ascii="Times New Roman" w:eastAsia="Times New Roman" w:hAnsi="Times New Roman" w:cs="Times New Roman"/>
          <w:color w:val="1D1D1B"/>
          <w:sz w:val="28"/>
          <w:szCs w:val="28"/>
        </w:rPr>
        <w:t>Ответ: на рисунке 3.</w:t>
      </w:r>
    </w:p>
    <w:p w:rsidR="00D77289" w:rsidRPr="00D77289" w:rsidRDefault="00D77289" w:rsidP="00D77289">
      <w:pPr>
        <w:shd w:val="clear" w:color="auto" w:fill="FFFFFF"/>
        <w:spacing w:before="100" w:beforeAutospacing="1" w:after="300" w:line="240" w:lineRule="auto"/>
        <w:textAlignment w:val="top"/>
        <w:rPr>
          <w:rFonts w:ascii="Times New Roman" w:eastAsia="Times New Roman" w:hAnsi="Times New Roman" w:cs="Times New Roman"/>
          <w:color w:val="1D1D1B"/>
          <w:sz w:val="28"/>
          <w:szCs w:val="28"/>
        </w:rPr>
      </w:pPr>
      <w:r w:rsidRPr="00D77289">
        <w:rPr>
          <w:rFonts w:ascii="Times New Roman" w:eastAsia="Times New Roman" w:hAnsi="Times New Roman" w:cs="Times New Roman"/>
          <w:b/>
          <w:bCs/>
          <w:noProof/>
          <w:color w:val="1D1D1B"/>
          <w:sz w:val="28"/>
          <w:szCs w:val="28"/>
        </w:rPr>
        <w:drawing>
          <wp:inline distT="0" distB="0" distL="0" distR="0">
            <wp:extent cx="5724525" cy="2876550"/>
            <wp:effectExtent l="19050" t="0" r="9525" b="0"/>
            <wp:docPr id="3" name="Рисунок 3" descr="https://resh.edu.ru/uploads/lesson_extract/6155/20190220164532/OEBPS/objects/c_econ_11_10_1/78148c29-c472-44a6-861a-7a51a0c5c9f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resh.edu.ru/uploads/lesson_extract/6155/20190220164532/OEBPS/objects/c_econ_11_10_1/78148c29-c472-44a6-861a-7a51a0c5c9f9.png"/>
                    <pic:cNvPicPr>
                      <a:picLocks noChangeAspect="1" noChangeArrowheads="1"/>
                    </pic:cNvPicPr>
                  </pic:nvPicPr>
                  <pic:blipFill>
                    <a:blip r:embed="rId9"/>
                    <a:srcRect/>
                    <a:stretch>
                      <a:fillRect/>
                    </a:stretch>
                  </pic:blipFill>
                  <pic:spPr bwMode="auto">
                    <a:xfrm>
                      <a:off x="0" y="0"/>
                      <a:ext cx="5724525" cy="2876550"/>
                    </a:xfrm>
                    <a:prstGeom prst="rect">
                      <a:avLst/>
                    </a:prstGeom>
                    <a:noFill/>
                    <a:ln w="9525">
                      <a:noFill/>
                      <a:miter lim="800000"/>
                      <a:headEnd/>
                      <a:tailEnd/>
                    </a:ln>
                  </pic:spPr>
                </pic:pic>
              </a:graphicData>
            </a:graphic>
          </wp:inline>
        </w:drawing>
      </w:r>
    </w:p>
    <w:p w:rsidR="00D77289" w:rsidRPr="00D77289" w:rsidRDefault="00D77289" w:rsidP="00D77289">
      <w:pPr>
        <w:shd w:val="clear" w:color="auto" w:fill="FFFFFF"/>
        <w:spacing w:before="100" w:beforeAutospacing="1" w:after="300" w:line="240" w:lineRule="auto"/>
        <w:textAlignment w:val="top"/>
        <w:rPr>
          <w:rFonts w:ascii="Times New Roman" w:eastAsia="Times New Roman" w:hAnsi="Times New Roman" w:cs="Times New Roman"/>
          <w:color w:val="1D1D1B"/>
          <w:sz w:val="28"/>
          <w:szCs w:val="28"/>
        </w:rPr>
      </w:pPr>
      <w:r w:rsidRPr="00D77289">
        <w:rPr>
          <w:rFonts w:ascii="Times New Roman" w:eastAsia="Times New Roman" w:hAnsi="Times New Roman" w:cs="Times New Roman"/>
          <w:color w:val="1D1D1B"/>
          <w:sz w:val="28"/>
          <w:szCs w:val="28"/>
        </w:rPr>
        <w:t>Рисунок 3 – Пример решения задания практического модуля</w:t>
      </w:r>
    </w:p>
    <w:p w:rsidR="00D77289" w:rsidRPr="00D77289" w:rsidRDefault="00D77289" w:rsidP="00D77289">
      <w:pPr>
        <w:shd w:val="clear" w:color="auto" w:fill="FFFFFF"/>
        <w:spacing w:before="100" w:beforeAutospacing="1" w:after="300" w:line="240" w:lineRule="auto"/>
        <w:textAlignment w:val="top"/>
        <w:rPr>
          <w:rFonts w:ascii="Times New Roman" w:eastAsia="Times New Roman" w:hAnsi="Times New Roman" w:cs="Times New Roman"/>
          <w:color w:val="1D1D1B"/>
          <w:sz w:val="28"/>
          <w:szCs w:val="28"/>
        </w:rPr>
      </w:pPr>
      <w:r w:rsidRPr="00D77289">
        <w:rPr>
          <w:rFonts w:ascii="Times New Roman" w:eastAsia="Times New Roman" w:hAnsi="Times New Roman" w:cs="Times New Roman"/>
          <w:i/>
          <w:iCs/>
          <w:color w:val="1D1D1B"/>
          <w:sz w:val="28"/>
          <w:szCs w:val="28"/>
        </w:rPr>
        <w:t>2.</w:t>
      </w:r>
      <w:r w:rsidRPr="00D77289">
        <w:rPr>
          <w:rFonts w:ascii="Times New Roman" w:eastAsia="Times New Roman" w:hAnsi="Times New Roman" w:cs="Times New Roman"/>
          <w:color w:val="1D1D1B"/>
          <w:sz w:val="28"/>
          <w:szCs w:val="28"/>
        </w:rPr>
        <w:t> В таблице представлены доходы государственного бюджета. Распределите перечисленные под таблицей доходы, группируя их по источникам поступления.</w:t>
      </w:r>
    </w:p>
    <w:p w:rsidR="00D77289" w:rsidRPr="00D77289" w:rsidRDefault="00D77289" w:rsidP="00D77289">
      <w:pPr>
        <w:shd w:val="clear" w:color="auto" w:fill="FFFFFF"/>
        <w:spacing w:before="100" w:beforeAutospacing="1" w:after="300" w:line="240" w:lineRule="auto"/>
        <w:textAlignment w:val="top"/>
        <w:rPr>
          <w:rFonts w:ascii="Times New Roman" w:eastAsia="Times New Roman" w:hAnsi="Times New Roman" w:cs="Times New Roman"/>
          <w:color w:val="1D1D1B"/>
          <w:sz w:val="28"/>
          <w:szCs w:val="28"/>
        </w:rPr>
      </w:pPr>
      <w:r w:rsidRPr="00D77289">
        <w:rPr>
          <w:rFonts w:ascii="Times New Roman" w:eastAsia="Times New Roman" w:hAnsi="Times New Roman" w:cs="Times New Roman"/>
          <w:noProof/>
          <w:color w:val="1D1D1B"/>
          <w:sz w:val="28"/>
          <w:szCs w:val="28"/>
        </w:rPr>
        <w:lastRenderedPageBreak/>
        <w:drawing>
          <wp:inline distT="0" distB="0" distL="0" distR="0">
            <wp:extent cx="6410325" cy="3086100"/>
            <wp:effectExtent l="19050" t="0" r="9525" b="0"/>
            <wp:docPr id="4" name="Рисунок 4" descr="https://resh.edu.ru/uploads/lesson_extract/6155/20190220164532/OEBPS/objects/c_econ_11_10_1/df7aa290-b867-4902-a049-eb6aaea767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resh.edu.ru/uploads/lesson_extract/6155/20190220164532/OEBPS/objects/c_econ_11_10_1/df7aa290-b867-4902-a049-eb6aaea7675c.png"/>
                    <pic:cNvPicPr>
                      <a:picLocks noChangeAspect="1" noChangeArrowheads="1"/>
                    </pic:cNvPicPr>
                  </pic:nvPicPr>
                  <pic:blipFill>
                    <a:blip r:embed="rId10"/>
                    <a:srcRect/>
                    <a:stretch>
                      <a:fillRect/>
                    </a:stretch>
                  </pic:blipFill>
                  <pic:spPr bwMode="auto">
                    <a:xfrm>
                      <a:off x="0" y="0"/>
                      <a:ext cx="6410325" cy="3086100"/>
                    </a:xfrm>
                    <a:prstGeom prst="rect">
                      <a:avLst/>
                    </a:prstGeom>
                    <a:noFill/>
                    <a:ln w="9525">
                      <a:noFill/>
                      <a:miter lim="800000"/>
                      <a:headEnd/>
                      <a:tailEnd/>
                    </a:ln>
                  </pic:spPr>
                </pic:pic>
              </a:graphicData>
            </a:graphic>
          </wp:inline>
        </w:drawing>
      </w:r>
    </w:p>
    <w:p w:rsidR="00D77289" w:rsidRPr="00D77289" w:rsidRDefault="00D77289" w:rsidP="00D77289">
      <w:pPr>
        <w:shd w:val="clear" w:color="auto" w:fill="FFFFFF"/>
        <w:spacing w:before="100" w:beforeAutospacing="1" w:after="300" w:line="240" w:lineRule="auto"/>
        <w:textAlignment w:val="top"/>
        <w:rPr>
          <w:rFonts w:ascii="Times New Roman" w:eastAsia="Times New Roman" w:hAnsi="Times New Roman" w:cs="Times New Roman"/>
          <w:color w:val="1D1D1B"/>
          <w:sz w:val="28"/>
          <w:szCs w:val="28"/>
        </w:rPr>
      </w:pPr>
      <w:r w:rsidRPr="00D77289">
        <w:rPr>
          <w:rFonts w:ascii="Times New Roman" w:eastAsia="Times New Roman" w:hAnsi="Times New Roman" w:cs="Times New Roman"/>
          <w:color w:val="1D1D1B"/>
          <w:sz w:val="28"/>
          <w:szCs w:val="28"/>
        </w:rPr>
        <w:t>Рисунок 4 – Пример задания практического модуля</w:t>
      </w:r>
    </w:p>
    <w:p w:rsidR="00D77289" w:rsidRPr="00D77289" w:rsidRDefault="00D77289" w:rsidP="00D77289">
      <w:pPr>
        <w:shd w:val="clear" w:color="auto" w:fill="FFFFFF"/>
        <w:spacing w:before="100" w:beforeAutospacing="1" w:after="300" w:line="240" w:lineRule="auto"/>
        <w:textAlignment w:val="top"/>
        <w:rPr>
          <w:rFonts w:ascii="Times New Roman" w:eastAsia="Times New Roman" w:hAnsi="Times New Roman" w:cs="Times New Roman"/>
          <w:color w:val="1D1D1B"/>
          <w:sz w:val="28"/>
          <w:szCs w:val="28"/>
        </w:rPr>
      </w:pPr>
      <w:r w:rsidRPr="00D77289">
        <w:rPr>
          <w:rFonts w:ascii="Times New Roman" w:eastAsia="Times New Roman" w:hAnsi="Times New Roman" w:cs="Times New Roman"/>
          <w:color w:val="1D1D1B"/>
          <w:sz w:val="28"/>
          <w:szCs w:val="28"/>
        </w:rPr>
        <w:t>Для того чтобы корректно выполнить данное задание, необходимо:</w:t>
      </w:r>
    </w:p>
    <w:p w:rsidR="00D77289" w:rsidRPr="00D77289" w:rsidRDefault="00D77289" w:rsidP="00D77289">
      <w:pPr>
        <w:numPr>
          <w:ilvl w:val="0"/>
          <w:numId w:val="2"/>
        </w:numPr>
        <w:shd w:val="clear" w:color="auto" w:fill="FFFFFF"/>
        <w:spacing w:after="0" w:line="240" w:lineRule="auto"/>
        <w:ind w:left="0"/>
        <w:textAlignment w:val="top"/>
        <w:rPr>
          <w:rFonts w:ascii="Times New Roman" w:eastAsia="Times New Roman" w:hAnsi="Times New Roman" w:cs="Times New Roman"/>
          <w:color w:val="1D1D1B"/>
          <w:sz w:val="28"/>
          <w:szCs w:val="28"/>
        </w:rPr>
      </w:pPr>
      <w:r w:rsidRPr="00D77289">
        <w:rPr>
          <w:rFonts w:ascii="Times New Roman" w:eastAsia="Times New Roman" w:hAnsi="Times New Roman" w:cs="Times New Roman"/>
          <w:color w:val="1D1D1B"/>
          <w:sz w:val="28"/>
          <w:szCs w:val="28"/>
        </w:rPr>
        <w:t>актуализировать понятие «налоги» (обязательный, индивидуально безвозмездный </w:t>
      </w:r>
      <w:hyperlink r:id="rId11" w:history="1">
        <w:r w:rsidRPr="00D77289">
          <w:rPr>
            <w:rFonts w:ascii="Times New Roman" w:eastAsia="Times New Roman" w:hAnsi="Times New Roman" w:cs="Times New Roman"/>
            <w:color w:val="0000FF"/>
            <w:sz w:val="28"/>
            <w:szCs w:val="28"/>
          </w:rPr>
          <w:t>платёж</w:t>
        </w:r>
      </w:hyperlink>
      <w:r w:rsidRPr="00D77289">
        <w:rPr>
          <w:rFonts w:ascii="Times New Roman" w:eastAsia="Times New Roman" w:hAnsi="Times New Roman" w:cs="Times New Roman"/>
          <w:color w:val="1D1D1B"/>
          <w:sz w:val="28"/>
          <w:szCs w:val="28"/>
        </w:rPr>
        <w:t>, принудительно взимаемый органами государственной власти различных уровней с </w:t>
      </w:r>
      <w:hyperlink r:id="rId12" w:history="1">
        <w:r w:rsidRPr="00D77289">
          <w:rPr>
            <w:rFonts w:ascii="Times New Roman" w:eastAsia="Times New Roman" w:hAnsi="Times New Roman" w:cs="Times New Roman"/>
            <w:color w:val="0000FF"/>
            <w:sz w:val="28"/>
            <w:szCs w:val="28"/>
          </w:rPr>
          <w:t>организаций</w:t>
        </w:r>
      </w:hyperlink>
      <w:r w:rsidRPr="00D77289">
        <w:rPr>
          <w:rFonts w:ascii="Times New Roman" w:eastAsia="Times New Roman" w:hAnsi="Times New Roman" w:cs="Times New Roman"/>
          <w:color w:val="1D1D1B"/>
          <w:sz w:val="28"/>
          <w:szCs w:val="28"/>
        </w:rPr>
        <w:t> и </w:t>
      </w:r>
      <w:hyperlink r:id="rId13" w:history="1">
        <w:r w:rsidRPr="00D77289">
          <w:rPr>
            <w:rFonts w:ascii="Times New Roman" w:eastAsia="Times New Roman" w:hAnsi="Times New Roman" w:cs="Times New Roman"/>
            <w:color w:val="0000FF"/>
            <w:sz w:val="28"/>
            <w:szCs w:val="28"/>
          </w:rPr>
          <w:t>физических лиц</w:t>
        </w:r>
      </w:hyperlink>
      <w:r w:rsidRPr="00D77289">
        <w:rPr>
          <w:rFonts w:ascii="Times New Roman" w:eastAsia="Times New Roman" w:hAnsi="Times New Roman" w:cs="Times New Roman"/>
          <w:color w:val="1D1D1B"/>
          <w:sz w:val="28"/>
          <w:szCs w:val="28"/>
        </w:rPr>
        <w:t> в целях финансового обеспечения деятельности </w:t>
      </w:r>
      <w:hyperlink r:id="rId14" w:history="1">
        <w:r w:rsidRPr="00D77289">
          <w:rPr>
            <w:rFonts w:ascii="Times New Roman" w:eastAsia="Times New Roman" w:hAnsi="Times New Roman" w:cs="Times New Roman"/>
            <w:color w:val="0000FF"/>
            <w:sz w:val="28"/>
            <w:szCs w:val="28"/>
          </w:rPr>
          <w:t>государства</w:t>
        </w:r>
      </w:hyperlink>
      <w:r w:rsidRPr="00D77289">
        <w:rPr>
          <w:rFonts w:ascii="Times New Roman" w:eastAsia="Times New Roman" w:hAnsi="Times New Roman" w:cs="Times New Roman"/>
          <w:color w:val="1D1D1B"/>
          <w:sz w:val="28"/>
          <w:szCs w:val="28"/>
        </w:rPr>
        <w:t xml:space="preserve">), акцентируя внимание на том, что налог – </w:t>
      </w:r>
      <w:proofErr w:type="gramStart"/>
      <w:r w:rsidRPr="00D77289">
        <w:rPr>
          <w:rFonts w:ascii="Times New Roman" w:eastAsia="Times New Roman" w:hAnsi="Times New Roman" w:cs="Times New Roman"/>
          <w:color w:val="1D1D1B"/>
          <w:sz w:val="28"/>
          <w:szCs w:val="28"/>
        </w:rPr>
        <w:t>это</w:t>
      </w:r>
      <w:proofErr w:type="gramEnd"/>
      <w:r w:rsidRPr="00D77289">
        <w:rPr>
          <w:rFonts w:ascii="Times New Roman" w:eastAsia="Times New Roman" w:hAnsi="Times New Roman" w:cs="Times New Roman"/>
          <w:color w:val="1D1D1B"/>
          <w:sz w:val="28"/>
          <w:szCs w:val="28"/>
        </w:rPr>
        <w:t xml:space="preserve"> прежде всего принудительный платеж;</w:t>
      </w:r>
    </w:p>
    <w:p w:rsidR="00D77289" w:rsidRPr="00D77289" w:rsidRDefault="00D77289" w:rsidP="00D77289">
      <w:pPr>
        <w:numPr>
          <w:ilvl w:val="0"/>
          <w:numId w:val="2"/>
        </w:numPr>
        <w:shd w:val="clear" w:color="auto" w:fill="FFFFFF"/>
        <w:spacing w:after="0" w:line="240" w:lineRule="auto"/>
        <w:ind w:left="0"/>
        <w:textAlignment w:val="top"/>
        <w:rPr>
          <w:rFonts w:ascii="Times New Roman" w:eastAsia="Times New Roman" w:hAnsi="Times New Roman" w:cs="Times New Roman"/>
          <w:color w:val="1D1D1B"/>
          <w:sz w:val="28"/>
          <w:szCs w:val="28"/>
        </w:rPr>
      </w:pPr>
      <w:r w:rsidRPr="00D77289">
        <w:rPr>
          <w:rFonts w:ascii="Times New Roman" w:eastAsia="Times New Roman" w:hAnsi="Times New Roman" w:cs="Times New Roman"/>
          <w:color w:val="1D1D1B"/>
          <w:sz w:val="28"/>
          <w:szCs w:val="28"/>
        </w:rPr>
        <w:t>ответить на вопрос о том, кто осуществляет взносы на социальное страхование. Получив ответ на этот вопрос, станет очевидно, что граждане, осуществляя отчисления на социальное страхование, вносят в определённой степени принудительные платежи;</w:t>
      </w:r>
    </w:p>
    <w:p w:rsidR="00D77289" w:rsidRPr="00D77289" w:rsidRDefault="00D77289" w:rsidP="00D77289">
      <w:pPr>
        <w:numPr>
          <w:ilvl w:val="0"/>
          <w:numId w:val="2"/>
        </w:numPr>
        <w:shd w:val="clear" w:color="auto" w:fill="FFFFFF"/>
        <w:spacing w:after="0" w:line="240" w:lineRule="auto"/>
        <w:ind w:left="0"/>
        <w:textAlignment w:val="top"/>
        <w:rPr>
          <w:rFonts w:ascii="Times New Roman" w:eastAsia="Times New Roman" w:hAnsi="Times New Roman" w:cs="Times New Roman"/>
          <w:color w:val="1D1D1B"/>
          <w:sz w:val="28"/>
          <w:szCs w:val="28"/>
        </w:rPr>
      </w:pPr>
      <w:proofErr w:type="gramStart"/>
      <w:r w:rsidRPr="00D77289">
        <w:rPr>
          <w:rFonts w:ascii="Times New Roman" w:eastAsia="Times New Roman" w:hAnsi="Times New Roman" w:cs="Times New Roman"/>
          <w:color w:val="1D1D1B"/>
          <w:sz w:val="28"/>
          <w:szCs w:val="28"/>
        </w:rPr>
        <w:t>сформулировать определение понятия «приватизация» (форма преобразования собственности, представляющая собой процесс передачи-продажи (полной или частичной) государственной (муниципальной) собственности в частные руки), обратив внимание, что приватизация может предполагать продажу, следовательно, и доход;</w:t>
      </w:r>
      <w:proofErr w:type="gramEnd"/>
    </w:p>
    <w:p w:rsidR="00D77289" w:rsidRPr="00D77289" w:rsidRDefault="00D77289" w:rsidP="00D77289">
      <w:pPr>
        <w:numPr>
          <w:ilvl w:val="0"/>
          <w:numId w:val="2"/>
        </w:numPr>
        <w:shd w:val="clear" w:color="auto" w:fill="FFFFFF"/>
        <w:spacing w:after="0" w:line="240" w:lineRule="auto"/>
        <w:ind w:left="0"/>
        <w:textAlignment w:val="top"/>
        <w:rPr>
          <w:rFonts w:ascii="Times New Roman" w:eastAsia="Times New Roman" w:hAnsi="Times New Roman" w:cs="Times New Roman"/>
          <w:color w:val="1D1D1B"/>
          <w:sz w:val="28"/>
          <w:szCs w:val="28"/>
        </w:rPr>
      </w:pPr>
      <w:r w:rsidRPr="00D77289">
        <w:rPr>
          <w:rFonts w:ascii="Times New Roman" w:eastAsia="Times New Roman" w:hAnsi="Times New Roman" w:cs="Times New Roman"/>
          <w:color w:val="1D1D1B"/>
          <w:sz w:val="28"/>
          <w:szCs w:val="28"/>
        </w:rPr>
        <w:t>прибыль от государственных предприятий – это, безусловно, не налог, но доход.</w:t>
      </w:r>
    </w:p>
    <w:p w:rsidR="00D77289" w:rsidRPr="00D77289" w:rsidRDefault="00D77289" w:rsidP="00D77289">
      <w:pPr>
        <w:shd w:val="clear" w:color="auto" w:fill="FFFFFF"/>
        <w:spacing w:before="100" w:beforeAutospacing="1" w:after="300" w:line="240" w:lineRule="auto"/>
        <w:textAlignment w:val="top"/>
        <w:rPr>
          <w:rFonts w:ascii="Times New Roman" w:eastAsia="Times New Roman" w:hAnsi="Times New Roman" w:cs="Times New Roman"/>
          <w:color w:val="1D1D1B"/>
          <w:sz w:val="28"/>
          <w:szCs w:val="28"/>
        </w:rPr>
      </w:pPr>
      <w:r w:rsidRPr="00D77289">
        <w:rPr>
          <w:rFonts w:ascii="Times New Roman" w:eastAsia="Times New Roman" w:hAnsi="Times New Roman" w:cs="Times New Roman"/>
          <w:color w:val="1D1D1B"/>
          <w:sz w:val="28"/>
          <w:szCs w:val="28"/>
        </w:rPr>
        <w:t>Ответ: на рисунке 5.</w:t>
      </w:r>
    </w:p>
    <w:p w:rsidR="00D77289" w:rsidRPr="00D77289" w:rsidRDefault="00D77289" w:rsidP="00D77289">
      <w:pPr>
        <w:shd w:val="clear" w:color="auto" w:fill="FFFFFF"/>
        <w:spacing w:before="100" w:beforeAutospacing="1" w:after="300" w:line="240" w:lineRule="auto"/>
        <w:textAlignment w:val="top"/>
        <w:rPr>
          <w:rFonts w:ascii="Times New Roman" w:eastAsia="Times New Roman" w:hAnsi="Times New Roman" w:cs="Times New Roman"/>
          <w:color w:val="1D1D1B"/>
          <w:sz w:val="28"/>
          <w:szCs w:val="28"/>
        </w:rPr>
      </w:pPr>
      <w:r w:rsidRPr="00D77289">
        <w:rPr>
          <w:rFonts w:ascii="Times New Roman" w:eastAsia="Times New Roman" w:hAnsi="Times New Roman" w:cs="Times New Roman"/>
          <w:b/>
          <w:bCs/>
          <w:noProof/>
          <w:color w:val="1D1D1B"/>
          <w:sz w:val="28"/>
          <w:szCs w:val="28"/>
        </w:rPr>
        <w:lastRenderedPageBreak/>
        <w:drawing>
          <wp:inline distT="0" distB="0" distL="0" distR="0">
            <wp:extent cx="5743575" cy="2409825"/>
            <wp:effectExtent l="19050" t="0" r="9525" b="0"/>
            <wp:docPr id="5" name="Рисунок 5" descr="https://resh.edu.ru/uploads/lesson_extract/6155/20190220164532/OEBPS/objects/c_econ_11_10_1/6f16807f-a765-4101-8c87-b43ef1ce14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resh.edu.ru/uploads/lesson_extract/6155/20190220164532/OEBPS/objects/c_econ_11_10_1/6f16807f-a765-4101-8c87-b43ef1ce1491.png"/>
                    <pic:cNvPicPr>
                      <a:picLocks noChangeAspect="1" noChangeArrowheads="1"/>
                    </pic:cNvPicPr>
                  </pic:nvPicPr>
                  <pic:blipFill>
                    <a:blip r:embed="rId15"/>
                    <a:srcRect/>
                    <a:stretch>
                      <a:fillRect/>
                    </a:stretch>
                  </pic:blipFill>
                  <pic:spPr bwMode="auto">
                    <a:xfrm>
                      <a:off x="0" y="0"/>
                      <a:ext cx="5743575" cy="2409825"/>
                    </a:xfrm>
                    <a:prstGeom prst="rect">
                      <a:avLst/>
                    </a:prstGeom>
                    <a:noFill/>
                    <a:ln w="9525">
                      <a:noFill/>
                      <a:miter lim="800000"/>
                      <a:headEnd/>
                      <a:tailEnd/>
                    </a:ln>
                  </pic:spPr>
                </pic:pic>
              </a:graphicData>
            </a:graphic>
          </wp:inline>
        </w:drawing>
      </w:r>
    </w:p>
    <w:p w:rsidR="00D77289" w:rsidRPr="00D77289" w:rsidRDefault="00D77289" w:rsidP="00D77289">
      <w:pPr>
        <w:shd w:val="clear" w:color="auto" w:fill="FFFFFF"/>
        <w:spacing w:before="100" w:beforeAutospacing="1" w:after="300" w:line="240" w:lineRule="auto"/>
        <w:textAlignment w:val="top"/>
        <w:rPr>
          <w:rFonts w:ascii="Times New Roman" w:eastAsia="Times New Roman" w:hAnsi="Times New Roman" w:cs="Times New Roman"/>
          <w:color w:val="1D1D1B"/>
          <w:sz w:val="28"/>
          <w:szCs w:val="28"/>
        </w:rPr>
      </w:pPr>
      <w:r w:rsidRPr="00D77289">
        <w:rPr>
          <w:rFonts w:ascii="Times New Roman" w:eastAsia="Times New Roman" w:hAnsi="Times New Roman" w:cs="Times New Roman"/>
          <w:color w:val="1D1D1B"/>
          <w:sz w:val="28"/>
          <w:szCs w:val="28"/>
        </w:rPr>
        <w:t>Рисунок 5 – Пример решения задания практического модуля</w:t>
      </w:r>
    </w:p>
    <w:p w:rsidR="00D77289" w:rsidRPr="00D77289" w:rsidRDefault="00D77289" w:rsidP="00D77289">
      <w:pPr>
        <w:shd w:val="clear" w:color="auto" w:fill="FFFFFF"/>
        <w:spacing w:before="100" w:beforeAutospacing="1" w:after="300" w:line="240" w:lineRule="auto"/>
        <w:textAlignment w:val="top"/>
        <w:rPr>
          <w:rFonts w:ascii="Times New Roman" w:eastAsia="Times New Roman" w:hAnsi="Times New Roman" w:cs="Times New Roman"/>
          <w:color w:val="1D1D1B"/>
          <w:sz w:val="28"/>
          <w:szCs w:val="28"/>
        </w:rPr>
      </w:pPr>
      <w:r w:rsidRPr="00D77289">
        <w:rPr>
          <w:rFonts w:ascii="Times New Roman" w:eastAsia="Times New Roman" w:hAnsi="Times New Roman" w:cs="Times New Roman"/>
          <w:b/>
          <w:bCs/>
          <w:color w:val="1D1D1B"/>
          <w:sz w:val="28"/>
          <w:szCs w:val="28"/>
        </w:rPr>
        <w:t>Основная и дополнительная литература по теме урока:</w:t>
      </w:r>
    </w:p>
    <w:p w:rsidR="00D77289" w:rsidRPr="00D77289" w:rsidRDefault="00D77289" w:rsidP="00D77289">
      <w:pPr>
        <w:numPr>
          <w:ilvl w:val="0"/>
          <w:numId w:val="3"/>
        </w:numPr>
        <w:shd w:val="clear" w:color="auto" w:fill="FFFFFF"/>
        <w:spacing w:after="0" w:line="240" w:lineRule="auto"/>
        <w:textAlignment w:val="top"/>
        <w:rPr>
          <w:rFonts w:ascii="Times New Roman" w:eastAsia="Times New Roman" w:hAnsi="Times New Roman" w:cs="Times New Roman"/>
          <w:color w:val="1D1D1B"/>
          <w:sz w:val="28"/>
          <w:szCs w:val="28"/>
        </w:rPr>
      </w:pPr>
      <w:r w:rsidRPr="00D77289">
        <w:rPr>
          <w:rFonts w:ascii="Times New Roman" w:eastAsia="Times New Roman" w:hAnsi="Times New Roman" w:cs="Times New Roman"/>
          <w:color w:val="1D1D1B"/>
          <w:sz w:val="28"/>
          <w:szCs w:val="28"/>
        </w:rPr>
        <w:t>Королёва Г. Э. Экономика. 10-11 классы: Учебник для учащихся общеобразовательных учреждений / Г. Э. Королёва, Т. В. Бурмистрова. – М.</w:t>
      </w:r>
      <w:proofErr w:type="gramStart"/>
      <w:r w:rsidRPr="00D77289">
        <w:rPr>
          <w:rFonts w:ascii="Times New Roman" w:eastAsia="Times New Roman" w:hAnsi="Times New Roman" w:cs="Times New Roman"/>
          <w:color w:val="1D1D1B"/>
          <w:sz w:val="28"/>
          <w:szCs w:val="28"/>
        </w:rPr>
        <w:t xml:space="preserve"> :</w:t>
      </w:r>
      <w:proofErr w:type="gramEnd"/>
      <w:r w:rsidRPr="00D77289">
        <w:rPr>
          <w:rFonts w:ascii="Times New Roman" w:eastAsia="Times New Roman" w:hAnsi="Times New Roman" w:cs="Times New Roman"/>
          <w:color w:val="1D1D1B"/>
          <w:sz w:val="28"/>
          <w:szCs w:val="28"/>
        </w:rPr>
        <w:t xml:space="preserve"> </w:t>
      </w:r>
      <w:proofErr w:type="spellStart"/>
      <w:r w:rsidRPr="00D77289">
        <w:rPr>
          <w:rFonts w:ascii="Times New Roman" w:eastAsia="Times New Roman" w:hAnsi="Times New Roman" w:cs="Times New Roman"/>
          <w:color w:val="1D1D1B"/>
          <w:sz w:val="28"/>
          <w:szCs w:val="28"/>
        </w:rPr>
        <w:t>Вентана</w:t>
      </w:r>
      <w:proofErr w:type="spellEnd"/>
      <w:r w:rsidRPr="00D77289">
        <w:rPr>
          <w:rFonts w:ascii="Times New Roman" w:eastAsia="Times New Roman" w:hAnsi="Times New Roman" w:cs="Times New Roman"/>
          <w:color w:val="1D1D1B"/>
          <w:sz w:val="28"/>
          <w:szCs w:val="28"/>
        </w:rPr>
        <w:t>-Граф, 2017. – 192 с. : ил. – С. 140–142.</w:t>
      </w:r>
    </w:p>
    <w:p w:rsidR="00D77289" w:rsidRPr="00D77289" w:rsidRDefault="00D77289" w:rsidP="00D77289">
      <w:pPr>
        <w:numPr>
          <w:ilvl w:val="0"/>
          <w:numId w:val="3"/>
        </w:numPr>
        <w:shd w:val="clear" w:color="auto" w:fill="FFFFFF"/>
        <w:spacing w:after="0" w:line="240" w:lineRule="auto"/>
        <w:textAlignment w:val="top"/>
        <w:rPr>
          <w:rFonts w:ascii="Times New Roman" w:eastAsia="Times New Roman" w:hAnsi="Times New Roman" w:cs="Times New Roman"/>
          <w:color w:val="1D1D1B"/>
          <w:sz w:val="28"/>
          <w:szCs w:val="28"/>
        </w:rPr>
      </w:pPr>
      <w:r w:rsidRPr="00D77289">
        <w:rPr>
          <w:rFonts w:ascii="Times New Roman" w:eastAsia="Times New Roman" w:hAnsi="Times New Roman" w:cs="Times New Roman"/>
          <w:color w:val="1D1D1B"/>
          <w:sz w:val="28"/>
          <w:szCs w:val="28"/>
        </w:rPr>
        <w:t>Шевчук В. А., Шевчук Д. А. Макроэкономика. Конспект лекций. – М.</w:t>
      </w:r>
      <w:proofErr w:type="gramStart"/>
      <w:r w:rsidRPr="00D77289">
        <w:rPr>
          <w:rFonts w:ascii="Times New Roman" w:eastAsia="Times New Roman" w:hAnsi="Times New Roman" w:cs="Times New Roman"/>
          <w:color w:val="1D1D1B"/>
          <w:sz w:val="28"/>
          <w:szCs w:val="28"/>
        </w:rPr>
        <w:t xml:space="preserve"> :</w:t>
      </w:r>
      <w:proofErr w:type="gramEnd"/>
      <w:r w:rsidRPr="00D77289">
        <w:rPr>
          <w:rFonts w:ascii="Times New Roman" w:eastAsia="Times New Roman" w:hAnsi="Times New Roman" w:cs="Times New Roman"/>
          <w:color w:val="1D1D1B"/>
          <w:sz w:val="28"/>
          <w:szCs w:val="28"/>
        </w:rPr>
        <w:t xml:space="preserve"> Высшее образование, 2009. – 145 с. – С. 112–120.</w:t>
      </w:r>
    </w:p>
    <w:p w:rsidR="00D77289" w:rsidRPr="00D77289" w:rsidRDefault="00D77289" w:rsidP="00D77289">
      <w:pPr>
        <w:shd w:val="clear" w:color="auto" w:fill="FFFFFF"/>
        <w:spacing w:after="0" w:line="240" w:lineRule="auto"/>
        <w:textAlignment w:val="top"/>
        <w:rPr>
          <w:rFonts w:ascii="Times New Roman" w:eastAsia="Times New Roman" w:hAnsi="Times New Roman" w:cs="Times New Roman"/>
          <w:color w:val="1D1D1B"/>
          <w:sz w:val="28"/>
          <w:szCs w:val="28"/>
        </w:rPr>
      </w:pPr>
    </w:p>
    <w:sectPr w:rsidR="00D77289" w:rsidRPr="00D7728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C138F8"/>
    <w:multiLevelType w:val="multilevel"/>
    <w:tmpl w:val="A372E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CE85E68"/>
    <w:multiLevelType w:val="multilevel"/>
    <w:tmpl w:val="23DAD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DC86F21"/>
    <w:multiLevelType w:val="multilevel"/>
    <w:tmpl w:val="7414C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83824C3"/>
    <w:multiLevelType w:val="multilevel"/>
    <w:tmpl w:val="EBAA97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D77289"/>
    <w:rsid w:val="00063DE2"/>
    <w:rsid w:val="00D772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D77289"/>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D77289"/>
    <w:rPr>
      <w:rFonts w:ascii="Times New Roman" w:eastAsia="Times New Roman" w:hAnsi="Times New Roman" w:cs="Times New Roman"/>
      <w:b/>
      <w:bCs/>
      <w:sz w:val="20"/>
      <w:szCs w:val="20"/>
    </w:rPr>
  </w:style>
  <w:style w:type="paragraph" w:styleId="a3">
    <w:name w:val="Normal (Web)"/>
    <w:basedOn w:val="a"/>
    <w:uiPriority w:val="99"/>
    <w:semiHidden/>
    <w:unhideWhenUsed/>
    <w:rsid w:val="00D77289"/>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Emphasis"/>
    <w:basedOn w:val="a0"/>
    <w:uiPriority w:val="20"/>
    <w:qFormat/>
    <w:rsid w:val="00D77289"/>
    <w:rPr>
      <w:i/>
      <w:iCs/>
    </w:rPr>
  </w:style>
  <w:style w:type="character" w:styleId="a5">
    <w:name w:val="Hyperlink"/>
    <w:basedOn w:val="a0"/>
    <w:uiPriority w:val="99"/>
    <w:unhideWhenUsed/>
    <w:rsid w:val="00D77289"/>
    <w:rPr>
      <w:color w:val="0000FF"/>
      <w:u w:val="single"/>
    </w:rPr>
  </w:style>
  <w:style w:type="character" w:customStyle="1" w:styleId="send-lesson-errortext">
    <w:name w:val="send-lesson-error__text"/>
    <w:basedOn w:val="a0"/>
    <w:rsid w:val="00D77289"/>
  </w:style>
  <w:style w:type="paragraph" w:styleId="a6">
    <w:name w:val="Balloon Text"/>
    <w:basedOn w:val="a"/>
    <w:link w:val="a7"/>
    <w:uiPriority w:val="99"/>
    <w:semiHidden/>
    <w:unhideWhenUsed/>
    <w:rsid w:val="00D7728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7728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3914246">
      <w:bodyDiv w:val="1"/>
      <w:marLeft w:val="0"/>
      <w:marRight w:val="0"/>
      <w:marTop w:val="0"/>
      <w:marBottom w:val="0"/>
      <w:divBdr>
        <w:top w:val="none" w:sz="0" w:space="0" w:color="auto"/>
        <w:left w:val="none" w:sz="0" w:space="0" w:color="auto"/>
        <w:bottom w:val="none" w:sz="0" w:space="0" w:color="auto"/>
        <w:right w:val="none" w:sz="0" w:space="0" w:color="auto"/>
      </w:divBdr>
      <w:divsChild>
        <w:div w:id="1464805766">
          <w:marLeft w:val="0"/>
          <w:marRight w:val="0"/>
          <w:marTop w:val="0"/>
          <w:marBottom w:val="0"/>
          <w:divBdr>
            <w:top w:val="none" w:sz="0" w:space="0" w:color="auto"/>
            <w:left w:val="none" w:sz="0" w:space="0" w:color="auto"/>
            <w:bottom w:val="none" w:sz="0" w:space="0" w:color="auto"/>
            <w:right w:val="none" w:sz="0" w:space="0" w:color="auto"/>
          </w:divBdr>
          <w:divsChild>
            <w:div w:id="642661386">
              <w:marLeft w:val="0"/>
              <w:marRight w:val="0"/>
              <w:marTop w:val="0"/>
              <w:marBottom w:val="0"/>
              <w:divBdr>
                <w:top w:val="none" w:sz="0" w:space="0" w:color="auto"/>
                <w:left w:val="none" w:sz="0" w:space="0" w:color="auto"/>
                <w:bottom w:val="none" w:sz="0" w:space="0" w:color="auto"/>
                <w:right w:val="none" w:sz="0" w:space="0" w:color="auto"/>
              </w:divBdr>
              <w:divsChild>
                <w:div w:id="1692220748">
                  <w:marLeft w:val="0"/>
                  <w:marRight w:val="0"/>
                  <w:marTop w:val="0"/>
                  <w:marBottom w:val="600"/>
                  <w:divBdr>
                    <w:top w:val="none" w:sz="0" w:space="0" w:color="auto"/>
                    <w:left w:val="none" w:sz="0" w:space="0" w:color="auto"/>
                    <w:bottom w:val="none" w:sz="0" w:space="0" w:color="auto"/>
                    <w:right w:val="none" w:sz="0" w:space="0" w:color="auto"/>
                  </w:divBdr>
                  <w:divsChild>
                    <w:div w:id="1587492472">
                      <w:marLeft w:val="0"/>
                      <w:marRight w:val="0"/>
                      <w:marTop w:val="0"/>
                      <w:marBottom w:val="0"/>
                      <w:divBdr>
                        <w:top w:val="none" w:sz="0" w:space="0" w:color="auto"/>
                        <w:left w:val="none" w:sz="0" w:space="0" w:color="auto"/>
                        <w:bottom w:val="none" w:sz="0" w:space="0" w:color="auto"/>
                        <w:right w:val="none" w:sz="0" w:space="0" w:color="auto"/>
                      </w:divBdr>
                      <w:divsChild>
                        <w:div w:id="1548373993">
                          <w:marLeft w:val="0"/>
                          <w:marRight w:val="0"/>
                          <w:marTop w:val="0"/>
                          <w:marBottom w:val="0"/>
                          <w:divBdr>
                            <w:top w:val="none" w:sz="0" w:space="0" w:color="auto"/>
                            <w:left w:val="none" w:sz="0" w:space="0" w:color="auto"/>
                            <w:bottom w:val="none" w:sz="0" w:space="0" w:color="auto"/>
                            <w:right w:val="none" w:sz="0" w:space="0" w:color="auto"/>
                          </w:divBdr>
                          <w:divsChild>
                            <w:div w:id="441073514">
                              <w:marLeft w:val="0"/>
                              <w:marRight w:val="0"/>
                              <w:marTop w:val="0"/>
                              <w:marBottom w:val="0"/>
                              <w:divBdr>
                                <w:top w:val="none" w:sz="0" w:space="0" w:color="auto"/>
                                <w:left w:val="none" w:sz="0" w:space="0" w:color="auto"/>
                                <w:bottom w:val="none" w:sz="0" w:space="0" w:color="auto"/>
                                <w:right w:val="none" w:sz="0" w:space="0" w:color="auto"/>
                              </w:divBdr>
                              <w:divsChild>
                                <w:div w:id="2023891601">
                                  <w:marLeft w:val="0"/>
                                  <w:marRight w:val="0"/>
                                  <w:marTop w:val="0"/>
                                  <w:marBottom w:val="0"/>
                                  <w:divBdr>
                                    <w:top w:val="none" w:sz="0" w:space="0" w:color="auto"/>
                                    <w:left w:val="none" w:sz="0" w:space="0" w:color="auto"/>
                                    <w:bottom w:val="none" w:sz="0" w:space="0" w:color="auto"/>
                                    <w:right w:val="none" w:sz="0" w:space="0" w:color="auto"/>
                                  </w:divBdr>
                                  <w:divsChild>
                                    <w:div w:id="317152075">
                                      <w:marLeft w:val="0"/>
                                      <w:marRight w:val="0"/>
                                      <w:marTop w:val="0"/>
                                      <w:marBottom w:val="0"/>
                                      <w:divBdr>
                                        <w:top w:val="none" w:sz="0" w:space="0" w:color="auto"/>
                                        <w:left w:val="none" w:sz="0" w:space="0" w:color="auto"/>
                                        <w:bottom w:val="none" w:sz="0" w:space="0" w:color="auto"/>
                                        <w:right w:val="none" w:sz="0" w:space="0" w:color="auto"/>
                                      </w:divBdr>
                                      <w:divsChild>
                                        <w:div w:id="723942821">
                                          <w:marLeft w:val="0"/>
                                          <w:marRight w:val="0"/>
                                          <w:marTop w:val="0"/>
                                          <w:marBottom w:val="0"/>
                                          <w:divBdr>
                                            <w:top w:val="none" w:sz="0" w:space="0" w:color="auto"/>
                                            <w:left w:val="none" w:sz="0" w:space="0" w:color="auto"/>
                                            <w:bottom w:val="none" w:sz="0" w:space="0" w:color="auto"/>
                                            <w:right w:val="none" w:sz="0" w:space="0" w:color="auto"/>
                                          </w:divBdr>
                                        </w:div>
                                        <w:div w:id="304117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3867369">
                          <w:marLeft w:val="0"/>
                          <w:marRight w:val="0"/>
                          <w:marTop w:val="495"/>
                          <w:marBottom w:val="0"/>
                          <w:divBdr>
                            <w:top w:val="none" w:sz="0" w:space="0" w:color="auto"/>
                            <w:left w:val="none" w:sz="0" w:space="0" w:color="auto"/>
                            <w:bottom w:val="none" w:sz="0" w:space="0" w:color="auto"/>
                            <w:right w:val="none" w:sz="0" w:space="0" w:color="auto"/>
                          </w:divBdr>
                          <w:divsChild>
                            <w:div w:id="872156794">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245115846">
                      <w:marLeft w:val="0"/>
                      <w:marRight w:val="0"/>
                      <w:marTop w:val="0"/>
                      <w:marBottom w:val="0"/>
                      <w:divBdr>
                        <w:top w:val="none" w:sz="0" w:space="0" w:color="auto"/>
                        <w:left w:val="none" w:sz="0" w:space="0" w:color="auto"/>
                        <w:bottom w:val="none" w:sz="0" w:space="0" w:color="auto"/>
                        <w:right w:val="none" w:sz="0" w:space="0" w:color="auto"/>
                      </w:divBdr>
                      <w:divsChild>
                        <w:div w:id="1243418455">
                          <w:marLeft w:val="0"/>
                          <w:marRight w:val="0"/>
                          <w:marTop w:val="0"/>
                          <w:marBottom w:val="0"/>
                          <w:divBdr>
                            <w:top w:val="none" w:sz="0" w:space="0" w:color="auto"/>
                            <w:left w:val="none" w:sz="0" w:space="0" w:color="auto"/>
                            <w:bottom w:val="none" w:sz="0" w:space="0" w:color="auto"/>
                            <w:right w:val="none" w:sz="0" w:space="0" w:color="auto"/>
                          </w:divBdr>
                          <w:divsChild>
                            <w:div w:id="133545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3475949">
          <w:marLeft w:val="0"/>
          <w:marRight w:val="0"/>
          <w:marTop w:val="60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ru.wikipedia.org/wiki/%D0%A4%D0%B8%D0%B7%D0%B8%D1%87%D0%B5%D1%81%D0%BA%D0%BE%D0%B5_%D0%BB%D0%B8%D1%86%D0%BE" TargetMode="External"/><Relationship Id="rId3" Type="http://schemas.microsoft.com/office/2007/relationships/stylesWithEffects" Target="stylesWithEffects.xml"/><Relationship Id="rId7" Type="http://schemas.openxmlformats.org/officeDocument/2006/relationships/image" Target="media/image1.png"/><Relationship Id="rId12" Type="http://schemas.openxmlformats.org/officeDocument/2006/relationships/hyperlink" Target="https://ru.wikipedia.org/wiki/%D0%AE%D1%80%D0%B8%D0%B4%D0%B8%D1%87%D0%B5%D1%81%D0%BA%D0%BE%D0%B5_%D0%BB%D0%B8%D1%86%D0%B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resh.edu.ru/subject/lesson/6155/conspect/86885/" TargetMode="External"/><Relationship Id="rId11" Type="http://schemas.openxmlformats.org/officeDocument/2006/relationships/hyperlink" Target="https://ru.wikipedia.org/wiki/%D0%9F%D0%BB%D0%B0%D1%82%D1%91%D0%B6" TargetMode="Externa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yperlink" Target="https://ru.wikipedia.org/wiki/%D0%93%D0%BE%D1%81%D1%83%D0%B4%D0%B0%D1%80%D1%81%D1%82%D0%B2%D0%B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1367</Words>
  <Characters>7796</Characters>
  <Application>Microsoft Office Word</Application>
  <DocSecurity>0</DocSecurity>
  <Lines>64</Lines>
  <Paragraphs>18</Paragraphs>
  <ScaleCrop>false</ScaleCrop>
  <Company/>
  <LinksUpToDate>false</LinksUpToDate>
  <CharactersWithSpaces>9145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библиотекарь</dc:creator>
  <cp:keywords/>
  <dc:description/>
  <cp:lastModifiedBy>Хохлова Анна Юрьевна</cp:lastModifiedBy>
  <cp:revision>3</cp:revision>
  <dcterms:created xsi:type="dcterms:W3CDTF">2019-10-08T05:47:00Z</dcterms:created>
  <dcterms:modified xsi:type="dcterms:W3CDTF">2019-10-15T11:56:00Z</dcterms:modified>
</cp:coreProperties>
</file>