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796" w:rsidRPr="00215C3F" w:rsidRDefault="00432796" w:rsidP="00432796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ПЕРЕЧЕНЬ</w:t>
      </w:r>
    </w:p>
    <w:p w:rsidR="00432796" w:rsidRPr="00215C3F" w:rsidRDefault="00432796" w:rsidP="00432796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15C3F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215C3F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215C3F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432796" w:rsidRPr="00215C3F" w:rsidRDefault="00432796" w:rsidP="00432796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15C3F">
        <w:rPr>
          <w:rFonts w:ascii="PT Astra Serif" w:hAnsi="PT Astra Serif"/>
          <w:b/>
          <w:spacing w:val="-6"/>
          <w:sz w:val="28"/>
          <w:szCs w:val="28"/>
        </w:rPr>
        <w:t xml:space="preserve">«Об областном бюджете на 2023 год и на плановый период </w:t>
      </w:r>
    </w:p>
    <w:p w:rsidR="00432796" w:rsidRPr="00215C3F" w:rsidRDefault="00432796" w:rsidP="00432796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215C3F">
        <w:rPr>
          <w:rFonts w:ascii="PT Astra Serif" w:hAnsi="PT Astra Serif"/>
          <w:b/>
          <w:spacing w:val="-6"/>
          <w:sz w:val="28"/>
          <w:szCs w:val="28"/>
        </w:rPr>
        <w:t>2024 и 2025 годов»</w:t>
      </w:r>
    </w:p>
    <w:p w:rsidR="00432796" w:rsidRDefault="00432796" w:rsidP="00432796"/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BA614D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BA614D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BA614D">
        <w:rPr>
          <w:rFonts w:ascii="PT Astra Serif" w:hAnsi="PT Astra Serif"/>
          <w:bCs/>
          <w:iCs/>
          <w:szCs w:val="28"/>
        </w:rPr>
        <w:t xml:space="preserve"> изменений в Закон Саратовской области «Об областном бюджете на 2023 год и на плановый период 2024 и 2025 годов» потребует: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BA614D">
        <w:rPr>
          <w:rFonts w:ascii="PT Astra Serif" w:hAnsi="PT Astra Serif"/>
          <w:bCs/>
          <w:iCs/>
          <w:szCs w:val="28"/>
        </w:rPr>
        <w:t>принятия нормативных правовых актов Правительства области, утверждающих: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BA614D">
        <w:rPr>
          <w:rFonts w:ascii="PT Astra Serif" w:hAnsi="PT Astra Serif"/>
          <w:bCs/>
          <w:iCs/>
          <w:szCs w:val="28"/>
        </w:rPr>
        <w:t>порядок предоставления безвозмездного вклада в денежной форме в имущество общества с ограниченной ответственностью «Бизнес-инкубатор Саратовской области»,  который не увеличивает уставный капитал общества, на финансовое обеспечение затрат, связанных с участием Саратовской области в Международной выставке-форуме «Россия»;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BA614D">
        <w:rPr>
          <w:rFonts w:ascii="PT Astra Serif" w:hAnsi="PT Astra Serif"/>
          <w:bCs/>
          <w:iCs/>
          <w:szCs w:val="28"/>
        </w:rPr>
        <w:t>порядок предоставления субсидии юридическим лицам на возмещение затрат, связанных с  выполнением работ на земельных участках, расположенных в границах особой экономической зоны технико-внедренческого типа;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BA614D">
        <w:rPr>
          <w:rFonts w:ascii="PT Astra Serif" w:hAnsi="PT Astra Serif"/>
          <w:bCs/>
          <w:iCs/>
          <w:szCs w:val="28"/>
        </w:rPr>
        <w:t>методику распределения и порядок предоставления из областного бюджета иных межбюджетных трансфертов бюджетам муниципальных районов области на разработку проектно-сметной документации на проведение ремонтных работ в муниципальных учреждениях культуры;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bCs/>
          <w:iCs/>
          <w:spacing w:val="-6"/>
          <w:szCs w:val="28"/>
        </w:rPr>
      </w:pPr>
      <w:r w:rsidRPr="00BA614D">
        <w:rPr>
          <w:rFonts w:ascii="PT Astra Serif" w:hAnsi="PT Astra Serif"/>
          <w:bCs/>
          <w:iCs/>
          <w:spacing w:val="-6"/>
          <w:szCs w:val="28"/>
        </w:rPr>
        <w:t>методику распределения и порядок предоставления из областного бюджета иных межбюджетных трансфертов бюджетам городских округов области на устройство «спортивного ядра» на территории образовательного учреждения;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BA614D">
        <w:rPr>
          <w:rFonts w:ascii="PT Astra Serif" w:hAnsi="PT Astra Serif"/>
          <w:bCs/>
          <w:iCs/>
          <w:szCs w:val="28"/>
        </w:rPr>
        <w:t>методику распределения и порядок предоставления из областного бюджета иных межбюджетных трансфертов бюджетам муниципальных районов области на проведение корректировки проектно-сметной документации по объекту строительства образовательного учреждения;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BA614D">
        <w:rPr>
          <w:rFonts w:ascii="PT Astra Serif" w:hAnsi="PT Astra Serif"/>
          <w:bCs/>
          <w:iCs/>
          <w:szCs w:val="28"/>
        </w:rPr>
        <w:t>методику распределения и порядок предоставления из областного бюджета иных межбюджетных трансфертов бюджетам муниципальных районов области на оснащение оборудованием, мебелью, средствами обучения и воспитания муниципальных образовательных организаций в целях их ввода в эксплуатацию после проведения капитального ремонта, реконструкции;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BA614D">
        <w:rPr>
          <w:rFonts w:ascii="PT Astra Serif" w:hAnsi="PT Astra Serif"/>
          <w:bCs/>
          <w:iCs/>
          <w:szCs w:val="28"/>
        </w:rPr>
        <w:t>порядок предоставления и распределения из областного бюджета субсидии бюджетам городских округов области на создание новых мест в общеобразовательных организациях (за счет бюджетного кредита в целях опережающего финансового обеспечения расходных обязательств субъектов Российской Федерации);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BA614D">
        <w:rPr>
          <w:rFonts w:ascii="PT Astra Serif" w:hAnsi="PT Astra Serif"/>
          <w:bCs/>
          <w:iCs/>
          <w:szCs w:val="28"/>
        </w:rPr>
        <w:t>порядок предоставления и распределения из областного бюджета субсидии бюджетам городских округов области на создание новых мест в общеобразовательных организациях в целях опережающего финансового обеспечения расходных обязательств области;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BA614D">
        <w:rPr>
          <w:rFonts w:ascii="PT Astra Serif" w:hAnsi="PT Astra Serif"/>
          <w:szCs w:val="28"/>
        </w:rPr>
        <w:lastRenderedPageBreak/>
        <w:t>внесения изменений в постановления Правительства Саратовской области: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BA614D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BA614D">
        <w:rPr>
          <w:rFonts w:ascii="PT Astra Serif" w:hAnsi="PT Astra Serif"/>
          <w:szCs w:val="28"/>
        </w:rPr>
        <w:t>от 11 октября 2013 года № 546-П «Развитие экономического потенциала и повышение инвестиционной привлекательности региона»;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BA614D">
        <w:rPr>
          <w:rFonts w:ascii="PT Astra Serif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BA614D">
        <w:rPr>
          <w:rFonts w:ascii="PT Astra Serif" w:hAnsi="PT Astra Serif"/>
          <w:szCs w:val="28"/>
        </w:rPr>
        <w:t xml:space="preserve">от 20 ноября 2013 года № 638-П О государственной программе Саратовской области «Повышение </w:t>
      </w:r>
      <w:proofErr w:type="spellStart"/>
      <w:r w:rsidRPr="00BA614D">
        <w:rPr>
          <w:rFonts w:ascii="PT Astra Serif" w:hAnsi="PT Astra Serif"/>
          <w:szCs w:val="28"/>
        </w:rPr>
        <w:t>энергоэффективности</w:t>
      </w:r>
      <w:proofErr w:type="spellEnd"/>
      <w:r w:rsidRPr="00BA614D">
        <w:rPr>
          <w:rFonts w:ascii="PT Astra Serif" w:hAnsi="PT Astra Serif"/>
          <w:szCs w:val="28"/>
        </w:rPr>
        <w:t xml:space="preserve"> и энергосбережения в Саратовской области»;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BA614D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BA614D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BA614D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BA614D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BA614D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BA614D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pacing w:val="-6"/>
          <w:szCs w:val="28"/>
        </w:rPr>
      </w:pPr>
      <w:r w:rsidRPr="00BA614D">
        <w:rPr>
          <w:rFonts w:ascii="PT Astra Serif" w:hAnsi="PT Astra Serif"/>
          <w:spacing w:val="-6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BA614D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BA614D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BA614D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pacing w:val="-6"/>
          <w:szCs w:val="28"/>
        </w:rPr>
      </w:pPr>
      <w:r w:rsidRPr="00BA614D">
        <w:rPr>
          <w:rFonts w:ascii="PT Astra Serif" w:hAnsi="PT Astra Serif"/>
          <w:spacing w:val="-6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средств».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</w:p>
    <w:p w:rsidR="00432796" w:rsidRPr="00BA614D" w:rsidRDefault="00432796" w:rsidP="00432796">
      <w:pPr>
        <w:spacing w:line="221" w:lineRule="auto"/>
        <w:rPr>
          <w:rFonts w:ascii="PT Astra Serif" w:hAnsi="PT Astra Serif"/>
          <w:szCs w:val="28"/>
        </w:rPr>
      </w:pPr>
    </w:p>
    <w:p w:rsidR="00432796" w:rsidRPr="00BA614D" w:rsidRDefault="00432796" w:rsidP="00432796">
      <w:pPr>
        <w:spacing w:line="221" w:lineRule="auto"/>
        <w:rPr>
          <w:rFonts w:ascii="PT Astra Serif" w:hAnsi="PT Astra Serif"/>
          <w:b/>
          <w:szCs w:val="28"/>
        </w:rPr>
      </w:pPr>
      <w:r w:rsidRPr="00BA614D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432796" w:rsidRDefault="00432796" w:rsidP="00432796">
      <w:pPr>
        <w:spacing w:line="221" w:lineRule="auto"/>
        <w:rPr>
          <w:rFonts w:ascii="PT Astra Serif" w:hAnsi="PT Astra Serif"/>
          <w:b/>
          <w:szCs w:val="28"/>
        </w:rPr>
      </w:pPr>
      <w:r w:rsidRPr="00BA614D">
        <w:rPr>
          <w:rFonts w:ascii="PT Astra Serif" w:hAnsi="PT Astra Serif"/>
          <w:b/>
          <w:szCs w:val="28"/>
        </w:rPr>
        <w:t>Саратовской области</w:t>
      </w:r>
      <w:r w:rsidRPr="00BA614D">
        <w:rPr>
          <w:rFonts w:ascii="PT Astra Serif" w:hAnsi="PT Astra Serif"/>
          <w:b/>
          <w:szCs w:val="28"/>
        </w:rPr>
        <w:tab/>
      </w:r>
      <w:r w:rsidRPr="00BA614D">
        <w:rPr>
          <w:rFonts w:ascii="PT Astra Serif" w:hAnsi="PT Astra Serif"/>
          <w:b/>
          <w:szCs w:val="28"/>
        </w:rPr>
        <w:tab/>
      </w:r>
      <w:r w:rsidRPr="00BA614D">
        <w:rPr>
          <w:rFonts w:ascii="PT Astra Serif" w:hAnsi="PT Astra Serif"/>
          <w:b/>
          <w:szCs w:val="28"/>
        </w:rPr>
        <w:tab/>
      </w:r>
      <w:r w:rsidRPr="00BA614D">
        <w:rPr>
          <w:rFonts w:ascii="PT Astra Serif" w:hAnsi="PT Astra Serif"/>
          <w:b/>
          <w:szCs w:val="28"/>
        </w:rPr>
        <w:tab/>
      </w:r>
      <w:r w:rsidRPr="00BA614D">
        <w:rPr>
          <w:rFonts w:ascii="PT Astra Serif" w:hAnsi="PT Astra Serif"/>
          <w:b/>
          <w:szCs w:val="28"/>
        </w:rPr>
        <w:tab/>
        <w:t xml:space="preserve"> </w:t>
      </w:r>
      <w:r w:rsidRPr="00BA614D">
        <w:rPr>
          <w:rFonts w:ascii="PT Astra Serif" w:hAnsi="PT Astra Serif"/>
          <w:b/>
          <w:szCs w:val="28"/>
        </w:rPr>
        <w:tab/>
        <w:t xml:space="preserve">                И.С. Бегинина</w:t>
      </w:r>
      <w:bookmarkStart w:id="0" w:name="_GoBack"/>
      <w:bookmarkEnd w:id="0"/>
      <w:r w:rsidR="003A42D6" w:rsidRPr="00432796">
        <w:t xml:space="preserve"> </w:t>
      </w:r>
    </w:p>
    <w:sectPr w:rsidR="00661F68" w:rsidRPr="00432796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432796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5759"/>
    <w:rsid w:val="00074EC6"/>
    <w:rsid w:val="00081936"/>
    <w:rsid w:val="0008557B"/>
    <w:rsid w:val="00086ADD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15C3F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36554"/>
    <w:rsid w:val="003445AF"/>
    <w:rsid w:val="00347B4F"/>
    <w:rsid w:val="00354616"/>
    <w:rsid w:val="0036099C"/>
    <w:rsid w:val="00365327"/>
    <w:rsid w:val="00371620"/>
    <w:rsid w:val="00373FB4"/>
    <w:rsid w:val="00386998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622F"/>
    <w:rsid w:val="00417102"/>
    <w:rsid w:val="00430849"/>
    <w:rsid w:val="00432796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796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50A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6AAF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64EC"/>
    <w:rsid w:val="00A63596"/>
    <w:rsid w:val="00A638E1"/>
    <w:rsid w:val="00A704AA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52CA"/>
    <w:rsid w:val="00B27D21"/>
    <w:rsid w:val="00B309C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76C0B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26AF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7792E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1F0A"/>
    <w:rsid w:val="00F64AEA"/>
    <w:rsid w:val="00F8257D"/>
    <w:rsid w:val="00F86157"/>
    <w:rsid w:val="00F908AA"/>
    <w:rsid w:val="00FA090A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A547B-7A08-48BE-B5F4-F034DB2C2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3</cp:revision>
  <cp:lastPrinted>2023-04-11T05:57:00Z</cp:lastPrinted>
  <dcterms:created xsi:type="dcterms:W3CDTF">2023-04-11T12:22:00Z</dcterms:created>
  <dcterms:modified xsi:type="dcterms:W3CDTF">2023-05-22T12:25:00Z</dcterms:modified>
</cp:coreProperties>
</file>