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A47" w:rsidRDefault="00170388" w:rsidP="00B01C82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АЗБУКА НАЛОГОВ </w:t>
      </w:r>
    </w:p>
    <w:p w:rsidR="00170388" w:rsidRDefault="00170388" w:rsidP="00B01C82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170388" w:rsidRPr="00BB7A47" w:rsidRDefault="00170388" w:rsidP="00B01C82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Часть 1</w:t>
      </w:r>
    </w:p>
    <w:p w:rsidR="00BB7A47" w:rsidRDefault="00BB7A47" w:rsidP="00943FF4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BB7A47" w:rsidRDefault="00BB7A47" w:rsidP="00943FF4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BB7A4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(</w:t>
      </w:r>
      <w:r w:rsidR="00CC6EB8" w:rsidRPr="00CC6EB8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Федеральные налоги и сборы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)</w:t>
      </w:r>
    </w:p>
    <w:p w:rsidR="00943FF4" w:rsidRPr="00943FF4" w:rsidRDefault="00943FF4" w:rsidP="00943FF4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943FF4" w:rsidRPr="00943FF4" w:rsidRDefault="00943FF4" w:rsidP="00BB7A47">
      <w:pPr>
        <w:spacing w:after="0" w:line="28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943FF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Федеральные налоги</w:t>
      </w:r>
      <w:r w:rsidRPr="00943F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и сборы — </w:t>
      </w:r>
      <w:r w:rsidRPr="00943FF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налоги</w:t>
      </w:r>
      <w:r w:rsidRPr="00943F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и сборы, устанавливаемые Налоговым кодексом Российской Федерации и обязательные к уплате на всей территории России. </w:t>
      </w:r>
      <w:r w:rsidRPr="00943FF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Федеральные налоги </w:t>
      </w:r>
      <w:r w:rsidRPr="00943F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составляют основную долю всех </w:t>
      </w:r>
      <w:r w:rsidRPr="00943FF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налоговых </w:t>
      </w:r>
      <w:r w:rsidRPr="00943F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поступлений в бюджеты разных уровней.</w:t>
      </w:r>
    </w:p>
    <w:p w:rsidR="00BB7A47" w:rsidRPr="00943FF4" w:rsidRDefault="00BB7A47" w:rsidP="00BB7A47">
      <w:pPr>
        <w:spacing w:after="0" w:line="28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170388" w:rsidRDefault="00170388" w:rsidP="00BB7A47">
      <w:pPr>
        <w:spacing w:after="0" w:line="288" w:lineRule="atLeast"/>
        <w:jc w:val="center"/>
        <w:outlineLvl w:val="2"/>
      </w:pPr>
    </w:p>
    <w:p w:rsidR="00BB7A47" w:rsidRPr="00170388" w:rsidRDefault="00170388" w:rsidP="00BB7A47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70388">
        <w:rPr>
          <w:rFonts w:ascii="Times New Roman" w:hAnsi="Times New Roman" w:cs="Times New Roman"/>
          <w:b/>
          <w:sz w:val="28"/>
          <w:szCs w:val="28"/>
        </w:rPr>
        <w:t>1.1</w:t>
      </w:r>
      <w:r w:rsidRPr="00170388">
        <w:rPr>
          <w:rFonts w:ascii="Times New Roman" w:hAnsi="Times New Roman" w:cs="Times New Roman"/>
        </w:rPr>
        <w:t>.</w:t>
      </w:r>
      <w:hyperlink r:id="rId5" w:history="1">
        <w:r w:rsidR="00BB7A47" w:rsidRPr="00170388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НАЛОГ НА ДОХОДЫ ФИЗИЧЕСКИХ ЛИЦ (НДФЛ)</w:t>
        </w:r>
      </w:hyperlink>
    </w:p>
    <w:p w:rsidR="00BB7A47" w:rsidRPr="00BB7A47" w:rsidRDefault="00BB7A47" w:rsidP="00BB7A47">
      <w:pPr>
        <w:spacing w:after="0" w:line="28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CC6EB8" w:rsidRPr="00CC6EB8" w:rsidRDefault="00CC6EB8" w:rsidP="00BB7A47">
      <w:pPr>
        <w:spacing w:after="0" w:line="28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Налог на доходы физических лиц (НДФЛ) — основной вид прямых налогов. Исчисляется в процентах от совокупного дохода физических лиц за вычетом документально подтверждённых расходов, в соответствии с действующим законодательством. </w:t>
      </w:r>
    </w:p>
    <w:p w:rsidR="00CC6EB8" w:rsidRPr="00CC6EB8" w:rsidRDefault="00CC6EB8" w:rsidP="00BB7A47">
      <w:pPr>
        <w:spacing w:before="195" w:after="19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Плательщиками налога на доходы физических лиц</w:t>
      </w: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 физические лица, для целей </w:t>
      </w:r>
      <w:proofErr w:type="gramStart"/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налогообложения</w:t>
      </w:r>
      <w:proofErr w:type="gramEnd"/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подразделяемые на две группы:</w:t>
      </w:r>
    </w:p>
    <w:p w:rsidR="00CC6EB8" w:rsidRPr="00CC6EB8" w:rsidRDefault="00CC6EB8" w:rsidP="00BB7A47">
      <w:pPr>
        <w:numPr>
          <w:ilvl w:val="0"/>
          <w:numId w:val="1"/>
        </w:numPr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являющиеся налоговыми резидентами Российской Федерации (фактически находящиеся на территории России не менее 183 календарных дней в течение 12 следующих подряд месяцев);</w:t>
      </w:r>
    </w:p>
    <w:p w:rsidR="00CC6EB8" w:rsidRPr="00CC6EB8" w:rsidRDefault="00CC6EB8" w:rsidP="00BB7A47">
      <w:pPr>
        <w:numPr>
          <w:ilvl w:val="0"/>
          <w:numId w:val="1"/>
        </w:numPr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не являющиеся налоговыми резидентами Российской Федерации, в случае получения дохода на территории России.</w:t>
      </w:r>
    </w:p>
    <w:p w:rsidR="00CC6EB8" w:rsidRPr="00BB7A47" w:rsidRDefault="00CC6EB8" w:rsidP="00BB7A47">
      <w:pPr>
        <w:spacing w:before="375"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A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 апреля</w:t>
      </w:r>
      <w:r w:rsidRPr="00BB7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крайний срок для подачи отдельными категориями налогоплательщиков, обязанных самостоятельно задекларировать доход, декларации по налогу на доходы физических лиц. </w:t>
      </w:r>
    </w:p>
    <w:p w:rsidR="00BB7A47" w:rsidRDefault="00CC6EB8" w:rsidP="00BB7A47">
      <w:pPr>
        <w:spacing w:before="375" w:after="30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Лица, на которых не возложена обязанность представлять налоговую декларацию, вправе представить такую декларацию в налоговый орган по месту жительства в течение всего года. </w:t>
      </w:r>
    </w:p>
    <w:p w:rsidR="00CC6EB8" w:rsidRDefault="00CC6EB8" w:rsidP="00BB7A47">
      <w:pPr>
        <w:spacing w:before="375" w:after="30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7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обязанные самостоятельно декларировать доход:</w:t>
      </w:r>
    </w:p>
    <w:p w:rsidR="00BB7A47" w:rsidRPr="000A715C" w:rsidRDefault="00BB7A47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предприниматели;</w:t>
      </w:r>
    </w:p>
    <w:p w:rsidR="00BB7A47" w:rsidRPr="000A715C" w:rsidRDefault="00BB7A47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Нотариусы, адвокаты, </w:t>
      </w:r>
      <w:r w:rsidR="00F82D41"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лица, занимающиеся частной практикой</w:t>
      </w:r>
    </w:p>
    <w:p w:rsidR="00F82D41" w:rsidRPr="000A715C" w:rsidRDefault="00F82D41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 по вознаграждениям, полученным не от налоговых агентов (от аренды имущества и т.д.)</w:t>
      </w:r>
    </w:p>
    <w:p w:rsidR="00F82D41" w:rsidRPr="000A715C" w:rsidRDefault="00F82D41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Физические лица по суммам от продажи имущества, находившегося в собственности менее минимального срока владения объектом недвижимости</w:t>
      </w:r>
    </w:p>
    <w:p w:rsidR="00F82D41" w:rsidRPr="000A715C" w:rsidRDefault="00F82D41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лица, резиденты РФ по доходам, полученным от источников, находящихся за пределами РФ</w:t>
      </w:r>
    </w:p>
    <w:p w:rsidR="00F82D41" w:rsidRPr="000A715C" w:rsidRDefault="00943FF4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 по доходам, при получении которых не был удержан налог</w:t>
      </w:r>
    </w:p>
    <w:p w:rsidR="00943FF4" w:rsidRPr="000A715C" w:rsidRDefault="00943FF4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 при получении какого-либо выигрыша</w:t>
      </w:r>
    </w:p>
    <w:p w:rsidR="00943FF4" w:rsidRPr="000A715C" w:rsidRDefault="00943FF4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лица, получающие доходы в виде вознаграждения как наследники авторов произведений науки, литературы, искусств, изобретений.</w:t>
      </w:r>
    </w:p>
    <w:p w:rsidR="00943FF4" w:rsidRPr="000A715C" w:rsidRDefault="00943FF4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лица, получающие доходы в порядке дарения от физических лиц, которые не являются членами семьи и близкими родственниками.</w:t>
      </w:r>
    </w:p>
    <w:p w:rsidR="00943FF4" w:rsidRPr="000A715C" w:rsidRDefault="00943FF4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Физические лица, получающие доходы в порядке наследования от физических лиц, не являющихся родственниками или </w:t>
      </w:r>
      <w:r w:rsidR="00F4303E"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близкими членами семьи </w:t>
      </w:r>
      <w:proofErr w:type="gramStart"/>
      <w:r w:rsidR="00F4303E"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в</w:t>
      </w:r>
      <w:proofErr w:type="gramEnd"/>
      <w:r w:rsidR="00F4303E"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соответствии с Семейным кодексом РФ)</w:t>
      </w:r>
    </w:p>
    <w:p w:rsidR="007B5E30" w:rsidRPr="000A715C" w:rsidRDefault="007B5E30" w:rsidP="000A715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лица, получающие доходы в виде денежного эквивалента недвижимого имущества и (или) ценных бумаг, переданных на пополнение целевого капитала НКО.</w:t>
      </w:r>
    </w:p>
    <w:p w:rsidR="000A715C" w:rsidRDefault="000A715C" w:rsidP="00BB7A47">
      <w:pPr>
        <w:jc w:val="both"/>
        <w:rPr>
          <w:b/>
        </w:rPr>
      </w:pPr>
    </w:p>
    <w:p w:rsidR="00CC6EB8" w:rsidRPr="000A715C" w:rsidRDefault="00170388" w:rsidP="00BB7A47">
      <w:pPr>
        <w:jc w:val="both"/>
        <w:rPr>
          <w:rStyle w:val="active1"/>
          <w:rFonts w:ascii="Times New Roman" w:hAnsi="Times New Roman" w:cs="Times New Roman"/>
          <w:b/>
          <w:sz w:val="28"/>
          <w:szCs w:val="28"/>
        </w:rPr>
      </w:pPr>
      <w:hyperlink w:history="1">
        <w:r w:rsidR="00CC6EB8" w:rsidRPr="000A715C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</w:rPr>
          <w:t>Доходы, облагаемые НДФЛ</w:t>
        </w:r>
      </w:hyperlink>
    </w:p>
    <w:p w:rsidR="00CC6EB8" w:rsidRPr="00CC6EB8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продажи имущества, находившегося в собственности менее минимального предельного срока владения объектом недвижимости;</w:t>
      </w:r>
    </w:p>
    <w:p w:rsidR="00CC6EB8" w:rsidRPr="00CC6EB8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сдачи имущества в аренду;</w:t>
      </w:r>
    </w:p>
    <w:p w:rsidR="00CC6EB8" w:rsidRPr="00CC6EB8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 от источников за пределами Российской Федерации;</w:t>
      </w:r>
    </w:p>
    <w:p w:rsidR="00CC6EB8" w:rsidRPr="00CC6EB8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 в виде разного рода выигрышей;</w:t>
      </w:r>
    </w:p>
    <w:p w:rsidR="00CC6EB8" w:rsidRPr="00BB7A47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доходы.</w:t>
      </w:r>
    </w:p>
    <w:p w:rsidR="00CC6EB8" w:rsidRPr="000A715C" w:rsidRDefault="00CC6EB8" w:rsidP="00BB7A47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C6EB8" w:rsidRPr="000A715C" w:rsidRDefault="00CC6EB8" w:rsidP="00BB7A47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A7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Доходы, не облагаемые НДФЛ</w:t>
      </w:r>
    </w:p>
    <w:p w:rsidR="000A715C" w:rsidRDefault="000A715C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Алименты, пенсии, стипендии, компенсации, пособия, командировочные, оплата лечения сотрудников работодателем и др. </w:t>
      </w:r>
    </w:p>
    <w:p w:rsidR="00CC6EB8" w:rsidRPr="00CC6EB8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доходы, полученные в порядке наследования от члена семьи и (или) близкого родственника в соответствии с Семейным кодексом Российской Федерации (от супруга, родителей и детей, в том числе усыновителей и усыновленных, дедушки, бабушки и внуков, полнородных и </w:t>
      </w:r>
      <w:proofErr w:type="spellStart"/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неполнородных</w:t>
      </w:r>
      <w:proofErr w:type="spellEnd"/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(имеющих общих отца и мать) братьев и сестер);</w:t>
      </w:r>
    </w:p>
    <w:p w:rsidR="00CC6EB8" w:rsidRPr="00CC6EB8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доходы, полученные по договору дарения от члена семьи и (или) близкого родственника в соответствии с Семейным кодексом Российской Федерации;</w:t>
      </w:r>
    </w:p>
    <w:p w:rsidR="00CC6EB8" w:rsidRPr="00BB7A47" w:rsidRDefault="00CC6EB8" w:rsidP="00BB7A4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доходы. </w:t>
      </w:r>
    </w:p>
    <w:p w:rsidR="00CC6EB8" w:rsidRPr="000A715C" w:rsidRDefault="00CC6EB8" w:rsidP="00BB7A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15C">
        <w:rPr>
          <w:rFonts w:ascii="Times New Roman" w:hAnsi="Times New Roman" w:cs="Times New Roman"/>
          <w:b/>
          <w:sz w:val="28"/>
          <w:szCs w:val="28"/>
        </w:rPr>
        <w:t>Порядок расчета налога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(ставки налога, налоговая база)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Размер</w:t>
      </w:r>
      <w:r w:rsidR="000A715C">
        <w:rPr>
          <w:rFonts w:ascii="Times New Roman" w:hAnsi="Times New Roman" w:cs="Times New Roman"/>
          <w:sz w:val="28"/>
          <w:szCs w:val="28"/>
        </w:rPr>
        <w:t xml:space="preserve"> </w:t>
      </w:r>
      <w:r w:rsidRPr="00BB7A47">
        <w:rPr>
          <w:rFonts w:ascii="Times New Roman" w:hAnsi="Times New Roman" w:cs="Times New Roman"/>
          <w:sz w:val="28"/>
          <w:szCs w:val="28"/>
        </w:rPr>
        <w:t>налога = Ставка</w:t>
      </w:r>
      <w:r w:rsidR="000A715C">
        <w:rPr>
          <w:rFonts w:ascii="Times New Roman" w:hAnsi="Times New Roman" w:cs="Times New Roman"/>
          <w:sz w:val="28"/>
          <w:szCs w:val="28"/>
        </w:rPr>
        <w:t xml:space="preserve"> </w:t>
      </w:r>
      <w:r w:rsidRPr="00BB7A47">
        <w:rPr>
          <w:rFonts w:ascii="Times New Roman" w:hAnsi="Times New Roman" w:cs="Times New Roman"/>
          <w:sz w:val="28"/>
          <w:szCs w:val="28"/>
        </w:rPr>
        <w:t>налога * Налоговая</w:t>
      </w:r>
      <w:r w:rsidR="000A715C">
        <w:rPr>
          <w:rFonts w:ascii="Times New Roman" w:hAnsi="Times New Roman" w:cs="Times New Roman"/>
          <w:sz w:val="28"/>
          <w:szCs w:val="28"/>
        </w:rPr>
        <w:t xml:space="preserve"> </w:t>
      </w:r>
      <w:r w:rsidRPr="00BB7A47">
        <w:rPr>
          <w:rFonts w:ascii="Times New Roman" w:hAnsi="Times New Roman" w:cs="Times New Roman"/>
          <w:sz w:val="28"/>
          <w:szCs w:val="28"/>
        </w:rPr>
        <w:t>база</w:t>
      </w:r>
    </w:p>
    <w:p w:rsidR="00CC6EB8" w:rsidRPr="00B01C82" w:rsidRDefault="00CC6EB8" w:rsidP="00BB7A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C82">
        <w:rPr>
          <w:rFonts w:ascii="Times New Roman" w:hAnsi="Times New Roman" w:cs="Times New Roman"/>
          <w:b/>
          <w:sz w:val="28"/>
          <w:szCs w:val="28"/>
        </w:rPr>
        <w:t>Ставка налога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Налоговым кодексом Российской Федерации по налогу на доходы физических лиц предусмотрено пять налоговых ставок. Различные налоговые ставки установлены как в отношении видов доходов, так и в отношении категорий налогоплательщиков.</w:t>
      </w:r>
    </w:p>
    <w:p w:rsidR="00CC6EB8" w:rsidRPr="00B01C82" w:rsidRDefault="00CC6EB8" w:rsidP="00BB7A4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1C82">
        <w:rPr>
          <w:rFonts w:ascii="Times New Roman" w:hAnsi="Times New Roman" w:cs="Times New Roman"/>
          <w:sz w:val="28"/>
          <w:szCs w:val="28"/>
          <w:u w:val="single"/>
        </w:rPr>
        <w:t xml:space="preserve">налоговая ставка в размере 9% 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 xml:space="preserve">Налоговая ставка по налогу на доходы физических лиц в размере 9% производится в случаях: 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• получения дивидендов до 2015 года;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• получения процентов по облигациям с ипотечным покрытием, эмитированным до 1 января 2007 г.;</w:t>
      </w:r>
    </w:p>
    <w:p w:rsidR="00CC6EB8" w:rsidRPr="00BB7A47" w:rsidRDefault="00CC6EB8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• получения доходов учредителями доверительного управления ипотечным покрытием. Такие доходы должны быть получены на основании приобретения ипотечных сертификатов участия, выданных управляющим ипотечным покрытием до 1 января 2007 г.</w:t>
      </w:r>
    </w:p>
    <w:p w:rsidR="00BB7A47" w:rsidRPr="00B01C82" w:rsidRDefault="00BB7A47" w:rsidP="00BB7A4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1C82">
        <w:rPr>
          <w:rFonts w:ascii="Times New Roman" w:hAnsi="Times New Roman" w:cs="Times New Roman"/>
          <w:sz w:val="28"/>
          <w:szCs w:val="28"/>
          <w:u w:val="single"/>
        </w:rPr>
        <w:t xml:space="preserve">налоговая ставка в размере13% </w:t>
      </w:r>
    </w:p>
    <w:p w:rsidR="00B01C82" w:rsidRPr="00170388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 xml:space="preserve">Если физическое лицо является налоговым резидентом Российской Федерации, большинство его доходов будет облагаться по налоговой ставке в размере 13%. К таким доходам, например, относится заработная плата, вознаграждения по гражданско-правовым договорам, доходы от продажи имущества, а также некоторые иные доходы. </w:t>
      </w:r>
      <w:bookmarkStart w:id="0" w:name="_GoBack"/>
      <w:bookmarkEnd w:id="0"/>
    </w:p>
    <w:p w:rsidR="00BB7A47" w:rsidRPr="00B01C82" w:rsidRDefault="00BB7A47" w:rsidP="00BB7A4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1C82">
        <w:rPr>
          <w:rFonts w:ascii="Times New Roman" w:hAnsi="Times New Roman" w:cs="Times New Roman"/>
          <w:sz w:val="28"/>
          <w:szCs w:val="28"/>
          <w:u w:val="single"/>
        </w:rPr>
        <w:t xml:space="preserve">налоговая ставка в размере 15% 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По ставке 15% облагаются дивиденды, полученные от российских организаций физическими лицами, которые не являются налоговыми резидентами РФ.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 xml:space="preserve">Все прочие доходы физических лиц, не являющихся налоговыми резидентами Российской Федерации, облагаются </w:t>
      </w:r>
      <w:r w:rsidRPr="00B01C82">
        <w:rPr>
          <w:rFonts w:ascii="Times New Roman" w:hAnsi="Times New Roman" w:cs="Times New Roman"/>
          <w:sz w:val="28"/>
          <w:szCs w:val="28"/>
          <w:u w:val="single"/>
        </w:rPr>
        <w:t>по ставке 30%.</w:t>
      </w:r>
    </w:p>
    <w:p w:rsidR="00BB7A47" w:rsidRPr="00B01C82" w:rsidRDefault="00BB7A47" w:rsidP="00BB7A4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1C82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налоговая ставка в размере 35% 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Является максимальной и применяется к следующим доходам: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•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установленных размеров;</w:t>
      </w:r>
    </w:p>
    <w:p w:rsidR="00BB7A47" w:rsidRPr="00BB7A47" w:rsidRDefault="00B01C82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BB7A47" w:rsidRPr="00BB7A47">
        <w:rPr>
          <w:rFonts w:ascii="Times New Roman" w:hAnsi="Times New Roman" w:cs="Times New Roman"/>
          <w:sz w:val="28"/>
          <w:szCs w:val="28"/>
        </w:rPr>
        <w:t>процентных доходов по вкладам в банках, находящихся на территории Российской Федерации, доходов в виде процента (купона) по обращающимся облигациям российских организаций, номинированным в рублях, в части превышения установленных размеров;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• суммы экономии на процентах при получении налогоплательщиками заемных (кредитных) средств в части превышения установленных размеров;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B7A47">
        <w:rPr>
          <w:rFonts w:ascii="Times New Roman" w:hAnsi="Times New Roman" w:cs="Times New Roman"/>
          <w:sz w:val="28"/>
          <w:szCs w:val="28"/>
        </w:rPr>
        <w:t>• в виде платы за использование денежных средств членов кредитного потребительского кооператива (пайщиков), а также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в части превышения установленных размеров.</w:t>
      </w:r>
    </w:p>
    <w:p w:rsidR="00BB7A47" w:rsidRP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A47" w:rsidRDefault="00BB7A47" w:rsidP="00BB7A47">
      <w:pPr>
        <w:jc w:val="both"/>
        <w:rPr>
          <w:rFonts w:ascii="Times New Roman" w:hAnsi="Times New Roman" w:cs="Times New Roman"/>
          <w:sz w:val="28"/>
          <w:szCs w:val="28"/>
        </w:rPr>
      </w:pPr>
      <w:r w:rsidRPr="00B01C82">
        <w:rPr>
          <w:rFonts w:ascii="Times New Roman" w:hAnsi="Times New Roman" w:cs="Times New Roman"/>
          <w:b/>
          <w:sz w:val="28"/>
          <w:szCs w:val="28"/>
        </w:rPr>
        <w:t>Налоговая база</w:t>
      </w:r>
      <w:r w:rsidRPr="00BB7A47">
        <w:rPr>
          <w:rFonts w:ascii="Times New Roman" w:hAnsi="Times New Roman" w:cs="Times New Roman"/>
          <w:sz w:val="28"/>
          <w:szCs w:val="28"/>
        </w:rPr>
        <w:t xml:space="preserve"> определяется отдельно по каждому виду доходов, в отношении которых установ</w:t>
      </w:r>
      <w:r w:rsidR="00B01C82">
        <w:rPr>
          <w:rFonts w:ascii="Times New Roman" w:hAnsi="Times New Roman" w:cs="Times New Roman"/>
          <w:sz w:val="28"/>
          <w:szCs w:val="28"/>
        </w:rPr>
        <w:t>лены различные налоговые ставки.</w:t>
      </w:r>
    </w:p>
    <w:p w:rsidR="000A715C" w:rsidRPr="000A715C" w:rsidRDefault="000A715C" w:rsidP="000A715C">
      <w:pPr>
        <w:jc w:val="both"/>
        <w:rPr>
          <w:rFonts w:ascii="Times New Roman" w:hAnsi="Times New Roman" w:cs="Times New Roman"/>
          <w:sz w:val="28"/>
          <w:szCs w:val="28"/>
        </w:rPr>
      </w:pPr>
      <w:r w:rsidRPr="000A715C">
        <w:rPr>
          <w:rFonts w:ascii="Times New Roman" w:hAnsi="Times New Roman" w:cs="Times New Roman"/>
          <w:sz w:val="28"/>
          <w:szCs w:val="28"/>
        </w:rPr>
        <w:t>Уменьшают налогооблагаемую базу так называемые вычеты на детей. Они положены по закону родителям, опекунам и попечителям, усыновителям. В 2018 году необлагаемой НДФЛ базой является сумма 1400 рублей на первого и второго ребенка, 3 тысячи рублей н</w:t>
      </w:r>
      <w:r w:rsidR="00B01C82">
        <w:rPr>
          <w:rFonts w:ascii="Times New Roman" w:hAnsi="Times New Roman" w:cs="Times New Roman"/>
          <w:sz w:val="28"/>
          <w:szCs w:val="28"/>
        </w:rPr>
        <w:t>а третьего и последующих детей.</w:t>
      </w:r>
    </w:p>
    <w:p w:rsidR="000A715C" w:rsidRPr="000A715C" w:rsidRDefault="000A715C" w:rsidP="000A715C">
      <w:pPr>
        <w:jc w:val="both"/>
        <w:rPr>
          <w:rFonts w:ascii="Times New Roman" w:hAnsi="Times New Roman" w:cs="Times New Roman"/>
          <w:sz w:val="28"/>
          <w:szCs w:val="28"/>
        </w:rPr>
      </w:pPr>
      <w:r w:rsidRPr="000A715C">
        <w:rPr>
          <w:rFonts w:ascii="Times New Roman" w:hAnsi="Times New Roman" w:cs="Times New Roman"/>
          <w:sz w:val="28"/>
          <w:szCs w:val="28"/>
        </w:rPr>
        <w:t>Для родителя (усыновителя) ребенка-инвалида необлагаемая налогом база составит 12 тысяч рублей, для опекуна</w:t>
      </w:r>
      <w:r w:rsidR="00B01C82">
        <w:rPr>
          <w:rFonts w:ascii="Times New Roman" w:hAnsi="Times New Roman" w:cs="Times New Roman"/>
          <w:sz w:val="28"/>
          <w:szCs w:val="28"/>
        </w:rPr>
        <w:t xml:space="preserve"> (попечителя) – 6 тысяч рублей.</w:t>
      </w:r>
    </w:p>
    <w:p w:rsidR="000A715C" w:rsidRPr="000A715C" w:rsidRDefault="000A715C" w:rsidP="000A715C">
      <w:pPr>
        <w:jc w:val="both"/>
        <w:rPr>
          <w:rFonts w:ascii="Times New Roman" w:hAnsi="Times New Roman" w:cs="Times New Roman"/>
          <w:sz w:val="28"/>
          <w:szCs w:val="28"/>
        </w:rPr>
      </w:pPr>
      <w:r w:rsidRPr="000A715C">
        <w:rPr>
          <w:rFonts w:ascii="Times New Roman" w:hAnsi="Times New Roman" w:cs="Times New Roman"/>
          <w:sz w:val="28"/>
          <w:szCs w:val="28"/>
        </w:rPr>
        <w:t xml:space="preserve">Вычеты предоставляются до достижения ребенком возраста 18 лет. В случае, если ребенок является инвалидом </w:t>
      </w:r>
      <w:r w:rsidR="00B01C82">
        <w:rPr>
          <w:rFonts w:ascii="Times New Roman" w:hAnsi="Times New Roman" w:cs="Times New Roman"/>
          <w:sz w:val="28"/>
          <w:szCs w:val="28"/>
        </w:rPr>
        <w:t>или очно обучается – до 24 лет.</w:t>
      </w:r>
    </w:p>
    <w:p w:rsidR="000A715C" w:rsidRPr="00BB7A47" w:rsidRDefault="000A715C" w:rsidP="000A71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715C" w:rsidRPr="00BB7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B4800"/>
    <w:multiLevelType w:val="hybridMultilevel"/>
    <w:tmpl w:val="E5B25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E19CD"/>
    <w:multiLevelType w:val="multilevel"/>
    <w:tmpl w:val="1698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418FA"/>
    <w:multiLevelType w:val="multilevel"/>
    <w:tmpl w:val="A82E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7609B0"/>
    <w:multiLevelType w:val="multilevel"/>
    <w:tmpl w:val="B592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16392C"/>
    <w:multiLevelType w:val="multilevel"/>
    <w:tmpl w:val="2C1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D626C8"/>
    <w:multiLevelType w:val="multilevel"/>
    <w:tmpl w:val="173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B5"/>
    <w:rsid w:val="000A715C"/>
    <w:rsid w:val="00170388"/>
    <w:rsid w:val="007B5E30"/>
    <w:rsid w:val="00943FF4"/>
    <w:rsid w:val="009F09B5"/>
    <w:rsid w:val="00B01C82"/>
    <w:rsid w:val="00BB7A47"/>
    <w:rsid w:val="00CC6EB8"/>
    <w:rsid w:val="00DA6CE2"/>
    <w:rsid w:val="00F4303E"/>
    <w:rsid w:val="00F8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BE423-5DBE-4852-B2C6-F88B16C1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6EB8"/>
    <w:rPr>
      <w:b/>
      <w:bCs/>
    </w:rPr>
  </w:style>
  <w:style w:type="paragraph" w:styleId="a4">
    <w:name w:val="List Paragraph"/>
    <w:basedOn w:val="a"/>
    <w:uiPriority w:val="34"/>
    <w:qFormat/>
    <w:rsid w:val="00CC6EB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C6EB8"/>
    <w:rPr>
      <w:strike w:val="0"/>
      <w:dstrike w:val="0"/>
      <w:color w:val="0066B3"/>
      <w:u w:val="none"/>
      <w:effect w:val="none"/>
    </w:rPr>
  </w:style>
  <w:style w:type="character" w:customStyle="1" w:styleId="active1">
    <w:name w:val="active1"/>
    <w:basedOn w:val="a0"/>
    <w:rsid w:val="00CC6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7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6612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95552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7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69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4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0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95871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82793502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7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395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82905604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1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6577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66038101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6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7975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85271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7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5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60668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960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2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3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2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329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50026817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8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946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4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6122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164180822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ru/rn64/taxation/taxes/nd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2018-07-26T04:53:00Z</dcterms:created>
  <dcterms:modified xsi:type="dcterms:W3CDTF">2018-07-27T04:13:00Z</dcterms:modified>
</cp:coreProperties>
</file>