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3D7" w:rsidRPr="002873D7" w:rsidRDefault="00992285" w:rsidP="002873D7">
      <w:pPr>
        <w:spacing w:after="0" w:line="360" w:lineRule="auto"/>
        <w:ind w:firstLine="567"/>
        <w:jc w:val="right"/>
        <w:rPr>
          <w:b/>
          <w:szCs w:val="28"/>
        </w:rPr>
      </w:pPr>
      <w:r>
        <w:rPr>
          <w:b/>
          <w:szCs w:val="28"/>
        </w:rPr>
        <w:t>Орехова Е.А.</w:t>
      </w:r>
      <w:r w:rsidR="002873D7">
        <w:rPr>
          <w:b/>
          <w:szCs w:val="28"/>
        </w:rPr>
        <w:t xml:space="preserve"> </w:t>
      </w:r>
      <w:r w:rsidR="001F579A">
        <w:rPr>
          <w:b/>
          <w:color w:val="000000"/>
          <w:szCs w:val="28"/>
        </w:rPr>
        <w:t>Дронов С.</w:t>
      </w:r>
      <w:bookmarkStart w:id="0" w:name="_GoBack"/>
      <w:bookmarkEnd w:id="0"/>
      <w:r w:rsidR="002873D7">
        <w:rPr>
          <w:b/>
          <w:color w:val="000000"/>
          <w:szCs w:val="28"/>
        </w:rPr>
        <w:t>М.</w:t>
      </w:r>
    </w:p>
    <w:p w:rsidR="00992285" w:rsidRDefault="00992285" w:rsidP="002873D7">
      <w:pPr>
        <w:spacing w:after="0" w:line="360" w:lineRule="auto"/>
        <w:rPr>
          <w:b/>
          <w:szCs w:val="28"/>
        </w:rPr>
      </w:pPr>
    </w:p>
    <w:p w:rsidR="00B42B3D" w:rsidRPr="00B42B3D" w:rsidRDefault="00B42B3D" w:rsidP="00B42B3D">
      <w:pPr>
        <w:spacing w:after="0" w:line="360" w:lineRule="auto"/>
        <w:ind w:firstLine="567"/>
        <w:jc w:val="center"/>
        <w:rPr>
          <w:b/>
          <w:szCs w:val="28"/>
        </w:rPr>
      </w:pPr>
      <w:r w:rsidRPr="00B42B3D">
        <w:rPr>
          <w:b/>
          <w:szCs w:val="28"/>
        </w:rPr>
        <w:t xml:space="preserve">Что такое ВВП и как государство может на него </w:t>
      </w:r>
      <w:r>
        <w:rPr>
          <w:b/>
          <w:szCs w:val="28"/>
        </w:rPr>
        <w:t>повлиять</w:t>
      </w:r>
    </w:p>
    <w:p w:rsidR="00B42B3D" w:rsidRDefault="00B42B3D" w:rsidP="00E611A4">
      <w:pPr>
        <w:spacing w:after="0" w:line="360" w:lineRule="auto"/>
        <w:ind w:firstLine="567"/>
        <w:rPr>
          <w:szCs w:val="28"/>
        </w:rPr>
      </w:pPr>
    </w:p>
    <w:p w:rsidR="003B349A" w:rsidRPr="003B349A" w:rsidRDefault="00BB6C0A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В</w:t>
      </w:r>
      <w:r w:rsidR="003B349A" w:rsidRPr="003B349A">
        <w:rPr>
          <w:szCs w:val="28"/>
        </w:rPr>
        <w:t xml:space="preserve">аловый внутренний продукт (ВВП) является одной из важнейших экономических категорий и основным показателем, характеризующим </w:t>
      </w:r>
      <w:r w:rsidR="003B349A">
        <w:rPr>
          <w:szCs w:val="28"/>
        </w:rPr>
        <w:t xml:space="preserve">итоговые </w:t>
      </w:r>
      <w:r w:rsidR="003B349A" w:rsidRPr="003B349A">
        <w:rPr>
          <w:szCs w:val="28"/>
        </w:rPr>
        <w:t>результаты функционирования и развития экономики любой страны</w:t>
      </w:r>
      <w:r w:rsidR="00750E41">
        <w:rPr>
          <w:szCs w:val="28"/>
        </w:rPr>
        <w:t>.</w:t>
      </w:r>
    </w:p>
    <w:p w:rsidR="006F2037" w:rsidRDefault="003B349A" w:rsidP="00B42B3D">
      <w:pPr>
        <w:spacing w:after="0" w:line="240" w:lineRule="auto"/>
        <w:ind w:firstLine="709"/>
        <w:rPr>
          <w:color w:val="000000"/>
          <w:szCs w:val="28"/>
        </w:rPr>
      </w:pPr>
      <w:r w:rsidRPr="003B349A">
        <w:rPr>
          <w:color w:val="000000"/>
          <w:szCs w:val="28"/>
        </w:rPr>
        <w:t>Расчет</w:t>
      </w:r>
      <w:r w:rsidRPr="001B5011">
        <w:rPr>
          <w:color w:val="000000"/>
          <w:szCs w:val="28"/>
        </w:rPr>
        <w:t xml:space="preserve"> </w:t>
      </w:r>
      <w:r w:rsidR="003C5CB6">
        <w:rPr>
          <w:color w:val="000000"/>
          <w:szCs w:val="28"/>
        </w:rPr>
        <w:t>ВВП</w:t>
      </w:r>
      <w:r w:rsidRPr="001B5011">
        <w:rPr>
          <w:color w:val="000000"/>
          <w:szCs w:val="28"/>
        </w:rPr>
        <w:t xml:space="preserve"> облегчает международные сопоставления уровней и темпов экономического развития</w:t>
      </w:r>
      <w:r w:rsidRPr="003B349A">
        <w:rPr>
          <w:color w:val="000000"/>
          <w:szCs w:val="28"/>
        </w:rPr>
        <w:t xml:space="preserve"> стран</w:t>
      </w:r>
      <w:r w:rsidRPr="001B5011">
        <w:rPr>
          <w:color w:val="000000"/>
          <w:szCs w:val="28"/>
        </w:rPr>
        <w:t>, структуры народного хозяйства, позволяет углубить экономический анализ на макроуровне, что важно для изучения многих аспектов и факторов экономического роста.</w:t>
      </w:r>
      <w:r w:rsidR="003C5CB6">
        <w:rPr>
          <w:color w:val="000000"/>
          <w:szCs w:val="28"/>
        </w:rPr>
        <w:t xml:space="preserve"> </w:t>
      </w:r>
    </w:p>
    <w:p w:rsidR="003B349A" w:rsidRPr="001B5011" w:rsidRDefault="003C5CB6" w:rsidP="00B42B3D">
      <w:pPr>
        <w:spacing w:after="0" w:line="240" w:lineRule="auto"/>
        <w:ind w:firstLine="709"/>
        <w:rPr>
          <w:szCs w:val="28"/>
        </w:rPr>
      </w:pPr>
      <w:r>
        <w:rPr>
          <w:color w:val="000000"/>
          <w:szCs w:val="28"/>
        </w:rPr>
        <w:t>Именно поэтому ВВП</w:t>
      </w:r>
      <w:r w:rsidR="006F2037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является одним из главных объектов макроэкономического регулирования, который подвержен систематическому наблюдению, расчету и анализу со стороны специалистов с тем, чтобы, в конечном счете, выработать мероприятия, которые будут направлены на обеспечение желаемого уровня </w:t>
      </w:r>
      <w:r w:rsidR="006F2037">
        <w:rPr>
          <w:color w:val="000000"/>
          <w:szCs w:val="28"/>
        </w:rPr>
        <w:t>экономического развития страны.</w:t>
      </w:r>
    </w:p>
    <w:p w:rsidR="001803D8" w:rsidRDefault="00CC5BA7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 xml:space="preserve">В связи с чем основной целью научного проекта является рассмотрение теоретических основ валового </w:t>
      </w:r>
      <w:r w:rsidR="006F2037">
        <w:rPr>
          <w:szCs w:val="28"/>
        </w:rPr>
        <w:t>внутреннего продукта с его последующим анализом на примере Российской Федерации</w:t>
      </w:r>
      <w:r w:rsidR="001803D8">
        <w:rPr>
          <w:szCs w:val="28"/>
        </w:rPr>
        <w:t xml:space="preserve"> на современном этапе ее развития</w:t>
      </w:r>
      <w:r w:rsidR="006F2037">
        <w:rPr>
          <w:szCs w:val="28"/>
        </w:rPr>
        <w:t>.</w:t>
      </w:r>
    </w:p>
    <w:p w:rsidR="001803D8" w:rsidRDefault="001803D8" w:rsidP="00B42B3D">
      <w:pPr>
        <w:spacing w:after="0" w:line="240" w:lineRule="auto"/>
        <w:ind w:firstLine="709"/>
        <w:rPr>
          <w:szCs w:val="28"/>
        </w:rPr>
      </w:pPr>
      <w:r w:rsidRPr="00B25E4D">
        <w:rPr>
          <w:szCs w:val="28"/>
        </w:rPr>
        <w:t xml:space="preserve">Валовый внутренний продукт (ВВП) </w:t>
      </w:r>
      <w:r w:rsidR="00BB0AF2" w:rsidRPr="00B25E4D">
        <w:rPr>
          <w:szCs w:val="28"/>
        </w:rPr>
        <w:t>является одним из центральных индикаторов системы национальных счето</w:t>
      </w:r>
      <w:r w:rsidR="00B25E4D">
        <w:rPr>
          <w:szCs w:val="28"/>
        </w:rPr>
        <w:t>в</w:t>
      </w:r>
      <w:r w:rsidR="00BB0AF2" w:rsidRPr="00B25E4D">
        <w:rPr>
          <w:szCs w:val="28"/>
        </w:rPr>
        <w:t xml:space="preserve"> и представляет собой стоимость конечных товаров и услуг, </w:t>
      </w:r>
      <w:r w:rsidR="00B25E4D" w:rsidRPr="00B25E4D">
        <w:rPr>
          <w:szCs w:val="28"/>
        </w:rPr>
        <w:t xml:space="preserve">произведенных </w:t>
      </w:r>
      <w:r w:rsidR="0021092A">
        <w:rPr>
          <w:szCs w:val="28"/>
        </w:rPr>
        <w:t>в стране</w:t>
      </w:r>
      <w:r w:rsidR="00B25E4D" w:rsidRPr="00B25E4D">
        <w:rPr>
          <w:szCs w:val="28"/>
        </w:rPr>
        <w:t xml:space="preserve"> за определенный период (чаще всего за год) всеми резидентами</w:t>
      </w:r>
      <w:r w:rsidR="0021092A">
        <w:rPr>
          <w:szCs w:val="28"/>
        </w:rPr>
        <w:t>,</w:t>
      </w:r>
      <w:r w:rsidR="0021092A" w:rsidRPr="0021092A">
        <w:rPr>
          <w:szCs w:val="28"/>
        </w:rPr>
        <w:t xml:space="preserve"> </w:t>
      </w:r>
      <w:r w:rsidR="0021092A">
        <w:rPr>
          <w:szCs w:val="28"/>
        </w:rPr>
        <w:t xml:space="preserve">которые ведут свою деятельность на экономической территории данного государства </w:t>
      </w:r>
      <w:r w:rsidR="00B25E4D" w:rsidRPr="00B25E4D">
        <w:rPr>
          <w:szCs w:val="28"/>
        </w:rPr>
        <w:t xml:space="preserve">вне зависимости от их </w:t>
      </w:r>
      <w:r w:rsidR="00B25E4D">
        <w:rPr>
          <w:szCs w:val="28"/>
        </w:rPr>
        <w:t>национальной принадлежности и гражданства</w:t>
      </w:r>
      <w:r w:rsidR="0021092A">
        <w:rPr>
          <w:szCs w:val="28"/>
        </w:rPr>
        <w:t>.</w:t>
      </w:r>
    </w:p>
    <w:p w:rsidR="0069745C" w:rsidRPr="002873D7" w:rsidRDefault="0069745C" w:rsidP="00B42B3D">
      <w:pPr>
        <w:spacing w:after="0" w:line="240" w:lineRule="auto"/>
        <w:ind w:firstLine="709"/>
        <w:rPr>
          <w:szCs w:val="28"/>
        </w:rPr>
      </w:pPr>
      <w:r w:rsidRPr="002873D7">
        <w:rPr>
          <w:szCs w:val="28"/>
        </w:rPr>
        <w:t xml:space="preserve">Впервые термин «валовый внутренний продукт» был введен и рассчитан американским экономистом, Лауреатом Нобелевской премии, Саймоном Кузнецом в </w:t>
      </w:r>
      <w:r w:rsidRPr="002873D7">
        <w:rPr>
          <w:shd w:val="clear" w:color="auto" w:fill="FFFFFF"/>
        </w:rPr>
        <w:t>30-е годы XX века.</w:t>
      </w:r>
    </w:p>
    <w:p w:rsidR="001803D8" w:rsidRDefault="00AF45D2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Валовый внутренний продукт выражается как в рублях, так и пересчитывается в иностранной валюте по биржевому курсу, действующему на расчетный период. При этом для</w:t>
      </w:r>
      <w:r w:rsidR="00FD2D72">
        <w:rPr>
          <w:szCs w:val="28"/>
        </w:rPr>
        <w:t xml:space="preserve"> корректного осуществления международного сравнения данного показателя используется система паритетов покупательных способностей (ППС). </w:t>
      </w:r>
    </w:p>
    <w:p w:rsidR="0051451C" w:rsidRDefault="0051451C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Валовый внутренний продукт (ВВП) необходимо отличать от валового национального продукта (ВНП), разница между которыми заключается в следующем:</w:t>
      </w:r>
    </w:p>
    <w:p w:rsidR="0051451C" w:rsidRDefault="0051451C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1) ВВП учитывает стоимость товаров и услуг, которые были произведены на территории страны всеми ее резидентами вне зависимости от национальной принадлежности;</w:t>
      </w:r>
    </w:p>
    <w:p w:rsidR="0051451C" w:rsidRDefault="002F0F92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lastRenderedPageBreak/>
        <w:t>2) </w:t>
      </w:r>
      <w:r w:rsidR="0051451C">
        <w:rPr>
          <w:szCs w:val="28"/>
        </w:rPr>
        <w:t xml:space="preserve">ВНП характеризует конечную стоимость продукции, произведенной </w:t>
      </w:r>
      <w:r w:rsidR="0054508E">
        <w:rPr>
          <w:szCs w:val="28"/>
        </w:rPr>
        <w:t>национальными (отечественными) предприятиями независимо от места их размещения (на территории страны или за границей)</w:t>
      </w:r>
      <w:r w:rsidR="007F2997">
        <w:rPr>
          <w:szCs w:val="28"/>
        </w:rPr>
        <w:t>.</w:t>
      </w:r>
    </w:p>
    <w:p w:rsidR="007F2997" w:rsidRDefault="007F2997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Таким образом, ВВП отличается от ВНП на сумму, которая определяется как разность между доходами, полученными гражданами данной страны за рубежом, и доходами иностранцев, вывезенными из страны.</w:t>
      </w:r>
    </w:p>
    <w:p w:rsidR="00FD2D72" w:rsidRDefault="00FD2D72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 xml:space="preserve">Необходимо отметить, что в процессе расчета ВВП важным условием является исключение двойного счета. </w:t>
      </w:r>
      <w:r w:rsidR="0035007B">
        <w:rPr>
          <w:szCs w:val="28"/>
        </w:rPr>
        <w:t>Поскольку валовый внутренний продукт представляет собой конечную стоимость произведенных товаров и услуг, то стоимость промежуточных элементов, использованных в производственном процессе (сырье, материалы, топливо и т</w:t>
      </w:r>
      <w:r w:rsidR="00CC01AC">
        <w:rPr>
          <w:szCs w:val="28"/>
        </w:rPr>
        <w:t>.</w:t>
      </w:r>
      <w:r w:rsidR="0035007B">
        <w:rPr>
          <w:szCs w:val="28"/>
        </w:rPr>
        <w:t xml:space="preserve">д.) уже включена в готовую продукцию. Если же учитывать стоимость использованных элементов на промежуточных стадиях при расчете ВВП, то это </w:t>
      </w:r>
      <w:r w:rsidR="00682DBE">
        <w:rPr>
          <w:szCs w:val="28"/>
        </w:rPr>
        <w:t>приведет к повторному счету, который бы завышал реальные объемы валового внутреннего продукта.</w:t>
      </w:r>
    </w:p>
    <w:p w:rsidR="00AF45D2" w:rsidRPr="001756CD" w:rsidRDefault="004F5762" w:rsidP="00B42B3D">
      <w:pPr>
        <w:spacing w:after="0" w:line="240" w:lineRule="auto"/>
        <w:ind w:firstLine="709"/>
        <w:rPr>
          <w:szCs w:val="28"/>
        </w:rPr>
      </w:pPr>
      <w:r w:rsidRPr="001756CD">
        <w:rPr>
          <w:szCs w:val="28"/>
        </w:rPr>
        <w:t xml:space="preserve">Так как валовый внутренний продукт является стоимостным показателем, то он зависит от уровня и структуры цен, в которых измерены входящие в него </w:t>
      </w:r>
      <w:r w:rsidR="00F911B5">
        <w:rPr>
          <w:szCs w:val="28"/>
        </w:rPr>
        <w:t>товары и услуги. В связи с этим</w:t>
      </w:r>
      <w:r w:rsidRPr="001756CD">
        <w:rPr>
          <w:szCs w:val="28"/>
        </w:rPr>
        <w:t xml:space="preserve"> различают два вида ВВП – номинальный и реальный.</w:t>
      </w:r>
    </w:p>
    <w:p w:rsidR="007206D8" w:rsidRDefault="00E978A8" w:rsidP="00B42B3D">
      <w:pPr>
        <w:spacing w:after="0" w:line="240" w:lineRule="auto"/>
        <w:ind w:firstLine="709"/>
        <w:rPr>
          <w:szCs w:val="28"/>
        </w:rPr>
      </w:pPr>
      <w:r w:rsidRPr="001756CD">
        <w:rPr>
          <w:szCs w:val="28"/>
        </w:rPr>
        <w:t xml:space="preserve">Номинальный ВВП </w:t>
      </w:r>
      <w:r w:rsidR="002248F4" w:rsidRPr="001756CD">
        <w:rPr>
          <w:szCs w:val="28"/>
        </w:rPr>
        <w:t>представляет собой стоимость произведенных продуктов и услуг в действующих ценах данного периода.</w:t>
      </w:r>
      <w:r w:rsidR="008875E7" w:rsidRPr="001756CD">
        <w:rPr>
          <w:szCs w:val="28"/>
        </w:rPr>
        <w:t xml:space="preserve"> </w:t>
      </w:r>
      <w:r w:rsidR="001B59F7">
        <w:rPr>
          <w:szCs w:val="28"/>
        </w:rPr>
        <w:t>Поскольку</w:t>
      </w:r>
      <w:r w:rsidR="0059658E" w:rsidRPr="001756CD">
        <w:rPr>
          <w:szCs w:val="28"/>
        </w:rPr>
        <w:t xml:space="preserve"> номинальный валовый внутренний продукт находится в прямой зависимости от сложившейся на рынке ситуации в области цен, то </w:t>
      </w:r>
      <w:r w:rsidR="00EB377A" w:rsidRPr="001756CD">
        <w:rPr>
          <w:szCs w:val="28"/>
        </w:rPr>
        <w:t xml:space="preserve">по </w:t>
      </w:r>
      <w:r w:rsidR="0059658E" w:rsidRPr="001756CD">
        <w:rPr>
          <w:szCs w:val="28"/>
        </w:rPr>
        <w:t xml:space="preserve">данному показателю делать выводы относительно </w:t>
      </w:r>
      <w:r w:rsidR="00EB377A" w:rsidRPr="001756CD">
        <w:rPr>
          <w:szCs w:val="28"/>
        </w:rPr>
        <w:t xml:space="preserve">фактической </w:t>
      </w:r>
      <w:r w:rsidR="0059658E" w:rsidRPr="001756CD">
        <w:rPr>
          <w:szCs w:val="28"/>
        </w:rPr>
        <w:t xml:space="preserve">экономической ситуации в стране </w:t>
      </w:r>
      <w:r w:rsidR="00EB377A" w:rsidRPr="001756CD">
        <w:rPr>
          <w:szCs w:val="28"/>
        </w:rPr>
        <w:t xml:space="preserve">будет весьма проблематично </w:t>
      </w:r>
      <w:r w:rsidR="0059658E" w:rsidRPr="001756CD">
        <w:rPr>
          <w:szCs w:val="28"/>
        </w:rPr>
        <w:t>в связи с тем, что величина номинального ВВП будет расти вслед за уровнем инфляции</w:t>
      </w:r>
      <w:r w:rsidR="000D210B">
        <w:rPr>
          <w:szCs w:val="28"/>
        </w:rPr>
        <w:t xml:space="preserve"> даже при неизменном уровне производства</w:t>
      </w:r>
      <w:r w:rsidR="0059658E" w:rsidRPr="001756CD">
        <w:rPr>
          <w:szCs w:val="28"/>
        </w:rPr>
        <w:t>.</w:t>
      </w:r>
    </w:p>
    <w:p w:rsidR="008875E7" w:rsidRDefault="00EB377A" w:rsidP="00B42B3D">
      <w:pPr>
        <w:tabs>
          <w:tab w:val="left" w:pos="851"/>
        </w:tabs>
        <w:spacing w:after="0" w:line="240" w:lineRule="auto"/>
        <w:ind w:firstLine="709"/>
        <w:rPr>
          <w:szCs w:val="28"/>
        </w:rPr>
      </w:pPr>
      <w:r w:rsidRPr="001756CD">
        <w:rPr>
          <w:szCs w:val="28"/>
        </w:rPr>
        <w:t xml:space="preserve">Поэтому для устранения </w:t>
      </w:r>
      <w:r w:rsidR="00C43296" w:rsidRPr="001756CD">
        <w:rPr>
          <w:szCs w:val="28"/>
        </w:rPr>
        <w:t>воздействия инфляционных процессов рассчитывают р</w:t>
      </w:r>
      <w:r w:rsidR="008875E7" w:rsidRPr="001756CD">
        <w:rPr>
          <w:szCs w:val="28"/>
        </w:rPr>
        <w:t>еальный ВВП</w:t>
      </w:r>
      <w:r w:rsidR="00F911B5">
        <w:rPr>
          <w:szCs w:val="28"/>
        </w:rPr>
        <w:t>, который</w:t>
      </w:r>
      <w:r w:rsidR="008875E7" w:rsidRPr="001756CD">
        <w:rPr>
          <w:szCs w:val="28"/>
        </w:rPr>
        <w:t xml:space="preserve"> характеризует стоимость произведенных продуктов и услуг в ценах базисного года</w:t>
      </w:r>
      <w:r w:rsidR="002F0F92">
        <w:rPr>
          <w:szCs w:val="28"/>
        </w:rPr>
        <w:t xml:space="preserve"> </w:t>
      </w:r>
      <w:r w:rsidR="00C80F17">
        <w:rPr>
          <w:szCs w:val="28"/>
        </w:rPr>
        <w:t xml:space="preserve">(или скорректированный номинальный ВВП на </w:t>
      </w:r>
      <w:r w:rsidR="00782686">
        <w:rPr>
          <w:szCs w:val="28"/>
        </w:rPr>
        <w:t>индекс</w:t>
      </w:r>
      <w:r w:rsidR="00C80F17">
        <w:rPr>
          <w:szCs w:val="28"/>
        </w:rPr>
        <w:t xml:space="preserve"> цен) </w:t>
      </w:r>
      <w:r w:rsidR="00C43296" w:rsidRPr="001756CD">
        <w:rPr>
          <w:szCs w:val="28"/>
        </w:rPr>
        <w:t xml:space="preserve">и </w:t>
      </w:r>
      <w:r w:rsidR="00714330" w:rsidRPr="001756CD">
        <w:rPr>
          <w:szCs w:val="28"/>
        </w:rPr>
        <w:t>позволяет</w:t>
      </w:r>
      <w:r w:rsidR="001B59F7">
        <w:rPr>
          <w:szCs w:val="28"/>
        </w:rPr>
        <w:t>, тем самым,</w:t>
      </w:r>
      <w:r w:rsidR="00714330" w:rsidRPr="001756CD">
        <w:rPr>
          <w:szCs w:val="28"/>
        </w:rPr>
        <w:t xml:space="preserve"> определить прирост товарооборота страны, а, значит, сделать выводы о текущем состоянии национальной экономики и уровне экономического роста.</w:t>
      </w:r>
    </w:p>
    <w:p w:rsidR="00C80F17" w:rsidRDefault="0051451C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 xml:space="preserve">Если сравнивать номинальный и реальный ВВП, то можно получить информацию об измерителе инфляционных процессов в стране, </w:t>
      </w:r>
      <w:r w:rsidR="002F0F92">
        <w:rPr>
          <w:szCs w:val="28"/>
        </w:rPr>
        <w:t>который называется дефлятор ВВП</w:t>
      </w:r>
      <w:r w:rsidR="002E7301">
        <w:rPr>
          <w:szCs w:val="28"/>
        </w:rPr>
        <w:t xml:space="preserve"> (отношение номинального к реальному ВВП).</w:t>
      </w:r>
    </w:p>
    <w:p w:rsidR="0051451C" w:rsidRDefault="002F0F92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Он характеризуется двумя важнейшими особенностями:</w:t>
      </w:r>
    </w:p>
    <w:p w:rsidR="002F0F92" w:rsidRDefault="002F0F92" w:rsidP="00B42B3D">
      <w:pPr>
        <w:tabs>
          <w:tab w:val="left" w:pos="851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>1)</w:t>
      </w:r>
      <w:r w:rsidR="00BD232E">
        <w:rPr>
          <w:szCs w:val="28"/>
        </w:rPr>
        <w:t> </w:t>
      </w:r>
      <w:r w:rsidR="00ED0018">
        <w:rPr>
          <w:szCs w:val="28"/>
        </w:rPr>
        <w:t>дефлятор ВВП является единственным из показателей инфляции, который учитывает изменение цен всех товаров и услуг, производимых в стране;</w:t>
      </w:r>
    </w:p>
    <w:p w:rsidR="00883599" w:rsidRDefault="00ED0018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2)</w:t>
      </w:r>
      <w:r w:rsidR="00BD232E">
        <w:rPr>
          <w:szCs w:val="28"/>
        </w:rPr>
        <w:t xml:space="preserve"> </w:t>
      </w:r>
      <w:r>
        <w:rPr>
          <w:szCs w:val="28"/>
        </w:rPr>
        <w:t>помимо изменений цен на величину дефлятора ВВП оказывает влияние и изменение товарной структуры ВВП.</w:t>
      </w:r>
    </w:p>
    <w:p w:rsidR="00883599" w:rsidRDefault="00883599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 xml:space="preserve">ВВП страны может быть определен с помощью производственного, затратного и доходного методов. </w:t>
      </w:r>
    </w:p>
    <w:p w:rsidR="00883599" w:rsidRDefault="00943366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lastRenderedPageBreak/>
        <w:t>1) </w:t>
      </w:r>
      <w:r w:rsidR="00883599">
        <w:rPr>
          <w:szCs w:val="28"/>
        </w:rPr>
        <w:t xml:space="preserve">Производственный </w:t>
      </w:r>
      <w:r w:rsidR="007F2997">
        <w:rPr>
          <w:szCs w:val="28"/>
        </w:rPr>
        <w:t xml:space="preserve">метод предполагает расчет </w:t>
      </w:r>
      <w:r w:rsidR="002E7301">
        <w:rPr>
          <w:szCs w:val="28"/>
        </w:rPr>
        <w:t xml:space="preserve">ВВП </w:t>
      </w:r>
      <w:r w:rsidR="000B63EC">
        <w:rPr>
          <w:szCs w:val="28"/>
        </w:rPr>
        <w:t>по следующей формуле:</w:t>
      </w:r>
    </w:p>
    <w:p w:rsidR="000B63EC" w:rsidRPr="00F911B5" w:rsidRDefault="000B63EC" w:rsidP="00B42B3D">
      <w:pPr>
        <w:spacing w:after="0" w:line="240" w:lineRule="auto"/>
        <w:ind w:firstLine="709"/>
        <w:rPr>
          <w:sz w:val="20"/>
        </w:rPr>
      </w:pPr>
    </w:p>
    <w:p w:rsidR="008875E7" w:rsidRDefault="000B63EC" w:rsidP="00B42B3D">
      <w:pPr>
        <w:tabs>
          <w:tab w:val="center" w:pos="5102"/>
          <w:tab w:val="right" w:pos="9638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ab/>
        <w:t>ВВП = ВДС + Н - С</w:t>
      </w:r>
      <w:r>
        <w:rPr>
          <w:szCs w:val="28"/>
        </w:rPr>
        <w:tab/>
        <w:t>(1)</w:t>
      </w:r>
    </w:p>
    <w:p w:rsidR="000B63EC" w:rsidRPr="00F911B5" w:rsidRDefault="000B63EC" w:rsidP="00B42B3D">
      <w:pPr>
        <w:tabs>
          <w:tab w:val="center" w:pos="5102"/>
          <w:tab w:val="right" w:pos="9638"/>
        </w:tabs>
        <w:spacing w:after="0" w:line="240" w:lineRule="auto"/>
        <w:ind w:firstLine="709"/>
        <w:rPr>
          <w:sz w:val="20"/>
        </w:rPr>
      </w:pPr>
    </w:p>
    <w:p w:rsidR="000B63EC" w:rsidRDefault="000B63EC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где ВДС – валовая добавленная стоимость, определяемая как разница между стоимостью произведенных товаров и услуг и стоимостью потребленных в процессе производства промежуточных товаров (сырья, материалов, топлива и тд);</w:t>
      </w:r>
    </w:p>
    <w:p w:rsidR="000B63EC" w:rsidRDefault="000B63EC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Н – налоги на продукцию;</w:t>
      </w:r>
    </w:p>
    <w:p w:rsidR="000B63EC" w:rsidRDefault="000B63EC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С – субсидии на продукцию.</w:t>
      </w:r>
    </w:p>
    <w:p w:rsidR="000B63EC" w:rsidRDefault="00943366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2) </w:t>
      </w:r>
      <w:r w:rsidR="000B63EC">
        <w:rPr>
          <w:szCs w:val="28"/>
        </w:rPr>
        <w:t xml:space="preserve">Затратный </w:t>
      </w:r>
      <w:r>
        <w:rPr>
          <w:szCs w:val="28"/>
        </w:rPr>
        <w:t>метод</w:t>
      </w:r>
      <w:r w:rsidR="000B63EC">
        <w:rPr>
          <w:szCs w:val="28"/>
        </w:rPr>
        <w:t xml:space="preserve"> предполагает определение ВВП по следующей формуле:</w:t>
      </w:r>
    </w:p>
    <w:p w:rsidR="000B63EC" w:rsidRPr="00F911B5" w:rsidRDefault="000B63EC" w:rsidP="00B42B3D">
      <w:pPr>
        <w:spacing w:after="0" w:line="240" w:lineRule="auto"/>
        <w:ind w:firstLine="709"/>
        <w:rPr>
          <w:sz w:val="20"/>
          <w:szCs w:val="16"/>
        </w:rPr>
      </w:pPr>
    </w:p>
    <w:p w:rsidR="000B63EC" w:rsidRDefault="00943366" w:rsidP="00B42B3D">
      <w:pPr>
        <w:tabs>
          <w:tab w:val="center" w:pos="5102"/>
          <w:tab w:val="right" w:pos="9638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ab/>
      </w:r>
      <w:r w:rsidR="000B63EC">
        <w:rPr>
          <w:szCs w:val="28"/>
        </w:rPr>
        <w:t xml:space="preserve">ВВП = ПР + ВЧИ + ГР + </w:t>
      </w:r>
      <w:r>
        <w:rPr>
          <w:szCs w:val="28"/>
        </w:rPr>
        <w:t>ЧЭ</w:t>
      </w:r>
      <w:r>
        <w:rPr>
          <w:szCs w:val="28"/>
        </w:rPr>
        <w:tab/>
        <w:t>(2)</w:t>
      </w:r>
    </w:p>
    <w:p w:rsidR="000B63EC" w:rsidRPr="00F911B5" w:rsidRDefault="000B63EC" w:rsidP="00B42B3D">
      <w:pPr>
        <w:spacing w:after="0" w:line="240" w:lineRule="auto"/>
        <w:ind w:firstLine="709"/>
        <w:rPr>
          <w:sz w:val="20"/>
          <w:szCs w:val="16"/>
        </w:rPr>
      </w:pPr>
    </w:p>
    <w:p w:rsidR="000B63EC" w:rsidRDefault="00943366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где ПР – потребительские расходы;</w:t>
      </w:r>
    </w:p>
    <w:p w:rsidR="00943366" w:rsidRDefault="00943366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ВЧИ – валовые частные инвестиции (чистые инвестиции + амортизация);</w:t>
      </w:r>
    </w:p>
    <w:p w:rsidR="00943366" w:rsidRDefault="00943366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ГР – государственные расходы;</w:t>
      </w:r>
    </w:p>
    <w:p w:rsidR="00943366" w:rsidRDefault="00943366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ЧЭ – чистый экспорт (экспорт – импорт).</w:t>
      </w:r>
    </w:p>
    <w:p w:rsidR="00943366" w:rsidRDefault="00943366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3) Доходный метод предполагает определение уровня ВВП по следующей формуле:</w:t>
      </w:r>
    </w:p>
    <w:p w:rsidR="00943366" w:rsidRPr="00F911B5" w:rsidRDefault="00943366" w:rsidP="00B42B3D">
      <w:pPr>
        <w:spacing w:after="0" w:line="240" w:lineRule="auto"/>
        <w:ind w:firstLine="709"/>
        <w:rPr>
          <w:sz w:val="20"/>
          <w:szCs w:val="16"/>
        </w:rPr>
      </w:pPr>
    </w:p>
    <w:p w:rsidR="00943366" w:rsidRDefault="00943366" w:rsidP="00B42B3D">
      <w:pPr>
        <w:tabs>
          <w:tab w:val="center" w:pos="5102"/>
          <w:tab w:val="right" w:pos="9638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ab/>
        <w:t>ВВП = Д + П + Р + ЧП + КН +А</w:t>
      </w:r>
      <w:r>
        <w:rPr>
          <w:szCs w:val="28"/>
        </w:rPr>
        <w:tab/>
        <w:t>(3)</w:t>
      </w:r>
    </w:p>
    <w:p w:rsidR="000B63EC" w:rsidRPr="00F911B5" w:rsidRDefault="000B63EC" w:rsidP="00B42B3D">
      <w:pPr>
        <w:spacing w:after="0" w:line="240" w:lineRule="auto"/>
        <w:ind w:firstLine="709"/>
        <w:rPr>
          <w:sz w:val="20"/>
          <w:szCs w:val="16"/>
        </w:rPr>
      </w:pPr>
    </w:p>
    <w:p w:rsidR="00943366" w:rsidRDefault="00943366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где Д – доходы от труда;</w:t>
      </w:r>
    </w:p>
    <w:p w:rsidR="00943366" w:rsidRDefault="00943366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П – проценты</w:t>
      </w:r>
      <w:r w:rsidR="00E046A1">
        <w:rPr>
          <w:szCs w:val="28"/>
        </w:rPr>
        <w:t xml:space="preserve"> к получению</w:t>
      </w:r>
      <w:r>
        <w:rPr>
          <w:szCs w:val="28"/>
        </w:rPr>
        <w:t>;</w:t>
      </w:r>
    </w:p>
    <w:p w:rsidR="00E046A1" w:rsidRDefault="00E046A1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Р – рента;</w:t>
      </w:r>
    </w:p>
    <w:p w:rsidR="00E046A1" w:rsidRDefault="00E046A1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ЧП – чистая прибыль;</w:t>
      </w:r>
    </w:p>
    <w:p w:rsidR="00E046A1" w:rsidRDefault="00E046A1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КН – косвенные налоги;</w:t>
      </w:r>
    </w:p>
    <w:p w:rsidR="00E046A1" w:rsidRPr="008875E7" w:rsidRDefault="00E046A1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 xml:space="preserve">А – амортизация. </w:t>
      </w:r>
    </w:p>
    <w:p w:rsidR="00BB6C0A" w:rsidRDefault="00E046A1" w:rsidP="00B42B3D">
      <w:pPr>
        <w:spacing w:after="0" w:line="240" w:lineRule="auto"/>
        <w:ind w:firstLine="709"/>
      </w:pPr>
      <w:r w:rsidRPr="00E046A1">
        <w:rPr>
          <w:rFonts w:hint="eastAsia"/>
        </w:rPr>
        <w:t>Р</w:t>
      </w:r>
      <w:r w:rsidRPr="00E046A1">
        <w:t>ассмотренные выше методы</w:t>
      </w:r>
      <w:r w:rsidR="001B5011" w:rsidRPr="00E046A1">
        <w:t xml:space="preserve"> дают </w:t>
      </w:r>
      <w:r w:rsidRPr="00E046A1">
        <w:t>в итоге один и тот же результат</w:t>
      </w:r>
      <w:r w:rsidR="00C50F23">
        <w:t>,</w:t>
      </w:r>
      <w:r w:rsidRPr="00E046A1">
        <w:t xml:space="preserve"> </w:t>
      </w:r>
      <w:r w:rsidR="001B5011" w:rsidRPr="00E046A1">
        <w:t xml:space="preserve"> каждый из </w:t>
      </w:r>
      <w:r w:rsidR="00C50F23">
        <w:t>которых</w:t>
      </w:r>
      <w:r w:rsidR="001B5011" w:rsidRPr="00E046A1">
        <w:t xml:space="preserve"> рассматривает ВВП с различных точек зрения. </w:t>
      </w:r>
      <w:r w:rsidRPr="00E046A1">
        <w:rPr>
          <w:rFonts w:hint="eastAsia"/>
        </w:rPr>
        <w:t>П</w:t>
      </w:r>
      <w:r w:rsidRPr="00E046A1">
        <w:t>оэтому</w:t>
      </w:r>
      <w:r w:rsidR="00C50F23">
        <w:t xml:space="preserve"> в целях получения более полной картины экономической ситуации в стране необходимо использовать производственный, затратный и доходный методы одновременно.</w:t>
      </w:r>
    </w:p>
    <w:p w:rsidR="00DE598C" w:rsidRDefault="002E270D" w:rsidP="00B42B3D">
      <w:pPr>
        <w:spacing w:after="0" w:line="240" w:lineRule="auto"/>
        <w:ind w:firstLine="709"/>
      </w:pPr>
      <w:r>
        <w:t>Динамик</w:t>
      </w:r>
      <w:r w:rsidR="00BB6C0A">
        <w:t>а валового внутреннего продукта</w:t>
      </w:r>
      <w:r w:rsidR="00DE598C">
        <w:t xml:space="preserve"> зависит от многих факторов, основополагающим из которых явля</w:t>
      </w:r>
      <w:r>
        <w:t>ется способ подсчета произведенных товаров и услуг в течение определенного года. Как было отмечено, валовый внутренний продукт может рассчитываться как в текущих ценах (номинальный ВВП), так и в ценах базисного периода (реальный ВВП).</w:t>
      </w:r>
    </w:p>
    <w:p w:rsidR="00DE598C" w:rsidRPr="00F911B5" w:rsidRDefault="00DE598C" w:rsidP="00B42B3D">
      <w:pPr>
        <w:spacing w:after="0" w:line="240" w:lineRule="auto"/>
        <w:ind w:firstLine="709"/>
      </w:pPr>
      <w:r>
        <w:lastRenderedPageBreak/>
        <w:t xml:space="preserve">Для начала рассмотрим динамику валового внутреннего продукта в России за последние </w:t>
      </w:r>
      <w:r w:rsidR="004B105C">
        <w:t>3 года</w:t>
      </w:r>
      <w:r>
        <w:t xml:space="preserve"> в текущих ценах (рисунок 1)</w:t>
      </w:r>
      <w:r w:rsidR="00B378F9">
        <w:rPr>
          <w:rStyle w:val="af5"/>
        </w:rPr>
        <w:footnoteReference w:id="1"/>
      </w:r>
      <w:r>
        <w:t>.</w:t>
      </w:r>
    </w:p>
    <w:p w:rsidR="00F911B5" w:rsidRPr="00E046A1" w:rsidRDefault="004B105C" w:rsidP="00B42B3D">
      <w:pPr>
        <w:pStyle w:val="3"/>
        <w:spacing w:before="0" w:line="240" w:lineRule="auto"/>
        <w:ind w:firstLine="709"/>
      </w:pPr>
      <w:r w:rsidRPr="004B105C">
        <w:rPr>
          <w:noProof/>
        </w:rPr>
        <w:drawing>
          <wp:inline distT="0" distB="0" distL="0" distR="0">
            <wp:extent cx="5714114" cy="1573618"/>
            <wp:effectExtent l="19050" t="0" r="19936" b="7532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B5011" w:rsidRDefault="00DE598C" w:rsidP="00B42B3D">
      <w:pPr>
        <w:shd w:val="clear" w:color="auto" w:fill="FFFFFF"/>
        <w:spacing w:after="0" w:line="240" w:lineRule="auto"/>
        <w:ind w:firstLine="709"/>
        <w:rPr>
          <w:color w:val="000000"/>
          <w:szCs w:val="25"/>
        </w:rPr>
      </w:pPr>
      <w:r w:rsidRPr="002E270D">
        <w:rPr>
          <w:color w:val="000000"/>
          <w:szCs w:val="25"/>
        </w:rPr>
        <w:t>Рисунок 1 – Динамика ВВП России за 201</w:t>
      </w:r>
      <w:r w:rsidR="004B105C">
        <w:rPr>
          <w:color w:val="000000"/>
          <w:szCs w:val="25"/>
        </w:rPr>
        <w:t>6</w:t>
      </w:r>
      <w:r w:rsidRPr="002E270D">
        <w:rPr>
          <w:color w:val="000000"/>
          <w:szCs w:val="25"/>
        </w:rPr>
        <w:t xml:space="preserve">-2018 гг. в текущих ценах, </w:t>
      </w:r>
      <w:r w:rsidR="003E32AD">
        <w:rPr>
          <w:color w:val="000000"/>
          <w:szCs w:val="25"/>
        </w:rPr>
        <w:t xml:space="preserve"> </w:t>
      </w:r>
      <w:r w:rsidRPr="002E270D">
        <w:rPr>
          <w:color w:val="000000"/>
          <w:szCs w:val="25"/>
        </w:rPr>
        <w:t>трлн. руб.</w:t>
      </w:r>
    </w:p>
    <w:p w:rsidR="006A1E49" w:rsidRDefault="002E270D" w:rsidP="00B42B3D">
      <w:pPr>
        <w:shd w:val="clear" w:color="auto" w:fill="FFFFFF"/>
        <w:spacing w:after="0" w:line="240" w:lineRule="auto"/>
        <w:ind w:firstLine="709"/>
        <w:rPr>
          <w:color w:val="000000"/>
          <w:szCs w:val="25"/>
        </w:rPr>
      </w:pPr>
      <w:r>
        <w:rPr>
          <w:color w:val="000000"/>
          <w:szCs w:val="25"/>
        </w:rPr>
        <w:t>Как свидетельствует вышеприведенный рисунок, валовый внутренний продукт России за период с 201</w:t>
      </w:r>
      <w:r w:rsidR="004B105C">
        <w:rPr>
          <w:color w:val="000000"/>
          <w:szCs w:val="25"/>
        </w:rPr>
        <w:t>6</w:t>
      </w:r>
      <w:r>
        <w:rPr>
          <w:color w:val="000000"/>
          <w:szCs w:val="25"/>
        </w:rPr>
        <w:t xml:space="preserve"> по 2018 год увеличился на </w:t>
      </w:r>
      <w:r w:rsidR="0037014C">
        <w:rPr>
          <w:color w:val="000000"/>
          <w:szCs w:val="25"/>
        </w:rPr>
        <w:t>17</w:t>
      </w:r>
      <w:r>
        <w:rPr>
          <w:color w:val="000000"/>
          <w:szCs w:val="25"/>
        </w:rPr>
        <w:t>,</w:t>
      </w:r>
      <w:r w:rsidR="0037014C">
        <w:rPr>
          <w:color w:val="000000"/>
          <w:szCs w:val="25"/>
        </w:rPr>
        <w:t>6</w:t>
      </w:r>
      <w:r>
        <w:rPr>
          <w:color w:val="000000"/>
          <w:szCs w:val="25"/>
        </w:rPr>
        <w:t xml:space="preserve"> трлн. руб., или на </w:t>
      </w:r>
      <w:r w:rsidR="0037014C">
        <w:rPr>
          <w:color w:val="000000"/>
          <w:szCs w:val="25"/>
        </w:rPr>
        <w:t>20</w:t>
      </w:r>
      <w:r>
        <w:rPr>
          <w:color w:val="000000"/>
          <w:szCs w:val="25"/>
        </w:rPr>
        <w:t>,</w:t>
      </w:r>
      <w:r w:rsidR="0037014C">
        <w:rPr>
          <w:color w:val="000000"/>
          <w:szCs w:val="25"/>
        </w:rPr>
        <w:t>5</w:t>
      </w:r>
      <w:r>
        <w:rPr>
          <w:color w:val="000000"/>
          <w:szCs w:val="25"/>
        </w:rPr>
        <w:t>%, и составил на конец анализируемого периода 10</w:t>
      </w:r>
      <w:r w:rsidR="00AA6414">
        <w:rPr>
          <w:color w:val="000000"/>
          <w:szCs w:val="25"/>
        </w:rPr>
        <w:t xml:space="preserve">3,6 трлн. руб. При этом прирост валового внутреннего продукта на протяжении исследуемого периода составляет </w:t>
      </w:r>
      <w:r w:rsidR="0037014C">
        <w:rPr>
          <w:color w:val="000000"/>
          <w:szCs w:val="25"/>
        </w:rPr>
        <w:t>9</w:t>
      </w:r>
      <w:r w:rsidR="00AA6414">
        <w:rPr>
          <w:color w:val="000000"/>
          <w:szCs w:val="25"/>
        </w:rPr>
        <w:t>,</w:t>
      </w:r>
      <w:r w:rsidR="0037014C">
        <w:rPr>
          <w:color w:val="000000"/>
          <w:szCs w:val="25"/>
        </w:rPr>
        <w:t>8</w:t>
      </w:r>
      <w:r w:rsidR="00AA6414">
        <w:rPr>
          <w:color w:val="000000"/>
          <w:szCs w:val="25"/>
        </w:rPr>
        <w:t>% в среднем за год.</w:t>
      </w:r>
    </w:p>
    <w:p w:rsidR="00AA6414" w:rsidRDefault="006A1E49" w:rsidP="00B42B3D">
      <w:pPr>
        <w:shd w:val="clear" w:color="auto" w:fill="FFFFFF"/>
        <w:spacing w:after="0" w:line="240" w:lineRule="auto"/>
        <w:ind w:firstLine="709"/>
        <w:rPr>
          <w:color w:val="000000"/>
          <w:szCs w:val="25"/>
        </w:rPr>
      </w:pPr>
      <w:r>
        <w:rPr>
          <w:color w:val="000000"/>
          <w:szCs w:val="25"/>
        </w:rPr>
        <w:t xml:space="preserve">Если рассматривать динамику валового внутреннего продукта в ценах </w:t>
      </w:r>
      <w:r w:rsidR="00214975">
        <w:rPr>
          <w:color w:val="000000"/>
          <w:szCs w:val="25"/>
        </w:rPr>
        <w:t>2016 года, то за аналогичный период его величина увеличилась на 4% и составила к концу анализируемого периода 89,4 трлн. руб.</w:t>
      </w:r>
      <w:r>
        <w:rPr>
          <w:color w:val="000000"/>
          <w:szCs w:val="25"/>
        </w:rPr>
        <w:t xml:space="preserve"> (рисунок 2)</w:t>
      </w:r>
      <w:r w:rsidR="00B378F9">
        <w:rPr>
          <w:rStyle w:val="af5"/>
          <w:color w:val="000000"/>
          <w:szCs w:val="25"/>
        </w:rPr>
        <w:footnoteReference w:id="2"/>
      </w:r>
      <w:r>
        <w:rPr>
          <w:color w:val="000000"/>
          <w:szCs w:val="25"/>
        </w:rPr>
        <w:t>.</w:t>
      </w:r>
    </w:p>
    <w:p w:rsidR="00B42B3D" w:rsidRDefault="00B42B3D" w:rsidP="00B42B3D">
      <w:pPr>
        <w:shd w:val="clear" w:color="auto" w:fill="FFFFFF"/>
        <w:spacing w:after="0" w:line="240" w:lineRule="auto"/>
        <w:ind w:firstLine="709"/>
        <w:rPr>
          <w:color w:val="000000"/>
          <w:szCs w:val="25"/>
        </w:rPr>
      </w:pPr>
    </w:p>
    <w:p w:rsidR="001B5011" w:rsidRPr="002E270D" w:rsidRDefault="006A1E49" w:rsidP="00B42B3D">
      <w:pPr>
        <w:pStyle w:val="2"/>
        <w:spacing w:before="0" w:line="240" w:lineRule="auto"/>
        <w:ind w:firstLine="709"/>
      </w:pPr>
      <w:r w:rsidRPr="006A1E49">
        <w:rPr>
          <w:noProof/>
        </w:rPr>
        <w:drawing>
          <wp:inline distT="0" distB="0" distL="0" distR="0">
            <wp:extent cx="5716019" cy="2860158"/>
            <wp:effectExtent l="19050" t="0" r="18031" b="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42B3D" w:rsidRDefault="00B42B3D" w:rsidP="00B42B3D">
      <w:pPr>
        <w:shd w:val="clear" w:color="auto" w:fill="FFFFFF"/>
        <w:spacing w:after="0" w:line="240" w:lineRule="auto"/>
        <w:ind w:firstLine="709"/>
        <w:rPr>
          <w:color w:val="000000"/>
          <w:szCs w:val="25"/>
        </w:rPr>
      </w:pPr>
    </w:p>
    <w:p w:rsidR="001B5011" w:rsidRDefault="003E32AD" w:rsidP="00B42B3D">
      <w:pPr>
        <w:shd w:val="clear" w:color="auto" w:fill="FFFFFF"/>
        <w:spacing w:after="0" w:line="240" w:lineRule="auto"/>
        <w:ind w:firstLine="709"/>
        <w:rPr>
          <w:color w:val="000000"/>
          <w:szCs w:val="25"/>
        </w:rPr>
      </w:pPr>
      <w:r w:rsidRPr="003E32AD">
        <w:rPr>
          <w:color w:val="000000"/>
          <w:szCs w:val="25"/>
        </w:rPr>
        <w:t>Рисунок 2 – Динамика ВВП России за 2016-2018 гг. в ценах 2016 года, трлн. руб.</w:t>
      </w:r>
    </w:p>
    <w:p w:rsidR="006A1E49" w:rsidRDefault="00A91A27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 w:rsidRPr="00A91A27">
        <w:rPr>
          <w:szCs w:val="28"/>
        </w:rPr>
        <w:lastRenderedPageBreak/>
        <w:t xml:space="preserve">Поскольку </w:t>
      </w:r>
      <w:r>
        <w:rPr>
          <w:szCs w:val="28"/>
        </w:rPr>
        <w:t>ВВП и в ценах текущего, и в ценах базисного года за анализируемый период показывает положительную динамику из года в год, то можно сделать вывод о том, что в стране сейчас наблюдается тенденция к постепенному и плавному экономическому росту и развитию даже несмотря на не самые стабильные внешнеэкономические и политические факторы.</w:t>
      </w:r>
    </w:p>
    <w:p w:rsidR="007555F0" w:rsidRDefault="007555F0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>Что касается отраслевой структуры валового внутреннего продукта</w:t>
      </w:r>
      <w:r w:rsidR="008B4A61">
        <w:rPr>
          <w:szCs w:val="28"/>
        </w:rPr>
        <w:t>, то она состоит из следующих элементов (таблица 1).</w:t>
      </w:r>
    </w:p>
    <w:p w:rsidR="008B4A61" w:rsidRDefault="008B4A61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>Таблица 1 – Структура ВВП России по отраслям и сферам экономики, %</w:t>
      </w:r>
      <w:r w:rsidR="00B378F9">
        <w:rPr>
          <w:rStyle w:val="af5"/>
          <w:szCs w:val="28"/>
        </w:rPr>
        <w:footnoteReference w:id="3"/>
      </w: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  <w:gridCol w:w="1134"/>
        <w:gridCol w:w="1134"/>
        <w:gridCol w:w="1842"/>
      </w:tblGrid>
      <w:tr w:rsidR="00A04679" w:rsidTr="00E611A4">
        <w:tc>
          <w:tcPr>
            <w:tcW w:w="5529" w:type="dxa"/>
            <w:vAlign w:val="center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Название сферы и отрасли</w:t>
            </w:r>
          </w:p>
        </w:tc>
        <w:tc>
          <w:tcPr>
            <w:tcW w:w="1134" w:type="dxa"/>
            <w:vAlign w:val="center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2016 год</w:t>
            </w:r>
          </w:p>
        </w:tc>
        <w:tc>
          <w:tcPr>
            <w:tcW w:w="1134" w:type="dxa"/>
            <w:vAlign w:val="center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2018 год</w:t>
            </w:r>
          </w:p>
        </w:tc>
        <w:tc>
          <w:tcPr>
            <w:tcW w:w="1842" w:type="dxa"/>
            <w:vAlign w:val="center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Отклонение</w:t>
            </w:r>
          </w:p>
        </w:tc>
      </w:tr>
      <w:tr w:rsidR="00A04679" w:rsidTr="00E611A4">
        <w:tc>
          <w:tcPr>
            <w:tcW w:w="5529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Операции с недвижимостью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15,5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8,9</w:t>
            </w:r>
          </w:p>
        </w:tc>
        <w:tc>
          <w:tcPr>
            <w:tcW w:w="1842" w:type="dxa"/>
          </w:tcPr>
          <w:p w:rsidR="00A04679" w:rsidRPr="007D16EA" w:rsidRDefault="00A04679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-6,6</w:t>
            </w:r>
          </w:p>
        </w:tc>
      </w:tr>
      <w:tr w:rsidR="00A04679" w:rsidTr="00E611A4">
        <w:tc>
          <w:tcPr>
            <w:tcW w:w="5529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Оптовая и розничная торговля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14,4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13</w:t>
            </w:r>
          </w:p>
        </w:tc>
        <w:tc>
          <w:tcPr>
            <w:tcW w:w="1842" w:type="dxa"/>
          </w:tcPr>
          <w:p w:rsidR="00A04679" w:rsidRPr="007D16EA" w:rsidRDefault="00A04679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-1,4</w:t>
            </w:r>
          </w:p>
        </w:tc>
      </w:tr>
      <w:tr w:rsidR="00A04679" w:rsidTr="00E611A4">
        <w:tc>
          <w:tcPr>
            <w:tcW w:w="5529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12,4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A04679" w:rsidRPr="007D16EA" w:rsidRDefault="00A04679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-0,4</w:t>
            </w:r>
          </w:p>
        </w:tc>
      </w:tr>
      <w:tr w:rsidR="00A04679" w:rsidTr="00E611A4">
        <w:tc>
          <w:tcPr>
            <w:tcW w:w="5529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Налоги на продукты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9,9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9,7</w:t>
            </w:r>
          </w:p>
        </w:tc>
        <w:tc>
          <w:tcPr>
            <w:tcW w:w="1842" w:type="dxa"/>
          </w:tcPr>
          <w:p w:rsidR="00A04679" w:rsidRPr="007D16EA" w:rsidRDefault="00A04679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-0,2</w:t>
            </w:r>
          </w:p>
        </w:tc>
      </w:tr>
      <w:tr w:rsidR="00A04679" w:rsidTr="00E611A4">
        <w:tc>
          <w:tcPr>
            <w:tcW w:w="5529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8,5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9,3</w:t>
            </w:r>
          </w:p>
        </w:tc>
        <w:tc>
          <w:tcPr>
            <w:tcW w:w="1842" w:type="dxa"/>
          </w:tcPr>
          <w:p w:rsidR="00A04679" w:rsidRPr="007D16EA" w:rsidRDefault="00A04679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0,8</w:t>
            </w:r>
          </w:p>
        </w:tc>
      </w:tr>
      <w:tr w:rsidR="00A061C2" w:rsidTr="00E611A4">
        <w:tc>
          <w:tcPr>
            <w:tcW w:w="5529" w:type="dxa"/>
          </w:tcPr>
          <w:p w:rsidR="00A061C2" w:rsidRPr="007D16EA" w:rsidRDefault="00A061C2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Транспорт и связь</w:t>
            </w:r>
          </w:p>
        </w:tc>
        <w:tc>
          <w:tcPr>
            <w:tcW w:w="1134" w:type="dxa"/>
          </w:tcPr>
          <w:p w:rsidR="00A061C2" w:rsidRPr="007D16EA" w:rsidRDefault="00A061C2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7,1</w:t>
            </w:r>
          </w:p>
        </w:tc>
        <w:tc>
          <w:tcPr>
            <w:tcW w:w="1134" w:type="dxa"/>
          </w:tcPr>
          <w:p w:rsidR="00A061C2" w:rsidRPr="007D16EA" w:rsidRDefault="00A061C2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8,4</w:t>
            </w:r>
          </w:p>
        </w:tc>
        <w:tc>
          <w:tcPr>
            <w:tcW w:w="1842" w:type="dxa"/>
          </w:tcPr>
          <w:p w:rsidR="00A061C2" w:rsidRPr="007D16EA" w:rsidRDefault="00A061C2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1,3</w:t>
            </w:r>
          </w:p>
        </w:tc>
      </w:tr>
      <w:tr w:rsidR="00A061C2" w:rsidTr="00E611A4">
        <w:tc>
          <w:tcPr>
            <w:tcW w:w="5529" w:type="dxa"/>
          </w:tcPr>
          <w:p w:rsidR="00A061C2" w:rsidRPr="007D16EA" w:rsidRDefault="00A061C2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Государственный аппарат</w:t>
            </w:r>
          </w:p>
        </w:tc>
        <w:tc>
          <w:tcPr>
            <w:tcW w:w="1134" w:type="dxa"/>
          </w:tcPr>
          <w:p w:rsidR="00A061C2" w:rsidRPr="007D16EA" w:rsidRDefault="00A061C2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7,1</w:t>
            </w:r>
          </w:p>
        </w:tc>
        <w:tc>
          <w:tcPr>
            <w:tcW w:w="1134" w:type="dxa"/>
          </w:tcPr>
          <w:p w:rsidR="00A061C2" w:rsidRPr="007D16EA" w:rsidRDefault="00A061C2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9,3</w:t>
            </w:r>
          </w:p>
        </w:tc>
        <w:tc>
          <w:tcPr>
            <w:tcW w:w="1842" w:type="dxa"/>
          </w:tcPr>
          <w:p w:rsidR="00A061C2" w:rsidRPr="007D16EA" w:rsidRDefault="00A061C2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2,2</w:t>
            </w:r>
          </w:p>
        </w:tc>
      </w:tr>
      <w:tr w:rsidR="00A04679" w:rsidTr="00E611A4">
        <w:tc>
          <w:tcPr>
            <w:tcW w:w="5529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5,6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5,7</w:t>
            </w:r>
          </w:p>
        </w:tc>
        <w:tc>
          <w:tcPr>
            <w:tcW w:w="1842" w:type="dxa"/>
          </w:tcPr>
          <w:p w:rsidR="00A04679" w:rsidRPr="007D16EA" w:rsidRDefault="00A04679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0,1</w:t>
            </w:r>
          </w:p>
        </w:tc>
      </w:tr>
      <w:tr w:rsidR="00A04679" w:rsidTr="00E611A4">
        <w:tc>
          <w:tcPr>
            <w:tcW w:w="5529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 xml:space="preserve">Сельское хозяйство 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A04679" w:rsidRPr="007D16EA" w:rsidRDefault="00A04679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-</w:t>
            </w:r>
          </w:p>
        </w:tc>
      </w:tr>
      <w:tr w:rsidR="00A04679" w:rsidTr="00E611A4">
        <w:tc>
          <w:tcPr>
            <w:tcW w:w="5529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 xml:space="preserve">Финансовая деятельность 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3,9</w:t>
            </w:r>
          </w:p>
        </w:tc>
        <w:tc>
          <w:tcPr>
            <w:tcW w:w="1842" w:type="dxa"/>
          </w:tcPr>
          <w:p w:rsidR="00A04679" w:rsidRPr="007D16EA" w:rsidRDefault="00A04679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-0,1</w:t>
            </w:r>
          </w:p>
        </w:tc>
      </w:tr>
      <w:tr w:rsidR="00A04679" w:rsidTr="00E611A4">
        <w:tc>
          <w:tcPr>
            <w:tcW w:w="5529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 xml:space="preserve">Здравоохранение 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3,4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3,3</w:t>
            </w:r>
          </w:p>
        </w:tc>
        <w:tc>
          <w:tcPr>
            <w:tcW w:w="1842" w:type="dxa"/>
          </w:tcPr>
          <w:p w:rsidR="00A04679" w:rsidRPr="007D16EA" w:rsidRDefault="00A04679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-0,1</w:t>
            </w:r>
          </w:p>
        </w:tc>
      </w:tr>
      <w:tr w:rsidR="00A04679" w:rsidTr="00E611A4">
        <w:tc>
          <w:tcPr>
            <w:tcW w:w="5529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 xml:space="preserve">Образование 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2,3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2,3</w:t>
            </w:r>
          </w:p>
        </w:tc>
        <w:tc>
          <w:tcPr>
            <w:tcW w:w="1842" w:type="dxa"/>
          </w:tcPr>
          <w:p w:rsidR="00A04679" w:rsidRPr="007D16EA" w:rsidRDefault="00A04679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0</w:t>
            </w:r>
          </w:p>
        </w:tc>
      </w:tr>
      <w:tr w:rsidR="00A04679" w:rsidTr="00E611A4">
        <w:tc>
          <w:tcPr>
            <w:tcW w:w="5529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Прочее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5,8</w:t>
            </w:r>
          </w:p>
        </w:tc>
        <w:tc>
          <w:tcPr>
            <w:tcW w:w="1134" w:type="dxa"/>
          </w:tcPr>
          <w:p w:rsidR="00A04679" w:rsidRPr="007D16EA" w:rsidRDefault="00A04679" w:rsidP="00B42B3D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10,2</w:t>
            </w:r>
          </w:p>
        </w:tc>
        <w:tc>
          <w:tcPr>
            <w:tcW w:w="1842" w:type="dxa"/>
          </w:tcPr>
          <w:p w:rsidR="00A04679" w:rsidRPr="007D16EA" w:rsidRDefault="00A04679" w:rsidP="00B42B3D">
            <w:pPr>
              <w:rPr>
                <w:sz w:val="24"/>
                <w:szCs w:val="24"/>
              </w:rPr>
            </w:pPr>
            <w:r w:rsidRPr="007D16EA">
              <w:rPr>
                <w:sz w:val="24"/>
                <w:szCs w:val="24"/>
              </w:rPr>
              <w:t>4,4</w:t>
            </w:r>
          </w:p>
        </w:tc>
      </w:tr>
    </w:tbl>
    <w:p w:rsidR="005871C4" w:rsidRDefault="00A061C2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>Как видно из вышеприведенной таблицы, наибольший вклад в объемы ВВП как в 2016 году, так и в 2018 году, внесли такие сферы и отрасли как операции с недвижимостью, оптовая и розничная торговля, обрабатывающие производства, налоги на продукты, добыча полезных ископаемых, транспорт и связь, суммарный удельный вес которых составил 67,8% и 61,3% соответственно.</w:t>
      </w:r>
    </w:p>
    <w:p w:rsidR="00BB6C0A" w:rsidRDefault="007C124B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>Если рассматривать валовый внутренний продукт по паритету покупательной способности в международном разрезе, то Россия по итогам 2018 года заняла</w:t>
      </w:r>
      <w:r w:rsidR="00812B2B">
        <w:rPr>
          <w:szCs w:val="28"/>
        </w:rPr>
        <w:t xml:space="preserve"> 6 место, размер которого составил почти 4 трлн. долларов (или чуть больше 3%), удерживая эту позицию на протяжении последних 3 лет. При этом лидерами в данном компоненте являются такие страны как Китай, США, Индия, Япония и Германия, суммарный удельный вес которых в мировой структуре валового внутреннего продукта по паритету покупательной способности составил более 46%.</w:t>
      </w:r>
    </w:p>
    <w:p w:rsidR="00A7184B" w:rsidRDefault="00BB6C0A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>Н</w:t>
      </w:r>
      <w:r w:rsidR="00A7184B">
        <w:rPr>
          <w:szCs w:val="28"/>
        </w:rPr>
        <w:t xml:space="preserve">есмотря на то, что валовый внутренний продукт России показывает положительную динамику, </w:t>
      </w:r>
      <w:r w:rsidR="0007666E">
        <w:rPr>
          <w:szCs w:val="28"/>
        </w:rPr>
        <w:t>идет</w:t>
      </w:r>
      <w:r w:rsidR="00A7184B">
        <w:rPr>
          <w:szCs w:val="28"/>
        </w:rPr>
        <w:t xml:space="preserve"> это, тем не менее, медленными темпами по сравнению с мировыми лидерами. </w:t>
      </w:r>
    </w:p>
    <w:p w:rsidR="00DB2C7A" w:rsidRDefault="00A7184B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 xml:space="preserve">Происходит это по многим причинам, </w:t>
      </w:r>
      <w:r w:rsidR="00DB2C7A">
        <w:rPr>
          <w:szCs w:val="28"/>
        </w:rPr>
        <w:t>главными из которых являются следующие:</w:t>
      </w:r>
    </w:p>
    <w:p w:rsidR="00DB2C7A" w:rsidRDefault="00DB2C7A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>1) Санкционная политика.</w:t>
      </w:r>
    </w:p>
    <w:p w:rsidR="00A7184B" w:rsidRDefault="00A7184B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lastRenderedPageBreak/>
        <w:t>Так, по словам главного экономиста Альфа-банка Наталии Орловой, санкции в настоящий момент отнимают порядка 0,5 процентных пункта от роста ВВП ежегодно</w:t>
      </w:r>
      <w:r w:rsidR="000027BE">
        <w:rPr>
          <w:rStyle w:val="af5"/>
          <w:szCs w:val="28"/>
        </w:rPr>
        <w:footnoteReference w:id="4"/>
      </w:r>
      <w:r>
        <w:rPr>
          <w:szCs w:val="28"/>
        </w:rPr>
        <w:t>.</w:t>
      </w:r>
    </w:p>
    <w:p w:rsidR="00A7184B" w:rsidRDefault="00A7184B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 xml:space="preserve">Примерно такую же оценку </w:t>
      </w:r>
      <w:r w:rsidR="00EF0629">
        <w:rPr>
          <w:szCs w:val="28"/>
        </w:rPr>
        <w:t>сделал</w:t>
      </w:r>
      <w:r w:rsidR="0010503C">
        <w:rPr>
          <w:szCs w:val="28"/>
        </w:rPr>
        <w:t xml:space="preserve"> и Центробанк, а по расчетам международного валютного фонда (МВФ) потери составляют около 1,5 процентных пункта.</w:t>
      </w:r>
    </w:p>
    <w:p w:rsidR="0010503C" w:rsidRDefault="0010503C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>Тем не менее, директор Центра исследования международной торговли РАНХиГС Александр Кнобель отметил, что отрицательный вклад действующих санкций в рост национальной экономики постепенно снижается, и это нельзя не признать положительным фактом</w:t>
      </w:r>
      <w:r w:rsidR="000027BE">
        <w:rPr>
          <w:rStyle w:val="af5"/>
          <w:szCs w:val="28"/>
        </w:rPr>
        <w:footnoteReference w:id="5"/>
      </w:r>
      <w:r>
        <w:rPr>
          <w:szCs w:val="28"/>
        </w:rPr>
        <w:t>.</w:t>
      </w:r>
    </w:p>
    <w:p w:rsidR="00DB2C7A" w:rsidRDefault="00DB2C7A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>2)</w:t>
      </w:r>
      <w:r w:rsidR="00E06903">
        <w:rPr>
          <w:szCs w:val="28"/>
        </w:rPr>
        <w:t> Падение мировых финансовых рынков.</w:t>
      </w:r>
    </w:p>
    <w:p w:rsidR="00E06903" w:rsidRDefault="00E06903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</w:rPr>
      </w:pPr>
      <w:r>
        <w:rPr>
          <w:szCs w:val="28"/>
        </w:rPr>
        <w:t>Ни одна страна не может жить полностью самостоятельно, так как государства развиваются за счет взаимодействия и торговли.</w:t>
      </w:r>
    </w:p>
    <w:p w:rsidR="00E06903" w:rsidRPr="00E06903" w:rsidRDefault="00E06903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  <w:shd w:val="clear" w:color="auto" w:fill="FFFFFF"/>
        </w:rPr>
      </w:pPr>
      <w:r w:rsidRPr="00E06903">
        <w:rPr>
          <w:szCs w:val="28"/>
        </w:rPr>
        <w:t xml:space="preserve">3) </w:t>
      </w:r>
      <w:r w:rsidR="00DB2C7A" w:rsidRPr="00E06903">
        <w:rPr>
          <w:szCs w:val="28"/>
          <w:shd w:val="clear" w:color="auto" w:fill="FFFFFF"/>
        </w:rPr>
        <w:t xml:space="preserve">Снижение стоимости нефти и объема ее продажи. </w:t>
      </w:r>
    </w:p>
    <w:p w:rsidR="00E06903" w:rsidRPr="00E06903" w:rsidRDefault="00E06903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  <w:shd w:val="clear" w:color="auto" w:fill="FFFFFF"/>
        </w:rPr>
      </w:pPr>
      <w:r w:rsidRPr="00E06903">
        <w:rPr>
          <w:szCs w:val="28"/>
          <w:shd w:val="clear" w:color="auto" w:fill="FFFFFF"/>
        </w:rPr>
        <w:t>Достаточно большая часть</w:t>
      </w:r>
      <w:r w:rsidR="00DB2C7A" w:rsidRPr="00E06903">
        <w:rPr>
          <w:szCs w:val="28"/>
          <w:shd w:val="clear" w:color="auto" w:fill="FFFFFF"/>
        </w:rPr>
        <w:t xml:space="preserve"> бюджета России зависит от доходов, получаемых от экспорта сырья. </w:t>
      </w:r>
    </w:p>
    <w:p w:rsidR="00E06903" w:rsidRDefault="00E06903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  <w:shd w:val="clear" w:color="auto" w:fill="FFFFFF"/>
        </w:rPr>
      </w:pPr>
      <w:r w:rsidRPr="00E06903">
        <w:rPr>
          <w:szCs w:val="28"/>
          <w:shd w:val="clear" w:color="auto" w:fill="FFFFFF"/>
        </w:rPr>
        <w:t>4) </w:t>
      </w:r>
      <w:r w:rsidR="00DB2C7A" w:rsidRPr="00E06903">
        <w:rPr>
          <w:szCs w:val="28"/>
          <w:shd w:val="clear" w:color="auto" w:fill="FFFFFF"/>
        </w:rPr>
        <w:t xml:space="preserve">Демографические проблемы. </w:t>
      </w:r>
    </w:p>
    <w:p w:rsidR="00E06903" w:rsidRPr="00E06903" w:rsidRDefault="00DB2C7A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  <w:shd w:val="clear" w:color="auto" w:fill="FFFFFF"/>
        </w:rPr>
      </w:pPr>
      <w:r w:rsidRPr="00E06903">
        <w:rPr>
          <w:szCs w:val="28"/>
          <w:shd w:val="clear" w:color="auto" w:fill="FFFFFF"/>
        </w:rPr>
        <w:t>Старение населения, низкая рождаемость ведет к уменьше</w:t>
      </w:r>
      <w:r w:rsidR="00E06903" w:rsidRPr="00E06903">
        <w:rPr>
          <w:szCs w:val="28"/>
          <w:shd w:val="clear" w:color="auto" w:fill="FFFFFF"/>
        </w:rPr>
        <w:t xml:space="preserve">нию работоспособного населения, а повышение </w:t>
      </w:r>
      <w:r w:rsidRPr="00E06903">
        <w:rPr>
          <w:szCs w:val="28"/>
          <w:shd w:val="clear" w:color="auto" w:fill="FFFFFF"/>
        </w:rPr>
        <w:t>пенсионного возраста способствует росту количества персонала, стремящегося к сохранению зоны комфорта, не склонного к переменам, поиску новых решений и идей</w:t>
      </w:r>
      <w:r w:rsidR="00E06903" w:rsidRPr="00E06903">
        <w:rPr>
          <w:szCs w:val="28"/>
          <w:shd w:val="clear" w:color="auto" w:fill="FFFFFF"/>
        </w:rPr>
        <w:t>.</w:t>
      </w:r>
    </w:p>
    <w:p w:rsidR="00E06903" w:rsidRPr="00E06903" w:rsidRDefault="00E06903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  <w:shd w:val="clear" w:color="auto" w:fill="FFFFFF"/>
        </w:rPr>
      </w:pPr>
      <w:r w:rsidRPr="00E06903">
        <w:rPr>
          <w:szCs w:val="28"/>
          <w:shd w:val="clear" w:color="auto" w:fill="FFFFFF"/>
        </w:rPr>
        <w:t>5) </w:t>
      </w:r>
      <w:r w:rsidR="00DB2C7A" w:rsidRPr="00E06903">
        <w:rPr>
          <w:szCs w:val="28"/>
          <w:shd w:val="clear" w:color="auto" w:fill="FFFFFF"/>
        </w:rPr>
        <w:t xml:space="preserve">Перекос в экономической сфере с области производства на сферы, связанные с получением быстрых доходов. </w:t>
      </w:r>
    </w:p>
    <w:p w:rsidR="00882AFE" w:rsidRDefault="00E06903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  <w:shd w:val="clear" w:color="auto" w:fill="FFFFFF"/>
        </w:rPr>
      </w:pPr>
      <w:r w:rsidRPr="00E06903">
        <w:rPr>
          <w:szCs w:val="28"/>
          <w:shd w:val="clear" w:color="auto" w:fill="FFFFFF"/>
        </w:rPr>
        <w:t>6) </w:t>
      </w:r>
      <w:r w:rsidR="00DB2C7A" w:rsidRPr="00E06903">
        <w:rPr>
          <w:szCs w:val="28"/>
          <w:shd w:val="clear" w:color="auto" w:fill="FFFFFF"/>
        </w:rPr>
        <w:t>Отсутствие инвестиций в бизнес и производственные процессы</w:t>
      </w:r>
      <w:r w:rsidR="00CA758B">
        <w:rPr>
          <w:szCs w:val="28"/>
          <w:shd w:val="clear" w:color="auto" w:fill="FFFFFF"/>
        </w:rPr>
        <w:t>.</w:t>
      </w:r>
    </w:p>
    <w:p w:rsidR="00CA758B" w:rsidRPr="00882AFE" w:rsidRDefault="00882AFE" w:rsidP="00B42B3D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szCs w:val="28"/>
          <w:shd w:val="clear" w:color="auto" w:fill="FFFFFF"/>
        </w:rPr>
      </w:pPr>
      <w:r w:rsidRPr="00882AFE">
        <w:t>В связи с чем эксперты выделяют 3 меры, которые будут способствовать росту ВВП и экономики в целом</w:t>
      </w:r>
      <w:r w:rsidR="009335B0">
        <w:rPr>
          <w:rStyle w:val="af5"/>
        </w:rPr>
        <w:footnoteReference w:id="6"/>
      </w:r>
      <w:r w:rsidRPr="00882AFE">
        <w:t>.</w:t>
      </w:r>
    </w:p>
    <w:p w:rsidR="00882AFE" w:rsidRPr="00882AFE" w:rsidRDefault="00882AFE" w:rsidP="00B42B3D">
      <w:pPr>
        <w:spacing w:after="0" w:line="240" w:lineRule="auto"/>
        <w:ind w:firstLine="709"/>
      </w:pPr>
      <w:r w:rsidRPr="00882AFE">
        <w:t>Первая мера -</w:t>
      </w:r>
      <w:r w:rsidR="00CA758B" w:rsidRPr="00882AFE">
        <w:t xml:space="preserve"> бюджетный маневр, который предлагает Центр стратегических разработок Алексея Кудрина. Он предусматривает снижение непроизводительных расходов (оборона, правоохранительные органы, частично госуправление и социальные расходы) и рост производительных (в первую очередь образование и медицина). </w:t>
      </w:r>
    </w:p>
    <w:p w:rsidR="00882AFE" w:rsidRPr="00882AFE" w:rsidRDefault="00882AFE" w:rsidP="00B42B3D">
      <w:pPr>
        <w:spacing w:after="0" w:line="240" w:lineRule="auto"/>
        <w:ind w:firstLine="709"/>
      </w:pPr>
      <w:r w:rsidRPr="00882AFE">
        <w:t>Вторая мера -</w:t>
      </w:r>
      <w:r w:rsidR="00CA758B" w:rsidRPr="00882AFE">
        <w:t xml:space="preserve"> «масштабное разгосударствление экономики». </w:t>
      </w:r>
      <w:r w:rsidRPr="00882AFE">
        <w:t>Она</w:t>
      </w:r>
      <w:r w:rsidR="00CA758B" w:rsidRPr="00882AFE">
        <w:t xml:space="preserve"> привлечет иностранные инвестиции и положительно скажется на финансовых рынках, а также увеличит доходы бюджета (и поможет бюджетному маневру). </w:t>
      </w:r>
    </w:p>
    <w:p w:rsidR="00656965" w:rsidRDefault="00882AFE" w:rsidP="00B42B3D">
      <w:pPr>
        <w:spacing w:after="0" w:line="240" w:lineRule="auto"/>
        <w:ind w:firstLine="709"/>
        <w:rPr>
          <w:shd w:val="clear" w:color="auto" w:fill="F7F7F7"/>
        </w:rPr>
      </w:pPr>
      <w:r w:rsidRPr="00882AFE">
        <w:t>Третья мера -</w:t>
      </w:r>
      <w:r w:rsidR="00CA758B" w:rsidRPr="00882AFE">
        <w:t xml:space="preserve"> либерализация регулирования внешнеэкономической деятельности. Россия серьезно отстает от развитых стран в части регулирования движения капитала и валютного регулирования, считают экономисты РАНХиГС. </w:t>
      </w:r>
      <w:r w:rsidR="00CC01AC">
        <w:t>Они говорят,</w:t>
      </w:r>
      <w:r>
        <w:t xml:space="preserve"> что н</w:t>
      </w:r>
      <w:r w:rsidR="00CA758B" w:rsidRPr="00882AFE">
        <w:t xml:space="preserve">еобходимо быстрее переходить к единому механизму налогового и таможенного администрирования: таможенные платежи должны контролироваться (и проверяться правильность их </w:t>
      </w:r>
      <w:r w:rsidR="00CA758B" w:rsidRPr="00882AFE">
        <w:lastRenderedPageBreak/>
        <w:t>начисления) не отдельно по каждой партии товара, пересека</w:t>
      </w:r>
      <w:r>
        <w:t>ющего границу, а в контексте всей </w:t>
      </w:r>
      <w:r w:rsidR="00CA758B" w:rsidRPr="00882AFE">
        <w:t>хо</w:t>
      </w:r>
      <w:r>
        <w:t>зяйственной деятельности фирмы</w:t>
      </w:r>
      <w:r>
        <w:rPr>
          <w:shd w:val="clear" w:color="auto" w:fill="F7F7F7"/>
        </w:rPr>
        <w:t>.</w:t>
      </w:r>
    </w:p>
    <w:p w:rsidR="004F063A" w:rsidRPr="00E840DC" w:rsidRDefault="00C82513" w:rsidP="00B42B3D">
      <w:pPr>
        <w:spacing w:after="0" w:line="240" w:lineRule="auto"/>
        <w:ind w:firstLine="709"/>
        <w:rPr>
          <w:szCs w:val="28"/>
        </w:rPr>
      </w:pPr>
      <w:r w:rsidRPr="00E840DC">
        <w:rPr>
          <w:szCs w:val="28"/>
        </w:rPr>
        <w:t xml:space="preserve">Что касается прогнозов относительно </w:t>
      </w:r>
      <w:r w:rsidR="002E139A" w:rsidRPr="00E840DC">
        <w:rPr>
          <w:szCs w:val="28"/>
        </w:rPr>
        <w:t xml:space="preserve">дальнейшего </w:t>
      </w:r>
      <w:r w:rsidRPr="00E840DC">
        <w:rPr>
          <w:szCs w:val="28"/>
        </w:rPr>
        <w:t xml:space="preserve">ВВП, то </w:t>
      </w:r>
      <w:r w:rsidR="0026326D" w:rsidRPr="00E840DC">
        <w:rPr>
          <w:szCs w:val="28"/>
        </w:rPr>
        <w:t xml:space="preserve">Министерство экономического развития </w:t>
      </w:r>
      <w:r w:rsidR="00656965" w:rsidRPr="00E840DC">
        <w:rPr>
          <w:szCs w:val="28"/>
        </w:rPr>
        <w:t xml:space="preserve">считает, что </w:t>
      </w:r>
      <w:r w:rsidRPr="00E840DC">
        <w:rPr>
          <w:szCs w:val="28"/>
        </w:rPr>
        <w:t xml:space="preserve">в 2019 году рост ВВП ожидается на уровне 1,3%. </w:t>
      </w:r>
      <w:r w:rsidR="00656965" w:rsidRPr="00E840DC">
        <w:rPr>
          <w:szCs w:val="28"/>
        </w:rPr>
        <w:t xml:space="preserve">В </w:t>
      </w:r>
      <w:r w:rsidRPr="00E840DC">
        <w:rPr>
          <w:szCs w:val="28"/>
        </w:rPr>
        <w:t xml:space="preserve">последующие </w:t>
      </w:r>
      <w:r w:rsidR="00656965" w:rsidRPr="00E840DC">
        <w:rPr>
          <w:szCs w:val="28"/>
        </w:rPr>
        <w:t xml:space="preserve">же </w:t>
      </w:r>
      <w:r w:rsidRPr="00E840DC">
        <w:rPr>
          <w:szCs w:val="28"/>
        </w:rPr>
        <w:t>годы, благодаря реализации национальных проектов, проведению пенсионной реформы и осуществлению ряда мер, способствующих повышению инвестиционной активности, рост ускорится до 2% в 2020 году, и до 3% в 2021 году.</w:t>
      </w:r>
    </w:p>
    <w:p w:rsidR="00A24563" w:rsidRDefault="00E840DC" w:rsidP="00B42B3D">
      <w:pPr>
        <w:spacing w:after="0" w:line="240" w:lineRule="auto"/>
        <w:ind w:firstLine="709"/>
        <w:rPr>
          <w:szCs w:val="28"/>
        </w:rPr>
      </w:pPr>
      <w:r w:rsidRPr="00E840DC">
        <w:rPr>
          <w:szCs w:val="28"/>
        </w:rPr>
        <w:t>Э</w:t>
      </w:r>
      <w:r w:rsidR="004F063A" w:rsidRPr="00E840DC">
        <w:rPr>
          <w:szCs w:val="28"/>
        </w:rPr>
        <w:t>кономисты Высшей школы экономики (ВШЭ)</w:t>
      </w:r>
      <w:r w:rsidRPr="00E840DC">
        <w:rPr>
          <w:szCs w:val="28"/>
        </w:rPr>
        <w:t xml:space="preserve"> оценивают перспективы развития экономики России в 2019 году достаточно пессимистично, при которых </w:t>
      </w:r>
      <w:r w:rsidRPr="00E840DC">
        <w:rPr>
          <w:color w:val="222222"/>
          <w:szCs w:val="28"/>
          <w:shd w:val="clear" w:color="auto" w:fill="FFFFFF"/>
        </w:rPr>
        <w:t>ВВП увеличится не более чем на 0,5% при условии, что мировые цены на нефть останутся стабильными</w:t>
      </w:r>
      <w:r w:rsidRPr="00E840DC">
        <w:rPr>
          <w:szCs w:val="28"/>
        </w:rPr>
        <w:t xml:space="preserve">, а </w:t>
      </w:r>
      <w:r w:rsidR="004F063A" w:rsidRPr="00E840DC">
        <w:rPr>
          <w:szCs w:val="28"/>
        </w:rPr>
        <w:t xml:space="preserve">вклад </w:t>
      </w:r>
      <w:r w:rsidRPr="00E840DC">
        <w:rPr>
          <w:szCs w:val="28"/>
        </w:rPr>
        <w:t xml:space="preserve">в </w:t>
      </w:r>
      <w:r w:rsidR="002E139A" w:rsidRPr="00E840DC">
        <w:rPr>
          <w:szCs w:val="28"/>
        </w:rPr>
        <w:t>повышени</w:t>
      </w:r>
      <w:r w:rsidRPr="00E840DC">
        <w:rPr>
          <w:szCs w:val="28"/>
        </w:rPr>
        <w:t>е</w:t>
      </w:r>
      <w:r w:rsidR="002E139A" w:rsidRPr="00E840DC">
        <w:rPr>
          <w:szCs w:val="28"/>
        </w:rPr>
        <w:t xml:space="preserve"> пенсионного возраста в экономиче</w:t>
      </w:r>
      <w:r w:rsidR="004F063A" w:rsidRPr="00E840DC">
        <w:rPr>
          <w:szCs w:val="28"/>
        </w:rPr>
        <w:t>ский рост будет незначительным -</w:t>
      </w:r>
      <w:r w:rsidR="002E139A" w:rsidRPr="00E840DC">
        <w:rPr>
          <w:szCs w:val="28"/>
        </w:rPr>
        <w:t xml:space="preserve"> менее 0,1 п</w:t>
      </w:r>
      <w:r w:rsidR="004F063A" w:rsidRPr="00E840DC">
        <w:rPr>
          <w:szCs w:val="28"/>
        </w:rPr>
        <w:t xml:space="preserve">роцентного пункта в 2019 - </w:t>
      </w:r>
      <w:r w:rsidR="002E139A" w:rsidRPr="00E840DC">
        <w:rPr>
          <w:szCs w:val="28"/>
        </w:rPr>
        <w:t>2020 г</w:t>
      </w:r>
      <w:r w:rsidR="004F063A" w:rsidRPr="00E840DC">
        <w:rPr>
          <w:szCs w:val="28"/>
        </w:rPr>
        <w:t>г. и не больше 0,2 процентных пункта к 2021 году.</w:t>
      </w:r>
      <w:r w:rsidR="00A24563">
        <w:rPr>
          <w:szCs w:val="28"/>
        </w:rPr>
        <w:t xml:space="preserve"> Данную позицию разделяет и </w:t>
      </w:r>
      <w:r w:rsidR="004F063A" w:rsidRPr="004F063A">
        <w:t>макроаналитик Райффайзенбанка Станислав Мурашов</w:t>
      </w:r>
      <w:r w:rsidR="00A24563">
        <w:t>, который говорит</w:t>
      </w:r>
      <w:r w:rsidR="004F063A" w:rsidRPr="004F063A">
        <w:t>,</w:t>
      </w:r>
      <w:r w:rsidR="004F063A">
        <w:t xml:space="preserve"> что</w:t>
      </w:r>
      <w:r w:rsidR="004F063A" w:rsidRPr="004F063A">
        <w:t xml:space="preserve"> пенсионная реформа даже замедли</w:t>
      </w:r>
      <w:r w:rsidR="004F063A">
        <w:t>т</w:t>
      </w:r>
      <w:r w:rsidR="004F063A" w:rsidRPr="004F063A">
        <w:t xml:space="preserve"> экономический рост. </w:t>
      </w:r>
    </w:p>
    <w:p w:rsidR="00CC01AC" w:rsidRDefault="00A24563" w:rsidP="00B42B3D">
      <w:pPr>
        <w:spacing w:after="0" w:line="240" w:lineRule="auto"/>
        <w:ind w:firstLine="709"/>
      </w:pPr>
      <w:r w:rsidRPr="00A24563">
        <w:t>А первый заместитель председателя совета директоров Альфа-банка Олег Сысуев и вовсе отмечает: «Роста ВВП нам ждать не следует, нет никаких предпосылок. А если какой-то рост и будет, то в пределах единицы, как это и было ранее. Это лучший вариант развития событий. Все уповают на то, что выполнение инвестиционных программ за счет бюджетных денег даст какой-то рост, но я сильно сомневаюсь в этом. Не исключаю, что у нас есть серьезные риски даже ухудшения ситуации, потому что будет оказывать сильное влияние плохая геополитическая ситуация, угроза новых санкций и новых конфликтов и т. д. Поэтому мой прогноз — лучшим для нас вариантом было бы продолжение стагнации»</w:t>
      </w:r>
      <w:r w:rsidR="009335B0">
        <w:rPr>
          <w:rStyle w:val="af5"/>
        </w:rPr>
        <w:footnoteReference w:id="7"/>
      </w:r>
      <w:r w:rsidRPr="00A24563">
        <w:t>.</w:t>
      </w:r>
    </w:p>
    <w:p w:rsidR="00E85718" w:rsidRPr="00CC01AC" w:rsidRDefault="00CC01AC" w:rsidP="00B42B3D">
      <w:pPr>
        <w:spacing w:after="0" w:line="240" w:lineRule="auto"/>
        <w:ind w:firstLine="709"/>
      </w:pPr>
      <w:r>
        <w:t>Таким образом, подводя итоги, следует отметить</w:t>
      </w:r>
      <w:r w:rsidR="00C871CD" w:rsidRPr="00C5432E">
        <w:rPr>
          <w:szCs w:val="28"/>
        </w:rPr>
        <w:t xml:space="preserve">, что ВВП является одним из основных показателей системы национальных счетов, отражающих экономическое состояние страны. Он представляет собой рыночную стоимость всех конечных товаров и услуг, произведенных на территории страны всеми ее резидентами. </w:t>
      </w:r>
    </w:p>
    <w:p w:rsidR="00E85718" w:rsidRPr="00C5432E" w:rsidRDefault="00C871CD" w:rsidP="00B42B3D">
      <w:pPr>
        <w:spacing w:after="0" w:line="240" w:lineRule="auto"/>
        <w:ind w:firstLine="709"/>
        <w:rPr>
          <w:szCs w:val="28"/>
        </w:rPr>
      </w:pPr>
      <w:r w:rsidRPr="00C5432E">
        <w:rPr>
          <w:szCs w:val="28"/>
        </w:rPr>
        <w:t xml:space="preserve">ВВП может рассчитываться как текущих ценах, так и в ценах базисного года, что позволяет исключить влияние изменения цен на рынке и получить более достоверную информацию о состоянии экономики страны. </w:t>
      </w:r>
    </w:p>
    <w:p w:rsidR="00E81C28" w:rsidRPr="00C5432E" w:rsidRDefault="00E85718" w:rsidP="00B42B3D">
      <w:pPr>
        <w:spacing w:after="0" w:line="240" w:lineRule="auto"/>
        <w:ind w:firstLine="709"/>
        <w:rPr>
          <w:szCs w:val="28"/>
        </w:rPr>
      </w:pPr>
      <w:r w:rsidRPr="00C5432E">
        <w:rPr>
          <w:szCs w:val="28"/>
        </w:rPr>
        <w:t>П</w:t>
      </w:r>
      <w:r w:rsidR="00C871CD" w:rsidRPr="00C5432E">
        <w:rPr>
          <w:szCs w:val="28"/>
        </w:rPr>
        <w:t>ри</w:t>
      </w:r>
      <w:r w:rsidRPr="00C5432E">
        <w:rPr>
          <w:szCs w:val="28"/>
        </w:rPr>
        <w:t xml:space="preserve"> этом основными трудностями при определении фактического и достоверного уровня ВВП являются: промежуточные товары, инфляционные процессы в стране, своевременность и точность данных, теневая экономика и т</w:t>
      </w:r>
      <w:r w:rsidR="00B42B3D">
        <w:rPr>
          <w:szCs w:val="28"/>
        </w:rPr>
        <w:t>.</w:t>
      </w:r>
      <w:r w:rsidRPr="00C5432E">
        <w:rPr>
          <w:szCs w:val="28"/>
        </w:rPr>
        <w:t>д.</w:t>
      </w:r>
    </w:p>
    <w:p w:rsidR="00E85718" w:rsidRDefault="00CC01AC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 xml:space="preserve">Если говорить о </w:t>
      </w:r>
      <w:r w:rsidR="00E85718" w:rsidRPr="00C5432E">
        <w:rPr>
          <w:szCs w:val="28"/>
        </w:rPr>
        <w:t>динамике ВВП России, то она имеет положительный характер, но темпы роста экономики при этом далеки от идеальных значений.</w:t>
      </w:r>
      <w:r w:rsidR="00C5432E" w:rsidRPr="00C5432E">
        <w:rPr>
          <w:szCs w:val="28"/>
        </w:rPr>
        <w:t xml:space="preserve"> </w:t>
      </w:r>
      <w:r w:rsidR="005D7457">
        <w:rPr>
          <w:szCs w:val="28"/>
        </w:rPr>
        <w:t xml:space="preserve">Для </w:t>
      </w:r>
      <w:r w:rsidR="00C5432E" w:rsidRPr="00C5432E">
        <w:rPr>
          <w:szCs w:val="28"/>
        </w:rPr>
        <w:t xml:space="preserve">поддержания и развития экономики страны разрабатываются различные </w:t>
      </w:r>
      <w:r w:rsidR="00C5432E" w:rsidRPr="00C5432E">
        <w:rPr>
          <w:szCs w:val="28"/>
        </w:rPr>
        <w:lastRenderedPageBreak/>
        <w:t xml:space="preserve">программы, проводят мероприятия, которые, по большей степени, не приносят ожидаемого результата, поскольку имеет место, в основном, столкновение интересов и противоречие самих шагов по достижению намеченных целей. </w:t>
      </w:r>
    </w:p>
    <w:p w:rsidR="00E81C28" w:rsidRPr="00E81C28" w:rsidRDefault="00CC01AC" w:rsidP="00B42B3D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 xml:space="preserve">В связи с этим, </w:t>
      </w:r>
      <w:r w:rsidR="005D7457">
        <w:rPr>
          <w:szCs w:val="28"/>
        </w:rPr>
        <w:t xml:space="preserve">для решения проблемы в области долговременного и качественного роста экономики страны и, как следствие, </w:t>
      </w:r>
      <w:r w:rsidR="0072070C">
        <w:rPr>
          <w:szCs w:val="28"/>
        </w:rPr>
        <w:t xml:space="preserve">увеличения ВВП, необходимо, прежде всего, </w:t>
      </w:r>
      <w:r w:rsidR="00045960">
        <w:rPr>
          <w:szCs w:val="28"/>
        </w:rPr>
        <w:t xml:space="preserve">способствовать </w:t>
      </w:r>
      <w:r w:rsidR="0072070C">
        <w:rPr>
          <w:szCs w:val="28"/>
        </w:rPr>
        <w:t>разви</w:t>
      </w:r>
      <w:r w:rsidR="00045960">
        <w:rPr>
          <w:szCs w:val="28"/>
        </w:rPr>
        <w:t>тию</w:t>
      </w:r>
      <w:r w:rsidR="0072070C">
        <w:rPr>
          <w:szCs w:val="28"/>
        </w:rPr>
        <w:t xml:space="preserve"> мал</w:t>
      </w:r>
      <w:r w:rsidR="00045960">
        <w:rPr>
          <w:szCs w:val="28"/>
        </w:rPr>
        <w:t xml:space="preserve">ого </w:t>
      </w:r>
      <w:r w:rsidR="0072070C">
        <w:rPr>
          <w:szCs w:val="28"/>
        </w:rPr>
        <w:t>и средн</w:t>
      </w:r>
      <w:r w:rsidR="00045960">
        <w:rPr>
          <w:szCs w:val="28"/>
        </w:rPr>
        <w:t>его</w:t>
      </w:r>
      <w:r w:rsidR="0072070C">
        <w:rPr>
          <w:szCs w:val="28"/>
        </w:rPr>
        <w:t xml:space="preserve"> бизнес</w:t>
      </w:r>
      <w:r w:rsidR="00045960">
        <w:rPr>
          <w:szCs w:val="28"/>
        </w:rPr>
        <w:t>а</w:t>
      </w:r>
      <w:r w:rsidR="0072070C">
        <w:rPr>
          <w:szCs w:val="28"/>
        </w:rPr>
        <w:t xml:space="preserve">, </w:t>
      </w:r>
      <w:r w:rsidR="00045960">
        <w:rPr>
          <w:szCs w:val="28"/>
        </w:rPr>
        <w:t xml:space="preserve">который </w:t>
      </w:r>
      <w:r w:rsidR="0072070C">
        <w:rPr>
          <w:szCs w:val="28"/>
        </w:rPr>
        <w:t>является основой экономи</w:t>
      </w:r>
      <w:r w:rsidR="00045960">
        <w:rPr>
          <w:szCs w:val="28"/>
        </w:rPr>
        <w:t>ки</w:t>
      </w:r>
      <w:r w:rsidR="0072070C">
        <w:rPr>
          <w:szCs w:val="28"/>
        </w:rPr>
        <w:t xml:space="preserve">, </w:t>
      </w:r>
      <w:r w:rsidR="00045960">
        <w:rPr>
          <w:szCs w:val="28"/>
        </w:rPr>
        <w:t xml:space="preserve">осуществлять финансовые </w:t>
      </w:r>
      <w:r w:rsidR="0072070C">
        <w:rPr>
          <w:szCs w:val="28"/>
        </w:rPr>
        <w:t>вливания в медицину и образование</w:t>
      </w:r>
      <w:r w:rsidR="009A7A87">
        <w:rPr>
          <w:szCs w:val="28"/>
        </w:rPr>
        <w:t>, от качества которых зависят уровень труда рабочих и, самое главное, создавать те условия (особенно, в области МРОТ), которые бы давали гражданам уверенность в завтрашнем дне и побуждали бы их к работе и эффективному осуществлению своих обязанностей.</w:t>
      </w:r>
    </w:p>
    <w:p w:rsidR="00EE6CA8" w:rsidRPr="00181340" w:rsidRDefault="00EE6CA8" w:rsidP="00EE6CA8">
      <w:pPr>
        <w:pStyle w:val="3"/>
        <w:shd w:val="clear" w:color="auto" w:fill="FFFFFF"/>
        <w:spacing w:before="0" w:after="300"/>
        <w:ind w:left="750" w:right="750"/>
        <w:textAlignment w:val="baseline"/>
        <w:rPr>
          <w:rFonts w:ascii="lato" w:hAnsi="lato"/>
          <w:color w:val="333E50"/>
        </w:rPr>
      </w:pPr>
    </w:p>
    <w:p w:rsidR="00EE6CA8" w:rsidRPr="00695C8B" w:rsidRDefault="00EE6CA8" w:rsidP="00EE6CA8">
      <w:pPr>
        <w:shd w:val="clear" w:color="auto" w:fill="FFFFFF"/>
        <w:spacing w:after="300" w:line="240" w:lineRule="auto"/>
        <w:ind w:left="750" w:right="750"/>
        <w:textAlignment w:val="baseline"/>
        <w:rPr>
          <w:rFonts w:ascii="lato" w:hAnsi="lato"/>
          <w:color w:val="333E50"/>
          <w:sz w:val="27"/>
          <w:szCs w:val="27"/>
        </w:rPr>
      </w:pPr>
      <w:r w:rsidRPr="00181340">
        <w:rPr>
          <w:rFonts w:ascii="lato" w:hAnsi="lato"/>
          <w:color w:val="333E50"/>
          <w:sz w:val="27"/>
          <w:szCs w:val="27"/>
        </w:rPr>
        <w:t>.</w:t>
      </w:r>
    </w:p>
    <w:p w:rsidR="004E16A7" w:rsidRPr="009A10C0" w:rsidRDefault="004E16A7" w:rsidP="009A10C0">
      <w:pPr>
        <w:rPr>
          <w:szCs w:val="28"/>
        </w:rPr>
      </w:pPr>
    </w:p>
    <w:sectPr w:rsidR="004E16A7" w:rsidRPr="009A10C0" w:rsidSect="00E1097F">
      <w:footerReference w:type="default" r:id="rId10"/>
      <w:pgSz w:w="11906" w:h="16838"/>
      <w:pgMar w:top="1418" w:right="567" w:bottom="1418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352" w:rsidRDefault="00B00352" w:rsidP="00C84439">
      <w:pPr>
        <w:spacing w:after="0" w:line="240" w:lineRule="auto"/>
      </w:pPr>
      <w:r>
        <w:separator/>
      </w:r>
    </w:p>
  </w:endnote>
  <w:endnote w:type="continuationSeparator" w:id="0">
    <w:p w:rsidR="00B00352" w:rsidRDefault="00B00352" w:rsidP="00C84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82652"/>
      <w:docPartObj>
        <w:docPartGallery w:val="Page Numbers (Bottom of Page)"/>
        <w:docPartUnique/>
      </w:docPartObj>
    </w:sdtPr>
    <w:sdtEndPr/>
    <w:sdtContent>
      <w:p w:rsidR="00E85718" w:rsidRDefault="0068766C">
        <w:pPr>
          <w:pStyle w:val="a7"/>
          <w:jc w:val="center"/>
        </w:pPr>
        <w:r w:rsidRPr="003B349A">
          <w:rPr>
            <w:sz w:val="20"/>
          </w:rPr>
          <w:fldChar w:fldCharType="begin"/>
        </w:r>
        <w:r w:rsidR="00E85718" w:rsidRPr="003B349A">
          <w:rPr>
            <w:sz w:val="20"/>
          </w:rPr>
          <w:instrText xml:space="preserve"> PAGE   \* MERGEFORMAT </w:instrText>
        </w:r>
        <w:r w:rsidRPr="003B349A">
          <w:rPr>
            <w:sz w:val="20"/>
          </w:rPr>
          <w:fldChar w:fldCharType="separate"/>
        </w:r>
        <w:r w:rsidR="001F579A">
          <w:rPr>
            <w:noProof/>
            <w:sz w:val="20"/>
          </w:rPr>
          <w:t>1</w:t>
        </w:r>
        <w:r w:rsidRPr="003B349A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352" w:rsidRDefault="00B00352" w:rsidP="00C84439">
      <w:pPr>
        <w:spacing w:after="0" w:line="240" w:lineRule="auto"/>
      </w:pPr>
      <w:r>
        <w:separator/>
      </w:r>
    </w:p>
  </w:footnote>
  <w:footnote w:type="continuationSeparator" w:id="0">
    <w:p w:rsidR="00B00352" w:rsidRDefault="00B00352" w:rsidP="00C84439">
      <w:pPr>
        <w:spacing w:after="0" w:line="240" w:lineRule="auto"/>
      </w:pPr>
      <w:r>
        <w:continuationSeparator/>
      </w:r>
    </w:p>
  </w:footnote>
  <w:footnote w:id="1">
    <w:p w:rsidR="00B378F9" w:rsidRPr="00B378F9" w:rsidRDefault="00B378F9">
      <w:pPr>
        <w:pStyle w:val="af3"/>
      </w:pPr>
      <w:r w:rsidRPr="00B378F9">
        <w:rPr>
          <w:rStyle w:val="af5"/>
        </w:rPr>
        <w:footnoteRef/>
      </w:r>
      <w:r w:rsidRPr="00B378F9">
        <w:t xml:space="preserve"> Для составления </w:t>
      </w:r>
      <w:r>
        <w:t>данного рисунка</w:t>
      </w:r>
      <w:r w:rsidRPr="00B378F9">
        <w:t xml:space="preserve"> использовались статистические данные с официального сайта </w:t>
      </w:r>
      <w:r>
        <w:t>Росстата</w:t>
      </w:r>
      <w:r w:rsidR="000027BE">
        <w:t xml:space="preserve">: </w:t>
      </w:r>
      <w:hyperlink r:id="rId1" w:history="1">
        <w:r w:rsidR="000027BE" w:rsidRPr="008819A9">
          <w:rPr>
            <w:rStyle w:val="aa"/>
          </w:rPr>
          <w:t>http://www.gks.ru</w:t>
        </w:r>
      </w:hyperlink>
      <w:r w:rsidR="000027BE">
        <w:t xml:space="preserve"> </w:t>
      </w:r>
    </w:p>
  </w:footnote>
  <w:footnote w:id="2">
    <w:p w:rsidR="00B378F9" w:rsidRDefault="00B378F9">
      <w:pPr>
        <w:pStyle w:val="af3"/>
      </w:pPr>
      <w:r>
        <w:rPr>
          <w:rStyle w:val="af5"/>
        </w:rPr>
        <w:footnoteRef/>
      </w:r>
      <w:r>
        <w:t xml:space="preserve"> </w:t>
      </w:r>
      <w:r w:rsidRPr="00E576D9">
        <w:t xml:space="preserve">Для составления </w:t>
      </w:r>
      <w:r>
        <w:t>данного рисунка использовались</w:t>
      </w:r>
      <w:r w:rsidRPr="00E576D9">
        <w:t xml:space="preserve"> статистические данные с официального сайта </w:t>
      </w:r>
      <w:r>
        <w:t>Росстата</w:t>
      </w:r>
      <w:r w:rsidR="000027BE">
        <w:t xml:space="preserve">: </w:t>
      </w:r>
      <w:hyperlink r:id="rId2" w:history="1">
        <w:r w:rsidR="000027BE" w:rsidRPr="008819A9">
          <w:rPr>
            <w:rStyle w:val="aa"/>
          </w:rPr>
          <w:t>http://www.gks.ru</w:t>
        </w:r>
      </w:hyperlink>
      <w:r w:rsidR="000027BE">
        <w:t xml:space="preserve"> </w:t>
      </w:r>
    </w:p>
  </w:footnote>
  <w:footnote w:id="3">
    <w:p w:rsidR="00B378F9" w:rsidRDefault="00B378F9">
      <w:pPr>
        <w:pStyle w:val="af3"/>
      </w:pPr>
      <w:r>
        <w:rPr>
          <w:rStyle w:val="af5"/>
        </w:rPr>
        <w:footnoteRef/>
      </w:r>
      <w:r>
        <w:t xml:space="preserve"> </w:t>
      </w:r>
      <w:r w:rsidRPr="00E576D9">
        <w:t xml:space="preserve">Для составления </w:t>
      </w:r>
      <w:r>
        <w:t>данной таблицы использовались</w:t>
      </w:r>
      <w:r w:rsidRPr="00E576D9">
        <w:t xml:space="preserve"> статистические данные с официального сайта </w:t>
      </w:r>
      <w:r>
        <w:t>Росстата</w:t>
      </w:r>
      <w:r w:rsidR="000027BE">
        <w:t xml:space="preserve">: </w:t>
      </w:r>
      <w:hyperlink r:id="rId3" w:history="1">
        <w:r w:rsidR="000027BE" w:rsidRPr="008819A9">
          <w:rPr>
            <w:rStyle w:val="aa"/>
          </w:rPr>
          <w:t>http://www.gks.ru</w:t>
        </w:r>
      </w:hyperlink>
      <w:r w:rsidR="000027BE">
        <w:t xml:space="preserve"> </w:t>
      </w:r>
    </w:p>
  </w:footnote>
  <w:footnote w:id="4">
    <w:p w:rsidR="000027BE" w:rsidRPr="000027BE" w:rsidRDefault="000027BE">
      <w:pPr>
        <w:pStyle w:val="af3"/>
      </w:pPr>
      <w:r w:rsidRPr="000027BE">
        <w:rPr>
          <w:rStyle w:val="af5"/>
        </w:rPr>
        <w:footnoteRef/>
      </w:r>
      <w:r w:rsidRPr="000027BE">
        <w:t xml:space="preserve"> Цитата взята с официального сайта информационного агенства «РосБизнесКонсалтинг: </w:t>
      </w:r>
      <w:r w:rsidRPr="000027BE">
        <w:rPr>
          <w:rStyle w:val="ms-rtestyle-normal"/>
        </w:rPr>
        <w:t>http://</w:t>
      </w:r>
      <w:hyperlink r:id="rId4" w:history="1">
        <w:r w:rsidRPr="000027BE">
          <w:rPr>
            <w:rStyle w:val="aa"/>
            <w:i/>
          </w:rPr>
          <w:t>www.rbc.ru</w:t>
        </w:r>
      </w:hyperlink>
      <w:r w:rsidRPr="000027BE">
        <w:t xml:space="preserve"> </w:t>
      </w:r>
    </w:p>
  </w:footnote>
  <w:footnote w:id="5">
    <w:p w:rsidR="000027BE" w:rsidRDefault="000027BE">
      <w:pPr>
        <w:pStyle w:val="af3"/>
      </w:pPr>
      <w:r>
        <w:rPr>
          <w:rStyle w:val="af5"/>
        </w:rPr>
        <w:footnoteRef/>
      </w:r>
      <w:r>
        <w:t xml:space="preserve"> </w:t>
      </w:r>
      <w:r w:rsidRPr="000027BE">
        <w:t xml:space="preserve">Цитата взята с официального сайта информационного агенства «РосБизнесКонсалтинг: </w:t>
      </w:r>
      <w:r w:rsidRPr="000027BE">
        <w:rPr>
          <w:rStyle w:val="ms-rtestyle-normal"/>
        </w:rPr>
        <w:t>http://</w:t>
      </w:r>
      <w:hyperlink r:id="rId5" w:history="1">
        <w:r w:rsidRPr="000027BE">
          <w:rPr>
            <w:rStyle w:val="aa"/>
            <w:i/>
          </w:rPr>
          <w:t>www.rbc.ru</w:t>
        </w:r>
      </w:hyperlink>
    </w:p>
  </w:footnote>
  <w:footnote w:id="6">
    <w:p w:rsidR="009335B0" w:rsidRDefault="009335B0">
      <w:pPr>
        <w:pStyle w:val="af3"/>
      </w:pPr>
      <w:r>
        <w:rPr>
          <w:rStyle w:val="af5"/>
        </w:rPr>
        <w:footnoteRef/>
      </w:r>
      <w:r>
        <w:t xml:space="preserve"> Информация взята с сайта: </w:t>
      </w:r>
      <w:hyperlink r:id="rId6" w:history="1">
        <w:r w:rsidRPr="008819A9">
          <w:rPr>
            <w:rStyle w:val="aa"/>
          </w:rPr>
          <w:t>https://finovosti.ru</w:t>
        </w:r>
      </w:hyperlink>
      <w:r>
        <w:t xml:space="preserve"> </w:t>
      </w:r>
    </w:p>
  </w:footnote>
  <w:footnote w:id="7">
    <w:p w:rsidR="009335B0" w:rsidRDefault="009335B0">
      <w:pPr>
        <w:pStyle w:val="af3"/>
      </w:pPr>
      <w:r>
        <w:rPr>
          <w:rStyle w:val="af5"/>
        </w:rPr>
        <w:footnoteRef/>
      </w:r>
      <w:r>
        <w:t xml:space="preserve"> Цитата взята с официального сайта издательского дома «Коммерсантъ»:</w:t>
      </w:r>
      <w:r w:rsidRPr="009335B0">
        <w:t xml:space="preserve"> </w:t>
      </w:r>
      <w:hyperlink r:id="rId7" w:history="1">
        <w:r w:rsidRPr="008819A9">
          <w:rPr>
            <w:rStyle w:val="aa"/>
          </w:rPr>
          <w:t>https://www.kommersant.ru/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33548"/>
    <w:multiLevelType w:val="multilevel"/>
    <w:tmpl w:val="B452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065B41"/>
    <w:multiLevelType w:val="multilevel"/>
    <w:tmpl w:val="2A6E2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CC66ED"/>
    <w:multiLevelType w:val="multilevel"/>
    <w:tmpl w:val="C3BED5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23528C"/>
    <w:multiLevelType w:val="hybridMultilevel"/>
    <w:tmpl w:val="831671EE"/>
    <w:lvl w:ilvl="0" w:tplc="D660A0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AE53E4"/>
    <w:multiLevelType w:val="multilevel"/>
    <w:tmpl w:val="A6C419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097F"/>
    <w:rsid w:val="000027BE"/>
    <w:rsid w:val="000071F3"/>
    <w:rsid w:val="00045960"/>
    <w:rsid w:val="0007666E"/>
    <w:rsid w:val="000B63EC"/>
    <w:rsid w:val="000D210B"/>
    <w:rsid w:val="00104B4B"/>
    <w:rsid w:val="0010503C"/>
    <w:rsid w:val="001719E5"/>
    <w:rsid w:val="00174CB5"/>
    <w:rsid w:val="001756CD"/>
    <w:rsid w:val="001803D8"/>
    <w:rsid w:val="001B5011"/>
    <w:rsid w:val="001B59F7"/>
    <w:rsid w:val="001F579A"/>
    <w:rsid w:val="002026A6"/>
    <w:rsid w:val="0021092A"/>
    <w:rsid w:val="00214975"/>
    <w:rsid w:val="002248F4"/>
    <w:rsid w:val="00256E5F"/>
    <w:rsid w:val="0026326D"/>
    <w:rsid w:val="002873D7"/>
    <w:rsid w:val="00295C77"/>
    <w:rsid w:val="002E139A"/>
    <w:rsid w:val="002E270D"/>
    <w:rsid w:val="002E7301"/>
    <w:rsid w:val="002F0F92"/>
    <w:rsid w:val="0032009C"/>
    <w:rsid w:val="00337E00"/>
    <w:rsid w:val="0035007B"/>
    <w:rsid w:val="0037014C"/>
    <w:rsid w:val="00390FE7"/>
    <w:rsid w:val="003B349A"/>
    <w:rsid w:val="003B7362"/>
    <w:rsid w:val="003C5CB6"/>
    <w:rsid w:val="003E32AD"/>
    <w:rsid w:val="003F6D43"/>
    <w:rsid w:val="004404BF"/>
    <w:rsid w:val="004A1835"/>
    <w:rsid w:val="004B105C"/>
    <w:rsid w:val="004E16A7"/>
    <w:rsid w:val="004F063A"/>
    <w:rsid w:val="004F5762"/>
    <w:rsid w:val="0051451C"/>
    <w:rsid w:val="0054508E"/>
    <w:rsid w:val="005871C4"/>
    <w:rsid w:val="0059658E"/>
    <w:rsid w:val="005B19EB"/>
    <w:rsid w:val="005D2D09"/>
    <w:rsid w:val="005D7457"/>
    <w:rsid w:val="005D75AC"/>
    <w:rsid w:val="005F071A"/>
    <w:rsid w:val="006013C3"/>
    <w:rsid w:val="006164CC"/>
    <w:rsid w:val="00656965"/>
    <w:rsid w:val="00682DBE"/>
    <w:rsid w:val="0068766C"/>
    <w:rsid w:val="0069745C"/>
    <w:rsid w:val="006A1E49"/>
    <w:rsid w:val="006D2A7E"/>
    <w:rsid w:val="006F2037"/>
    <w:rsid w:val="007101E9"/>
    <w:rsid w:val="00714330"/>
    <w:rsid w:val="007206D8"/>
    <w:rsid w:val="0072070C"/>
    <w:rsid w:val="00750E41"/>
    <w:rsid w:val="007555F0"/>
    <w:rsid w:val="00782686"/>
    <w:rsid w:val="00796BD7"/>
    <w:rsid w:val="007C124B"/>
    <w:rsid w:val="007D16EA"/>
    <w:rsid w:val="007E596C"/>
    <w:rsid w:val="007F2997"/>
    <w:rsid w:val="00812B2B"/>
    <w:rsid w:val="00830B10"/>
    <w:rsid w:val="00841247"/>
    <w:rsid w:val="008435ED"/>
    <w:rsid w:val="00872D7F"/>
    <w:rsid w:val="00882AFE"/>
    <w:rsid w:val="00883339"/>
    <w:rsid w:val="00883599"/>
    <w:rsid w:val="008875E7"/>
    <w:rsid w:val="008B4A61"/>
    <w:rsid w:val="009078D6"/>
    <w:rsid w:val="00907957"/>
    <w:rsid w:val="00922E5F"/>
    <w:rsid w:val="009335B0"/>
    <w:rsid w:val="00943366"/>
    <w:rsid w:val="009530F4"/>
    <w:rsid w:val="00953243"/>
    <w:rsid w:val="00992285"/>
    <w:rsid w:val="009A10C0"/>
    <w:rsid w:val="009A7A87"/>
    <w:rsid w:val="009B6107"/>
    <w:rsid w:val="009F6C08"/>
    <w:rsid w:val="00A04679"/>
    <w:rsid w:val="00A061C2"/>
    <w:rsid w:val="00A24563"/>
    <w:rsid w:val="00A56C69"/>
    <w:rsid w:val="00A60B6E"/>
    <w:rsid w:val="00A7184B"/>
    <w:rsid w:val="00A740A4"/>
    <w:rsid w:val="00A91A27"/>
    <w:rsid w:val="00AA6414"/>
    <w:rsid w:val="00AE1FAD"/>
    <w:rsid w:val="00AF45D2"/>
    <w:rsid w:val="00B00352"/>
    <w:rsid w:val="00B25E4D"/>
    <w:rsid w:val="00B378F9"/>
    <w:rsid w:val="00B42B3D"/>
    <w:rsid w:val="00B460C8"/>
    <w:rsid w:val="00BB0AF2"/>
    <w:rsid w:val="00BB6C0A"/>
    <w:rsid w:val="00BC615E"/>
    <w:rsid w:val="00BD232E"/>
    <w:rsid w:val="00BD380A"/>
    <w:rsid w:val="00C43296"/>
    <w:rsid w:val="00C50F23"/>
    <w:rsid w:val="00C53F3A"/>
    <w:rsid w:val="00C5432E"/>
    <w:rsid w:val="00C6479D"/>
    <w:rsid w:val="00C80F17"/>
    <w:rsid w:val="00C82513"/>
    <w:rsid w:val="00C84439"/>
    <w:rsid w:val="00C871CD"/>
    <w:rsid w:val="00CA758B"/>
    <w:rsid w:val="00CC01AC"/>
    <w:rsid w:val="00CC5BA7"/>
    <w:rsid w:val="00D47378"/>
    <w:rsid w:val="00D515C1"/>
    <w:rsid w:val="00D93F8A"/>
    <w:rsid w:val="00DA737C"/>
    <w:rsid w:val="00DB2C7A"/>
    <w:rsid w:val="00DE598C"/>
    <w:rsid w:val="00DF16EE"/>
    <w:rsid w:val="00E0029A"/>
    <w:rsid w:val="00E046A1"/>
    <w:rsid w:val="00E06903"/>
    <w:rsid w:val="00E1097F"/>
    <w:rsid w:val="00E611A4"/>
    <w:rsid w:val="00E81C28"/>
    <w:rsid w:val="00E840DC"/>
    <w:rsid w:val="00E85718"/>
    <w:rsid w:val="00E91171"/>
    <w:rsid w:val="00E978A8"/>
    <w:rsid w:val="00EB377A"/>
    <w:rsid w:val="00ED0018"/>
    <w:rsid w:val="00EE67B8"/>
    <w:rsid w:val="00EE6CA8"/>
    <w:rsid w:val="00EF0629"/>
    <w:rsid w:val="00F506B8"/>
    <w:rsid w:val="00F903D5"/>
    <w:rsid w:val="00F911B5"/>
    <w:rsid w:val="00FD2D72"/>
    <w:rsid w:val="00FD501A"/>
    <w:rsid w:val="00FE4FAA"/>
    <w:rsid w:val="00FF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6E6A8D-4D0D-4458-A037-B8399707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362"/>
    <w:rPr>
      <w:sz w:val="28"/>
    </w:rPr>
  </w:style>
  <w:style w:type="paragraph" w:styleId="1">
    <w:name w:val="heading 1"/>
    <w:basedOn w:val="a"/>
    <w:link w:val="10"/>
    <w:uiPriority w:val="9"/>
    <w:qFormat/>
    <w:rsid w:val="001B5011"/>
    <w:pPr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F911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DE59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7362"/>
    <w:pPr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3B7362"/>
    <w:rPr>
      <w:b/>
      <w:bCs/>
      <w:sz w:val="28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C84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4439"/>
    <w:rPr>
      <w:sz w:val="28"/>
    </w:rPr>
  </w:style>
  <w:style w:type="paragraph" w:styleId="a7">
    <w:name w:val="footer"/>
    <w:basedOn w:val="a"/>
    <w:link w:val="a8"/>
    <w:uiPriority w:val="99"/>
    <w:unhideWhenUsed/>
    <w:rsid w:val="00C84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439"/>
    <w:rPr>
      <w:sz w:val="28"/>
    </w:rPr>
  </w:style>
  <w:style w:type="paragraph" w:styleId="a9">
    <w:name w:val="Normal (Web)"/>
    <w:basedOn w:val="a"/>
    <w:uiPriority w:val="99"/>
    <w:unhideWhenUsed/>
    <w:rsid w:val="004E16A7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a">
    <w:name w:val="Hyperlink"/>
    <w:basedOn w:val="a0"/>
    <w:uiPriority w:val="99"/>
    <w:unhideWhenUsed/>
    <w:rsid w:val="004E16A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B5011"/>
    <w:rPr>
      <w:b/>
      <w:bCs/>
      <w:kern w:val="36"/>
      <w:sz w:val="48"/>
      <w:szCs w:val="48"/>
    </w:rPr>
  </w:style>
  <w:style w:type="character" w:styleId="ab">
    <w:name w:val="Strong"/>
    <w:basedOn w:val="a0"/>
    <w:uiPriority w:val="22"/>
    <w:qFormat/>
    <w:rsid w:val="00A740A4"/>
    <w:rPr>
      <w:b/>
      <w:bCs/>
    </w:rPr>
  </w:style>
  <w:style w:type="character" w:customStyle="1" w:styleId="review-h5">
    <w:name w:val="review-h5"/>
    <w:basedOn w:val="a0"/>
    <w:rsid w:val="00A740A4"/>
  </w:style>
  <w:style w:type="paragraph" w:styleId="ac">
    <w:name w:val="Balloon Text"/>
    <w:basedOn w:val="a"/>
    <w:link w:val="ad"/>
    <w:uiPriority w:val="99"/>
    <w:semiHidden/>
    <w:unhideWhenUsed/>
    <w:rsid w:val="00A74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740A4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51451C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F911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DE598C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table" w:styleId="af">
    <w:name w:val="Table Grid"/>
    <w:basedOn w:val="a1"/>
    <w:uiPriority w:val="59"/>
    <w:rsid w:val="008B4A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-articletext">
    <w:name w:val="b-article__text"/>
    <w:basedOn w:val="a"/>
    <w:rsid w:val="00A24563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styleId="af0">
    <w:name w:val="endnote text"/>
    <w:basedOn w:val="a"/>
    <w:link w:val="af1"/>
    <w:uiPriority w:val="99"/>
    <w:semiHidden/>
    <w:unhideWhenUsed/>
    <w:rsid w:val="00045960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045960"/>
  </w:style>
  <w:style w:type="character" w:styleId="af2">
    <w:name w:val="endnote reference"/>
    <w:basedOn w:val="a0"/>
    <w:uiPriority w:val="99"/>
    <w:semiHidden/>
    <w:unhideWhenUsed/>
    <w:rsid w:val="00045960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045960"/>
    <w:pPr>
      <w:spacing w:after="0" w:line="240" w:lineRule="auto"/>
    </w:pPr>
    <w:rPr>
      <w:sz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045960"/>
  </w:style>
  <w:style w:type="character" w:styleId="af5">
    <w:name w:val="footnote reference"/>
    <w:basedOn w:val="a0"/>
    <w:uiPriority w:val="99"/>
    <w:semiHidden/>
    <w:unhideWhenUsed/>
    <w:rsid w:val="00045960"/>
    <w:rPr>
      <w:vertAlign w:val="superscript"/>
    </w:rPr>
  </w:style>
  <w:style w:type="character" w:customStyle="1" w:styleId="ms-rtestyle-normal">
    <w:name w:val="ms-rtestyle-normal"/>
    <w:basedOn w:val="a0"/>
    <w:rsid w:val="00002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74847">
          <w:blockQuote w:val="1"/>
          <w:marLeft w:val="0"/>
          <w:marRight w:val="0"/>
          <w:marTop w:val="0"/>
          <w:marBottom w:val="335"/>
          <w:divBdr>
            <w:top w:val="none" w:sz="0" w:space="0" w:color="auto"/>
            <w:left w:val="single" w:sz="36" w:space="17" w:color="EEEEEE"/>
            <w:bottom w:val="none" w:sz="0" w:space="0" w:color="auto"/>
            <w:right w:val="none" w:sz="0" w:space="0" w:color="auto"/>
          </w:divBdr>
        </w:div>
        <w:div w:id="1094059497">
          <w:blockQuote w:val="1"/>
          <w:marLeft w:val="0"/>
          <w:marRight w:val="0"/>
          <w:marTop w:val="0"/>
          <w:marBottom w:val="335"/>
          <w:divBdr>
            <w:top w:val="none" w:sz="0" w:space="0" w:color="auto"/>
            <w:left w:val="single" w:sz="36" w:space="17" w:color="EEEEEE"/>
            <w:bottom w:val="none" w:sz="0" w:space="0" w:color="auto"/>
            <w:right w:val="none" w:sz="0" w:space="0" w:color="auto"/>
          </w:divBdr>
        </w:div>
      </w:divsChild>
    </w:div>
    <w:div w:id="18213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ks.ru" TargetMode="External"/><Relationship Id="rId7" Type="http://schemas.openxmlformats.org/officeDocument/2006/relationships/hyperlink" Target="https://www.kommersant.ru/" TargetMode="External"/><Relationship Id="rId2" Type="http://schemas.openxmlformats.org/officeDocument/2006/relationships/hyperlink" Target="http://www.gks.ru" TargetMode="External"/><Relationship Id="rId1" Type="http://schemas.openxmlformats.org/officeDocument/2006/relationships/hyperlink" Target="http://www.gks.ru" TargetMode="External"/><Relationship Id="rId6" Type="http://schemas.openxmlformats.org/officeDocument/2006/relationships/hyperlink" Target="https://finovosti.ru" TargetMode="External"/><Relationship Id="rId5" Type="http://schemas.openxmlformats.org/officeDocument/2006/relationships/hyperlink" Target="http://www.rbc.ru" TargetMode="External"/><Relationship Id="rId4" Type="http://schemas.openxmlformats.org/officeDocument/2006/relationships/hyperlink" Target="http://www.rbc.ru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1\Downloads\tab1a%20(2)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1\Downloads\tab2b%20(1)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5823960937712584E-2"/>
          <c:y val="3.7158698475329731E-2"/>
          <c:w val="0.92417603906228751"/>
          <c:h val="0.854405916105483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3.0342816857300201E-2"/>
                  <c:y val="-5.51724217825935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5010877406851403E-2"/>
                  <c:y val="-0.1224617861008409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3891369651133216E-2"/>
                  <c:y val="-8.62778484519099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'Таблица 1а'!$H$21:$J$21</c:f>
              <c:strCache>
                <c:ptCount val="3"/>
                <c:pt idx="0">
                  <c:v>2016 год</c:v>
                </c:pt>
                <c:pt idx="1">
                  <c:v>2017 год</c:v>
                </c:pt>
                <c:pt idx="2">
                  <c:v>2018 год</c:v>
                </c:pt>
              </c:strCache>
            </c:strRef>
          </c:cat>
          <c:val>
            <c:numRef>
              <c:f>'Таблица 1а'!$H$22:$J$22</c:f>
              <c:numCache>
                <c:formatCode>General</c:formatCode>
                <c:ptCount val="3"/>
                <c:pt idx="0">
                  <c:v>86</c:v>
                </c:pt>
                <c:pt idx="1">
                  <c:v>92.1</c:v>
                </c:pt>
                <c:pt idx="2">
                  <c:v>103.6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63023568"/>
        <c:axId val="363024656"/>
        <c:axId val="0"/>
      </c:bar3DChart>
      <c:catAx>
        <c:axId val="3630235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63024656"/>
        <c:crosses val="autoZero"/>
        <c:auto val="1"/>
        <c:lblAlgn val="ctr"/>
        <c:lblOffset val="100"/>
        <c:noMultiLvlLbl val="0"/>
      </c:catAx>
      <c:valAx>
        <c:axId val="3630246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630235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4488407699037621E-2"/>
          <c:y val="2.8301545735760946E-2"/>
          <c:w val="0.90717825896762849"/>
          <c:h val="0.83961325383786445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3.6111195145490341E-2"/>
                  <c:y val="-8.9322620277818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5000000000000001E-2"/>
                  <c:y val="-5.56521840743461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1666666666666664E-2"/>
                  <c:y val="-4.17391380557594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Таблица2b!$F$10:$H$10</c:f>
              <c:strCache>
                <c:ptCount val="3"/>
                <c:pt idx="0">
                  <c:v>2016 год </c:v>
                </c:pt>
                <c:pt idx="1">
                  <c:v>2017 год </c:v>
                </c:pt>
                <c:pt idx="2">
                  <c:v>2018 год </c:v>
                </c:pt>
              </c:strCache>
            </c:strRef>
          </c:cat>
          <c:val>
            <c:numRef>
              <c:f>Таблица2b!$F$11:$H$11</c:f>
              <c:numCache>
                <c:formatCode>General</c:formatCode>
                <c:ptCount val="3"/>
                <c:pt idx="0">
                  <c:v>86</c:v>
                </c:pt>
                <c:pt idx="1">
                  <c:v>87.4</c:v>
                </c:pt>
                <c:pt idx="2">
                  <c:v>89.4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63012688"/>
        <c:axId val="363013232"/>
        <c:axId val="0"/>
      </c:bar3DChart>
      <c:catAx>
        <c:axId val="363012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63013232"/>
        <c:crosses val="autoZero"/>
        <c:auto val="1"/>
        <c:lblAlgn val="ctr"/>
        <c:lblOffset val="100"/>
        <c:noMultiLvlLbl val="0"/>
      </c:catAx>
      <c:valAx>
        <c:axId val="3630132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630126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EF0F5-6BAB-49C8-AD41-F5F7F4A16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1</Pages>
  <Words>2249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 Windows</cp:lastModifiedBy>
  <cp:revision>55</cp:revision>
  <dcterms:created xsi:type="dcterms:W3CDTF">2019-02-19T21:09:00Z</dcterms:created>
  <dcterms:modified xsi:type="dcterms:W3CDTF">2019-03-24T16:44:00Z</dcterms:modified>
</cp:coreProperties>
</file>