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E5C" w:rsidRPr="008E3E5C" w:rsidRDefault="008E3E5C">
      <w:pPr>
        <w:pStyle w:val="ConsPlusTitle"/>
        <w:jc w:val="center"/>
        <w:outlineLvl w:val="0"/>
        <w:rPr>
          <w:rFonts w:ascii="PT Astra Serif" w:hAnsi="PT Astra Serif"/>
          <w:sz w:val="28"/>
          <w:szCs w:val="28"/>
        </w:rPr>
      </w:pPr>
      <w:r w:rsidRPr="008E3E5C">
        <w:rPr>
          <w:rFonts w:ascii="PT Astra Serif" w:hAnsi="PT Astra Serif"/>
          <w:sz w:val="28"/>
          <w:szCs w:val="28"/>
        </w:rPr>
        <w:t>МИНИСТЕРСТВО ФИНАНСОВ САРАТОВСКОЙ ОБЛАСТИ</w:t>
      </w:r>
    </w:p>
    <w:p w:rsidR="008E3E5C" w:rsidRPr="008E3E5C" w:rsidRDefault="008E3E5C">
      <w:pPr>
        <w:pStyle w:val="ConsPlusTitle"/>
        <w:jc w:val="both"/>
        <w:rPr>
          <w:rFonts w:ascii="PT Astra Serif" w:hAnsi="PT Astra Serif"/>
          <w:sz w:val="28"/>
          <w:szCs w:val="28"/>
        </w:rPr>
      </w:pP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ПРИКАЗ</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от 31 августа 2022 г. N 377</w:t>
      </w:r>
    </w:p>
    <w:p w:rsidR="008E3E5C" w:rsidRPr="008E3E5C" w:rsidRDefault="008E3E5C">
      <w:pPr>
        <w:pStyle w:val="ConsPlusTitle"/>
        <w:jc w:val="both"/>
        <w:rPr>
          <w:rFonts w:ascii="PT Astra Serif" w:hAnsi="PT Astra Serif"/>
          <w:sz w:val="28"/>
          <w:szCs w:val="28"/>
        </w:rPr>
      </w:pPr>
    </w:p>
    <w:p w:rsidR="008E3E5C" w:rsidRPr="008E3E5C" w:rsidRDefault="008E3E5C" w:rsidP="008E3E5C">
      <w:pPr>
        <w:pStyle w:val="ConsPlusTitle"/>
        <w:jc w:val="center"/>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r>
        <w:rPr>
          <w:rFonts w:ascii="PT Astra Serif" w:hAnsi="PT Astra Serif"/>
          <w:sz w:val="28"/>
          <w:szCs w:val="28"/>
        </w:rPr>
        <w:t xml:space="preserve"> </w:t>
      </w:r>
      <w:r w:rsidRPr="008E3E5C">
        <w:rPr>
          <w:rFonts w:ascii="PT Astra Serif" w:hAnsi="PT Astra Serif"/>
          <w:sz w:val="28"/>
          <w:szCs w:val="28"/>
        </w:rPr>
        <w:t xml:space="preserve">ОБЛАСТНОГО БЮДЖЕТА И ПОРЯДКЕ </w:t>
      </w:r>
      <w:proofErr w:type="gramStart"/>
      <w:r w:rsidRPr="008E3E5C">
        <w:rPr>
          <w:rFonts w:ascii="PT Astra Serif" w:hAnsi="PT Astra Serif"/>
          <w:sz w:val="28"/>
          <w:szCs w:val="28"/>
        </w:rPr>
        <w:t>СОСТАВЛЕНИЯ ПРОГНОЗА РАСХОДОВ</w:t>
      </w:r>
      <w:r>
        <w:rPr>
          <w:rFonts w:ascii="PT Astra Serif" w:hAnsi="PT Astra Serif"/>
          <w:sz w:val="28"/>
          <w:szCs w:val="28"/>
        </w:rPr>
        <w:t xml:space="preserve"> </w:t>
      </w:r>
      <w:r w:rsidRPr="008E3E5C">
        <w:rPr>
          <w:rFonts w:ascii="PT Astra Serif" w:hAnsi="PT Astra Serif"/>
          <w:sz w:val="28"/>
          <w:szCs w:val="28"/>
        </w:rPr>
        <w:t>КОНСОЛИДИРОВАННОГО БЮДЖЕТА ОБЛАСТИ</w:t>
      </w:r>
      <w:proofErr w:type="gramEnd"/>
      <w:r w:rsidRPr="008E3E5C">
        <w:rPr>
          <w:rFonts w:ascii="PT Astra Serif" w:hAnsi="PT Astra Serif"/>
          <w:sz w:val="28"/>
          <w:szCs w:val="28"/>
        </w:rPr>
        <w:t xml:space="preserve"> НА 2023 - 2025 ГОДЫ</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proofErr w:type="gramStart"/>
      <w:r w:rsidRPr="008E3E5C">
        <w:rPr>
          <w:rFonts w:ascii="PT Astra Serif" w:hAnsi="PT Astra Serif"/>
          <w:sz w:val="28"/>
          <w:szCs w:val="28"/>
        </w:rPr>
        <w:t xml:space="preserve">Во исполнение </w:t>
      </w:r>
      <w:hyperlink r:id="rId5">
        <w:r w:rsidRPr="008E3E5C">
          <w:rPr>
            <w:rFonts w:ascii="PT Astra Serif" w:hAnsi="PT Astra Serif"/>
            <w:sz w:val="28"/>
            <w:szCs w:val="28"/>
          </w:rPr>
          <w:t>статьи 174.2</w:t>
        </w:r>
      </w:hyperlink>
      <w:r w:rsidRPr="008E3E5C">
        <w:rPr>
          <w:rFonts w:ascii="PT Astra Serif" w:hAnsi="PT Astra Serif"/>
          <w:sz w:val="28"/>
          <w:szCs w:val="28"/>
        </w:rPr>
        <w:t xml:space="preserve"> Бюджетного кодекса Российской Федерации, </w:t>
      </w:r>
      <w:hyperlink r:id="rId6">
        <w:r w:rsidRPr="008E3E5C">
          <w:rPr>
            <w:rFonts w:ascii="PT Astra Serif" w:hAnsi="PT Astra Serif"/>
            <w:sz w:val="28"/>
            <w:szCs w:val="28"/>
          </w:rPr>
          <w:t>Закона</w:t>
        </w:r>
      </w:hyperlink>
      <w:r w:rsidRPr="008E3E5C">
        <w:rPr>
          <w:rFonts w:ascii="PT Astra Serif" w:hAnsi="PT Astra Serif"/>
          <w:sz w:val="28"/>
          <w:szCs w:val="28"/>
        </w:rPr>
        <w:t xml:space="preserve"> Саратовской области "О бюджетном процессе в Саратовской области", </w:t>
      </w:r>
      <w:hyperlink r:id="rId7">
        <w:r w:rsidRPr="008E3E5C">
          <w:rPr>
            <w:rFonts w:ascii="PT Astra Serif" w:hAnsi="PT Astra Serif"/>
            <w:sz w:val="28"/>
            <w:szCs w:val="28"/>
          </w:rPr>
          <w:t>пункта 11</w:t>
        </w:r>
      </w:hyperlink>
      <w:r w:rsidRPr="008E3E5C">
        <w:rPr>
          <w:rFonts w:ascii="PT Astra Serif" w:hAnsi="PT Astra Serif"/>
          <w:sz w:val="28"/>
          <w:szCs w:val="28"/>
        </w:rPr>
        <w:t xml:space="preserve"> плана мероприятий по разработке проекта закона области об областном бюджете и прогноза консолидированного бюджета области на очередной финансовый год и на плановый период, утвержденного постановлением Правительства Саратовской области от 11 января 2013 года N 1-П, и с учетом Основных подходов по</w:t>
      </w:r>
      <w:proofErr w:type="gramEnd"/>
      <w:r w:rsidRPr="008E3E5C">
        <w:rPr>
          <w:rFonts w:ascii="PT Astra Serif" w:hAnsi="PT Astra Serif"/>
          <w:sz w:val="28"/>
          <w:szCs w:val="28"/>
        </w:rPr>
        <w:t xml:space="preserve"> формированию прогнозных расходов консолидированного бюджета Саратовской области на 2023 - 2025 годы, одобренных на заседании межведомственной комиссии по разработке проекта Закона области "Об областном бюджете на 2023 год и на плановый период 2024 и 2025 годов" и прогноза консолидированного бюджета области на 2023 - 2025 годы", приказываю:</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Утвердить:</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 </w:t>
      </w:r>
      <w:hyperlink w:anchor="P38">
        <w:proofErr w:type="gramStart"/>
        <w:r w:rsidRPr="008E3E5C">
          <w:rPr>
            <w:rFonts w:ascii="PT Astra Serif" w:hAnsi="PT Astra Serif"/>
            <w:sz w:val="28"/>
            <w:szCs w:val="28"/>
          </w:rPr>
          <w:t>Положение</w:t>
        </w:r>
      </w:hyperlink>
      <w:r w:rsidRPr="008E3E5C">
        <w:rPr>
          <w:rFonts w:ascii="PT Astra Serif" w:hAnsi="PT Astra Serif"/>
          <w:sz w:val="28"/>
          <w:szCs w:val="28"/>
        </w:rPr>
        <w:t xml:space="preserve"> о порядке и методике планирования бюджетных ассигнований областного бюджета и порядке составления прогноза расходов консолидированного бюджета области на 2023 год и на плановый период 2024 и 2025 годов (далее - Положение) (Приложение N 1);</w:t>
      </w:r>
      <w:proofErr w:type="gramEnd"/>
    </w:p>
    <w:p w:rsidR="008E3E5C" w:rsidRPr="008E3E5C" w:rsidRDefault="008E3E5C">
      <w:pPr>
        <w:pStyle w:val="ConsPlusNormal"/>
        <w:spacing w:before="200"/>
        <w:ind w:firstLine="540"/>
        <w:jc w:val="both"/>
        <w:rPr>
          <w:rFonts w:ascii="PT Astra Serif" w:hAnsi="PT Astra Serif"/>
          <w:sz w:val="28"/>
          <w:szCs w:val="28"/>
        </w:rPr>
      </w:pPr>
      <w:hyperlink w:anchor="P6753">
        <w:r w:rsidRPr="008E3E5C">
          <w:rPr>
            <w:rFonts w:ascii="PT Astra Serif" w:hAnsi="PT Astra Serif"/>
            <w:sz w:val="28"/>
            <w:szCs w:val="28"/>
          </w:rPr>
          <w:t>Методику</w:t>
        </w:r>
      </w:hyperlink>
      <w:r w:rsidRPr="008E3E5C">
        <w:rPr>
          <w:rFonts w:ascii="PT Astra Serif" w:hAnsi="PT Astra Serif"/>
          <w:sz w:val="28"/>
          <w:szCs w:val="28"/>
        </w:rPr>
        <w:t xml:space="preserve"> оценки прогнозных объемов расходов местных бюджетов на 2023 - 2025 годы (далее - Методика по местным бюджетам) (Приложение N 2);</w:t>
      </w:r>
    </w:p>
    <w:p w:rsidR="008E3E5C" w:rsidRPr="008E3E5C" w:rsidRDefault="008E3E5C">
      <w:pPr>
        <w:pStyle w:val="ConsPlusNormal"/>
        <w:spacing w:before="200"/>
        <w:ind w:firstLine="540"/>
        <w:jc w:val="both"/>
        <w:rPr>
          <w:rFonts w:ascii="PT Astra Serif" w:hAnsi="PT Astra Serif"/>
          <w:sz w:val="28"/>
          <w:szCs w:val="28"/>
        </w:rPr>
      </w:pPr>
      <w:hyperlink w:anchor="P6949">
        <w:r w:rsidRPr="008E3E5C">
          <w:rPr>
            <w:rFonts w:ascii="PT Astra Serif" w:hAnsi="PT Astra Serif"/>
            <w:sz w:val="28"/>
            <w:szCs w:val="28"/>
          </w:rPr>
          <w:t>Методику</w:t>
        </w:r>
      </w:hyperlink>
      <w:r w:rsidRPr="008E3E5C">
        <w:rPr>
          <w:rFonts w:ascii="PT Astra Serif" w:hAnsi="PT Astra Serif"/>
          <w:sz w:val="28"/>
          <w:szCs w:val="28"/>
        </w:rPr>
        <w:t xml:space="preserve"> оценки объемов расходных обязатель</w:t>
      </w:r>
      <w:proofErr w:type="gramStart"/>
      <w:r w:rsidRPr="008E3E5C">
        <w:rPr>
          <w:rFonts w:ascii="PT Astra Serif" w:hAnsi="PT Astra Serif"/>
          <w:sz w:val="28"/>
          <w:szCs w:val="28"/>
        </w:rPr>
        <w:t>ств дл</w:t>
      </w:r>
      <w:proofErr w:type="gramEnd"/>
      <w:r w:rsidRPr="008E3E5C">
        <w:rPr>
          <w:rFonts w:ascii="PT Astra Serif" w:hAnsi="PT Astra Serif"/>
          <w:sz w:val="28"/>
          <w:szCs w:val="28"/>
        </w:rPr>
        <w:t xml:space="preserve">я реализации </w:t>
      </w:r>
      <w:hyperlink r:id="rId8">
        <w:r w:rsidRPr="008E3E5C">
          <w:rPr>
            <w:rFonts w:ascii="PT Astra Serif" w:hAnsi="PT Astra Serif"/>
            <w:sz w:val="28"/>
            <w:szCs w:val="28"/>
          </w:rPr>
          <w:t>Плана</w:t>
        </w:r>
      </w:hyperlink>
      <w:r w:rsidRPr="008E3E5C">
        <w:rPr>
          <w:rFonts w:ascii="PT Astra Serif" w:hAnsi="PT Astra Serif"/>
          <w:sz w:val="28"/>
          <w:szCs w:val="28"/>
        </w:rPr>
        <w:t xml:space="preserve">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утвержденного распоряжением Правительства Саратовской области от 24 мая 2019 года N 105-Пр (далее - Методика по N 105-Пр) (Приложение N 3);</w:t>
      </w:r>
    </w:p>
    <w:p w:rsidR="008E3E5C" w:rsidRPr="008E3E5C" w:rsidRDefault="008E3E5C">
      <w:pPr>
        <w:pStyle w:val="ConsPlusNormal"/>
        <w:spacing w:before="200"/>
        <w:ind w:firstLine="540"/>
        <w:jc w:val="both"/>
        <w:rPr>
          <w:rFonts w:ascii="PT Astra Serif" w:hAnsi="PT Astra Serif"/>
          <w:sz w:val="28"/>
          <w:szCs w:val="28"/>
        </w:rPr>
      </w:pPr>
      <w:hyperlink w:anchor="P6985">
        <w:proofErr w:type="gramStart"/>
        <w:r w:rsidRPr="008E3E5C">
          <w:rPr>
            <w:rFonts w:ascii="PT Astra Serif" w:hAnsi="PT Astra Serif"/>
            <w:sz w:val="28"/>
            <w:szCs w:val="28"/>
          </w:rPr>
          <w:t>Методику</w:t>
        </w:r>
      </w:hyperlink>
      <w:r w:rsidRPr="008E3E5C">
        <w:rPr>
          <w:rFonts w:ascii="PT Astra Serif" w:hAnsi="PT Astra Serif"/>
          <w:sz w:val="28"/>
          <w:szCs w:val="28"/>
        </w:rPr>
        <w:t xml:space="preserve"> оценки объемов расходных обязательств на функционирование общеобразовательных учреждений, передаваемых из муниципальной в государственную собственность Саратовской области в соответствии с распоряжениями Правительства Саратовской области от 4 августа 2022 года N 283-Пр "О приеме объектов муниципальной собственности муниципального образования "Город Саратов" в </w:t>
      </w:r>
      <w:r w:rsidRPr="008E3E5C">
        <w:rPr>
          <w:rFonts w:ascii="PT Astra Serif" w:hAnsi="PT Astra Serif"/>
          <w:sz w:val="28"/>
          <w:szCs w:val="28"/>
        </w:rPr>
        <w:lastRenderedPageBreak/>
        <w:t>государственную собственность Саратовской области" и от 4 августа 2022 года N 284-Пр "О приеме объектов муниципальной собственности Энгельсского муниципального</w:t>
      </w:r>
      <w:proofErr w:type="gramEnd"/>
      <w:r w:rsidRPr="008E3E5C">
        <w:rPr>
          <w:rFonts w:ascii="PT Astra Serif" w:hAnsi="PT Astra Serif"/>
          <w:sz w:val="28"/>
          <w:szCs w:val="28"/>
        </w:rPr>
        <w:t xml:space="preserve"> района Саратовской области в государственную собственность Саратовской области" (далее - Методика по N 283-Пр и N 284-Пр) (Приложение N 4).</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2. Бюджетному управлению при расчете предельных объемов бюджетных ассигнований министерства культуры области и министерства образования области учесть увеличение расходов областного бюджета на основании </w:t>
      </w:r>
      <w:hyperlink r:id="rId9">
        <w:r w:rsidRPr="008E3E5C">
          <w:rPr>
            <w:rFonts w:ascii="PT Astra Serif" w:hAnsi="PT Astra Serif"/>
            <w:sz w:val="28"/>
            <w:szCs w:val="28"/>
          </w:rPr>
          <w:t>Методики</w:t>
        </w:r>
      </w:hyperlink>
      <w:r w:rsidRPr="008E3E5C">
        <w:rPr>
          <w:rFonts w:ascii="PT Astra Serif" w:hAnsi="PT Astra Serif"/>
          <w:sz w:val="28"/>
          <w:szCs w:val="28"/>
        </w:rPr>
        <w:t xml:space="preserve"> по N 105-Пр, Методик по N 283-Пр и N 284-Пр.</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3. Аналитическому управлению при расчете дотации на поддержку мер по обеспечению сбалансированности местных бюджетов учесть сокращение расходов местных бюджетов в соответствии с </w:t>
      </w:r>
      <w:hyperlink r:id="rId10">
        <w:r w:rsidRPr="008E3E5C">
          <w:rPr>
            <w:rFonts w:ascii="PT Astra Serif" w:hAnsi="PT Astra Serif"/>
            <w:sz w:val="28"/>
            <w:szCs w:val="28"/>
          </w:rPr>
          <w:t>Методикой</w:t>
        </w:r>
      </w:hyperlink>
      <w:r w:rsidRPr="008E3E5C">
        <w:rPr>
          <w:rFonts w:ascii="PT Astra Serif" w:hAnsi="PT Astra Serif"/>
          <w:sz w:val="28"/>
          <w:szCs w:val="28"/>
        </w:rPr>
        <w:t xml:space="preserve"> по N 105-Пр.</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Главным распорядителям средств областного бюджета осуществлять планирование бюджетных ассигнований областного бюджета и оценку прогнозных расходов местных бюджетов на 2023 - 2025 годы в соответствии с Положением, Методикой по местным бюджетам.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5. Начальнику организационно-хозяйственного отдела управления информатизации министерства финансов области Львовой А.А.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6. </w:t>
      </w:r>
      <w:proofErr w:type="gramStart"/>
      <w:r w:rsidRPr="008E3E5C">
        <w:rPr>
          <w:rFonts w:ascii="PT Astra Serif" w:hAnsi="PT Astra Serif"/>
          <w:sz w:val="28"/>
          <w:szCs w:val="28"/>
        </w:rPr>
        <w:t>Контроль за</w:t>
      </w:r>
      <w:proofErr w:type="gramEnd"/>
      <w:r w:rsidRPr="008E3E5C">
        <w:rPr>
          <w:rFonts w:ascii="PT Astra Serif" w:hAnsi="PT Astra Serif"/>
          <w:sz w:val="28"/>
          <w:szCs w:val="28"/>
        </w:rPr>
        <w:t xml:space="preserve"> исполнением настоящего приказа оставляю за собой.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7. Настоящий приказ вступает в силу со дня его подписания, распространяется на правоотношения, связанные с процессом формирования проекта закона области "Об областном бюджете на 2023 год и на плановый период 2024 и 2025 годов" и прогноза консолидированного бюджета области на 2023 - 2025 годы.</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rPr>
          <w:rFonts w:ascii="PT Astra Serif" w:hAnsi="PT Astra Serif"/>
          <w:sz w:val="28"/>
          <w:szCs w:val="28"/>
        </w:rPr>
      </w:pPr>
      <w:proofErr w:type="gramStart"/>
      <w:r w:rsidRPr="008E3E5C">
        <w:rPr>
          <w:rFonts w:ascii="PT Astra Serif" w:hAnsi="PT Astra Serif"/>
          <w:sz w:val="28"/>
          <w:szCs w:val="28"/>
        </w:rPr>
        <w:t>Исполняющий</w:t>
      </w:r>
      <w:proofErr w:type="gramEnd"/>
      <w:r w:rsidRPr="008E3E5C">
        <w:rPr>
          <w:rFonts w:ascii="PT Astra Serif" w:hAnsi="PT Astra Serif"/>
          <w:sz w:val="28"/>
          <w:szCs w:val="28"/>
        </w:rPr>
        <w:t xml:space="preserve"> обязанности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министра финансов Саратовской области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И.С.БЕГИНИНА</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Default="008E3E5C">
      <w:pPr>
        <w:pStyle w:val="ConsPlusNormal"/>
        <w:jc w:val="both"/>
        <w:rPr>
          <w:rFonts w:ascii="PT Astra Serif" w:hAnsi="PT Astra Serif"/>
          <w:sz w:val="28"/>
          <w:szCs w:val="28"/>
        </w:rPr>
      </w:pPr>
    </w:p>
    <w:p w:rsidR="008E3E5C" w:rsidRDefault="008E3E5C">
      <w:pPr>
        <w:pStyle w:val="ConsPlusNormal"/>
        <w:jc w:val="both"/>
        <w:rPr>
          <w:rFonts w:ascii="PT Astra Serif" w:hAnsi="PT Astra Serif"/>
          <w:sz w:val="28"/>
          <w:szCs w:val="28"/>
        </w:rPr>
      </w:pPr>
    </w:p>
    <w:p w:rsidR="008E3E5C" w:rsidRDefault="008E3E5C">
      <w:pPr>
        <w:pStyle w:val="ConsPlusNormal"/>
        <w:jc w:val="both"/>
        <w:rPr>
          <w:rFonts w:ascii="PT Astra Serif" w:hAnsi="PT Astra Serif"/>
          <w:sz w:val="28"/>
          <w:szCs w:val="28"/>
        </w:rPr>
      </w:pPr>
    </w:p>
    <w:p w:rsidR="008E3E5C" w:rsidRDefault="008E3E5C">
      <w:pPr>
        <w:pStyle w:val="ConsPlusNormal"/>
        <w:jc w:val="both"/>
        <w:rPr>
          <w:rFonts w:ascii="PT Astra Serif" w:hAnsi="PT Astra Serif"/>
          <w:sz w:val="28"/>
          <w:szCs w:val="28"/>
        </w:rPr>
      </w:pPr>
    </w:p>
    <w:p w:rsid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0"/>
        <w:rPr>
          <w:rFonts w:ascii="PT Astra Serif" w:hAnsi="PT Astra Serif"/>
          <w:sz w:val="28"/>
          <w:szCs w:val="28"/>
        </w:rPr>
      </w:pPr>
      <w:r w:rsidRPr="008E3E5C">
        <w:rPr>
          <w:rFonts w:ascii="PT Astra Serif" w:hAnsi="PT Astra Serif"/>
          <w:sz w:val="28"/>
          <w:szCs w:val="28"/>
        </w:rPr>
        <w:lastRenderedPageBreak/>
        <w:t>Приложение N 1</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Утверждено</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приказом</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министерства финансов Саратовской области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от 31 августа 2022 г. N 377</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rPr>
          <w:rFonts w:ascii="PT Astra Serif" w:hAnsi="PT Astra Serif"/>
          <w:sz w:val="28"/>
          <w:szCs w:val="28"/>
        </w:rPr>
      </w:pPr>
      <w:bookmarkStart w:id="0" w:name="P38"/>
      <w:bookmarkEnd w:id="0"/>
      <w:r w:rsidRPr="008E3E5C">
        <w:rPr>
          <w:rFonts w:ascii="PT Astra Serif" w:hAnsi="PT Astra Serif"/>
          <w:sz w:val="28"/>
          <w:szCs w:val="28"/>
        </w:rPr>
        <w:t>ПОЛОЖЕНИЕ</w:t>
      </w:r>
    </w:p>
    <w:p w:rsidR="008E3E5C" w:rsidRPr="008E3E5C" w:rsidRDefault="008E3E5C" w:rsidP="008E3E5C">
      <w:pPr>
        <w:pStyle w:val="ConsPlusTitle"/>
        <w:jc w:val="center"/>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r>
        <w:rPr>
          <w:rFonts w:ascii="PT Astra Serif" w:hAnsi="PT Astra Serif"/>
          <w:sz w:val="28"/>
          <w:szCs w:val="28"/>
        </w:rPr>
        <w:t xml:space="preserve"> </w:t>
      </w:r>
      <w:r w:rsidRPr="008E3E5C">
        <w:rPr>
          <w:rFonts w:ascii="PT Astra Serif" w:hAnsi="PT Astra Serif"/>
          <w:sz w:val="28"/>
          <w:szCs w:val="28"/>
        </w:rPr>
        <w:t>ОБЛАСТНОГО БЮДЖЕТА И ПОРЯДКЕ СОСТАВЛЕНИЯ ПРОГНОЗА РАСХОДОВ</w:t>
      </w:r>
      <w:r>
        <w:rPr>
          <w:rFonts w:ascii="PT Astra Serif" w:hAnsi="PT Astra Serif"/>
          <w:sz w:val="28"/>
          <w:szCs w:val="28"/>
        </w:rPr>
        <w:t xml:space="preserve"> </w:t>
      </w:r>
      <w:r w:rsidRPr="008E3E5C">
        <w:rPr>
          <w:rFonts w:ascii="PT Astra Serif" w:hAnsi="PT Astra Serif"/>
          <w:sz w:val="28"/>
          <w:szCs w:val="28"/>
        </w:rPr>
        <w:t>КОНСОЛИДИРОВАННОГО БЮДЖЕТА ОБЛАСТИ НА 2023 ГОД</w:t>
      </w:r>
      <w:r>
        <w:rPr>
          <w:rFonts w:ascii="PT Astra Serif" w:hAnsi="PT Astra Serif"/>
          <w:sz w:val="28"/>
          <w:szCs w:val="28"/>
        </w:rPr>
        <w:t xml:space="preserve"> </w:t>
      </w:r>
      <w:bookmarkStart w:id="1" w:name="_GoBack"/>
      <w:bookmarkEnd w:id="1"/>
      <w:r w:rsidRPr="008E3E5C">
        <w:rPr>
          <w:rFonts w:ascii="PT Astra Serif" w:hAnsi="PT Astra Serif"/>
          <w:sz w:val="28"/>
          <w:szCs w:val="28"/>
        </w:rPr>
        <w:t>И НА ПЛАНОВЫЙ ПЕРИОД 2024</w:t>
      </w:r>
      <w:proofErr w:type="gramStart"/>
      <w:r w:rsidRPr="008E3E5C">
        <w:rPr>
          <w:rFonts w:ascii="PT Astra Serif" w:hAnsi="PT Astra Serif"/>
          <w:sz w:val="28"/>
          <w:szCs w:val="28"/>
        </w:rPr>
        <w:t xml:space="preserve"> И</w:t>
      </w:r>
      <w:proofErr w:type="gramEnd"/>
      <w:r w:rsidRPr="008E3E5C">
        <w:rPr>
          <w:rFonts w:ascii="PT Astra Serif" w:hAnsi="PT Astra Serif"/>
          <w:sz w:val="28"/>
          <w:szCs w:val="28"/>
        </w:rPr>
        <w:t xml:space="preserve">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 xml:space="preserve">Настоящее Положение устанавливает порядок и методику планирования в процессе составления проекта закона области об областном бюджете на очередной финансовый год и на плановый период бюджетных ассигнований областного </w:t>
      </w:r>
      <w:proofErr w:type="gramStart"/>
      <w:r w:rsidRPr="008E3E5C">
        <w:rPr>
          <w:rFonts w:ascii="PT Astra Serif" w:hAnsi="PT Astra Serif"/>
          <w:sz w:val="28"/>
          <w:szCs w:val="28"/>
        </w:rPr>
        <w:t>бюджета</w:t>
      </w:r>
      <w:proofErr w:type="gramEnd"/>
      <w:r w:rsidRPr="008E3E5C">
        <w:rPr>
          <w:rFonts w:ascii="PT Astra Serif" w:hAnsi="PT Astra Serif"/>
          <w:sz w:val="28"/>
          <w:szCs w:val="28"/>
        </w:rPr>
        <w:t xml:space="preserve"> на исполнение действующих и принимаемых обязательств области с выделением видов бюджетных ассигнований, а также непосредственных и конечных результатов их использования, и порядок составления прогноза расходов консолидированного бюджета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outlineLvl w:val="1"/>
        <w:rPr>
          <w:rFonts w:ascii="PT Astra Serif" w:hAnsi="PT Astra Serif"/>
          <w:sz w:val="28"/>
          <w:szCs w:val="28"/>
        </w:rPr>
      </w:pPr>
      <w:r w:rsidRPr="008E3E5C">
        <w:rPr>
          <w:rFonts w:ascii="PT Astra Serif" w:hAnsi="PT Astra Serif"/>
          <w:sz w:val="28"/>
          <w:szCs w:val="28"/>
        </w:rPr>
        <w:t>I. Общие положения</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 xml:space="preserve">1. </w:t>
      </w:r>
      <w:proofErr w:type="gramStart"/>
      <w:r w:rsidRPr="008E3E5C">
        <w:rPr>
          <w:rFonts w:ascii="PT Astra Serif" w:hAnsi="PT Astra Serif"/>
          <w:sz w:val="28"/>
          <w:szCs w:val="28"/>
        </w:rPr>
        <w:t xml:space="preserve">Для целей настоящего Положения бюджетные ассигнования областного бюджета (далее - бюджетные ассигнования) группируются по видам в соответствии со </w:t>
      </w:r>
      <w:hyperlink r:id="rId11">
        <w:r w:rsidRPr="008E3E5C">
          <w:rPr>
            <w:rFonts w:ascii="PT Astra Serif" w:hAnsi="PT Astra Serif"/>
            <w:sz w:val="28"/>
            <w:szCs w:val="28"/>
          </w:rPr>
          <w:t>статьей 69</w:t>
        </w:r>
      </w:hyperlink>
      <w:r w:rsidRPr="008E3E5C">
        <w:rPr>
          <w:rFonts w:ascii="PT Astra Serif" w:hAnsi="PT Astra Serif"/>
          <w:sz w:val="28"/>
          <w:szCs w:val="28"/>
        </w:rPr>
        <w:t xml:space="preserve"> Бюджетного кодекса Российской Федерации и рассчитываются с учетом положений </w:t>
      </w:r>
      <w:hyperlink r:id="rId12">
        <w:r w:rsidRPr="008E3E5C">
          <w:rPr>
            <w:rFonts w:ascii="PT Astra Serif" w:hAnsi="PT Astra Serif"/>
            <w:sz w:val="28"/>
            <w:szCs w:val="28"/>
          </w:rPr>
          <w:t>статей 69.1</w:t>
        </w:r>
      </w:hyperlink>
      <w:r w:rsidRPr="008E3E5C">
        <w:rPr>
          <w:rFonts w:ascii="PT Astra Serif" w:hAnsi="PT Astra Serif"/>
          <w:sz w:val="28"/>
          <w:szCs w:val="28"/>
        </w:rPr>
        <w:t xml:space="preserve">, </w:t>
      </w:r>
      <w:hyperlink r:id="rId13">
        <w:r w:rsidRPr="008E3E5C">
          <w:rPr>
            <w:rFonts w:ascii="PT Astra Serif" w:hAnsi="PT Astra Serif"/>
            <w:sz w:val="28"/>
            <w:szCs w:val="28"/>
          </w:rPr>
          <w:t>70</w:t>
        </w:r>
      </w:hyperlink>
      <w:r w:rsidRPr="008E3E5C">
        <w:rPr>
          <w:rFonts w:ascii="PT Astra Serif" w:hAnsi="PT Astra Serif"/>
          <w:sz w:val="28"/>
          <w:szCs w:val="28"/>
        </w:rPr>
        <w:t xml:space="preserve">, </w:t>
      </w:r>
      <w:hyperlink r:id="rId14">
        <w:r w:rsidRPr="008E3E5C">
          <w:rPr>
            <w:rFonts w:ascii="PT Astra Serif" w:hAnsi="PT Astra Serif"/>
            <w:sz w:val="28"/>
            <w:szCs w:val="28"/>
          </w:rPr>
          <w:t>74.1</w:t>
        </w:r>
      </w:hyperlink>
      <w:r w:rsidRPr="008E3E5C">
        <w:rPr>
          <w:rFonts w:ascii="PT Astra Serif" w:hAnsi="PT Astra Serif"/>
          <w:sz w:val="28"/>
          <w:szCs w:val="28"/>
        </w:rPr>
        <w:t xml:space="preserve">, </w:t>
      </w:r>
      <w:hyperlink r:id="rId15">
        <w:r w:rsidRPr="008E3E5C">
          <w:rPr>
            <w:rFonts w:ascii="PT Astra Serif" w:hAnsi="PT Astra Serif"/>
            <w:sz w:val="28"/>
            <w:szCs w:val="28"/>
          </w:rPr>
          <w:t>78</w:t>
        </w:r>
      </w:hyperlink>
      <w:r w:rsidRPr="008E3E5C">
        <w:rPr>
          <w:rFonts w:ascii="PT Astra Serif" w:hAnsi="PT Astra Serif"/>
          <w:sz w:val="28"/>
          <w:szCs w:val="28"/>
        </w:rPr>
        <w:t xml:space="preserve">, </w:t>
      </w:r>
      <w:hyperlink r:id="rId16">
        <w:r w:rsidRPr="008E3E5C">
          <w:rPr>
            <w:rFonts w:ascii="PT Astra Serif" w:hAnsi="PT Astra Serif"/>
            <w:sz w:val="28"/>
            <w:szCs w:val="28"/>
          </w:rPr>
          <w:t>78.1</w:t>
        </w:r>
      </w:hyperlink>
      <w:r w:rsidRPr="008E3E5C">
        <w:rPr>
          <w:rFonts w:ascii="PT Astra Serif" w:hAnsi="PT Astra Serif"/>
          <w:sz w:val="28"/>
          <w:szCs w:val="28"/>
        </w:rPr>
        <w:t xml:space="preserve">, </w:t>
      </w:r>
      <w:hyperlink r:id="rId17">
        <w:r w:rsidRPr="008E3E5C">
          <w:rPr>
            <w:rFonts w:ascii="PT Astra Serif" w:hAnsi="PT Astra Serif"/>
            <w:sz w:val="28"/>
            <w:szCs w:val="28"/>
          </w:rPr>
          <w:t>78.2</w:t>
        </w:r>
      </w:hyperlink>
      <w:r w:rsidRPr="008E3E5C">
        <w:rPr>
          <w:rFonts w:ascii="PT Astra Serif" w:hAnsi="PT Astra Serif"/>
          <w:sz w:val="28"/>
          <w:szCs w:val="28"/>
        </w:rPr>
        <w:t xml:space="preserve">, </w:t>
      </w:r>
      <w:hyperlink r:id="rId18">
        <w:r w:rsidRPr="008E3E5C">
          <w:rPr>
            <w:rFonts w:ascii="PT Astra Serif" w:hAnsi="PT Astra Serif"/>
            <w:sz w:val="28"/>
            <w:szCs w:val="28"/>
          </w:rPr>
          <w:t>78.4</w:t>
        </w:r>
      </w:hyperlink>
      <w:r w:rsidRPr="008E3E5C">
        <w:rPr>
          <w:rFonts w:ascii="PT Astra Serif" w:hAnsi="PT Astra Serif"/>
          <w:sz w:val="28"/>
          <w:szCs w:val="28"/>
        </w:rPr>
        <w:t xml:space="preserve">, </w:t>
      </w:r>
      <w:hyperlink r:id="rId19">
        <w:r w:rsidRPr="008E3E5C">
          <w:rPr>
            <w:rFonts w:ascii="PT Astra Serif" w:hAnsi="PT Astra Serif"/>
            <w:sz w:val="28"/>
            <w:szCs w:val="28"/>
          </w:rPr>
          <w:t>79</w:t>
        </w:r>
      </w:hyperlink>
      <w:r w:rsidRPr="008E3E5C">
        <w:rPr>
          <w:rFonts w:ascii="PT Astra Serif" w:hAnsi="PT Astra Serif"/>
          <w:sz w:val="28"/>
          <w:szCs w:val="28"/>
        </w:rPr>
        <w:t>,</w:t>
      </w:r>
      <w:proofErr w:type="gramEnd"/>
      <w:r w:rsidRPr="008E3E5C">
        <w:rPr>
          <w:rFonts w:ascii="PT Astra Serif" w:hAnsi="PT Astra Serif"/>
          <w:sz w:val="28"/>
          <w:szCs w:val="28"/>
        </w:rPr>
        <w:t xml:space="preserve"> </w:t>
      </w:r>
      <w:hyperlink r:id="rId20">
        <w:r w:rsidRPr="008E3E5C">
          <w:rPr>
            <w:rFonts w:ascii="PT Astra Serif" w:hAnsi="PT Astra Serif"/>
            <w:sz w:val="28"/>
            <w:szCs w:val="28"/>
          </w:rPr>
          <w:t>79.1</w:t>
        </w:r>
      </w:hyperlink>
      <w:r w:rsidRPr="008E3E5C">
        <w:rPr>
          <w:rFonts w:ascii="PT Astra Serif" w:hAnsi="PT Astra Serif"/>
          <w:sz w:val="28"/>
          <w:szCs w:val="28"/>
        </w:rPr>
        <w:t xml:space="preserve">, </w:t>
      </w:r>
      <w:hyperlink r:id="rId21">
        <w:r w:rsidRPr="008E3E5C">
          <w:rPr>
            <w:rFonts w:ascii="PT Astra Serif" w:hAnsi="PT Astra Serif"/>
            <w:sz w:val="28"/>
            <w:szCs w:val="28"/>
          </w:rPr>
          <w:t>80</w:t>
        </w:r>
      </w:hyperlink>
      <w:r w:rsidRPr="008E3E5C">
        <w:rPr>
          <w:rFonts w:ascii="PT Astra Serif" w:hAnsi="PT Astra Serif"/>
          <w:sz w:val="28"/>
          <w:szCs w:val="28"/>
        </w:rPr>
        <w:t xml:space="preserve"> Бюджетного кодекса Российской Федерации.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Планирование бюджетных ассигнований осуществляется в соответствии с расходными обязательствами области раздельно по бюджетным ассигнованиям на исполнение действующих и принимаемых обязательств.</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В состав бюджетных ассигнований на исполнение действующих обязательств (далее - бюджет действующих обязательств) включаются бюджетные ассигнования по перечню расходных обязательств области, обусловленных действующими нормативными правовыми актами, договорами (соглашениями), за исключением норм, действие которых истекает, приостановлено или предлагается (планируется) к приостановлению, признанию утратившими силу в очередном финансовом году и (или) плановом периоде (далее - период бюджетного планирования).</w:t>
      </w:r>
      <w:proofErr w:type="gramEnd"/>
      <w:r w:rsidRPr="008E3E5C">
        <w:rPr>
          <w:rFonts w:ascii="PT Astra Serif" w:hAnsi="PT Astra Serif"/>
          <w:sz w:val="28"/>
          <w:szCs w:val="28"/>
        </w:rPr>
        <w:t xml:space="preserve"> При этом объем бюджетных ассигнований на исполнение действующих обязательств рассчитывается с учетом индексации (нормативов, размеров выплат, объемов отдельных расходов и т.д.), если это предусмотрено </w:t>
      </w:r>
      <w:r w:rsidRPr="008E3E5C">
        <w:rPr>
          <w:rFonts w:ascii="PT Astra Serif" w:hAnsi="PT Astra Serif"/>
          <w:sz w:val="28"/>
          <w:szCs w:val="28"/>
        </w:rPr>
        <w:lastRenderedPageBreak/>
        <w:t>данными нормативными правовыми актами.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состав бюджетных ассигнований на исполнение принимаемых обязательств (далее - бюджет принимаемых обязательств) включаются: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бюджетные ассигнования по перечню расходных обязательств области, возникающих в связи с вступлением в силу в периоде бюджетного планирования предлагаемых (планируемых) к принятию нормативных правовых актов, договоров (соглашений) (далее - бюджетные ассигнования на исполнение новых расходных обязательств);</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бюджетные ассигнования в объеме их увеличения по перечню расходных обязательств области, обусловленных действующими нормативными правовыми актами, договорами (соглашениями), в связи с предлагаемым (планируемым) внесением в них изменений в части норм, устанавливающих ставки (условия) оплаты труда (денежного содержания, денежного вознаграждения), численность работников бюджетной сферы (государственных служащих), размер социальных выплат населению, категории лиц, имеющих право на социальные выплаты, объем средств на реализацию</w:t>
      </w:r>
      <w:proofErr w:type="gramEnd"/>
      <w:r w:rsidRPr="008E3E5C">
        <w:rPr>
          <w:rFonts w:ascii="PT Astra Serif" w:hAnsi="PT Astra Serif"/>
          <w:sz w:val="28"/>
          <w:szCs w:val="28"/>
        </w:rPr>
        <w:t xml:space="preserve"> утвержденных программ, и иных норм, определяющих объем бюджетных ассигнований на их исполнение (далее - бюджетные ассигнования на увеличение действующих расходных обязательств).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включения в бюджет действующих и принимаемых обязатель</w:t>
      </w:r>
      <w:proofErr w:type="gramStart"/>
      <w:r w:rsidRPr="008E3E5C">
        <w:rPr>
          <w:rFonts w:ascii="PT Astra Serif" w:hAnsi="PT Astra Serif"/>
          <w:sz w:val="28"/>
          <w:szCs w:val="28"/>
        </w:rPr>
        <w:t>ств пр</w:t>
      </w:r>
      <w:proofErr w:type="gramEnd"/>
      <w:r w:rsidRPr="008E3E5C">
        <w:rPr>
          <w:rFonts w:ascii="PT Astra Serif" w:hAnsi="PT Astra Serif"/>
          <w:sz w:val="28"/>
          <w:szCs w:val="28"/>
        </w:rPr>
        <w:t xml:space="preserve">оводятся расчет объемов и обоснование бюджетных ассигнований с приведением непосредственных и конечных результатов их использования. </w:t>
      </w:r>
      <w:proofErr w:type="gramStart"/>
      <w:r w:rsidRPr="008E3E5C">
        <w:rPr>
          <w:rFonts w:ascii="PT Astra Serif" w:hAnsi="PT Astra Serif"/>
          <w:sz w:val="28"/>
          <w:szCs w:val="28"/>
        </w:rPr>
        <w:t xml:space="preserve">Расчет объемов действующих и принимаемых обязательств осуществляется с учетом реализации </w:t>
      </w:r>
      <w:hyperlink r:id="rId22">
        <w:r w:rsidRPr="008E3E5C">
          <w:rPr>
            <w:rFonts w:ascii="PT Astra Serif" w:hAnsi="PT Astra Serif"/>
            <w:sz w:val="28"/>
            <w:szCs w:val="28"/>
          </w:rPr>
          <w:t>Плана</w:t>
        </w:r>
      </w:hyperlink>
      <w:r w:rsidRPr="008E3E5C">
        <w:rPr>
          <w:rFonts w:ascii="PT Astra Serif" w:hAnsi="PT Astra Serif"/>
          <w:sz w:val="28"/>
          <w:szCs w:val="28"/>
        </w:rPr>
        <w:t xml:space="preserve">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утвержденного постановлением Правительства Саратовской области от 29 марта 2011 года N 165-П (в ред. от 16.05.2022), в части оптимизации действующих расходных обязательств (далее - План мероприятий).</w:t>
      </w:r>
      <w:proofErr w:type="gramEnd"/>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 xml:space="preserve">Расчет объемов принимаемых обязательств в соответствии с распоряжениями Правительства Саратовской области от 24 мая 2019 года </w:t>
      </w:r>
      <w:hyperlink r:id="rId23">
        <w:r w:rsidRPr="008E3E5C">
          <w:rPr>
            <w:rFonts w:ascii="PT Astra Serif" w:hAnsi="PT Astra Serif"/>
            <w:sz w:val="28"/>
            <w:szCs w:val="28"/>
          </w:rPr>
          <w:t>N 105-Пр</w:t>
        </w:r>
      </w:hyperlink>
      <w:r w:rsidRPr="008E3E5C">
        <w:rPr>
          <w:rFonts w:ascii="PT Astra Serif" w:hAnsi="PT Astra Serif"/>
          <w:sz w:val="28"/>
          <w:szCs w:val="28"/>
        </w:rPr>
        <w:t xml:space="preserve"> "Об утверждении плана мероприятий ("дорожной карты") по принятию муниципальных учреждений дополнительного образования в сфере культуры в государственную собственность Саратовской области" (в ред. от 30.03.2022), от 4 августа 2022 года N 283-Пр "О приеме объектов муниципальной собственности муниципального образования "Город Саратов" в государственную</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 xml:space="preserve">собственность Саратовской области", от 4 августа 2022 года N 284-Пр "О приеме объектов муниципальной собственности Энгельсского муниципального района Саратовской области в государственную собственность Саратовской области" осуществляется по утвержденной методике на основании данных отчета по сети, штатам и </w:t>
      </w:r>
      <w:r w:rsidRPr="008E3E5C">
        <w:rPr>
          <w:rFonts w:ascii="PT Astra Serif" w:hAnsi="PT Astra Serif"/>
          <w:sz w:val="28"/>
          <w:szCs w:val="28"/>
        </w:rPr>
        <w:lastRenderedPageBreak/>
        <w:t>контингентам получателей бюджетных средств, состоящих на бюджетах муниципальных образований, по соответствующим учреждениям за 2021 год.</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outlineLvl w:val="1"/>
        <w:rPr>
          <w:rFonts w:ascii="PT Astra Serif" w:hAnsi="PT Astra Serif"/>
          <w:sz w:val="28"/>
          <w:szCs w:val="28"/>
        </w:rPr>
      </w:pPr>
      <w:r w:rsidRPr="008E3E5C">
        <w:rPr>
          <w:rFonts w:ascii="PT Astra Serif" w:hAnsi="PT Astra Serif"/>
          <w:sz w:val="28"/>
          <w:szCs w:val="28"/>
        </w:rPr>
        <w:t xml:space="preserve">II. Полномочия министерства финансов области и </w:t>
      </w:r>
      <w:proofErr w:type="gramStart"/>
      <w:r w:rsidRPr="008E3E5C">
        <w:rPr>
          <w:rFonts w:ascii="PT Astra Serif" w:hAnsi="PT Astra Serif"/>
          <w:sz w:val="28"/>
          <w:szCs w:val="28"/>
        </w:rPr>
        <w:t>главных</w:t>
      </w:r>
      <w:proofErr w:type="gramEnd"/>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распорядителей средств областного бюджета при планировании</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 xml:space="preserve">бюджетных ассигнований и </w:t>
      </w:r>
      <w:proofErr w:type="gramStart"/>
      <w:r w:rsidRPr="008E3E5C">
        <w:rPr>
          <w:rFonts w:ascii="PT Astra Serif" w:hAnsi="PT Astra Serif"/>
          <w:sz w:val="28"/>
          <w:szCs w:val="28"/>
        </w:rPr>
        <w:t>составлении</w:t>
      </w:r>
      <w:proofErr w:type="gramEnd"/>
      <w:r w:rsidRPr="008E3E5C">
        <w:rPr>
          <w:rFonts w:ascii="PT Astra Serif" w:hAnsi="PT Astra Serif"/>
          <w:sz w:val="28"/>
          <w:szCs w:val="28"/>
        </w:rPr>
        <w:t xml:space="preserve"> прогноза расходов</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консолидированного бюджета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 xml:space="preserve">3. </w:t>
      </w:r>
      <w:proofErr w:type="gramStart"/>
      <w:r w:rsidRPr="008E3E5C">
        <w:rPr>
          <w:rFonts w:ascii="PT Astra Serif" w:hAnsi="PT Astra Serif"/>
          <w:sz w:val="28"/>
          <w:szCs w:val="28"/>
        </w:rPr>
        <w:t>Планирование бюджетных ассигнований областного бюджета и составление прогноза расходов консолидированного бюджета области на 2023 год и на плановый период 2024 и 2025 годов осуществляются в сроки, одобренные на заседании межведомственной комиссии по разработке проекта закона области "Об областном бюджете на 2023 год и на плановый период 2024 и 2025 годов" и прогноза консолидированного бюджета области на 2023 - 2025 годы, созданной</w:t>
      </w:r>
      <w:proofErr w:type="gramEnd"/>
      <w:r w:rsidRPr="008E3E5C">
        <w:rPr>
          <w:rFonts w:ascii="PT Astra Serif" w:hAnsi="PT Astra Serif"/>
          <w:sz w:val="28"/>
          <w:szCs w:val="28"/>
        </w:rPr>
        <w:t xml:space="preserve"> </w:t>
      </w:r>
      <w:hyperlink r:id="rId24">
        <w:r w:rsidRPr="008E3E5C">
          <w:rPr>
            <w:rFonts w:ascii="PT Astra Serif" w:hAnsi="PT Astra Serif"/>
            <w:sz w:val="28"/>
            <w:szCs w:val="28"/>
          </w:rPr>
          <w:t>распоряжением</w:t>
        </w:r>
      </w:hyperlink>
      <w:r w:rsidRPr="008E3E5C">
        <w:rPr>
          <w:rFonts w:ascii="PT Astra Serif" w:hAnsi="PT Astra Serif"/>
          <w:sz w:val="28"/>
          <w:szCs w:val="28"/>
        </w:rPr>
        <w:t xml:space="preserve"> Правительства области от 27 июня 2022 года N 225-Пр (далее - межведомственная комиссия).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При планировании бюджетных ассигнований областного бюджета и составлении прогноза консолидированного бюджета области министерство финансов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составляет предварительный прогноз расходов консолидированного бюджета области на период бюджетного планирования и представляет его на рассмотрение межведомственной комиссии;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формирует на основании решений межведомственной комиссии и доводит до главных распорядителей средств областного бюджета (далее - главные распорядители) в установленные сроки предельные объемы бюджетных ассигнований областного бюджета для </w:t>
      </w:r>
      <w:proofErr w:type="gramStart"/>
      <w:r w:rsidRPr="008E3E5C">
        <w:rPr>
          <w:rFonts w:ascii="PT Astra Serif" w:hAnsi="PT Astra Serif"/>
          <w:sz w:val="28"/>
          <w:szCs w:val="28"/>
        </w:rPr>
        <w:t>исполнения</w:t>
      </w:r>
      <w:proofErr w:type="gramEnd"/>
      <w:r w:rsidRPr="008E3E5C">
        <w:rPr>
          <w:rFonts w:ascii="PT Astra Serif" w:hAnsi="PT Astra Serif"/>
          <w:sz w:val="28"/>
          <w:szCs w:val="28"/>
        </w:rPr>
        <w:t xml:space="preserve"> действующих и принимаемых обязательств области на период бюджетного планирования;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анализирует и обобщает представленные главными распорядителями предложения по распределению предельных объемов бюджетных ассигнований областного бюджета;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проводит проверку представленных главными распорядителями уточненных расчетов прогнозных объемов расходов местных бюджетов на соответствие установленной методике;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составляет прогноз консолидированного бюджета области на 2023 - 2025 годы и представляет его на рассмотрение межведомственной комиссии (при необходимости) и в Правительство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формирует проект закона области "Об областном бюджете на 2023 год и на плановый период 2024 и 2025 годов" и дополнительные аналитические материалы для их направления на заключение в Министерство финансов Российской Федерации;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lastRenderedPageBreak/>
        <w:t>корректирует (при необходимости) законопроект в соответствии с рекомендациями Министерства финансов Российской Федерации (при наличии) и с учетом распределенных целевых межбюджетных трансфертов;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формирует проект закона Саратовской области "Об областном бюджете на 2023 год и на плановый период 2024 и 2025 годов" и пакет необходимых документов и материалов к нему по установленному областным законодательством перечню для рассмотрения на заседании Правительства области и дальнейшего направления в областную Думу.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5. Для планирования бюджетных ассигнований областного бюджета и составления прогноза расходов консолидированного бюджета области главные распорядители представляют в министерство финансов области:</w:t>
      </w:r>
    </w:p>
    <w:p w:rsidR="008E3E5C" w:rsidRPr="008E3E5C" w:rsidRDefault="008E3E5C">
      <w:pPr>
        <w:pStyle w:val="ConsPlusNormal"/>
        <w:spacing w:before="200"/>
        <w:ind w:firstLine="540"/>
        <w:jc w:val="both"/>
        <w:rPr>
          <w:rFonts w:ascii="PT Astra Serif" w:hAnsi="PT Astra Serif"/>
          <w:sz w:val="28"/>
          <w:szCs w:val="28"/>
        </w:rPr>
      </w:pPr>
      <w:hyperlink w:anchor="P172">
        <w:r w:rsidRPr="008E3E5C">
          <w:rPr>
            <w:rFonts w:ascii="PT Astra Serif" w:hAnsi="PT Astra Serif"/>
            <w:sz w:val="28"/>
            <w:szCs w:val="28"/>
          </w:rPr>
          <w:t>предложения</w:t>
        </w:r>
      </w:hyperlink>
      <w:r w:rsidRPr="008E3E5C">
        <w:rPr>
          <w:rFonts w:ascii="PT Astra Serif" w:hAnsi="PT Astra Serif"/>
          <w:sz w:val="28"/>
          <w:szCs w:val="28"/>
        </w:rPr>
        <w:t xml:space="preserve"> по распределению предельных объемов бюджетных ассигнований областного </w:t>
      </w:r>
      <w:proofErr w:type="gramStart"/>
      <w:r w:rsidRPr="008E3E5C">
        <w:rPr>
          <w:rFonts w:ascii="PT Astra Serif" w:hAnsi="PT Astra Serif"/>
          <w:sz w:val="28"/>
          <w:szCs w:val="28"/>
        </w:rPr>
        <w:t>бюджета</w:t>
      </w:r>
      <w:proofErr w:type="gramEnd"/>
      <w:r w:rsidRPr="008E3E5C">
        <w:rPr>
          <w:rFonts w:ascii="PT Astra Serif" w:hAnsi="PT Astra Serif"/>
          <w:sz w:val="28"/>
          <w:szCs w:val="28"/>
        </w:rPr>
        <w:t xml:space="preserve"> на исполнение действующих и принимаемых обязательств на 2023 год и на плановый период 2024 и 2025 годов по форме согласно приложению N 1 к настоящему Положению с приложением </w:t>
      </w:r>
      <w:hyperlink w:anchor="P417">
        <w:r w:rsidRPr="008E3E5C">
          <w:rPr>
            <w:rFonts w:ascii="PT Astra Serif" w:hAnsi="PT Astra Serif"/>
            <w:sz w:val="28"/>
            <w:szCs w:val="28"/>
          </w:rPr>
          <w:t>перечня</w:t>
        </w:r>
      </w:hyperlink>
      <w:r w:rsidRPr="008E3E5C">
        <w:rPr>
          <w:rFonts w:ascii="PT Astra Serif" w:hAnsi="PT Astra Serif"/>
          <w:sz w:val="28"/>
          <w:szCs w:val="28"/>
        </w:rPr>
        <w:t xml:space="preserve"> бюджетных ассигнований по форме согласно приложению N 2 к настоящему Положению и обоснований бюджетных ассигнований областного бюджета на исполнение действующих и принимаемых обязательств на 2023 - 2025 годы (далее - обоснования бюджетных ассигнований) по формам согласно </w:t>
      </w:r>
      <w:hyperlink w:anchor="P537">
        <w:r w:rsidRPr="008E3E5C">
          <w:rPr>
            <w:rFonts w:ascii="PT Astra Serif" w:hAnsi="PT Astra Serif"/>
            <w:sz w:val="28"/>
            <w:szCs w:val="28"/>
          </w:rPr>
          <w:t>приложениям N 3</w:t>
        </w:r>
      </w:hyperlink>
      <w:r w:rsidRPr="008E3E5C">
        <w:rPr>
          <w:rFonts w:ascii="PT Astra Serif" w:hAnsi="PT Astra Serif"/>
          <w:sz w:val="28"/>
          <w:szCs w:val="28"/>
        </w:rPr>
        <w:t xml:space="preserve">, </w:t>
      </w:r>
      <w:hyperlink w:anchor="P790">
        <w:r w:rsidRPr="008E3E5C">
          <w:rPr>
            <w:rFonts w:ascii="PT Astra Serif" w:hAnsi="PT Astra Serif"/>
            <w:sz w:val="28"/>
            <w:szCs w:val="28"/>
          </w:rPr>
          <w:t>4</w:t>
        </w:r>
      </w:hyperlink>
      <w:r w:rsidRPr="008E3E5C">
        <w:rPr>
          <w:rFonts w:ascii="PT Astra Serif" w:hAnsi="PT Astra Serif"/>
          <w:sz w:val="28"/>
          <w:szCs w:val="28"/>
        </w:rPr>
        <w:t xml:space="preserve">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 xml:space="preserve">расчет средств областного и местных бюджетов на выплату заработной платы с начислениями, в том числе по отдельным категориям работников бюджетной сферы, установленным Указами Президента Российской Федерации от 7 мая 2012 года </w:t>
      </w:r>
      <w:hyperlink r:id="rId25">
        <w:r w:rsidRPr="008E3E5C">
          <w:rPr>
            <w:rFonts w:ascii="PT Astra Serif" w:hAnsi="PT Astra Serif"/>
            <w:sz w:val="28"/>
            <w:szCs w:val="28"/>
          </w:rPr>
          <w:t>N 597</w:t>
        </w:r>
      </w:hyperlink>
      <w:r w:rsidRPr="008E3E5C">
        <w:rPr>
          <w:rFonts w:ascii="PT Astra Serif" w:hAnsi="PT Astra Serif"/>
          <w:sz w:val="28"/>
          <w:szCs w:val="28"/>
        </w:rPr>
        <w:t xml:space="preserve">, от 1 июня 2012 года </w:t>
      </w:r>
      <w:hyperlink r:id="rId26">
        <w:r w:rsidRPr="008E3E5C">
          <w:rPr>
            <w:rFonts w:ascii="PT Astra Serif" w:hAnsi="PT Astra Serif"/>
            <w:sz w:val="28"/>
            <w:szCs w:val="28"/>
          </w:rPr>
          <w:t>N 761</w:t>
        </w:r>
      </w:hyperlink>
      <w:r w:rsidRPr="008E3E5C">
        <w:rPr>
          <w:rFonts w:ascii="PT Astra Serif" w:hAnsi="PT Astra Serif"/>
          <w:sz w:val="28"/>
          <w:szCs w:val="28"/>
        </w:rPr>
        <w:t xml:space="preserve"> и от 28 декабря 2012 года </w:t>
      </w:r>
      <w:hyperlink r:id="rId27">
        <w:r w:rsidRPr="008E3E5C">
          <w:rPr>
            <w:rFonts w:ascii="PT Astra Serif" w:hAnsi="PT Astra Serif"/>
            <w:sz w:val="28"/>
            <w:szCs w:val="28"/>
          </w:rPr>
          <w:t>N 1688</w:t>
        </w:r>
      </w:hyperlink>
      <w:r w:rsidRPr="008E3E5C">
        <w:rPr>
          <w:rFonts w:ascii="PT Astra Serif" w:hAnsi="PT Astra Serif"/>
          <w:sz w:val="28"/>
          <w:szCs w:val="28"/>
        </w:rPr>
        <w:t xml:space="preserve"> (далее - Указы), исходя из фактической средней численности указанных категорий работников списочного состава</w:t>
      </w:r>
      <w:proofErr w:type="gramEnd"/>
      <w:r w:rsidRPr="008E3E5C">
        <w:rPr>
          <w:rFonts w:ascii="PT Astra Serif" w:hAnsi="PT Astra Serif"/>
          <w:sz w:val="28"/>
          <w:szCs w:val="28"/>
        </w:rPr>
        <w:t xml:space="preserve"> на 1 июля текущего года, по форме согласно </w:t>
      </w:r>
      <w:hyperlink w:anchor="P1131">
        <w:r w:rsidRPr="008E3E5C">
          <w:rPr>
            <w:rFonts w:ascii="PT Astra Serif" w:hAnsi="PT Astra Serif"/>
            <w:sz w:val="28"/>
            <w:szCs w:val="28"/>
          </w:rPr>
          <w:t>приложению N 5</w:t>
        </w:r>
      </w:hyperlink>
      <w:r w:rsidRPr="008E3E5C">
        <w:rPr>
          <w:rFonts w:ascii="PT Astra Serif" w:hAnsi="PT Astra Serif"/>
          <w:sz w:val="28"/>
          <w:szCs w:val="28"/>
        </w:rPr>
        <w:t xml:space="preserve">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распределение предельных объемов бюджетных ассигнований областного бюджета на публичные обязательства, включая публичные нормативные обязательства, планируемые к предоставлению в 2023 - 2025 годах за счет средств областного бюджета, по форме согласно </w:t>
      </w:r>
      <w:hyperlink w:anchor="P2917">
        <w:r w:rsidRPr="008E3E5C">
          <w:rPr>
            <w:rFonts w:ascii="PT Astra Serif" w:hAnsi="PT Astra Serif"/>
            <w:sz w:val="28"/>
            <w:szCs w:val="28"/>
          </w:rPr>
          <w:t>приложению N 6</w:t>
        </w:r>
      </w:hyperlink>
      <w:r w:rsidRPr="008E3E5C">
        <w:rPr>
          <w:rFonts w:ascii="PT Astra Serif" w:hAnsi="PT Astra Serif"/>
          <w:sz w:val="28"/>
          <w:szCs w:val="28"/>
        </w:rPr>
        <w:t xml:space="preserve">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hyperlink w:anchor="P4504">
        <w:r w:rsidRPr="008E3E5C">
          <w:rPr>
            <w:rFonts w:ascii="PT Astra Serif" w:hAnsi="PT Astra Serif"/>
            <w:sz w:val="28"/>
            <w:szCs w:val="28"/>
          </w:rPr>
          <w:t>расчеты</w:t>
        </w:r>
      </w:hyperlink>
      <w:r w:rsidRPr="008E3E5C">
        <w:rPr>
          <w:rFonts w:ascii="PT Astra Serif" w:hAnsi="PT Astra Serif"/>
          <w:sz w:val="28"/>
          <w:szCs w:val="28"/>
        </w:rPr>
        <w:t xml:space="preserve"> распределения межбюджетных трансфертов из областного бюджета бюджетам муниципальных образований области на 2023 - 2025 годы по форме согласно приложению N 7 к настоящему Положению с указанием нормативных правовых актов либо приложением проектов нормативных правовых актов, устанавливающих методику их распределения;</w:t>
      </w:r>
    </w:p>
    <w:p w:rsidR="008E3E5C" w:rsidRPr="008E3E5C" w:rsidRDefault="008E3E5C">
      <w:pPr>
        <w:pStyle w:val="ConsPlusNormal"/>
        <w:spacing w:before="200"/>
        <w:ind w:firstLine="540"/>
        <w:jc w:val="both"/>
        <w:rPr>
          <w:rFonts w:ascii="PT Astra Serif" w:hAnsi="PT Astra Serif"/>
          <w:sz w:val="28"/>
          <w:szCs w:val="28"/>
        </w:rPr>
      </w:pPr>
      <w:hyperlink w:anchor="P4620">
        <w:r w:rsidRPr="008E3E5C">
          <w:rPr>
            <w:rFonts w:ascii="PT Astra Serif" w:hAnsi="PT Astra Serif"/>
            <w:sz w:val="28"/>
            <w:szCs w:val="28"/>
          </w:rPr>
          <w:t>расчеты</w:t>
        </w:r>
      </w:hyperlink>
      <w:r w:rsidRPr="008E3E5C">
        <w:rPr>
          <w:rFonts w:ascii="PT Astra Serif" w:hAnsi="PT Astra Serif"/>
          <w:sz w:val="28"/>
          <w:szCs w:val="28"/>
        </w:rPr>
        <w:t xml:space="preserve"> объемов бюджетных расходов на оказание государственных </w:t>
      </w:r>
      <w:r w:rsidRPr="008E3E5C">
        <w:rPr>
          <w:rFonts w:ascii="PT Astra Serif" w:hAnsi="PT Astra Serif"/>
          <w:sz w:val="28"/>
          <w:szCs w:val="28"/>
        </w:rPr>
        <w:lastRenderedPageBreak/>
        <w:t>услуг (выполнение работ) областными учреждениями по форме согласно приложению N 8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hyperlink w:anchor="P4789">
        <w:proofErr w:type="gramStart"/>
        <w:r w:rsidRPr="008E3E5C">
          <w:rPr>
            <w:rFonts w:ascii="PT Astra Serif" w:hAnsi="PT Astra Serif"/>
            <w:sz w:val="28"/>
            <w:szCs w:val="28"/>
          </w:rPr>
          <w:t>перечень</w:t>
        </w:r>
      </w:hyperlink>
      <w:r w:rsidRPr="008E3E5C">
        <w:rPr>
          <w:rFonts w:ascii="PT Astra Serif" w:hAnsi="PT Astra Serif"/>
          <w:sz w:val="28"/>
          <w:szCs w:val="28"/>
        </w:rPr>
        <w:t xml:space="preserve"> направлений расходов, софинансируемых из федерального бюджета, в том числе в рамках национальных проектов в целях реализации Указов Президента Российской Федерации от 7 мая 2018 года </w:t>
      </w:r>
      <w:hyperlink r:id="rId28">
        <w:r w:rsidRPr="008E3E5C">
          <w:rPr>
            <w:rFonts w:ascii="PT Astra Serif" w:hAnsi="PT Astra Serif"/>
            <w:sz w:val="28"/>
            <w:szCs w:val="28"/>
          </w:rPr>
          <w:t>N 204</w:t>
        </w:r>
      </w:hyperlink>
      <w:r w:rsidRPr="008E3E5C">
        <w:rPr>
          <w:rFonts w:ascii="PT Astra Serif" w:hAnsi="PT Astra Serif"/>
          <w:sz w:val="28"/>
          <w:szCs w:val="28"/>
        </w:rPr>
        <w:t xml:space="preserve"> "О национальных целях и стратегических задачах развития Российской Федерации на период до 2024 года", от 21 июля 2020 года </w:t>
      </w:r>
      <w:hyperlink r:id="rId29">
        <w:r w:rsidRPr="008E3E5C">
          <w:rPr>
            <w:rFonts w:ascii="PT Astra Serif" w:hAnsi="PT Astra Serif"/>
            <w:sz w:val="28"/>
            <w:szCs w:val="28"/>
          </w:rPr>
          <w:t>N 474</w:t>
        </w:r>
      </w:hyperlink>
      <w:r w:rsidRPr="008E3E5C">
        <w:rPr>
          <w:rFonts w:ascii="PT Astra Serif" w:hAnsi="PT Astra Serif"/>
          <w:sz w:val="28"/>
          <w:szCs w:val="28"/>
        </w:rPr>
        <w:t xml:space="preserve"> "О национальных целях развития Российской Федерации на период до 2030 года</w:t>
      </w:r>
      <w:proofErr w:type="gramEnd"/>
      <w:r w:rsidRPr="008E3E5C">
        <w:rPr>
          <w:rFonts w:ascii="PT Astra Serif" w:hAnsi="PT Astra Serif"/>
          <w:sz w:val="28"/>
          <w:szCs w:val="28"/>
        </w:rPr>
        <w:t>" в 2023 - 2025 годах по форме согласно приложению N 9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hyperlink w:anchor="P5652">
        <w:r w:rsidRPr="008E3E5C">
          <w:rPr>
            <w:rFonts w:ascii="PT Astra Serif" w:hAnsi="PT Astra Serif"/>
            <w:sz w:val="28"/>
            <w:szCs w:val="28"/>
          </w:rPr>
          <w:t>оценку</w:t>
        </w:r>
      </w:hyperlink>
      <w:r w:rsidRPr="008E3E5C">
        <w:rPr>
          <w:rFonts w:ascii="PT Astra Serif" w:hAnsi="PT Astra Serif"/>
          <w:sz w:val="28"/>
          <w:szCs w:val="28"/>
        </w:rPr>
        <w:t xml:space="preserve"> прогнозных объемов расходов местных бюджетов в разрезе муниципальных районов (с выделением поселений, в том числе городских и сельских поселений) и городских округов области на 2023 - 2025 годы с учетом установленного законодательством разграничения расходных полномочий по форме согласно приложению N 10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иные предложения для включения в закон о бюджете (в произвольной форме);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иные материалы по формам и в сроки, устанавливаемые министерством финансов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6. Представленные главными распорядителями предложения по распределению предельных объемов бюджетных </w:t>
      </w:r>
      <w:proofErr w:type="gramStart"/>
      <w:r w:rsidRPr="008E3E5C">
        <w:rPr>
          <w:rFonts w:ascii="PT Astra Serif" w:hAnsi="PT Astra Serif"/>
          <w:sz w:val="28"/>
          <w:szCs w:val="28"/>
        </w:rPr>
        <w:t>ассигнований</w:t>
      </w:r>
      <w:proofErr w:type="gramEnd"/>
      <w:r w:rsidRPr="008E3E5C">
        <w:rPr>
          <w:rFonts w:ascii="PT Astra Serif" w:hAnsi="PT Astra Serif"/>
          <w:sz w:val="28"/>
          <w:szCs w:val="28"/>
        </w:rPr>
        <w:t xml:space="preserve"> на исполнение действующих и принимаемых обязательств и оценка прогнозных объемов расходов местных бюджетов на период бюджетного планирования должны соответствовать доведенным министерством финансов области до соответствующих главных распорядителей предельным объемам бюджетных ассигнований областного бюджета на соответствующий год и методике оценки прогнозных объемов расходов местных бюджетов.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7. </w:t>
      </w:r>
      <w:proofErr w:type="gramStart"/>
      <w:r w:rsidRPr="008E3E5C">
        <w:rPr>
          <w:rFonts w:ascii="PT Astra Serif" w:hAnsi="PT Astra Serif"/>
          <w:sz w:val="28"/>
          <w:szCs w:val="28"/>
        </w:rPr>
        <w:t>Министерство финансов области (при необходимости) формирует рабочую группу, которой рассматривается обоснованность распределения главными распорядителями предельных объемов бюджетных ассигнований областного бюджета области на исполнение действующих и принимаемых обязательств области и оценки объемов расходов местных бюджетов на период планирования, формируется сводный перечень несогласованных вопросов, предусматривающих увеличение общего объема предельных бюджетных ассигнований областного бюджета и (или) прогнозных объемов расходов местных бюджетов, с соответствующими</w:t>
      </w:r>
      <w:proofErr w:type="gramEnd"/>
      <w:r w:rsidRPr="008E3E5C">
        <w:rPr>
          <w:rFonts w:ascii="PT Astra Serif" w:hAnsi="PT Astra Serif"/>
          <w:sz w:val="28"/>
          <w:szCs w:val="28"/>
        </w:rPr>
        <w:t xml:space="preserve"> расчетами и обоснованиями для последующего рассмотрения их на заседаниях межведомственной комиссии (при необходимости).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outlineLvl w:val="1"/>
        <w:rPr>
          <w:rFonts w:ascii="PT Astra Serif" w:hAnsi="PT Astra Serif"/>
          <w:sz w:val="28"/>
          <w:szCs w:val="28"/>
        </w:rPr>
      </w:pPr>
      <w:r w:rsidRPr="008E3E5C">
        <w:rPr>
          <w:rFonts w:ascii="PT Astra Serif" w:hAnsi="PT Astra Serif"/>
          <w:sz w:val="28"/>
          <w:szCs w:val="28"/>
        </w:rPr>
        <w:t>III. Методика планирования бюджетных ассигнований областного</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бюджета на 2023 год 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8. Для планирования бюджетных ассигнований используются следующие методы:</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а) нормативный метод - расчет объема бюджетного ассигнования на основе нормативов, утвержденных в соответствующих нормативных правовых актах,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 n x</w:t>
      </w:r>
      <w:proofErr w:type="gramStart"/>
      <w:r w:rsidRPr="008E3E5C">
        <w:rPr>
          <w:rFonts w:ascii="PT Astra Serif" w:hAnsi="PT Astra Serif"/>
          <w:sz w:val="28"/>
          <w:szCs w:val="28"/>
        </w:rPr>
        <w:t xml:space="preserve"> К</w:t>
      </w:r>
      <w:proofErr w:type="gramEnd"/>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БА - объем бюджетного ассигнования;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n - норматив расходов на одного условного носителя расходного обязательства (части расходного обязательства);</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К</w:t>
      </w:r>
      <w:proofErr w:type="gramEnd"/>
      <w:r w:rsidRPr="008E3E5C">
        <w:rPr>
          <w:rFonts w:ascii="PT Astra Serif" w:hAnsi="PT Astra Serif"/>
          <w:sz w:val="28"/>
          <w:szCs w:val="28"/>
        </w:rPr>
        <w:t xml:space="preserve"> - планируемая (прогнозируемая) численность условных носителей расходного обязательства (ед.) в соответствующем году;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б) метод индексации - расчет объема бюджетного ассигнования путем индексации на уровень инфляции (индекс потребительских цен декабрь к декабрю) или иной коэффициент изменения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 R x 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БА - объем бюджетного ассигнования;</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 - объем расходов в году, предшествующем планируемому;</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t - коэффициент индексации или изменения объема расходов в планируемом году по сравнению с предыдущим годом;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плановый метод - установление объема бюджетного ассигнования в соответствии с показателями, указанными в нормативном правовом акте;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г) иные методы расчета бюджетных ассигнований, отличные от нормативного метода, метода индексации и планового метода, включая экспертную оценку.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9. </w:t>
      </w:r>
      <w:proofErr w:type="gramStart"/>
      <w:r w:rsidRPr="008E3E5C">
        <w:rPr>
          <w:rFonts w:ascii="PT Astra Serif" w:hAnsi="PT Astra Serif"/>
          <w:sz w:val="28"/>
          <w:szCs w:val="28"/>
        </w:rPr>
        <w:t xml:space="preserve">За базу для формирования предельных объемов бюджетных ассигнований на очередной 2023 год принимаются бюджетные ассигнования, утвержденные </w:t>
      </w:r>
      <w:hyperlink r:id="rId30">
        <w:r w:rsidRPr="008E3E5C">
          <w:rPr>
            <w:rFonts w:ascii="PT Astra Serif" w:hAnsi="PT Astra Serif"/>
            <w:sz w:val="28"/>
            <w:szCs w:val="28"/>
          </w:rPr>
          <w:t>Законом</w:t>
        </w:r>
      </w:hyperlink>
      <w:r w:rsidRPr="008E3E5C">
        <w:rPr>
          <w:rFonts w:ascii="PT Astra Serif" w:hAnsi="PT Astra Serif"/>
          <w:sz w:val="28"/>
          <w:szCs w:val="28"/>
        </w:rPr>
        <w:t xml:space="preserve"> Саратовской области "Об областном бюджете на 2022 год и на плановый период 2023 и 2024 годов" (в редакции от 26 мая 2022 года N 69-ЗСО), с учетом реализации Плана мероприятий (далее - базовые бюджетные ассигнования).</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При этом из базовых бюджетных ассигнований исключаются расходные обязательства, срок действия которых не распространяется на период бюджетного планирования, а также финансовое </w:t>
      </w:r>
      <w:proofErr w:type="gramStart"/>
      <w:r w:rsidRPr="008E3E5C">
        <w:rPr>
          <w:rFonts w:ascii="PT Astra Serif" w:hAnsi="PT Astra Serif"/>
          <w:sz w:val="28"/>
          <w:szCs w:val="28"/>
        </w:rPr>
        <w:t>обеспечение</w:t>
      </w:r>
      <w:proofErr w:type="gramEnd"/>
      <w:r w:rsidRPr="008E3E5C">
        <w:rPr>
          <w:rFonts w:ascii="PT Astra Serif" w:hAnsi="PT Astra Serif"/>
          <w:sz w:val="28"/>
          <w:szCs w:val="28"/>
        </w:rPr>
        <w:t xml:space="preserve"> которых осуществляется за счет субвенций, межбюджетных субсидий и других </w:t>
      </w:r>
      <w:r w:rsidRPr="008E3E5C">
        <w:rPr>
          <w:rFonts w:ascii="PT Astra Serif" w:hAnsi="PT Astra Serif"/>
          <w:sz w:val="28"/>
          <w:szCs w:val="28"/>
        </w:rPr>
        <w:lastRenderedPageBreak/>
        <w:t>целевых поступлений, в том числе из федерального бюджета.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По обязательствам, исполнение которых в базовом году осуществляется не с начала года, в очередном году объем базовых бюджетных ассигнований приводится к годовому объему.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10. Предельные объемы бюджетных ассигнований на исполнение действующих обязательств на период бюджетного планирования рассчитываются с применением прогнозных коэффициентов их изменения, основанных на прогнозе социально-экономического развития Саратовской области на период бюджетного планирования и одобренных межведомственной комиссией основных подходов.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Объем предельных бюджетных ассигнований на исполнение действующих обязательств не может превышать планируемый объем доходов областного бюджета с учетом сальдо источников финансирования дефицита областного бюджета. В случае невыполнения данного </w:t>
      </w:r>
      <w:proofErr w:type="gramStart"/>
      <w:r w:rsidRPr="008E3E5C">
        <w:rPr>
          <w:rFonts w:ascii="PT Astra Serif" w:hAnsi="PT Astra Serif"/>
          <w:sz w:val="28"/>
          <w:szCs w:val="28"/>
        </w:rPr>
        <w:t>соотношения</w:t>
      </w:r>
      <w:proofErr w:type="gramEnd"/>
      <w:r w:rsidRPr="008E3E5C">
        <w:rPr>
          <w:rFonts w:ascii="PT Astra Serif" w:hAnsi="PT Astra Serif"/>
          <w:sz w:val="28"/>
          <w:szCs w:val="28"/>
        </w:rPr>
        <w:t xml:space="preserve"> действующие обязательства подлежат сокращению.</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Бюджетные ассигнования на исполнение принимаемых обязатель</w:t>
      </w:r>
      <w:proofErr w:type="gramStart"/>
      <w:r w:rsidRPr="008E3E5C">
        <w:rPr>
          <w:rFonts w:ascii="PT Astra Serif" w:hAnsi="PT Astra Serif"/>
          <w:sz w:val="28"/>
          <w:szCs w:val="28"/>
        </w:rPr>
        <w:t>ств вкл</w:t>
      </w:r>
      <w:proofErr w:type="gramEnd"/>
      <w:r w:rsidRPr="008E3E5C">
        <w:rPr>
          <w:rFonts w:ascii="PT Astra Serif" w:hAnsi="PT Astra Serif"/>
          <w:sz w:val="28"/>
          <w:szCs w:val="28"/>
        </w:rPr>
        <w:t>ючаются в областной бюджет при условии обеспечения доходами и поступлениями из источников финансирования дефицита бюджета в полном объеме бюджетных ассигнований на исполнение действующих обязательств.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11. Расчет бюджетных ассигнований на содержание органов государственной власти области осуществляется в пределах установленного Министерством финансов Российской Федерации в соответствии со </w:t>
      </w:r>
      <w:hyperlink r:id="rId31">
        <w:r w:rsidRPr="008E3E5C">
          <w:rPr>
            <w:rFonts w:ascii="PT Astra Serif" w:hAnsi="PT Astra Serif"/>
            <w:sz w:val="28"/>
            <w:szCs w:val="28"/>
          </w:rPr>
          <w:t>статьей 130</w:t>
        </w:r>
      </w:hyperlink>
      <w:r w:rsidRPr="008E3E5C">
        <w:rPr>
          <w:rFonts w:ascii="PT Astra Serif" w:hAnsi="PT Astra Serif"/>
          <w:sz w:val="28"/>
          <w:szCs w:val="28"/>
        </w:rPr>
        <w:t xml:space="preserve"> Бюджетного кодекса Российской Федерации норматива формирования расходов на содержание органов государственной власти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12. Планирование расходов на выплату заработной платы отдельным категориям работников бюджетной сферы, установленных Указами, осуществляется иным </w:t>
      </w:r>
      <w:proofErr w:type="gramStart"/>
      <w:r w:rsidRPr="008E3E5C">
        <w:rPr>
          <w:rFonts w:ascii="PT Astra Serif" w:hAnsi="PT Astra Serif"/>
          <w:sz w:val="28"/>
          <w:szCs w:val="28"/>
        </w:rPr>
        <w:t>методом</w:t>
      </w:r>
      <w:proofErr w:type="gramEnd"/>
      <w:r w:rsidRPr="008E3E5C">
        <w:rPr>
          <w:rFonts w:ascii="PT Astra Serif" w:hAnsi="PT Astra Serif"/>
          <w:sz w:val="28"/>
          <w:szCs w:val="28"/>
        </w:rPr>
        <w:t xml:space="preserve"> с учетом выполнения установленных в Указах соотношений и доведения средней заработной платы по ним в среднем до размеров, установленных </w:t>
      </w:r>
      <w:hyperlink r:id="rId32">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оплаты труда отдельных категорий работников государственных учреждений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Объемы бюджетных ассигнований на оплату труда работников государственных и муниципальных учреждений, на которых не распространяется действие Указов; работников, замещающих должности, не являющиеся должностями государственной гражданской службы Саратовской области, и осуществляющих техническое обеспечение деятельности органов государственной власти Саратовской области и иных государственных органов Саратовской области; рабочих, занятых на работах по обслуживанию органов государственной власти Саратовской области и иных государственных органов Саратовской области; лиц, замещающих </w:t>
      </w:r>
      <w:r w:rsidRPr="008E3E5C">
        <w:rPr>
          <w:rFonts w:ascii="PT Astra Serif" w:hAnsi="PT Astra Serif"/>
          <w:sz w:val="28"/>
          <w:szCs w:val="28"/>
        </w:rPr>
        <w:lastRenderedPageBreak/>
        <w:t>государственные должности; лиц, замещающих должности государственной гражданской службы области, рассчитываются методом индексации.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случае если в текущем финансовом году и (или) в периоде бюджетного планирования произошла или планируется оптимизация государственных органов области и (или) сети государственных областных учреждений либо приостановление норм об индексации, объемы бюджетных ассигнований на оплату труда их работников рассчитываются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Объемы бюджетных ассигнований на оплату труда работников органов местного самоуправления рассчитываются с учетом среднемесячной начисленной заработной платы работников организаций за отчетный год по соответствующей территории муниципального района (городского округа) области и нормативного количества условных штатных единиц на 1000 человек, постоянно проживающих на территории муниципального образования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13. Объемы бюджетных ассигнований на командировочные и иные выплаты в соответствии с трудовыми договорами (служебными контрактами, контрактами) и законодательством Российской Федерации рассчитываются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14. </w:t>
      </w:r>
      <w:proofErr w:type="gramStart"/>
      <w:r w:rsidRPr="008E3E5C">
        <w:rPr>
          <w:rFonts w:ascii="PT Astra Serif" w:hAnsi="PT Astra Serif"/>
          <w:sz w:val="28"/>
          <w:szCs w:val="28"/>
        </w:rPr>
        <w:t>Объемы бюджетных ассигнований на оплату выполнения работ, оказания услуг для государственных нужд, в том числе на капитальный ремонт и закупку оборудования, а также объемы бюджетных ассигнований на закупку товаров, работ и услуг для государственных нужд (за исключением бюджетных ассигнований для обеспечения выполнения функций казенных учреждений) в целях оказания государственных услуг физическим и юридическим лицам рассчитываются плановым методом в соответствии с</w:t>
      </w:r>
      <w:proofErr w:type="gramEnd"/>
      <w:r w:rsidRPr="008E3E5C">
        <w:rPr>
          <w:rFonts w:ascii="PT Astra Serif" w:hAnsi="PT Astra Serif"/>
          <w:sz w:val="28"/>
          <w:szCs w:val="28"/>
        </w:rPr>
        <w:t xml:space="preserve"> государственными программами Саратовской области и (или) решениями Правительства области о заключении долгосрочных государственных контрактов на выполнение работ (оказание услуг) с длительным производственным циклом, принятыми в установленном порядке, либо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15. Объемы бюджетных ассигнований на реализацию инвестиционных проектов рассчитываются плановым методом и указываются согласно соответствующим правовым актам (проектам правовых актов) либо иным методом с представлением предложений по изменению в периоде бюджетного планирования объемов финансового обеспечения, предусмотренных действующими правовыми актами.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16. Объемы бюджетных ассигнований на исполнение публичных нормативных обязательств, в том числе исполняемых органами местного самоуправления области за счет межбюджетных трансфертов, рассчитываются нормативным методом, методом индексации, если это предусмотрено нормативным правовым актом, либо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lastRenderedPageBreak/>
        <w:t>17. Объемы бюджетных ассигнований на социальное обеспечение населения, за исключением бюджетных ассигнований на исполнение публичных нормативных обязательств, рассчитываются нормативным методом с применением условного расчетного норматива либо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18. Объемы бюджетных ассигнований на исполнение обязательств по предоставлению субсидий: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бюджетными и автономными учреждениями, рассчитываются плановым методом в соответствии с нормативными правовыми актами области, устанавливающими порядок определения объема и предоставления указанных субсидий, либо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областным государственным автономным и (или) бюджетным учреждениям: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а) на финансовое обеспечение оказания государственных услуг (выполнение работ) физическим и (или) юридическим лицам в соответствии с государственными заданиями (их проектами) рассчитываются нормативным методом в соответствии с нормативными правовыми актами области, устанавливающими порядок определения объема и предоставления указанных субсидий и нормативов затрат на оказание государственных услуг (выполнение работ);</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б) на иные цели - плановым методом либо иным методом.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19. </w:t>
      </w:r>
      <w:proofErr w:type="gramStart"/>
      <w:r w:rsidRPr="008E3E5C">
        <w:rPr>
          <w:rFonts w:ascii="PT Astra Serif" w:hAnsi="PT Astra Serif"/>
          <w:sz w:val="28"/>
          <w:szCs w:val="28"/>
        </w:rPr>
        <w:t>Объемы бюджетных ассигнований на исполнение обязательств по предоставлению бюджетных инвестиций юридическим лицам, не являющимся государственными (муниципальными) учреждениями, а также областным государственным автономным и (или) бюджетным учреждениям рассчитываются плановым методом в соответствии с нормативными правовыми актами области, на основании которых планируется предоставление указанных инвестиций, или иным методом.</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20. </w:t>
      </w:r>
      <w:proofErr w:type="gramStart"/>
      <w:r w:rsidRPr="008E3E5C">
        <w:rPr>
          <w:rFonts w:ascii="PT Astra Serif" w:hAnsi="PT Astra Serif"/>
          <w:sz w:val="28"/>
          <w:szCs w:val="28"/>
        </w:rPr>
        <w:t xml:space="preserve">Объем бюджетных ассигнований на страховые взносы по обязательному медицинскому страхованию неработающего населения области рассчитывается с учетом норм </w:t>
      </w:r>
      <w:hyperlink r:id="rId33">
        <w:r w:rsidRPr="008E3E5C">
          <w:rPr>
            <w:rFonts w:ascii="PT Astra Serif" w:hAnsi="PT Astra Serif"/>
            <w:sz w:val="28"/>
            <w:szCs w:val="28"/>
          </w:rPr>
          <w:t>статьи 23</w:t>
        </w:r>
      </w:hyperlink>
      <w:r w:rsidRPr="008E3E5C">
        <w:rPr>
          <w:rFonts w:ascii="PT Astra Serif" w:hAnsi="PT Astra Serif"/>
          <w:sz w:val="28"/>
          <w:szCs w:val="28"/>
        </w:rPr>
        <w:t xml:space="preserve"> Федерального закона от 29 ноября 2010 года N 326-ФЗ "Об обязательном медицинском страховании в Российской Федерации" (далее - Федеральный закон N 326-ФЗ) по данным органа, уполномоченного выступать в качестве страхователя для неработающих граждан, указанных в </w:t>
      </w:r>
      <w:hyperlink r:id="rId34">
        <w:r w:rsidRPr="008E3E5C">
          <w:rPr>
            <w:rFonts w:ascii="PT Astra Serif" w:hAnsi="PT Astra Serif"/>
            <w:sz w:val="28"/>
            <w:szCs w:val="28"/>
          </w:rPr>
          <w:t>подпункте 5 статьи 10</w:t>
        </w:r>
      </w:hyperlink>
      <w:r w:rsidRPr="008E3E5C">
        <w:rPr>
          <w:rFonts w:ascii="PT Astra Serif" w:hAnsi="PT Astra Serif"/>
          <w:sz w:val="28"/>
          <w:szCs w:val="28"/>
        </w:rPr>
        <w:t xml:space="preserve"> Федерального закона N</w:t>
      </w:r>
      <w:proofErr w:type="gramEnd"/>
      <w:r w:rsidRPr="008E3E5C">
        <w:rPr>
          <w:rFonts w:ascii="PT Astra Serif" w:hAnsi="PT Astra Serif"/>
          <w:sz w:val="28"/>
          <w:szCs w:val="28"/>
        </w:rPr>
        <w:t xml:space="preserve"> 326-ФЗ.</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lastRenderedPageBreak/>
        <w:t xml:space="preserve">21. Объем бюджетных ассигнований областного дорожного фонда в 2023 - 2025 годах определяется равным планируемому объему бюджетных назначений, учтенных в доходной части областного бюджета по перечню доходных источников, установленных </w:t>
      </w:r>
      <w:hyperlink r:id="rId35">
        <w:r w:rsidRPr="008E3E5C">
          <w:rPr>
            <w:rFonts w:ascii="PT Astra Serif" w:hAnsi="PT Astra Serif"/>
            <w:sz w:val="28"/>
            <w:szCs w:val="28"/>
          </w:rPr>
          <w:t>статьей 179.4</w:t>
        </w:r>
      </w:hyperlink>
      <w:r w:rsidRPr="008E3E5C">
        <w:rPr>
          <w:rFonts w:ascii="PT Astra Serif" w:hAnsi="PT Astra Serif"/>
          <w:sz w:val="28"/>
          <w:szCs w:val="28"/>
        </w:rPr>
        <w:t xml:space="preserve"> Бюджетного кодекса Российской Федерации, за исключением доходных источников, переданных на муниципальный уровень.</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22. Объемы бюджетных ассигнований по обязательствам областного бюджета, софинансирование которых в 2023 - 2025 годах планируется за счет целевых межбюджетных трансфертов (включая реализацию национальных проектов), ежегодно резервируются для последующего их распределения под конкретные направления по мере поступления от главных распорядителей подтверждений о софинансировании.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23. Объемы бюджетных ассигнований на исполнение обязательств по предоставлению межбюджетных трансфертов местным бюджетам (за исключением межбюджетных трансфертов на исполнение публичных нормативных обязательств области) рассчитываются методом индексации, нормативным, плановым и иными методами с учетом положений нормативных правовых актов области (их проектов), на основании которых планируется предоставление указанных межбюджетных трансфертов.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24. Объемы бюджетных ассигнований на обслуживание государственного долга рассчитываются плановым методом в соответствии с нормативными правовыми актами, договорами (соглашениями), определяющими условия привлечения государственных долговых обязательств области, или иным методом, но не выше уровня 1 июня 2022 года.</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outlineLvl w:val="1"/>
        <w:rPr>
          <w:rFonts w:ascii="PT Astra Serif" w:hAnsi="PT Astra Serif"/>
          <w:sz w:val="28"/>
          <w:szCs w:val="28"/>
        </w:rPr>
      </w:pPr>
      <w:r w:rsidRPr="008E3E5C">
        <w:rPr>
          <w:rFonts w:ascii="PT Astra Serif" w:hAnsi="PT Astra Serif"/>
          <w:sz w:val="28"/>
          <w:szCs w:val="28"/>
        </w:rPr>
        <w:t>IV. Формирование обоснований бюджетных ассигнований</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областного бюджета на 2023 год и на плановый период</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25. В целях составления обоснований бюджетных ассигнований (</w:t>
      </w:r>
      <w:hyperlink w:anchor="P537">
        <w:r w:rsidRPr="008E3E5C">
          <w:rPr>
            <w:rFonts w:ascii="PT Astra Serif" w:hAnsi="PT Astra Serif"/>
            <w:sz w:val="28"/>
            <w:szCs w:val="28"/>
          </w:rPr>
          <w:t>приложения N 3</w:t>
        </w:r>
      </w:hyperlink>
      <w:r w:rsidRPr="008E3E5C">
        <w:rPr>
          <w:rFonts w:ascii="PT Astra Serif" w:hAnsi="PT Astra Serif"/>
          <w:sz w:val="28"/>
          <w:szCs w:val="28"/>
        </w:rPr>
        <w:t xml:space="preserve">, </w:t>
      </w:r>
      <w:hyperlink w:anchor="P790">
        <w:r w:rsidRPr="008E3E5C">
          <w:rPr>
            <w:rFonts w:ascii="PT Astra Serif" w:hAnsi="PT Astra Serif"/>
            <w:sz w:val="28"/>
            <w:szCs w:val="28"/>
          </w:rPr>
          <w:t>4</w:t>
        </w:r>
      </w:hyperlink>
      <w:r w:rsidRPr="008E3E5C">
        <w:rPr>
          <w:rFonts w:ascii="PT Astra Serif" w:hAnsi="PT Astra Serif"/>
          <w:sz w:val="28"/>
          <w:szCs w:val="28"/>
        </w:rPr>
        <w:t xml:space="preserve"> к настоящему Положению):</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под перечнем бюджетных ассигнований понимается формируемый главным распорядителем на основе реестра расходных обязатель</w:t>
      </w:r>
      <w:proofErr w:type="gramStart"/>
      <w:r w:rsidRPr="008E3E5C">
        <w:rPr>
          <w:rFonts w:ascii="PT Astra Serif" w:hAnsi="PT Astra Serif"/>
          <w:sz w:val="28"/>
          <w:szCs w:val="28"/>
        </w:rPr>
        <w:t>ств гл</w:t>
      </w:r>
      <w:proofErr w:type="gramEnd"/>
      <w:r w:rsidRPr="008E3E5C">
        <w:rPr>
          <w:rFonts w:ascii="PT Astra Serif" w:hAnsi="PT Astra Serif"/>
          <w:sz w:val="28"/>
          <w:szCs w:val="28"/>
        </w:rPr>
        <w:t>авного распорядителя перечень наименований бюджетных ассигнований на исполнение расходных обязательств, по которым возможно приведение непосредственного и (или) конечного результата использования бюджетного ассигнования (непосредственного и (или) конечного результата деятельности главного распорядителя);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под непосредственным результатом использования бюджетного ассигнования (непосредственным результатом деятельности главного распорядителя средств областного бюджета) понимается количественная </w:t>
      </w:r>
      <w:r w:rsidRPr="008E3E5C">
        <w:rPr>
          <w:rFonts w:ascii="PT Astra Serif" w:hAnsi="PT Astra Serif"/>
          <w:sz w:val="28"/>
          <w:szCs w:val="28"/>
        </w:rPr>
        <w:lastRenderedPageBreak/>
        <w:t>характеристика оказанных для третьей стороны государственных услуг, выполненных государственных функций в процессе осуществления деятельности главного распорядителя, обусловленная объемом и структурой предусмотренных главному распорядителю бюджетных ассигнований и незначительным воздействием внешних факторов;</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под конечным результатом использования бюджетного ассигнования (конечным результатом деятельности главного распорядителя) понимается целевое состояние (изменение состояния) уровня и качества жизни населения, социальной сферы, экономики, общественной безопасности, государственных институтов, степени реализации других общественно значимых интересов и потребностей в сфере ведения главного распорядителя, вызванное достижением непосредственных результатов использования бюджетного ассигнования (непосредственных результатов деятельности соответствующего главного распорядителя), а также внешними по отношению к</w:t>
      </w:r>
      <w:proofErr w:type="gramEnd"/>
      <w:r w:rsidRPr="008E3E5C">
        <w:rPr>
          <w:rFonts w:ascii="PT Astra Serif" w:hAnsi="PT Astra Serif"/>
          <w:sz w:val="28"/>
          <w:szCs w:val="28"/>
        </w:rPr>
        <w:t xml:space="preserve"> главному распорядителю факторами.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26. </w:t>
      </w:r>
      <w:hyperlink w:anchor="P417">
        <w:r w:rsidRPr="008E3E5C">
          <w:rPr>
            <w:rFonts w:ascii="PT Astra Serif" w:hAnsi="PT Astra Serif"/>
            <w:sz w:val="28"/>
            <w:szCs w:val="28"/>
          </w:rPr>
          <w:t>Перечень</w:t>
        </w:r>
      </w:hyperlink>
      <w:r w:rsidRPr="008E3E5C">
        <w:rPr>
          <w:rFonts w:ascii="PT Astra Serif" w:hAnsi="PT Astra Serif"/>
          <w:sz w:val="28"/>
          <w:szCs w:val="28"/>
        </w:rPr>
        <w:t xml:space="preserve"> бюджетных ассигнований (далее - Перечень) (приложение N 2 к настоящему Положению) и обоснования бюджетных ассигнований представляются главными распорядителями одновременно с предложениями по распределению предельных объемов бюджетных ассигнований.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27. При составлении Перечня в отдельное (самостоятельное) бюджетное ассигнование группируются расходные обязательства (часть расходного обязательства), исполнение которых (которой) направлено на достижение одних и тех же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Если исполнение одного расходного обязательства направлено на достижение нескольких непосредственных и (или) конечных результатов использования бюджетного ассигнования (непосредственных и (или) конечных результатов деятельности главного распорядителя), то данное расходное обязательство детализируется на несколько бюджетных ассигнований.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качестве отдельного (самостоятельного) бюджетного ассигнования выделяются бюджетные ассигнования на оказание отдельной государственной услуги, исполнение отдельного публичного нормативного обязательства или нескольких публичных нормативных обязательств, предоставляемых одной категории населения, отдельных или нескольких публичных обязательств, предоставление отдельного вида межбюджетных трансфертов.</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 xml:space="preserve">Расходные обязательства по реализации ведомственных целевых программ, основных мероприятий (мероприятий), мер по реализации соответствующих региональных проектов в рамках реализации федеральных проектов) государственных программ Саратовской области выделяются в качестве отдельных бюджетных ассигнований (с учетом видов </w:t>
      </w:r>
      <w:r w:rsidRPr="008E3E5C">
        <w:rPr>
          <w:rFonts w:ascii="PT Astra Serif" w:hAnsi="PT Astra Serif"/>
          <w:sz w:val="28"/>
          <w:szCs w:val="28"/>
        </w:rPr>
        <w:lastRenderedPageBreak/>
        <w:t>ассигнований).</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При формировании Перечня в состав бюджетных ассигнований включаются также расходные обязательства, бюджетные </w:t>
      </w:r>
      <w:proofErr w:type="gramStart"/>
      <w:r w:rsidRPr="008E3E5C">
        <w:rPr>
          <w:rFonts w:ascii="PT Astra Serif" w:hAnsi="PT Astra Serif"/>
          <w:sz w:val="28"/>
          <w:szCs w:val="28"/>
        </w:rPr>
        <w:t>ассигнования</w:t>
      </w:r>
      <w:proofErr w:type="gramEnd"/>
      <w:r w:rsidRPr="008E3E5C">
        <w:rPr>
          <w:rFonts w:ascii="PT Astra Serif" w:hAnsi="PT Astra Serif"/>
          <w:sz w:val="28"/>
          <w:szCs w:val="28"/>
        </w:rPr>
        <w:t xml:space="preserve"> на исполнение которых предусмотрены только в отчетном и (или) текущем финансовом году. При этом обоснования бюджетных ассигнований не составляются.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28. Обоснования бюджетных ассигнований составляются главным распорядителем отдельно для каждого бюджетного ассигнования из Перечня.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обоснование бюджетных ассигнований включаются: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а) правовые основания возникновения расходных обязательств, на исполнение которых планируется направить бюджетные ассигнования;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б) объемы бюджетных ассигнований: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для исполнения действующих расходных обязательств - в отчетном и текущем финансовых </w:t>
      </w:r>
      <w:proofErr w:type="gramStart"/>
      <w:r w:rsidRPr="008E3E5C">
        <w:rPr>
          <w:rFonts w:ascii="PT Astra Serif" w:hAnsi="PT Astra Serif"/>
          <w:sz w:val="28"/>
          <w:szCs w:val="28"/>
        </w:rPr>
        <w:t>годах</w:t>
      </w:r>
      <w:proofErr w:type="gramEnd"/>
      <w:r w:rsidRPr="008E3E5C">
        <w:rPr>
          <w:rFonts w:ascii="PT Astra Serif" w:hAnsi="PT Astra Serif"/>
          <w:sz w:val="28"/>
          <w:szCs w:val="28"/>
        </w:rPr>
        <w:t xml:space="preserve"> и в периоде бюджетного планирования;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исполнения принимаемых обязательств - в периоде бюджетного планирования;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показатели непосредственных результатов использования бюджетных ассигнований (непосредственных результатов деятельности соответствующего главного распорядителя):</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на исполнение действующих расходных обязательств - в отчетном и текущем финансовых годах и в периоде бюджетного планирования;</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на исполнение принимаемых обязательств - в периоде бюджетного планирования;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г) показатели конечных результатов использования бюджетных ассигнований (конечных результатов деятельности соответствующего главного распорядителя), на достижение которых направлены непосредственные результаты использования бюджетных ассигнований.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29. При подготовке обоснований бюджетных ассигнований главные распорядители обеспечивают:</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соответствие указанных в обоснованиях бюджетных ассигнований правовых оснований расходных обязательств данным реестра расходных обязатель</w:t>
      </w:r>
      <w:proofErr w:type="gramStart"/>
      <w:r w:rsidRPr="008E3E5C">
        <w:rPr>
          <w:rFonts w:ascii="PT Astra Serif" w:hAnsi="PT Astra Serif"/>
          <w:sz w:val="28"/>
          <w:szCs w:val="28"/>
        </w:rPr>
        <w:t>ств гл</w:t>
      </w:r>
      <w:proofErr w:type="gramEnd"/>
      <w:r w:rsidRPr="008E3E5C">
        <w:rPr>
          <w:rFonts w:ascii="PT Astra Serif" w:hAnsi="PT Astra Serif"/>
          <w:sz w:val="28"/>
          <w:szCs w:val="28"/>
        </w:rPr>
        <w:t>авного распорядителя;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соответствие указанных в обоснованиях на период бюджетного планирования объемов бюджетных </w:t>
      </w:r>
      <w:proofErr w:type="gramStart"/>
      <w:r w:rsidRPr="008E3E5C">
        <w:rPr>
          <w:rFonts w:ascii="PT Astra Serif" w:hAnsi="PT Astra Serif"/>
          <w:sz w:val="28"/>
          <w:szCs w:val="28"/>
        </w:rPr>
        <w:t>ассигнований</w:t>
      </w:r>
      <w:proofErr w:type="gramEnd"/>
      <w:r w:rsidRPr="008E3E5C">
        <w:rPr>
          <w:rFonts w:ascii="PT Astra Serif" w:hAnsi="PT Astra Serif"/>
          <w:sz w:val="28"/>
          <w:szCs w:val="28"/>
        </w:rPr>
        <w:t xml:space="preserve"> на исполнение действующих и принимаемых расходных обязательств доведенным до главных распорядителей предельным объемам бюджетных ассигнований;</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lastRenderedPageBreak/>
        <w:t>соответствие указанных в обоснованиях на период бюджетного планирования показателей непосредственных результатов использования бюджетных ассигнований, направленных на реализацию ведомственных целевых программ и (или) основных мероприятий государственных программ Саратовской области, включая показатели государственных заданий, соответственно показателям, установленным в государственных программах Саратовской области, и показателям, характеризующим качество и (или) объем (состав) оказываемых физическим и (или) юридическим лицам государственных услуг, указанным в государственных заданиях</w:t>
      </w:r>
      <w:proofErr w:type="gramEnd"/>
      <w:r w:rsidRPr="008E3E5C">
        <w:rPr>
          <w:rFonts w:ascii="PT Astra Serif" w:hAnsi="PT Astra Serif"/>
          <w:sz w:val="28"/>
          <w:szCs w:val="28"/>
        </w:rPr>
        <w:t>, а также соответствие показателей конечных результатов показателям, указанным в программных документах социально-экономического развития области, иных документах, определяющих показатели конечных результатов использования бюджетных ассигнований на соответствующий период.</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1</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2" w:name="P172"/>
      <w:bookmarkEnd w:id="2"/>
      <w:r w:rsidRPr="008E3E5C">
        <w:rPr>
          <w:rFonts w:ascii="PT Astra Serif" w:hAnsi="PT Astra Serif"/>
          <w:sz w:val="28"/>
          <w:szCs w:val="28"/>
        </w:rPr>
        <w:t xml:space="preserve">                                ПРЕДЛОЖЕНИЯ</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 распределению предельных объемов бюджетных ассигнований </w:t>
      </w:r>
      <w:proofErr w:type="gramStart"/>
      <w:r w:rsidRPr="008E3E5C">
        <w:rPr>
          <w:rFonts w:ascii="PT Astra Serif" w:hAnsi="PT Astra Serif"/>
          <w:sz w:val="28"/>
          <w:szCs w:val="28"/>
        </w:rPr>
        <w:t>областного</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бюджета на исполнение действующих и принимаемых обязательств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 2023 - 2025 годы</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(тыс. рублей)</w:t>
      </w:r>
    </w:p>
    <w:p w:rsidR="008E3E5C" w:rsidRPr="008E3E5C" w:rsidRDefault="008E3E5C">
      <w:pPr>
        <w:pStyle w:val="ConsPlusNormal"/>
        <w:rPr>
          <w:rFonts w:ascii="PT Astra Serif" w:hAnsi="PT Astra Serif"/>
          <w:sz w:val="28"/>
          <w:szCs w:val="28"/>
        </w:rPr>
        <w:sectPr w:rsidR="008E3E5C" w:rsidRPr="008E3E5C" w:rsidSect="00B276D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01"/>
        <w:gridCol w:w="964"/>
        <w:gridCol w:w="1361"/>
        <w:gridCol w:w="1191"/>
        <w:gridCol w:w="1247"/>
        <w:gridCol w:w="1984"/>
        <w:gridCol w:w="1223"/>
        <w:gridCol w:w="1223"/>
        <w:gridCol w:w="1223"/>
      </w:tblGrid>
      <w:tr w:rsidR="008E3E5C" w:rsidRPr="008E3E5C">
        <w:tc>
          <w:tcPr>
            <w:tcW w:w="3181"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Расходное обязательство</w:t>
            </w:r>
          </w:p>
        </w:tc>
        <w:tc>
          <w:tcPr>
            <w:tcW w:w="6747"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бюджетной классификации расходов</w:t>
            </w:r>
          </w:p>
        </w:tc>
        <w:tc>
          <w:tcPr>
            <w:tcW w:w="3669"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Прогнозный объем бюджетных ассигнований на исполнение расходного обязательства (тыс. рублей)</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50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Раздел</w:t>
            </w:r>
          </w:p>
        </w:tc>
        <w:tc>
          <w:tcPr>
            <w:tcW w:w="136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Подраздел</w:t>
            </w:r>
          </w:p>
        </w:tc>
        <w:tc>
          <w:tcPr>
            <w:tcW w:w="11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w:t>
            </w:r>
          </w:p>
        </w:tc>
        <w:tc>
          <w:tcPr>
            <w:tcW w:w="124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Элемент вида расходов</w:t>
            </w:r>
          </w:p>
        </w:tc>
        <w:tc>
          <w:tcPr>
            <w:tcW w:w="19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Дополнительный классификатор "Направление" (для выделения первоочередных расходов) </w:t>
            </w:r>
            <w:hyperlink w:anchor="P395">
              <w:r w:rsidRPr="008E3E5C">
                <w:rPr>
                  <w:rFonts w:ascii="PT Astra Serif" w:hAnsi="PT Astra Serif"/>
                  <w:sz w:val="28"/>
                  <w:szCs w:val="28"/>
                </w:rPr>
                <w:t>&lt;*&gt;</w:t>
              </w:r>
            </w:hyperlink>
          </w:p>
        </w:tc>
        <w:tc>
          <w:tcPr>
            <w:tcW w:w="122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122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122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r>
      <w:tr w:rsidR="008E3E5C" w:rsidRPr="008E3E5C">
        <w:tc>
          <w:tcPr>
            <w:tcW w:w="13597" w:type="dxa"/>
            <w:gridSpan w:val="10"/>
            <w:vAlign w:val="center"/>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Раздел 1. Бюджет действующих обязательств</w:t>
            </w:r>
          </w:p>
        </w:tc>
      </w:tr>
      <w:tr w:rsidR="008E3E5C" w:rsidRPr="008E3E5C">
        <w:tc>
          <w:tcPr>
            <w:tcW w:w="13597" w:type="dxa"/>
            <w:gridSpan w:val="10"/>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Бюджетные ассигнования на исполнение действующих расходных обязательств</w:t>
            </w: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3181" w:type="dxa"/>
            <w:gridSpan w:val="2"/>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разделу 1</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36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19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98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13597" w:type="dxa"/>
            <w:gridSpan w:val="10"/>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Раздел 2. Бюджет принимаемых обязательств</w:t>
            </w:r>
          </w:p>
        </w:tc>
      </w:tr>
      <w:tr w:rsidR="008E3E5C" w:rsidRPr="008E3E5C">
        <w:tc>
          <w:tcPr>
            <w:tcW w:w="13597" w:type="dxa"/>
            <w:gridSpan w:val="10"/>
          </w:tcPr>
          <w:p w:rsidR="008E3E5C" w:rsidRPr="008E3E5C" w:rsidRDefault="008E3E5C">
            <w:pPr>
              <w:pStyle w:val="ConsPlusNormal"/>
              <w:jc w:val="center"/>
              <w:outlineLvl w:val="3"/>
              <w:rPr>
                <w:rFonts w:ascii="PT Astra Serif" w:hAnsi="PT Astra Serif"/>
                <w:sz w:val="28"/>
                <w:szCs w:val="28"/>
              </w:rPr>
            </w:pPr>
            <w:r w:rsidRPr="008E3E5C">
              <w:rPr>
                <w:rFonts w:ascii="PT Astra Serif" w:hAnsi="PT Astra Serif"/>
                <w:sz w:val="28"/>
                <w:szCs w:val="28"/>
              </w:rPr>
              <w:lastRenderedPageBreak/>
              <w:t>Подраздел 2.1 Бюджетные ассигнования на увеличение действующих расходных обязательств</w:t>
            </w: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3181" w:type="dxa"/>
            <w:gridSpan w:val="2"/>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подразделу 2.1</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36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19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98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13597" w:type="dxa"/>
            <w:gridSpan w:val="10"/>
          </w:tcPr>
          <w:p w:rsidR="008E3E5C" w:rsidRPr="008E3E5C" w:rsidRDefault="008E3E5C">
            <w:pPr>
              <w:pStyle w:val="ConsPlusNormal"/>
              <w:jc w:val="center"/>
              <w:outlineLvl w:val="3"/>
              <w:rPr>
                <w:rFonts w:ascii="PT Astra Serif" w:hAnsi="PT Astra Serif"/>
                <w:sz w:val="28"/>
                <w:szCs w:val="28"/>
              </w:rPr>
            </w:pPr>
            <w:r w:rsidRPr="008E3E5C">
              <w:rPr>
                <w:rFonts w:ascii="PT Astra Serif" w:hAnsi="PT Astra Serif"/>
                <w:sz w:val="28"/>
                <w:szCs w:val="28"/>
              </w:rPr>
              <w:t>Подраздел 2.2 Бюджетные ассигнования на исполнение новых расходных обязательств</w:t>
            </w: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501"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61" w:type="dxa"/>
          </w:tcPr>
          <w:p w:rsidR="008E3E5C" w:rsidRPr="008E3E5C" w:rsidRDefault="008E3E5C">
            <w:pPr>
              <w:pStyle w:val="ConsPlusNormal"/>
              <w:rPr>
                <w:rFonts w:ascii="PT Astra Serif" w:hAnsi="PT Astra Serif"/>
                <w:sz w:val="28"/>
                <w:szCs w:val="28"/>
              </w:rPr>
            </w:pPr>
          </w:p>
        </w:tc>
        <w:tc>
          <w:tcPr>
            <w:tcW w:w="1191"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3181" w:type="dxa"/>
            <w:gridSpan w:val="2"/>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подразделу 2.2</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36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19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98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3181" w:type="dxa"/>
            <w:gridSpan w:val="2"/>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разделу 2</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36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19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98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r w:rsidR="008E3E5C" w:rsidRPr="008E3E5C">
        <w:tc>
          <w:tcPr>
            <w:tcW w:w="3181" w:type="dxa"/>
            <w:gridSpan w:val="2"/>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36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191"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98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w:t>
            </w: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c>
          <w:tcPr>
            <w:tcW w:w="1223"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
    <w:p w:rsidR="008E3E5C" w:rsidRPr="008E3E5C" w:rsidRDefault="008E3E5C">
      <w:pPr>
        <w:pStyle w:val="ConsPlusNonformat"/>
        <w:jc w:val="both"/>
        <w:rPr>
          <w:rFonts w:ascii="PT Astra Serif" w:hAnsi="PT Astra Serif"/>
          <w:sz w:val="28"/>
          <w:szCs w:val="28"/>
        </w:rPr>
      </w:pPr>
      <w:bookmarkStart w:id="3" w:name="P395"/>
      <w:bookmarkEnd w:id="3"/>
      <w:r w:rsidRPr="008E3E5C">
        <w:rPr>
          <w:rFonts w:ascii="PT Astra Serif" w:hAnsi="PT Astra Serif"/>
          <w:sz w:val="28"/>
          <w:szCs w:val="28"/>
        </w:rPr>
        <w:lastRenderedPageBreak/>
        <w:t xml:space="preserve">    &lt;*&gt;  В   соответствии   с   </w:t>
      </w:r>
      <w:hyperlink r:id="rId36">
        <w:r w:rsidRPr="008E3E5C">
          <w:rPr>
            <w:rFonts w:ascii="PT Astra Serif" w:hAnsi="PT Astra Serif"/>
            <w:sz w:val="28"/>
            <w:szCs w:val="28"/>
          </w:rPr>
          <w:t>приказом</w:t>
        </w:r>
      </w:hyperlink>
      <w:r w:rsidRPr="008E3E5C">
        <w:rPr>
          <w:rFonts w:ascii="PT Astra Serif" w:hAnsi="PT Astra Serif"/>
          <w:sz w:val="28"/>
          <w:szCs w:val="28"/>
        </w:rPr>
        <w:t xml:space="preserve">   министерства   финансов  области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от  15  декабря 2021 года N 455 "О первоочередных </w:t>
      </w:r>
      <w:proofErr w:type="gramStart"/>
      <w:r w:rsidRPr="008E3E5C">
        <w:rPr>
          <w:rFonts w:ascii="PT Astra Serif" w:hAnsi="PT Astra Serif"/>
          <w:sz w:val="28"/>
          <w:szCs w:val="28"/>
        </w:rPr>
        <w:t>обязательствах</w:t>
      </w:r>
      <w:proofErr w:type="gramEnd"/>
      <w:r w:rsidRPr="008E3E5C">
        <w:rPr>
          <w:rFonts w:ascii="PT Astra Serif" w:hAnsi="PT Astra Serif"/>
          <w:sz w:val="28"/>
          <w:szCs w:val="28"/>
        </w:rPr>
        <w:t xml:space="preserve"> областного</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бюджета в 2022 - 2024 годах".</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2</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4" w:name="P417"/>
      <w:bookmarkEnd w:id="4"/>
      <w:r w:rsidRPr="008E3E5C">
        <w:rPr>
          <w:rFonts w:ascii="PT Astra Serif" w:hAnsi="PT Astra Serif"/>
          <w:sz w:val="28"/>
          <w:szCs w:val="28"/>
        </w:rPr>
        <w:t xml:space="preserve">             Перечень бюджетных ассигнований на 2023 - 2025 годы</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14"/>
        <w:gridCol w:w="680"/>
        <w:gridCol w:w="1814"/>
        <w:gridCol w:w="1526"/>
        <w:gridCol w:w="1303"/>
        <w:gridCol w:w="1303"/>
        <w:gridCol w:w="1303"/>
        <w:gridCol w:w="1304"/>
        <w:gridCol w:w="1871"/>
      </w:tblGrid>
      <w:tr w:rsidR="008E3E5C" w:rsidRPr="008E3E5C">
        <w:tc>
          <w:tcPr>
            <w:tcW w:w="2494"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Бюджетное ассигнование</w:t>
            </w:r>
          </w:p>
        </w:tc>
        <w:tc>
          <w:tcPr>
            <w:tcW w:w="2494"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152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вида бюджетног</w:t>
            </w:r>
            <w:r w:rsidRPr="008E3E5C">
              <w:rPr>
                <w:rFonts w:ascii="PT Astra Serif" w:hAnsi="PT Astra Serif"/>
                <w:sz w:val="28"/>
                <w:szCs w:val="28"/>
              </w:rPr>
              <w:lastRenderedPageBreak/>
              <w:t xml:space="preserve">о ассигнования </w:t>
            </w:r>
            <w:hyperlink w:anchor="P493">
              <w:r w:rsidRPr="008E3E5C">
                <w:rPr>
                  <w:rFonts w:ascii="PT Astra Serif" w:hAnsi="PT Astra Serif"/>
                  <w:sz w:val="28"/>
                  <w:szCs w:val="28"/>
                </w:rPr>
                <w:t>&lt;*&gt;</w:t>
              </w:r>
            </w:hyperlink>
          </w:p>
        </w:tc>
        <w:tc>
          <w:tcPr>
            <w:tcW w:w="5213"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Код расходов бюджетной классификации</w:t>
            </w:r>
          </w:p>
        </w:tc>
        <w:tc>
          <w:tcPr>
            <w:tcW w:w="187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Коды дополнительн</w:t>
            </w:r>
            <w:r w:rsidRPr="008E3E5C">
              <w:rPr>
                <w:rFonts w:ascii="PT Astra Serif" w:hAnsi="PT Astra Serif"/>
                <w:sz w:val="28"/>
                <w:szCs w:val="28"/>
              </w:rPr>
              <w:lastRenderedPageBreak/>
              <w:t>ых классификаторов</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Код</w:t>
            </w: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1526" w:type="dxa"/>
            <w:vMerge/>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раздел</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подраздел</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целевая статья </w:t>
            </w:r>
            <w:hyperlink w:anchor="P507">
              <w:r w:rsidRPr="008E3E5C">
                <w:rPr>
                  <w:rFonts w:ascii="PT Astra Serif" w:hAnsi="PT Astra Serif"/>
                  <w:sz w:val="28"/>
                  <w:szCs w:val="28"/>
                </w:rPr>
                <w:t>&lt;**&gt;</w:t>
              </w:r>
            </w:hyperlink>
          </w:p>
        </w:tc>
        <w:tc>
          <w:tcPr>
            <w:tcW w:w="130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элемент вида расходов </w:t>
            </w:r>
            <w:hyperlink w:anchor="P514">
              <w:r w:rsidRPr="008E3E5C">
                <w:rPr>
                  <w:rFonts w:ascii="PT Astra Serif" w:hAnsi="PT Astra Serif"/>
                  <w:sz w:val="28"/>
                  <w:szCs w:val="28"/>
                </w:rPr>
                <w:t>&lt;***&gt;</w:t>
              </w:r>
            </w:hyperlink>
          </w:p>
        </w:tc>
        <w:tc>
          <w:tcPr>
            <w:tcW w:w="187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Направление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15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130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187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1</w:t>
            </w:r>
          </w:p>
        </w:t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РО 1</w:t>
            </w:r>
          </w:p>
        </w:tc>
        <w:tc>
          <w:tcPr>
            <w:tcW w:w="1526"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4" w:type="dxa"/>
            <w:vAlign w:val="center"/>
          </w:tcPr>
          <w:p w:rsidR="008E3E5C" w:rsidRPr="008E3E5C" w:rsidRDefault="008E3E5C">
            <w:pPr>
              <w:pStyle w:val="ConsPlusNormal"/>
              <w:rPr>
                <w:rFonts w:ascii="PT Astra Serif" w:hAnsi="PT Astra Serif"/>
                <w:sz w:val="28"/>
                <w:szCs w:val="28"/>
              </w:rPr>
            </w:pPr>
          </w:p>
        </w:tc>
        <w:tc>
          <w:tcPr>
            <w:tcW w:w="1871"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Merge w:val="restart"/>
            <w:vAlign w:val="center"/>
          </w:tcPr>
          <w:p w:rsidR="008E3E5C" w:rsidRPr="008E3E5C" w:rsidRDefault="008E3E5C">
            <w:pPr>
              <w:pStyle w:val="ConsPlusNormal"/>
              <w:rPr>
                <w:rFonts w:ascii="PT Astra Serif" w:hAnsi="PT Astra Serif"/>
                <w:sz w:val="28"/>
                <w:szCs w:val="28"/>
              </w:rPr>
            </w:pPr>
          </w:p>
        </w:tc>
        <w:tc>
          <w:tcPr>
            <w:tcW w:w="181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2</w:t>
            </w:r>
          </w:p>
        </w:t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РО 2</w:t>
            </w:r>
          </w:p>
        </w:tc>
        <w:tc>
          <w:tcPr>
            <w:tcW w:w="1526"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4" w:type="dxa"/>
            <w:vAlign w:val="center"/>
          </w:tcPr>
          <w:p w:rsidR="008E3E5C" w:rsidRPr="008E3E5C" w:rsidRDefault="008E3E5C">
            <w:pPr>
              <w:pStyle w:val="ConsPlusNormal"/>
              <w:rPr>
                <w:rFonts w:ascii="PT Astra Serif" w:hAnsi="PT Astra Serif"/>
                <w:sz w:val="28"/>
                <w:szCs w:val="28"/>
              </w:rPr>
            </w:pPr>
          </w:p>
        </w:tc>
        <w:tc>
          <w:tcPr>
            <w:tcW w:w="1871"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Merge/>
          </w:tcPr>
          <w:p w:rsidR="008E3E5C" w:rsidRPr="008E3E5C" w:rsidRDefault="008E3E5C">
            <w:pPr>
              <w:pStyle w:val="ConsPlusNormal"/>
              <w:rPr>
                <w:rFonts w:ascii="PT Astra Serif" w:hAnsi="PT Astra Serif"/>
                <w:sz w:val="28"/>
                <w:szCs w:val="28"/>
              </w:rPr>
            </w:pPr>
          </w:p>
        </w:tc>
        <w:tc>
          <w:tcPr>
            <w:tcW w:w="1814" w:type="dxa"/>
            <w:vMerge/>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РО 3</w:t>
            </w:r>
          </w:p>
        </w:tc>
        <w:tc>
          <w:tcPr>
            <w:tcW w:w="1526"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4" w:type="dxa"/>
            <w:vAlign w:val="center"/>
          </w:tcPr>
          <w:p w:rsidR="008E3E5C" w:rsidRPr="008E3E5C" w:rsidRDefault="008E3E5C">
            <w:pPr>
              <w:pStyle w:val="ConsPlusNormal"/>
              <w:rPr>
                <w:rFonts w:ascii="PT Astra Serif" w:hAnsi="PT Astra Serif"/>
                <w:sz w:val="28"/>
                <w:szCs w:val="28"/>
              </w:rPr>
            </w:pPr>
          </w:p>
        </w:tc>
        <w:tc>
          <w:tcPr>
            <w:tcW w:w="1871"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3</w:t>
            </w:r>
          </w:p>
        </w:tc>
        <w:tc>
          <w:tcPr>
            <w:tcW w:w="680" w:type="dxa"/>
            <w:vMerge w:val="restart"/>
            <w:vAlign w:val="center"/>
          </w:tcPr>
          <w:p w:rsidR="008E3E5C" w:rsidRPr="008E3E5C" w:rsidRDefault="008E3E5C">
            <w:pPr>
              <w:pStyle w:val="ConsPlusNormal"/>
              <w:rPr>
                <w:rFonts w:ascii="PT Astra Serif" w:hAnsi="PT Astra Serif"/>
                <w:sz w:val="28"/>
                <w:szCs w:val="28"/>
              </w:rPr>
            </w:pPr>
          </w:p>
        </w:tc>
        <w:tc>
          <w:tcPr>
            <w:tcW w:w="181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РО 4</w:t>
            </w:r>
          </w:p>
        </w:tc>
        <w:tc>
          <w:tcPr>
            <w:tcW w:w="1526"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4" w:type="dxa"/>
            <w:vAlign w:val="center"/>
          </w:tcPr>
          <w:p w:rsidR="008E3E5C" w:rsidRPr="008E3E5C" w:rsidRDefault="008E3E5C">
            <w:pPr>
              <w:pStyle w:val="ConsPlusNormal"/>
              <w:rPr>
                <w:rFonts w:ascii="PT Astra Serif" w:hAnsi="PT Astra Serif"/>
                <w:sz w:val="28"/>
                <w:szCs w:val="28"/>
              </w:rPr>
            </w:pPr>
          </w:p>
        </w:tc>
        <w:tc>
          <w:tcPr>
            <w:tcW w:w="1871"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81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БА 4</w:t>
            </w:r>
          </w:p>
        </w:tc>
        <w:tc>
          <w:tcPr>
            <w:tcW w:w="680" w:type="dxa"/>
            <w:vMerge/>
          </w:tcPr>
          <w:p w:rsidR="008E3E5C" w:rsidRPr="008E3E5C" w:rsidRDefault="008E3E5C">
            <w:pPr>
              <w:pStyle w:val="ConsPlusNormal"/>
              <w:rPr>
                <w:rFonts w:ascii="PT Astra Serif" w:hAnsi="PT Astra Serif"/>
                <w:sz w:val="28"/>
                <w:szCs w:val="28"/>
              </w:rPr>
            </w:pPr>
          </w:p>
        </w:tc>
        <w:tc>
          <w:tcPr>
            <w:tcW w:w="1814" w:type="dxa"/>
            <w:vMerge/>
          </w:tcPr>
          <w:p w:rsidR="008E3E5C" w:rsidRPr="008E3E5C" w:rsidRDefault="008E3E5C">
            <w:pPr>
              <w:pStyle w:val="ConsPlusNormal"/>
              <w:rPr>
                <w:rFonts w:ascii="PT Astra Serif" w:hAnsi="PT Astra Serif"/>
                <w:sz w:val="28"/>
                <w:szCs w:val="28"/>
              </w:rPr>
            </w:pPr>
          </w:p>
        </w:tc>
        <w:tc>
          <w:tcPr>
            <w:tcW w:w="1526"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3" w:type="dxa"/>
            <w:vAlign w:val="center"/>
          </w:tcPr>
          <w:p w:rsidR="008E3E5C" w:rsidRPr="008E3E5C" w:rsidRDefault="008E3E5C">
            <w:pPr>
              <w:pStyle w:val="ConsPlusNormal"/>
              <w:rPr>
                <w:rFonts w:ascii="PT Astra Serif" w:hAnsi="PT Astra Serif"/>
                <w:sz w:val="28"/>
                <w:szCs w:val="28"/>
              </w:rPr>
            </w:pPr>
          </w:p>
        </w:tc>
        <w:tc>
          <w:tcPr>
            <w:tcW w:w="1304" w:type="dxa"/>
            <w:vAlign w:val="center"/>
          </w:tcPr>
          <w:p w:rsidR="008E3E5C" w:rsidRPr="008E3E5C" w:rsidRDefault="008E3E5C">
            <w:pPr>
              <w:pStyle w:val="ConsPlusNormal"/>
              <w:rPr>
                <w:rFonts w:ascii="PT Astra Serif" w:hAnsi="PT Astra Serif"/>
                <w:sz w:val="28"/>
                <w:szCs w:val="28"/>
              </w:rPr>
            </w:pPr>
          </w:p>
        </w:tc>
        <w:tc>
          <w:tcPr>
            <w:tcW w:w="1871"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
    <w:p w:rsidR="008E3E5C" w:rsidRPr="008E3E5C" w:rsidRDefault="008E3E5C">
      <w:pPr>
        <w:pStyle w:val="ConsPlusNonformat"/>
        <w:jc w:val="both"/>
        <w:rPr>
          <w:rFonts w:ascii="PT Astra Serif" w:hAnsi="PT Astra Serif"/>
          <w:sz w:val="28"/>
          <w:szCs w:val="28"/>
        </w:rPr>
      </w:pPr>
      <w:bookmarkStart w:id="5" w:name="P493"/>
      <w:bookmarkEnd w:id="5"/>
      <w:r w:rsidRPr="008E3E5C">
        <w:rPr>
          <w:rFonts w:ascii="PT Astra Serif" w:hAnsi="PT Astra Serif"/>
          <w:sz w:val="28"/>
          <w:szCs w:val="28"/>
        </w:rPr>
        <w:t xml:space="preserve">    &lt;*&gt; Вводится одно из следующих значений:</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01.00.00 Оказание государственных (муниципальных) услуг (выполнение работ),</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включая  ассигнования  на  закупки  товаров,  работ,  услуг для обеспечения</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государственных (муниципальных) нужд;</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02.00.00 Социальное обеспечение населения;</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03.00.00 Предоставление   бюджетных   инвестиций   юридическим  лицам,   не</w:t>
      </w:r>
    </w:p>
    <w:p w:rsidR="008E3E5C" w:rsidRPr="008E3E5C" w:rsidRDefault="008E3E5C">
      <w:pPr>
        <w:pStyle w:val="ConsPlusNonformat"/>
        <w:jc w:val="both"/>
        <w:rPr>
          <w:rFonts w:ascii="PT Astra Serif" w:hAnsi="PT Astra Serif"/>
          <w:sz w:val="28"/>
          <w:szCs w:val="28"/>
        </w:rPr>
      </w:pPr>
      <w:proofErr w:type="gramStart"/>
      <w:r w:rsidRPr="008E3E5C">
        <w:rPr>
          <w:rFonts w:ascii="PT Astra Serif" w:hAnsi="PT Astra Serif"/>
          <w:sz w:val="28"/>
          <w:szCs w:val="28"/>
        </w:rPr>
        <w:t>являющимся     государственными     (муниципальными)     учреждениями     и</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государственными (муниципальными) унитарными предприятиями;</w:t>
      </w:r>
    </w:p>
    <w:p w:rsidR="008E3E5C" w:rsidRPr="008E3E5C" w:rsidRDefault="008E3E5C">
      <w:pPr>
        <w:pStyle w:val="ConsPlusNonformat"/>
        <w:jc w:val="both"/>
        <w:rPr>
          <w:rFonts w:ascii="PT Astra Serif" w:hAnsi="PT Astra Serif"/>
          <w:sz w:val="28"/>
          <w:szCs w:val="28"/>
        </w:rPr>
      </w:pPr>
      <w:proofErr w:type="gramStart"/>
      <w:r w:rsidRPr="008E3E5C">
        <w:rPr>
          <w:rFonts w:ascii="PT Astra Serif" w:hAnsi="PT Astra Serif"/>
          <w:sz w:val="28"/>
          <w:szCs w:val="28"/>
        </w:rPr>
        <w:t>04.00.00 Предоставление субсидий юридическим лицам (за исключением субсидий</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государственным      (муниципальным)      учреждениям),      индивидуальным</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предпринимателям, физическим лицам;</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05.00.00 Предоставление межбюджетных трансфертов;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06.00.00 Обслуживание государственного (муниципального) долга;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07.00.00 Исполнение судебных актов по искам к Саратовской области.</w:t>
      </w:r>
    </w:p>
    <w:p w:rsidR="008E3E5C" w:rsidRPr="008E3E5C" w:rsidRDefault="008E3E5C">
      <w:pPr>
        <w:pStyle w:val="ConsPlusNonformat"/>
        <w:jc w:val="both"/>
        <w:rPr>
          <w:rFonts w:ascii="PT Astra Serif" w:hAnsi="PT Astra Serif"/>
          <w:sz w:val="28"/>
          <w:szCs w:val="28"/>
        </w:rPr>
      </w:pPr>
      <w:bookmarkStart w:id="6" w:name="P507"/>
      <w:bookmarkEnd w:id="6"/>
      <w:r w:rsidRPr="008E3E5C">
        <w:rPr>
          <w:rFonts w:ascii="PT Astra Serif" w:hAnsi="PT Astra Serif"/>
          <w:sz w:val="28"/>
          <w:szCs w:val="28"/>
        </w:rPr>
        <w:t xml:space="preserve">    &lt;**&gt;   В   соответствии   с   перечнем   и   кодами   целевых   статей,</w:t>
      </w:r>
    </w:p>
    <w:p w:rsidR="008E3E5C" w:rsidRPr="008E3E5C" w:rsidRDefault="008E3E5C">
      <w:pPr>
        <w:pStyle w:val="ConsPlusNonformat"/>
        <w:jc w:val="both"/>
        <w:rPr>
          <w:rFonts w:ascii="PT Astra Serif" w:hAnsi="PT Astra Serif"/>
          <w:sz w:val="28"/>
          <w:szCs w:val="28"/>
        </w:rPr>
      </w:pPr>
      <w:proofErr w:type="gramStart"/>
      <w:r w:rsidRPr="008E3E5C">
        <w:rPr>
          <w:rFonts w:ascii="PT Astra Serif" w:hAnsi="PT Astra Serif"/>
          <w:sz w:val="28"/>
          <w:szCs w:val="28"/>
        </w:rPr>
        <w:t>устанавливаемыми</w:t>
      </w:r>
      <w:proofErr w:type="gramEnd"/>
      <w:r w:rsidRPr="008E3E5C">
        <w:rPr>
          <w:rFonts w:ascii="PT Astra Serif" w:hAnsi="PT Astra Serif"/>
          <w:sz w:val="28"/>
          <w:szCs w:val="28"/>
        </w:rPr>
        <w:t xml:space="preserve"> министерством финансов области приказом от 30 декабря 2021</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года   N  509,  за  исключением  расходов,  финансовое  обеспечение которых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осуществляется за счет межбюджетных субсидий, субвенций и иных межбюджетных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трансфертов,  имеющих  целевое  назначение  (целевые средства), для которых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коды  целевых  статей  с  5  по 10 разряд установлены </w:t>
      </w:r>
      <w:hyperlink r:id="rId37">
        <w:r w:rsidRPr="008E3E5C">
          <w:rPr>
            <w:rFonts w:ascii="PT Astra Serif" w:hAnsi="PT Astra Serif"/>
            <w:sz w:val="28"/>
            <w:szCs w:val="28"/>
          </w:rPr>
          <w:t>приказом</w:t>
        </w:r>
      </w:hyperlink>
      <w:r w:rsidRPr="008E3E5C">
        <w:rPr>
          <w:rFonts w:ascii="PT Astra Serif" w:hAnsi="PT Astra Serif"/>
          <w:sz w:val="28"/>
          <w:szCs w:val="28"/>
        </w:rPr>
        <w:t xml:space="preserve"> Министерства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финансов Российской Федерации от 6 июня 2019 года N 85н.</w:t>
      </w:r>
    </w:p>
    <w:p w:rsidR="008E3E5C" w:rsidRPr="008E3E5C" w:rsidRDefault="008E3E5C">
      <w:pPr>
        <w:pStyle w:val="ConsPlusNonformat"/>
        <w:jc w:val="both"/>
        <w:rPr>
          <w:rFonts w:ascii="PT Astra Serif" w:hAnsi="PT Astra Serif"/>
          <w:sz w:val="28"/>
          <w:szCs w:val="28"/>
        </w:rPr>
      </w:pPr>
      <w:bookmarkStart w:id="7" w:name="P514"/>
      <w:bookmarkEnd w:id="7"/>
      <w:r w:rsidRPr="008E3E5C">
        <w:rPr>
          <w:rFonts w:ascii="PT Astra Serif" w:hAnsi="PT Astra Serif"/>
          <w:sz w:val="28"/>
          <w:szCs w:val="28"/>
        </w:rPr>
        <w:t xml:space="preserve">    &lt;***&gt;  Коды  элементов видов расходов установлены </w:t>
      </w:r>
      <w:hyperlink r:id="rId38">
        <w:r w:rsidRPr="008E3E5C">
          <w:rPr>
            <w:rFonts w:ascii="PT Astra Serif" w:hAnsi="PT Astra Serif"/>
            <w:sz w:val="28"/>
            <w:szCs w:val="28"/>
          </w:rPr>
          <w:t>приказом</w:t>
        </w:r>
      </w:hyperlink>
      <w:r w:rsidRPr="008E3E5C">
        <w:rPr>
          <w:rFonts w:ascii="PT Astra Serif" w:hAnsi="PT Astra Serif"/>
          <w:sz w:val="28"/>
          <w:szCs w:val="28"/>
        </w:rPr>
        <w:t xml:space="preserve"> Министерства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финансов Российской Федерации от 6 июня 2019 года N 85н.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 ___________ 20__ г.</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3</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8" w:name="P537"/>
      <w:bookmarkEnd w:id="8"/>
      <w:r w:rsidRPr="008E3E5C">
        <w:rPr>
          <w:rFonts w:ascii="PT Astra Serif" w:hAnsi="PT Astra Serif"/>
          <w:sz w:val="28"/>
          <w:szCs w:val="28"/>
        </w:rPr>
        <w:t xml:space="preserve">                                ОБОСНОВАНИЕ</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бюджетных ассигнований на исполнение действующих расходных обязательств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областного бюджета на 2023 - 2025 годы</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от "__" _____________ 20__ г.</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бюджетного ассигнования)</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1. Правовые основания действующих расходных обязательств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rPr>
          <w:rFonts w:ascii="PT Astra Serif" w:hAnsi="PT Astra Serif"/>
          <w:sz w:val="28"/>
          <w:szCs w:val="28"/>
        </w:rPr>
        <w:sectPr w:rsidR="008E3E5C" w:rsidRPr="008E3E5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8"/>
        <w:gridCol w:w="2776"/>
        <w:gridCol w:w="2776"/>
        <w:gridCol w:w="2777"/>
        <w:gridCol w:w="1984"/>
      </w:tblGrid>
      <w:tr w:rsidR="008E3E5C" w:rsidRPr="008E3E5C">
        <w:tc>
          <w:tcPr>
            <w:tcW w:w="3288"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Расходное обязательство</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Реквизиты нормативного правового акта, договора (соглашения)</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Номер статьи, части, пункта, подпункта, абзаца</w:t>
            </w:r>
          </w:p>
        </w:tc>
        <w:tc>
          <w:tcPr>
            <w:tcW w:w="277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Дата вступления в силу и срок действия</w:t>
            </w:r>
          </w:p>
        </w:tc>
        <w:tc>
          <w:tcPr>
            <w:tcW w:w="198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2776" w:type="dxa"/>
            <w:vMerge/>
          </w:tcPr>
          <w:p w:rsidR="008E3E5C" w:rsidRPr="008E3E5C" w:rsidRDefault="008E3E5C">
            <w:pPr>
              <w:pStyle w:val="ConsPlusNormal"/>
              <w:rPr>
                <w:rFonts w:ascii="PT Astra Serif" w:hAnsi="PT Astra Serif"/>
                <w:sz w:val="28"/>
                <w:szCs w:val="28"/>
              </w:rPr>
            </w:pPr>
          </w:p>
        </w:tc>
        <w:tc>
          <w:tcPr>
            <w:tcW w:w="2776" w:type="dxa"/>
            <w:vMerge/>
          </w:tcPr>
          <w:p w:rsidR="008E3E5C" w:rsidRPr="008E3E5C" w:rsidRDefault="008E3E5C">
            <w:pPr>
              <w:pStyle w:val="ConsPlusNormal"/>
              <w:rPr>
                <w:rFonts w:ascii="PT Astra Serif" w:hAnsi="PT Astra Serif"/>
                <w:sz w:val="28"/>
                <w:szCs w:val="28"/>
              </w:rPr>
            </w:pPr>
          </w:p>
        </w:tc>
        <w:tc>
          <w:tcPr>
            <w:tcW w:w="2777" w:type="dxa"/>
            <w:vMerge/>
          </w:tcPr>
          <w:p w:rsidR="008E3E5C" w:rsidRPr="008E3E5C" w:rsidRDefault="008E3E5C">
            <w:pPr>
              <w:pStyle w:val="ConsPlusNormal"/>
              <w:rPr>
                <w:rFonts w:ascii="PT Astra Serif" w:hAnsi="PT Astra Serif"/>
                <w:sz w:val="28"/>
                <w:szCs w:val="28"/>
              </w:rPr>
            </w:pPr>
          </w:p>
        </w:tc>
        <w:tc>
          <w:tcPr>
            <w:tcW w:w="1984"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27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9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608" w:type="dxa"/>
          </w:tcPr>
          <w:p w:rsidR="008E3E5C" w:rsidRPr="008E3E5C" w:rsidRDefault="008E3E5C">
            <w:pPr>
              <w:pStyle w:val="ConsPlusNormal"/>
              <w:rPr>
                <w:rFonts w:ascii="PT Astra Serif" w:hAnsi="PT Astra Serif"/>
                <w:sz w:val="28"/>
                <w:szCs w:val="28"/>
              </w:rPr>
            </w:pPr>
          </w:p>
        </w:tc>
        <w:tc>
          <w:tcPr>
            <w:tcW w:w="2776" w:type="dxa"/>
          </w:tcPr>
          <w:p w:rsidR="008E3E5C" w:rsidRPr="008E3E5C" w:rsidRDefault="008E3E5C">
            <w:pPr>
              <w:pStyle w:val="ConsPlusNormal"/>
              <w:rPr>
                <w:rFonts w:ascii="PT Astra Serif" w:hAnsi="PT Astra Serif"/>
                <w:sz w:val="28"/>
                <w:szCs w:val="28"/>
              </w:rPr>
            </w:pPr>
          </w:p>
        </w:tc>
        <w:tc>
          <w:tcPr>
            <w:tcW w:w="2776" w:type="dxa"/>
          </w:tcPr>
          <w:p w:rsidR="008E3E5C" w:rsidRPr="008E3E5C" w:rsidRDefault="008E3E5C">
            <w:pPr>
              <w:pStyle w:val="ConsPlusNormal"/>
              <w:rPr>
                <w:rFonts w:ascii="PT Astra Serif" w:hAnsi="PT Astra Serif"/>
                <w:sz w:val="28"/>
                <w:szCs w:val="28"/>
              </w:rPr>
            </w:pPr>
          </w:p>
        </w:tc>
        <w:tc>
          <w:tcPr>
            <w:tcW w:w="277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r>
      <w:tr w:rsidR="008E3E5C" w:rsidRPr="008E3E5C">
        <w:tc>
          <w:tcPr>
            <w:tcW w:w="680" w:type="dxa"/>
          </w:tcPr>
          <w:p w:rsidR="008E3E5C" w:rsidRPr="008E3E5C" w:rsidRDefault="008E3E5C">
            <w:pPr>
              <w:pStyle w:val="ConsPlusNormal"/>
              <w:rPr>
                <w:rFonts w:ascii="PT Astra Serif" w:hAnsi="PT Astra Serif"/>
                <w:sz w:val="28"/>
                <w:szCs w:val="28"/>
              </w:rPr>
            </w:pPr>
          </w:p>
        </w:tc>
        <w:tc>
          <w:tcPr>
            <w:tcW w:w="2608" w:type="dxa"/>
          </w:tcPr>
          <w:p w:rsidR="008E3E5C" w:rsidRPr="008E3E5C" w:rsidRDefault="008E3E5C">
            <w:pPr>
              <w:pStyle w:val="ConsPlusNormal"/>
              <w:rPr>
                <w:rFonts w:ascii="PT Astra Serif" w:hAnsi="PT Astra Serif"/>
                <w:sz w:val="28"/>
                <w:szCs w:val="28"/>
              </w:rPr>
            </w:pPr>
          </w:p>
        </w:tc>
        <w:tc>
          <w:tcPr>
            <w:tcW w:w="2776" w:type="dxa"/>
          </w:tcPr>
          <w:p w:rsidR="008E3E5C" w:rsidRPr="008E3E5C" w:rsidRDefault="008E3E5C">
            <w:pPr>
              <w:pStyle w:val="ConsPlusNormal"/>
              <w:rPr>
                <w:rFonts w:ascii="PT Astra Serif" w:hAnsi="PT Astra Serif"/>
                <w:sz w:val="28"/>
                <w:szCs w:val="28"/>
              </w:rPr>
            </w:pPr>
          </w:p>
        </w:tc>
        <w:tc>
          <w:tcPr>
            <w:tcW w:w="2776" w:type="dxa"/>
          </w:tcPr>
          <w:p w:rsidR="008E3E5C" w:rsidRPr="008E3E5C" w:rsidRDefault="008E3E5C">
            <w:pPr>
              <w:pStyle w:val="ConsPlusNormal"/>
              <w:rPr>
                <w:rFonts w:ascii="PT Astra Serif" w:hAnsi="PT Astra Serif"/>
                <w:sz w:val="28"/>
                <w:szCs w:val="28"/>
              </w:rPr>
            </w:pPr>
          </w:p>
        </w:tc>
        <w:tc>
          <w:tcPr>
            <w:tcW w:w="2777" w:type="dxa"/>
          </w:tcPr>
          <w:p w:rsidR="008E3E5C" w:rsidRPr="008E3E5C" w:rsidRDefault="008E3E5C">
            <w:pPr>
              <w:pStyle w:val="ConsPlusNormal"/>
              <w:rPr>
                <w:rFonts w:ascii="PT Astra Serif" w:hAnsi="PT Astra Serif"/>
                <w:sz w:val="28"/>
                <w:szCs w:val="28"/>
              </w:rPr>
            </w:pPr>
          </w:p>
        </w:tc>
        <w:tc>
          <w:tcPr>
            <w:tcW w:w="1984"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2.  Объем  бюджетных  ассигнований  на исполнение действующих расходных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обязательств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34"/>
        <w:gridCol w:w="794"/>
        <w:gridCol w:w="794"/>
        <w:gridCol w:w="964"/>
        <w:gridCol w:w="671"/>
        <w:gridCol w:w="675"/>
        <w:gridCol w:w="850"/>
        <w:gridCol w:w="850"/>
        <w:gridCol w:w="1276"/>
        <w:gridCol w:w="1276"/>
        <w:gridCol w:w="1278"/>
        <w:gridCol w:w="1191"/>
        <w:gridCol w:w="1134"/>
      </w:tblGrid>
      <w:tr w:rsidR="008E3E5C" w:rsidRPr="008E3E5C">
        <w:tc>
          <w:tcPr>
            <w:tcW w:w="1814"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3898"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Коды бюджетной классификации расходов</w:t>
            </w:r>
          </w:p>
        </w:tc>
        <w:tc>
          <w:tcPr>
            <w:tcW w:w="5530"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19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метода расчета</w:t>
            </w:r>
          </w:p>
        </w:tc>
        <w:tc>
          <w:tcPr>
            <w:tcW w:w="113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113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7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раздел</w:t>
            </w:r>
          </w:p>
        </w:tc>
        <w:tc>
          <w:tcPr>
            <w:tcW w:w="7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подраздел</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w:t>
            </w:r>
          </w:p>
        </w:tc>
        <w:tc>
          <w:tcPr>
            <w:tcW w:w="67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элемент вида расходов</w:t>
            </w:r>
          </w:p>
        </w:tc>
        <w:tc>
          <w:tcPr>
            <w:tcW w:w="67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направление</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2021 год (исполнено)</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2022 год (ожидаемое исполнение)</w:t>
            </w:r>
          </w:p>
        </w:tc>
        <w:tc>
          <w:tcPr>
            <w:tcW w:w="12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 (прогноз)</w:t>
            </w:r>
          </w:p>
        </w:tc>
        <w:tc>
          <w:tcPr>
            <w:tcW w:w="12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 (прогноз)</w:t>
            </w:r>
          </w:p>
        </w:tc>
        <w:tc>
          <w:tcPr>
            <w:tcW w:w="127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 (прогноз)</w:t>
            </w:r>
          </w:p>
        </w:tc>
        <w:tc>
          <w:tcPr>
            <w:tcW w:w="1191" w:type="dxa"/>
            <w:vMerge/>
          </w:tcPr>
          <w:p w:rsidR="008E3E5C" w:rsidRPr="008E3E5C" w:rsidRDefault="008E3E5C">
            <w:pPr>
              <w:pStyle w:val="ConsPlusNormal"/>
              <w:rPr>
                <w:rFonts w:ascii="PT Astra Serif" w:hAnsi="PT Astra Serif"/>
                <w:sz w:val="28"/>
                <w:szCs w:val="28"/>
              </w:rPr>
            </w:pPr>
          </w:p>
        </w:tc>
        <w:tc>
          <w:tcPr>
            <w:tcW w:w="1134"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13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7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7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67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67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12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12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127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c>
          <w:tcPr>
            <w:tcW w:w="11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13</w:t>
            </w:r>
          </w:p>
        </w:tc>
        <w:tc>
          <w:tcPr>
            <w:tcW w:w="113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14</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964" w:type="dxa"/>
            <w:vAlign w:val="center"/>
          </w:tcPr>
          <w:p w:rsidR="008E3E5C" w:rsidRPr="008E3E5C" w:rsidRDefault="008E3E5C">
            <w:pPr>
              <w:pStyle w:val="ConsPlusNormal"/>
              <w:rPr>
                <w:rFonts w:ascii="PT Astra Serif" w:hAnsi="PT Astra Serif"/>
                <w:sz w:val="28"/>
                <w:szCs w:val="28"/>
              </w:rPr>
            </w:pPr>
          </w:p>
        </w:tc>
        <w:tc>
          <w:tcPr>
            <w:tcW w:w="671" w:type="dxa"/>
            <w:vAlign w:val="center"/>
          </w:tcPr>
          <w:p w:rsidR="008E3E5C" w:rsidRPr="008E3E5C" w:rsidRDefault="008E3E5C">
            <w:pPr>
              <w:pStyle w:val="ConsPlusNormal"/>
              <w:rPr>
                <w:rFonts w:ascii="PT Astra Serif" w:hAnsi="PT Astra Serif"/>
                <w:sz w:val="28"/>
                <w:szCs w:val="28"/>
              </w:rPr>
            </w:pPr>
          </w:p>
        </w:tc>
        <w:tc>
          <w:tcPr>
            <w:tcW w:w="675"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8" w:type="dxa"/>
            <w:vAlign w:val="center"/>
          </w:tcPr>
          <w:p w:rsidR="008E3E5C" w:rsidRPr="008E3E5C" w:rsidRDefault="008E3E5C">
            <w:pPr>
              <w:pStyle w:val="ConsPlusNormal"/>
              <w:rPr>
                <w:rFonts w:ascii="PT Astra Serif" w:hAnsi="PT Astra Serif"/>
                <w:sz w:val="28"/>
                <w:szCs w:val="28"/>
              </w:rPr>
            </w:pPr>
          </w:p>
        </w:tc>
        <w:tc>
          <w:tcPr>
            <w:tcW w:w="1191"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964" w:type="dxa"/>
            <w:vAlign w:val="center"/>
          </w:tcPr>
          <w:p w:rsidR="008E3E5C" w:rsidRPr="008E3E5C" w:rsidRDefault="008E3E5C">
            <w:pPr>
              <w:pStyle w:val="ConsPlusNormal"/>
              <w:rPr>
                <w:rFonts w:ascii="PT Astra Serif" w:hAnsi="PT Astra Serif"/>
                <w:sz w:val="28"/>
                <w:szCs w:val="28"/>
              </w:rPr>
            </w:pPr>
          </w:p>
        </w:tc>
        <w:tc>
          <w:tcPr>
            <w:tcW w:w="671" w:type="dxa"/>
            <w:vAlign w:val="center"/>
          </w:tcPr>
          <w:p w:rsidR="008E3E5C" w:rsidRPr="008E3E5C" w:rsidRDefault="008E3E5C">
            <w:pPr>
              <w:pStyle w:val="ConsPlusNormal"/>
              <w:rPr>
                <w:rFonts w:ascii="PT Astra Serif" w:hAnsi="PT Astra Serif"/>
                <w:sz w:val="28"/>
                <w:szCs w:val="28"/>
              </w:rPr>
            </w:pPr>
          </w:p>
        </w:tc>
        <w:tc>
          <w:tcPr>
            <w:tcW w:w="675"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8" w:type="dxa"/>
            <w:vAlign w:val="center"/>
          </w:tcPr>
          <w:p w:rsidR="008E3E5C" w:rsidRPr="008E3E5C" w:rsidRDefault="008E3E5C">
            <w:pPr>
              <w:pStyle w:val="ConsPlusNormal"/>
              <w:rPr>
                <w:rFonts w:ascii="PT Astra Serif" w:hAnsi="PT Astra Serif"/>
                <w:sz w:val="28"/>
                <w:szCs w:val="28"/>
              </w:rPr>
            </w:pPr>
          </w:p>
        </w:tc>
        <w:tc>
          <w:tcPr>
            <w:tcW w:w="1191"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794" w:type="dxa"/>
            <w:vAlign w:val="center"/>
          </w:tcPr>
          <w:p w:rsidR="008E3E5C" w:rsidRPr="008E3E5C" w:rsidRDefault="008E3E5C">
            <w:pPr>
              <w:pStyle w:val="ConsPlusNormal"/>
              <w:rPr>
                <w:rFonts w:ascii="PT Astra Serif" w:hAnsi="PT Astra Serif"/>
                <w:sz w:val="28"/>
                <w:szCs w:val="28"/>
              </w:rPr>
            </w:pPr>
          </w:p>
        </w:tc>
        <w:tc>
          <w:tcPr>
            <w:tcW w:w="964" w:type="dxa"/>
            <w:vAlign w:val="center"/>
          </w:tcPr>
          <w:p w:rsidR="008E3E5C" w:rsidRPr="008E3E5C" w:rsidRDefault="008E3E5C">
            <w:pPr>
              <w:pStyle w:val="ConsPlusNormal"/>
              <w:rPr>
                <w:rFonts w:ascii="PT Astra Serif" w:hAnsi="PT Astra Serif"/>
                <w:sz w:val="28"/>
                <w:szCs w:val="28"/>
              </w:rPr>
            </w:pPr>
          </w:p>
        </w:tc>
        <w:tc>
          <w:tcPr>
            <w:tcW w:w="671" w:type="dxa"/>
            <w:vAlign w:val="center"/>
          </w:tcPr>
          <w:p w:rsidR="008E3E5C" w:rsidRPr="008E3E5C" w:rsidRDefault="008E3E5C">
            <w:pPr>
              <w:pStyle w:val="ConsPlusNormal"/>
              <w:rPr>
                <w:rFonts w:ascii="PT Astra Serif" w:hAnsi="PT Astra Serif"/>
                <w:sz w:val="28"/>
                <w:szCs w:val="28"/>
              </w:rPr>
            </w:pPr>
          </w:p>
        </w:tc>
        <w:tc>
          <w:tcPr>
            <w:tcW w:w="675"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8" w:type="dxa"/>
            <w:vAlign w:val="center"/>
          </w:tcPr>
          <w:p w:rsidR="008E3E5C" w:rsidRPr="008E3E5C" w:rsidRDefault="008E3E5C">
            <w:pPr>
              <w:pStyle w:val="ConsPlusNormal"/>
              <w:rPr>
                <w:rFonts w:ascii="PT Astra Serif" w:hAnsi="PT Astra Serif"/>
                <w:sz w:val="28"/>
                <w:szCs w:val="28"/>
              </w:rPr>
            </w:pPr>
          </w:p>
        </w:tc>
        <w:tc>
          <w:tcPr>
            <w:tcW w:w="1191"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r>
      <w:tr w:rsidR="008E3E5C" w:rsidRPr="008E3E5C">
        <w:tc>
          <w:tcPr>
            <w:tcW w:w="5712" w:type="dxa"/>
            <w:gridSpan w:val="7"/>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Итого</w:t>
            </w:r>
          </w:p>
        </w:tc>
        <w:tc>
          <w:tcPr>
            <w:tcW w:w="850" w:type="dxa"/>
            <w:vAlign w:val="center"/>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6" w:type="dxa"/>
            <w:vAlign w:val="center"/>
          </w:tcPr>
          <w:p w:rsidR="008E3E5C" w:rsidRPr="008E3E5C" w:rsidRDefault="008E3E5C">
            <w:pPr>
              <w:pStyle w:val="ConsPlusNormal"/>
              <w:rPr>
                <w:rFonts w:ascii="PT Astra Serif" w:hAnsi="PT Astra Serif"/>
                <w:sz w:val="28"/>
                <w:szCs w:val="28"/>
              </w:rPr>
            </w:pPr>
          </w:p>
        </w:tc>
        <w:tc>
          <w:tcPr>
            <w:tcW w:w="1278" w:type="dxa"/>
            <w:vAlign w:val="center"/>
          </w:tcPr>
          <w:p w:rsidR="008E3E5C" w:rsidRPr="008E3E5C" w:rsidRDefault="008E3E5C">
            <w:pPr>
              <w:pStyle w:val="ConsPlusNormal"/>
              <w:rPr>
                <w:rFonts w:ascii="PT Astra Serif" w:hAnsi="PT Astra Serif"/>
                <w:sz w:val="28"/>
                <w:szCs w:val="28"/>
              </w:rPr>
            </w:pPr>
          </w:p>
        </w:tc>
        <w:tc>
          <w:tcPr>
            <w:tcW w:w="1191" w:type="dxa"/>
            <w:vAlign w:val="center"/>
          </w:tcPr>
          <w:p w:rsidR="008E3E5C" w:rsidRPr="008E3E5C" w:rsidRDefault="008E3E5C">
            <w:pPr>
              <w:pStyle w:val="ConsPlusNormal"/>
              <w:rPr>
                <w:rFonts w:ascii="PT Astra Serif" w:hAnsi="PT Astra Serif"/>
                <w:sz w:val="28"/>
                <w:szCs w:val="28"/>
              </w:rPr>
            </w:pPr>
          </w:p>
        </w:tc>
        <w:tc>
          <w:tcPr>
            <w:tcW w:w="113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 Сведения о непосредственных результатах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3.1. Показатели непосредственных результатов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0"/>
        <w:gridCol w:w="2381"/>
        <w:gridCol w:w="1474"/>
        <w:gridCol w:w="1474"/>
        <w:gridCol w:w="1226"/>
        <w:gridCol w:w="1226"/>
        <w:gridCol w:w="1227"/>
        <w:gridCol w:w="2211"/>
      </w:tblGrid>
      <w:tr w:rsidR="008E3E5C" w:rsidRPr="008E3E5C">
        <w:tc>
          <w:tcPr>
            <w:tcW w:w="238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показателя</w:t>
            </w:r>
          </w:p>
        </w:tc>
        <w:tc>
          <w:tcPr>
            <w:tcW w:w="238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единицы измерения</w:t>
            </w:r>
          </w:p>
        </w:tc>
        <w:tc>
          <w:tcPr>
            <w:tcW w:w="6627"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Значение</w:t>
            </w:r>
          </w:p>
        </w:tc>
        <w:tc>
          <w:tcPr>
            <w:tcW w:w="221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2380" w:type="dxa"/>
            <w:vMerge/>
          </w:tcPr>
          <w:p w:rsidR="008E3E5C" w:rsidRPr="008E3E5C" w:rsidRDefault="008E3E5C">
            <w:pPr>
              <w:pStyle w:val="ConsPlusNormal"/>
              <w:rPr>
                <w:rFonts w:ascii="PT Astra Serif" w:hAnsi="PT Astra Serif"/>
                <w:sz w:val="28"/>
                <w:szCs w:val="28"/>
              </w:rPr>
            </w:pPr>
          </w:p>
        </w:tc>
        <w:tc>
          <w:tcPr>
            <w:tcW w:w="2381" w:type="dxa"/>
            <w:vMerge/>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2021 год (исполнено)</w:t>
            </w:r>
          </w:p>
        </w:tc>
        <w:tc>
          <w:tcPr>
            <w:tcW w:w="14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2022 год (ожидаемое исполнение)</w:t>
            </w:r>
          </w:p>
        </w:tc>
        <w:tc>
          <w:tcPr>
            <w:tcW w:w="12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 (прогноз)</w:t>
            </w:r>
          </w:p>
        </w:tc>
        <w:tc>
          <w:tcPr>
            <w:tcW w:w="12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 (прогноз)</w:t>
            </w:r>
          </w:p>
        </w:tc>
        <w:tc>
          <w:tcPr>
            <w:tcW w:w="122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 (прогноз)</w:t>
            </w:r>
          </w:p>
        </w:tc>
        <w:tc>
          <w:tcPr>
            <w:tcW w:w="2211" w:type="dxa"/>
            <w:vMerge/>
          </w:tcPr>
          <w:p w:rsidR="008E3E5C" w:rsidRPr="008E3E5C" w:rsidRDefault="008E3E5C">
            <w:pPr>
              <w:pStyle w:val="ConsPlusNormal"/>
              <w:rPr>
                <w:rFonts w:ascii="PT Astra Serif" w:hAnsi="PT Astra Serif"/>
                <w:sz w:val="28"/>
                <w:szCs w:val="28"/>
              </w:rPr>
            </w:pPr>
          </w:p>
        </w:tc>
      </w:tr>
      <w:tr w:rsidR="008E3E5C" w:rsidRPr="008E3E5C">
        <w:tc>
          <w:tcPr>
            <w:tcW w:w="23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38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14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4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12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2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122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221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r>
      <w:tr w:rsidR="008E3E5C" w:rsidRPr="008E3E5C">
        <w:tc>
          <w:tcPr>
            <w:tcW w:w="2380" w:type="dxa"/>
            <w:vAlign w:val="center"/>
          </w:tcPr>
          <w:p w:rsidR="008E3E5C" w:rsidRPr="008E3E5C" w:rsidRDefault="008E3E5C">
            <w:pPr>
              <w:pStyle w:val="ConsPlusNormal"/>
              <w:rPr>
                <w:rFonts w:ascii="PT Astra Serif" w:hAnsi="PT Astra Serif"/>
                <w:sz w:val="28"/>
                <w:szCs w:val="28"/>
              </w:rPr>
            </w:pPr>
          </w:p>
        </w:tc>
        <w:tc>
          <w:tcPr>
            <w:tcW w:w="2381"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7" w:type="dxa"/>
            <w:vAlign w:val="center"/>
          </w:tcPr>
          <w:p w:rsidR="008E3E5C" w:rsidRPr="008E3E5C" w:rsidRDefault="008E3E5C">
            <w:pPr>
              <w:pStyle w:val="ConsPlusNormal"/>
              <w:rPr>
                <w:rFonts w:ascii="PT Astra Serif" w:hAnsi="PT Astra Serif"/>
                <w:sz w:val="28"/>
                <w:szCs w:val="28"/>
              </w:rPr>
            </w:pPr>
          </w:p>
        </w:tc>
        <w:tc>
          <w:tcPr>
            <w:tcW w:w="2211" w:type="dxa"/>
            <w:vAlign w:val="center"/>
          </w:tcPr>
          <w:p w:rsidR="008E3E5C" w:rsidRPr="008E3E5C" w:rsidRDefault="008E3E5C">
            <w:pPr>
              <w:pStyle w:val="ConsPlusNormal"/>
              <w:rPr>
                <w:rFonts w:ascii="PT Astra Serif" w:hAnsi="PT Astra Serif"/>
                <w:sz w:val="28"/>
                <w:szCs w:val="28"/>
              </w:rPr>
            </w:pPr>
          </w:p>
        </w:tc>
      </w:tr>
      <w:tr w:rsidR="008E3E5C" w:rsidRPr="008E3E5C">
        <w:tc>
          <w:tcPr>
            <w:tcW w:w="2380" w:type="dxa"/>
            <w:vAlign w:val="center"/>
          </w:tcPr>
          <w:p w:rsidR="008E3E5C" w:rsidRPr="008E3E5C" w:rsidRDefault="008E3E5C">
            <w:pPr>
              <w:pStyle w:val="ConsPlusNormal"/>
              <w:rPr>
                <w:rFonts w:ascii="PT Astra Serif" w:hAnsi="PT Astra Serif"/>
                <w:sz w:val="28"/>
                <w:szCs w:val="28"/>
              </w:rPr>
            </w:pPr>
          </w:p>
        </w:tc>
        <w:tc>
          <w:tcPr>
            <w:tcW w:w="2381"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7" w:type="dxa"/>
            <w:vAlign w:val="center"/>
          </w:tcPr>
          <w:p w:rsidR="008E3E5C" w:rsidRPr="008E3E5C" w:rsidRDefault="008E3E5C">
            <w:pPr>
              <w:pStyle w:val="ConsPlusNormal"/>
              <w:rPr>
                <w:rFonts w:ascii="PT Astra Serif" w:hAnsi="PT Astra Serif"/>
                <w:sz w:val="28"/>
                <w:szCs w:val="28"/>
              </w:rPr>
            </w:pPr>
          </w:p>
        </w:tc>
        <w:tc>
          <w:tcPr>
            <w:tcW w:w="2211" w:type="dxa"/>
            <w:vAlign w:val="center"/>
          </w:tcPr>
          <w:p w:rsidR="008E3E5C" w:rsidRPr="008E3E5C" w:rsidRDefault="008E3E5C">
            <w:pPr>
              <w:pStyle w:val="ConsPlusNormal"/>
              <w:rPr>
                <w:rFonts w:ascii="PT Astra Serif" w:hAnsi="PT Astra Serif"/>
                <w:sz w:val="28"/>
                <w:szCs w:val="28"/>
              </w:rPr>
            </w:pPr>
          </w:p>
        </w:tc>
      </w:tr>
      <w:tr w:rsidR="008E3E5C" w:rsidRPr="008E3E5C">
        <w:tc>
          <w:tcPr>
            <w:tcW w:w="2380" w:type="dxa"/>
            <w:vAlign w:val="center"/>
          </w:tcPr>
          <w:p w:rsidR="008E3E5C" w:rsidRPr="008E3E5C" w:rsidRDefault="008E3E5C">
            <w:pPr>
              <w:pStyle w:val="ConsPlusNormal"/>
              <w:rPr>
                <w:rFonts w:ascii="PT Astra Serif" w:hAnsi="PT Astra Serif"/>
                <w:sz w:val="28"/>
                <w:szCs w:val="28"/>
              </w:rPr>
            </w:pPr>
          </w:p>
        </w:tc>
        <w:tc>
          <w:tcPr>
            <w:tcW w:w="2381"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474"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6" w:type="dxa"/>
            <w:vAlign w:val="center"/>
          </w:tcPr>
          <w:p w:rsidR="008E3E5C" w:rsidRPr="008E3E5C" w:rsidRDefault="008E3E5C">
            <w:pPr>
              <w:pStyle w:val="ConsPlusNormal"/>
              <w:rPr>
                <w:rFonts w:ascii="PT Astra Serif" w:hAnsi="PT Astra Serif"/>
                <w:sz w:val="28"/>
                <w:szCs w:val="28"/>
              </w:rPr>
            </w:pPr>
          </w:p>
        </w:tc>
        <w:tc>
          <w:tcPr>
            <w:tcW w:w="1227" w:type="dxa"/>
            <w:vAlign w:val="center"/>
          </w:tcPr>
          <w:p w:rsidR="008E3E5C" w:rsidRPr="008E3E5C" w:rsidRDefault="008E3E5C">
            <w:pPr>
              <w:pStyle w:val="ConsPlusNormal"/>
              <w:rPr>
                <w:rFonts w:ascii="PT Astra Serif" w:hAnsi="PT Astra Serif"/>
                <w:sz w:val="28"/>
                <w:szCs w:val="28"/>
              </w:rPr>
            </w:pPr>
          </w:p>
        </w:tc>
        <w:tc>
          <w:tcPr>
            <w:tcW w:w="2211"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3.2.   Сведения   об  источниках  информации,  определяющих  показатели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непосредственных результатов и (или) алгоритм их формирования</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3"/>
        <w:gridCol w:w="3683"/>
        <w:gridCol w:w="3684"/>
        <w:gridCol w:w="2551"/>
      </w:tblGrid>
      <w:tr w:rsidR="008E3E5C" w:rsidRPr="008E3E5C">
        <w:tc>
          <w:tcPr>
            <w:tcW w:w="368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непосредственного результата</w:t>
            </w:r>
          </w:p>
        </w:tc>
        <w:tc>
          <w:tcPr>
            <w:tcW w:w="368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Реквизиты нормативного правового акта, договора (соглашения) (проекта)</w:t>
            </w:r>
          </w:p>
        </w:tc>
        <w:tc>
          <w:tcPr>
            <w:tcW w:w="36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Задача в соответствии с нормативным правовым актом</w:t>
            </w:r>
          </w:p>
        </w:tc>
        <w:tc>
          <w:tcPr>
            <w:tcW w:w="255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368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368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36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255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r>
      <w:tr w:rsidR="008E3E5C" w:rsidRPr="008E3E5C">
        <w:tc>
          <w:tcPr>
            <w:tcW w:w="3683" w:type="dxa"/>
            <w:vAlign w:val="center"/>
          </w:tcPr>
          <w:p w:rsidR="008E3E5C" w:rsidRPr="008E3E5C" w:rsidRDefault="008E3E5C">
            <w:pPr>
              <w:pStyle w:val="ConsPlusNormal"/>
              <w:rPr>
                <w:rFonts w:ascii="PT Astra Serif" w:hAnsi="PT Astra Serif"/>
                <w:sz w:val="28"/>
                <w:szCs w:val="28"/>
              </w:rPr>
            </w:pPr>
          </w:p>
        </w:tc>
        <w:tc>
          <w:tcPr>
            <w:tcW w:w="3683" w:type="dxa"/>
            <w:vAlign w:val="center"/>
          </w:tcPr>
          <w:p w:rsidR="008E3E5C" w:rsidRPr="008E3E5C" w:rsidRDefault="008E3E5C">
            <w:pPr>
              <w:pStyle w:val="ConsPlusNormal"/>
              <w:rPr>
                <w:rFonts w:ascii="PT Astra Serif" w:hAnsi="PT Astra Serif"/>
                <w:sz w:val="28"/>
                <w:szCs w:val="28"/>
              </w:rPr>
            </w:pPr>
          </w:p>
        </w:tc>
        <w:tc>
          <w:tcPr>
            <w:tcW w:w="3684" w:type="dxa"/>
            <w:vAlign w:val="center"/>
          </w:tcPr>
          <w:p w:rsidR="008E3E5C" w:rsidRPr="008E3E5C" w:rsidRDefault="008E3E5C">
            <w:pPr>
              <w:pStyle w:val="ConsPlusNormal"/>
              <w:rPr>
                <w:rFonts w:ascii="PT Astra Serif" w:hAnsi="PT Astra Serif"/>
                <w:sz w:val="28"/>
                <w:szCs w:val="28"/>
              </w:rPr>
            </w:pPr>
          </w:p>
        </w:tc>
        <w:tc>
          <w:tcPr>
            <w:tcW w:w="2551" w:type="dxa"/>
            <w:vAlign w:val="center"/>
          </w:tcPr>
          <w:p w:rsidR="008E3E5C" w:rsidRPr="008E3E5C" w:rsidRDefault="008E3E5C">
            <w:pPr>
              <w:pStyle w:val="ConsPlusNormal"/>
              <w:rPr>
                <w:rFonts w:ascii="PT Astra Serif" w:hAnsi="PT Astra Serif"/>
                <w:sz w:val="28"/>
                <w:szCs w:val="28"/>
              </w:rPr>
            </w:pPr>
          </w:p>
        </w:tc>
      </w:tr>
      <w:tr w:rsidR="008E3E5C" w:rsidRPr="008E3E5C">
        <w:tc>
          <w:tcPr>
            <w:tcW w:w="3683" w:type="dxa"/>
            <w:vAlign w:val="center"/>
          </w:tcPr>
          <w:p w:rsidR="008E3E5C" w:rsidRPr="008E3E5C" w:rsidRDefault="008E3E5C">
            <w:pPr>
              <w:pStyle w:val="ConsPlusNormal"/>
              <w:rPr>
                <w:rFonts w:ascii="PT Astra Serif" w:hAnsi="PT Astra Serif"/>
                <w:sz w:val="28"/>
                <w:szCs w:val="28"/>
              </w:rPr>
            </w:pPr>
          </w:p>
        </w:tc>
        <w:tc>
          <w:tcPr>
            <w:tcW w:w="3683" w:type="dxa"/>
            <w:vAlign w:val="center"/>
          </w:tcPr>
          <w:p w:rsidR="008E3E5C" w:rsidRPr="008E3E5C" w:rsidRDefault="008E3E5C">
            <w:pPr>
              <w:pStyle w:val="ConsPlusNormal"/>
              <w:rPr>
                <w:rFonts w:ascii="PT Astra Serif" w:hAnsi="PT Astra Serif"/>
                <w:sz w:val="28"/>
                <w:szCs w:val="28"/>
              </w:rPr>
            </w:pPr>
          </w:p>
        </w:tc>
        <w:tc>
          <w:tcPr>
            <w:tcW w:w="3684" w:type="dxa"/>
            <w:vAlign w:val="center"/>
          </w:tcPr>
          <w:p w:rsidR="008E3E5C" w:rsidRPr="008E3E5C" w:rsidRDefault="008E3E5C">
            <w:pPr>
              <w:pStyle w:val="ConsPlusNormal"/>
              <w:rPr>
                <w:rFonts w:ascii="PT Astra Serif" w:hAnsi="PT Astra Serif"/>
                <w:sz w:val="28"/>
                <w:szCs w:val="28"/>
              </w:rPr>
            </w:pPr>
          </w:p>
        </w:tc>
        <w:tc>
          <w:tcPr>
            <w:tcW w:w="2551" w:type="dxa"/>
            <w:vAlign w:val="center"/>
          </w:tcPr>
          <w:p w:rsidR="008E3E5C" w:rsidRPr="008E3E5C" w:rsidRDefault="008E3E5C">
            <w:pPr>
              <w:pStyle w:val="ConsPlusNormal"/>
              <w:rPr>
                <w:rFonts w:ascii="PT Astra Serif" w:hAnsi="PT Astra Serif"/>
                <w:sz w:val="28"/>
                <w:szCs w:val="28"/>
              </w:rPr>
            </w:pPr>
          </w:p>
        </w:tc>
      </w:tr>
      <w:tr w:rsidR="008E3E5C" w:rsidRPr="008E3E5C">
        <w:tc>
          <w:tcPr>
            <w:tcW w:w="3683" w:type="dxa"/>
            <w:vAlign w:val="center"/>
          </w:tcPr>
          <w:p w:rsidR="008E3E5C" w:rsidRPr="008E3E5C" w:rsidRDefault="008E3E5C">
            <w:pPr>
              <w:pStyle w:val="ConsPlusNormal"/>
              <w:rPr>
                <w:rFonts w:ascii="PT Astra Serif" w:hAnsi="PT Astra Serif"/>
                <w:sz w:val="28"/>
                <w:szCs w:val="28"/>
              </w:rPr>
            </w:pPr>
          </w:p>
        </w:tc>
        <w:tc>
          <w:tcPr>
            <w:tcW w:w="3683" w:type="dxa"/>
            <w:vAlign w:val="center"/>
          </w:tcPr>
          <w:p w:rsidR="008E3E5C" w:rsidRPr="008E3E5C" w:rsidRDefault="008E3E5C">
            <w:pPr>
              <w:pStyle w:val="ConsPlusNormal"/>
              <w:rPr>
                <w:rFonts w:ascii="PT Astra Serif" w:hAnsi="PT Astra Serif"/>
                <w:sz w:val="28"/>
                <w:szCs w:val="28"/>
              </w:rPr>
            </w:pPr>
          </w:p>
        </w:tc>
        <w:tc>
          <w:tcPr>
            <w:tcW w:w="3684" w:type="dxa"/>
            <w:vAlign w:val="center"/>
          </w:tcPr>
          <w:p w:rsidR="008E3E5C" w:rsidRPr="008E3E5C" w:rsidRDefault="008E3E5C">
            <w:pPr>
              <w:pStyle w:val="ConsPlusNormal"/>
              <w:rPr>
                <w:rFonts w:ascii="PT Astra Serif" w:hAnsi="PT Astra Serif"/>
                <w:sz w:val="28"/>
                <w:szCs w:val="28"/>
              </w:rPr>
            </w:pPr>
          </w:p>
        </w:tc>
        <w:tc>
          <w:tcPr>
            <w:tcW w:w="2551"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4. Сведения о конечных результатах</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1585"/>
        <w:gridCol w:w="1586"/>
        <w:gridCol w:w="3003"/>
        <w:gridCol w:w="3003"/>
      </w:tblGrid>
      <w:tr w:rsidR="008E3E5C" w:rsidRPr="008E3E5C">
        <w:tc>
          <w:tcPr>
            <w:tcW w:w="221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показателя</w:t>
            </w:r>
          </w:p>
        </w:tc>
        <w:tc>
          <w:tcPr>
            <w:tcW w:w="221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единицы измерения</w:t>
            </w:r>
          </w:p>
        </w:tc>
        <w:tc>
          <w:tcPr>
            <w:tcW w:w="3171"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Значение</w:t>
            </w:r>
          </w:p>
        </w:tc>
        <w:tc>
          <w:tcPr>
            <w:tcW w:w="30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Цель в соответствии с нормативным правовым актом</w:t>
            </w:r>
          </w:p>
        </w:tc>
        <w:tc>
          <w:tcPr>
            <w:tcW w:w="30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2212" w:type="dxa"/>
            <w:vMerge/>
          </w:tcPr>
          <w:p w:rsidR="008E3E5C" w:rsidRPr="008E3E5C" w:rsidRDefault="008E3E5C">
            <w:pPr>
              <w:pStyle w:val="ConsPlusNormal"/>
              <w:rPr>
                <w:rFonts w:ascii="PT Astra Serif" w:hAnsi="PT Astra Serif"/>
                <w:sz w:val="28"/>
                <w:szCs w:val="28"/>
              </w:rPr>
            </w:pPr>
          </w:p>
        </w:tc>
        <w:tc>
          <w:tcPr>
            <w:tcW w:w="2212" w:type="dxa"/>
            <w:vMerge/>
          </w:tcPr>
          <w:p w:rsidR="008E3E5C" w:rsidRPr="008E3E5C" w:rsidRDefault="008E3E5C">
            <w:pPr>
              <w:pStyle w:val="ConsPlusNormal"/>
              <w:rPr>
                <w:rFonts w:ascii="PT Astra Serif" w:hAnsi="PT Astra Serif"/>
                <w:sz w:val="28"/>
                <w:szCs w:val="28"/>
              </w:rPr>
            </w:pPr>
          </w:p>
        </w:tc>
        <w:tc>
          <w:tcPr>
            <w:tcW w:w="158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2021 год (исполнено)</w:t>
            </w:r>
          </w:p>
        </w:tc>
        <w:tc>
          <w:tcPr>
            <w:tcW w:w="158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 (прогноз)</w:t>
            </w:r>
          </w:p>
        </w:tc>
        <w:tc>
          <w:tcPr>
            <w:tcW w:w="3003" w:type="dxa"/>
            <w:vMerge/>
          </w:tcPr>
          <w:p w:rsidR="008E3E5C" w:rsidRPr="008E3E5C" w:rsidRDefault="008E3E5C">
            <w:pPr>
              <w:pStyle w:val="ConsPlusNormal"/>
              <w:rPr>
                <w:rFonts w:ascii="PT Astra Serif" w:hAnsi="PT Astra Serif"/>
                <w:sz w:val="28"/>
                <w:szCs w:val="28"/>
              </w:rPr>
            </w:pPr>
          </w:p>
        </w:tc>
        <w:tc>
          <w:tcPr>
            <w:tcW w:w="3003" w:type="dxa"/>
            <w:vMerge/>
          </w:tcPr>
          <w:p w:rsidR="008E3E5C" w:rsidRPr="008E3E5C" w:rsidRDefault="008E3E5C">
            <w:pPr>
              <w:pStyle w:val="ConsPlusNormal"/>
              <w:rPr>
                <w:rFonts w:ascii="PT Astra Serif" w:hAnsi="PT Astra Serif"/>
                <w:sz w:val="28"/>
                <w:szCs w:val="28"/>
              </w:rPr>
            </w:pPr>
          </w:p>
        </w:tc>
      </w:tr>
      <w:tr w:rsidR="008E3E5C" w:rsidRPr="008E3E5C">
        <w:tc>
          <w:tcPr>
            <w:tcW w:w="221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21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158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58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30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30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2212" w:type="dxa"/>
            <w:vAlign w:val="center"/>
          </w:tcPr>
          <w:p w:rsidR="008E3E5C" w:rsidRPr="008E3E5C" w:rsidRDefault="008E3E5C">
            <w:pPr>
              <w:pStyle w:val="ConsPlusNormal"/>
              <w:rPr>
                <w:rFonts w:ascii="PT Astra Serif" w:hAnsi="PT Astra Serif"/>
                <w:sz w:val="28"/>
                <w:szCs w:val="28"/>
              </w:rPr>
            </w:pPr>
          </w:p>
        </w:tc>
        <w:tc>
          <w:tcPr>
            <w:tcW w:w="2212" w:type="dxa"/>
            <w:vAlign w:val="center"/>
          </w:tcPr>
          <w:p w:rsidR="008E3E5C" w:rsidRPr="008E3E5C" w:rsidRDefault="008E3E5C">
            <w:pPr>
              <w:pStyle w:val="ConsPlusNormal"/>
              <w:rPr>
                <w:rFonts w:ascii="PT Astra Serif" w:hAnsi="PT Astra Serif"/>
                <w:sz w:val="28"/>
                <w:szCs w:val="28"/>
              </w:rPr>
            </w:pPr>
          </w:p>
        </w:tc>
        <w:tc>
          <w:tcPr>
            <w:tcW w:w="1585" w:type="dxa"/>
            <w:vAlign w:val="center"/>
          </w:tcPr>
          <w:p w:rsidR="008E3E5C" w:rsidRPr="008E3E5C" w:rsidRDefault="008E3E5C">
            <w:pPr>
              <w:pStyle w:val="ConsPlusNormal"/>
              <w:rPr>
                <w:rFonts w:ascii="PT Astra Serif" w:hAnsi="PT Astra Serif"/>
                <w:sz w:val="28"/>
                <w:szCs w:val="28"/>
              </w:rPr>
            </w:pPr>
          </w:p>
        </w:tc>
        <w:tc>
          <w:tcPr>
            <w:tcW w:w="1586"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r>
      <w:tr w:rsidR="008E3E5C" w:rsidRPr="008E3E5C">
        <w:tc>
          <w:tcPr>
            <w:tcW w:w="2212" w:type="dxa"/>
            <w:vAlign w:val="center"/>
          </w:tcPr>
          <w:p w:rsidR="008E3E5C" w:rsidRPr="008E3E5C" w:rsidRDefault="008E3E5C">
            <w:pPr>
              <w:pStyle w:val="ConsPlusNormal"/>
              <w:rPr>
                <w:rFonts w:ascii="PT Astra Serif" w:hAnsi="PT Astra Serif"/>
                <w:sz w:val="28"/>
                <w:szCs w:val="28"/>
              </w:rPr>
            </w:pPr>
          </w:p>
        </w:tc>
        <w:tc>
          <w:tcPr>
            <w:tcW w:w="2212" w:type="dxa"/>
            <w:vAlign w:val="center"/>
          </w:tcPr>
          <w:p w:rsidR="008E3E5C" w:rsidRPr="008E3E5C" w:rsidRDefault="008E3E5C">
            <w:pPr>
              <w:pStyle w:val="ConsPlusNormal"/>
              <w:rPr>
                <w:rFonts w:ascii="PT Astra Serif" w:hAnsi="PT Astra Serif"/>
                <w:sz w:val="28"/>
                <w:szCs w:val="28"/>
              </w:rPr>
            </w:pPr>
          </w:p>
        </w:tc>
        <w:tc>
          <w:tcPr>
            <w:tcW w:w="1585" w:type="dxa"/>
            <w:vAlign w:val="center"/>
          </w:tcPr>
          <w:p w:rsidR="008E3E5C" w:rsidRPr="008E3E5C" w:rsidRDefault="008E3E5C">
            <w:pPr>
              <w:pStyle w:val="ConsPlusNormal"/>
              <w:rPr>
                <w:rFonts w:ascii="PT Astra Serif" w:hAnsi="PT Astra Serif"/>
                <w:sz w:val="28"/>
                <w:szCs w:val="28"/>
              </w:rPr>
            </w:pPr>
          </w:p>
        </w:tc>
        <w:tc>
          <w:tcPr>
            <w:tcW w:w="1586"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r>
      <w:tr w:rsidR="008E3E5C" w:rsidRPr="008E3E5C">
        <w:tc>
          <w:tcPr>
            <w:tcW w:w="2212" w:type="dxa"/>
            <w:vAlign w:val="center"/>
          </w:tcPr>
          <w:p w:rsidR="008E3E5C" w:rsidRPr="008E3E5C" w:rsidRDefault="008E3E5C">
            <w:pPr>
              <w:pStyle w:val="ConsPlusNormal"/>
              <w:rPr>
                <w:rFonts w:ascii="PT Astra Serif" w:hAnsi="PT Astra Serif"/>
                <w:sz w:val="28"/>
                <w:szCs w:val="28"/>
              </w:rPr>
            </w:pPr>
          </w:p>
        </w:tc>
        <w:tc>
          <w:tcPr>
            <w:tcW w:w="2212" w:type="dxa"/>
            <w:vAlign w:val="center"/>
          </w:tcPr>
          <w:p w:rsidR="008E3E5C" w:rsidRPr="008E3E5C" w:rsidRDefault="008E3E5C">
            <w:pPr>
              <w:pStyle w:val="ConsPlusNormal"/>
              <w:rPr>
                <w:rFonts w:ascii="PT Astra Serif" w:hAnsi="PT Astra Serif"/>
                <w:sz w:val="28"/>
                <w:szCs w:val="28"/>
              </w:rPr>
            </w:pPr>
          </w:p>
        </w:tc>
        <w:tc>
          <w:tcPr>
            <w:tcW w:w="1585" w:type="dxa"/>
            <w:vAlign w:val="center"/>
          </w:tcPr>
          <w:p w:rsidR="008E3E5C" w:rsidRPr="008E3E5C" w:rsidRDefault="008E3E5C">
            <w:pPr>
              <w:pStyle w:val="ConsPlusNormal"/>
              <w:rPr>
                <w:rFonts w:ascii="PT Astra Serif" w:hAnsi="PT Astra Serif"/>
                <w:sz w:val="28"/>
                <w:szCs w:val="28"/>
              </w:rPr>
            </w:pPr>
          </w:p>
        </w:tc>
        <w:tc>
          <w:tcPr>
            <w:tcW w:w="1586"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c>
          <w:tcPr>
            <w:tcW w:w="3003"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 ___________ 20__ г.</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4</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9" w:name="P790"/>
      <w:bookmarkEnd w:id="9"/>
      <w:r w:rsidRPr="008E3E5C">
        <w:rPr>
          <w:rFonts w:ascii="PT Astra Serif" w:hAnsi="PT Astra Serif"/>
          <w:sz w:val="28"/>
          <w:szCs w:val="28"/>
        </w:rPr>
        <w:t xml:space="preserve">                                ОБОСНОВАНИЕ</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бюджетных ассигнований на исполнение принимаемых расходных обязательств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областного бюджета на 2023 - 2025 годы</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бюджетного ассигнования)</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1. Правовые основания возникновения принимаемых расходных обязательств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 xml:space="preserve">    1.1. Правовые основания увеличения действующих расходных обязательств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8"/>
        <w:gridCol w:w="2776"/>
        <w:gridCol w:w="2776"/>
        <w:gridCol w:w="2777"/>
        <w:gridCol w:w="1984"/>
      </w:tblGrid>
      <w:tr w:rsidR="008E3E5C" w:rsidRPr="008E3E5C">
        <w:tc>
          <w:tcPr>
            <w:tcW w:w="3288"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Реквизиты нормативного правового акта, договора (соглашения) (проекта)</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Номер статьи, части, пункта, подпункта, абзаца</w:t>
            </w:r>
          </w:p>
        </w:tc>
        <w:tc>
          <w:tcPr>
            <w:tcW w:w="277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Дата вступления в силу и срок действия</w:t>
            </w:r>
          </w:p>
        </w:tc>
        <w:tc>
          <w:tcPr>
            <w:tcW w:w="198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2776" w:type="dxa"/>
            <w:vMerge/>
          </w:tcPr>
          <w:p w:rsidR="008E3E5C" w:rsidRPr="008E3E5C" w:rsidRDefault="008E3E5C">
            <w:pPr>
              <w:pStyle w:val="ConsPlusNormal"/>
              <w:rPr>
                <w:rFonts w:ascii="PT Astra Serif" w:hAnsi="PT Astra Serif"/>
                <w:sz w:val="28"/>
                <w:szCs w:val="28"/>
              </w:rPr>
            </w:pPr>
          </w:p>
        </w:tc>
        <w:tc>
          <w:tcPr>
            <w:tcW w:w="2776" w:type="dxa"/>
            <w:vMerge/>
          </w:tcPr>
          <w:p w:rsidR="008E3E5C" w:rsidRPr="008E3E5C" w:rsidRDefault="008E3E5C">
            <w:pPr>
              <w:pStyle w:val="ConsPlusNormal"/>
              <w:rPr>
                <w:rFonts w:ascii="PT Astra Serif" w:hAnsi="PT Astra Serif"/>
                <w:sz w:val="28"/>
                <w:szCs w:val="28"/>
              </w:rPr>
            </w:pPr>
          </w:p>
        </w:tc>
        <w:tc>
          <w:tcPr>
            <w:tcW w:w="2777" w:type="dxa"/>
            <w:vMerge/>
          </w:tcPr>
          <w:p w:rsidR="008E3E5C" w:rsidRPr="008E3E5C" w:rsidRDefault="008E3E5C">
            <w:pPr>
              <w:pStyle w:val="ConsPlusNormal"/>
              <w:rPr>
                <w:rFonts w:ascii="PT Astra Serif" w:hAnsi="PT Astra Serif"/>
                <w:sz w:val="28"/>
                <w:szCs w:val="28"/>
              </w:rPr>
            </w:pPr>
          </w:p>
        </w:tc>
        <w:tc>
          <w:tcPr>
            <w:tcW w:w="1984"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27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9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1.2. Правовые основания возникновения новых расходных обязательств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608"/>
        <w:gridCol w:w="2776"/>
        <w:gridCol w:w="2776"/>
        <w:gridCol w:w="2777"/>
        <w:gridCol w:w="1984"/>
      </w:tblGrid>
      <w:tr w:rsidR="008E3E5C" w:rsidRPr="008E3E5C">
        <w:tc>
          <w:tcPr>
            <w:tcW w:w="3288"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Реквизиты нормативного правового акта, договора (соглашения) (проекта)</w:t>
            </w:r>
          </w:p>
        </w:tc>
        <w:tc>
          <w:tcPr>
            <w:tcW w:w="277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Номер статьи, части, пункта, подпункта, абзаца</w:t>
            </w:r>
          </w:p>
        </w:tc>
        <w:tc>
          <w:tcPr>
            <w:tcW w:w="277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Дата вступления в силу и срок действия</w:t>
            </w:r>
          </w:p>
        </w:tc>
        <w:tc>
          <w:tcPr>
            <w:tcW w:w="198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2776" w:type="dxa"/>
            <w:vMerge/>
          </w:tcPr>
          <w:p w:rsidR="008E3E5C" w:rsidRPr="008E3E5C" w:rsidRDefault="008E3E5C">
            <w:pPr>
              <w:pStyle w:val="ConsPlusNormal"/>
              <w:rPr>
                <w:rFonts w:ascii="PT Astra Serif" w:hAnsi="PT Astra Serif"/>
                <w:sz w:val="28"/>
                <w:szCs w:val="28"/>
              </w:rPr>
            </w:pPr>
          </w:p>
        </w:tc>
        <w:tc>
          <w:tcPr>
            <w:tcW w:w="2776" w:type="dxa"/>
            <w:vMerge/>
          </w:tcPr>
          <w:p w:rsidR="008E3E5C" w:rsidRPr="008E3E5C" w:rsidRDefault="008E3E5C">
            <w:pPr>
              <w:pStyle w:val="ConsPlusNormal"/>
              <w:rPr>
                <w:rFonts w:ascii="PT Astra Serif" w:hAnsi="PT Astra Serif"/>
                <w:sz w:val="28"/>
                <w:szCs w:val="28"/>
              </w:rPr>
            </w:pPr>
          </w:p>
        </w:tc>
        <w:tc>
          <w:tcPr>
            <w:tcW w:w="2777" w:type="dxa"/>
            <w:vMerge/>
          </w:tcPr>
          <w:p w:rsidR="008E3E5C" w:rsidRPr="008E3E5C" w:rsidRDefault="008E3E5C">
            <w:pPr>
              <w:pStyle w:val="ConsPlusNormal"/>
              <w:rPr>
                <w:rFonts w:ascii="PT Astra Serif" w:hAnsi="PT Astra Serif"/>
                <w:sz w:val="28"/>
                <w:szCs w:val="28"/>
              </w:rPr>
            </w:pPr>
          </w:p>
        </w:tc>
        <w:tc>
          <w:tcPr>
            <w:tcW w:w="1984"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60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277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27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9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608"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6" w:type="dxa"/>
            <w:vAlign w:val="center"/>
          </w:tcPr>
          <w:p w:rsidR="008E3E5C" w:rsidRPr="008E3E5C" w:rsidRDefault="008E3E5C">
            <w:pPr>
              <w:pStyle w:val="ConsPlusNormal"/>
              <w:rPr>
                <w:rFonts w:ascii="PT Astra Serif" w:hAnsi="PT Astra Serif"/>
                <w:sz w:val="28"/>
                <w:szCs w:val="28"/>
              </w:rPr>
            </w:pPr>
          </w:p>
        </w:tc>
        <w:tc>
          <w:tcPr>
            <w:tcW w:w="2777"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2.  Объем  бюджетных  ассигнований  на исполнение принимаемых расходных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обязательств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2.1.  Объем  бюджетных ассигнований на увеличение действующих расходных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обязательств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91"/>
        <w:gridCol w:w="793"/>
        <w:gridCol w:w="793"/>
        <w:gridCol w:w="963"/>
        <w:gridCol w:w="680"/>
        <w:gridCol w:w="680"/>
        <w:gridCol w:w="1057"/>
        <w:gridCol w:w="1057"/>
        <w:gridCol w:w="1057"/>
        <w:gridCol w:w="1190"/>
        <w:gridCol w:w="1757"/>
      </w:tblGrid>
      <w:tr w:rsidR="008E3E5C" w:rsidRPr="008E3E5C">
        <w:tc>
          <w:tcPr>
            <w:tcW w:w="3571"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3909"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бюджетной классификации расходов</w:t>
            </w:r>
          </w:p>
        </w:tc>
        <w:tc>
          <w:tcPr>
            <w:tcW w:w="317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19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метода расчета</w:t>
            </w:r>
          </w:p>
        </w:tc>
        <w:tc>
          <w:tcPr>
            <w:tcW w:w="175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8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раздел</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подраздел</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элемент вида расходов</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направление</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c>
          <w:tcPr>
            <w:tcW w:w="1190"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8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119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17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0"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Итого</w:t>
            </w: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2.2.   Объем  бюджетных  ассигнований  на  исполнение  новых  расходных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обязательств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91"/>
        <w:gridCol w:w="793"/>
        <w:gridCol w:w="793"/>
        <w:gridCol w:w="963"/>
        <w:gridCol w:w="680"/>
        <w:gridCol w:w="680"/>
        <w:gridCol w:w="1057"/>
        <w:gridCol w:w="1057"/>
        <w:gridCol w:w="1057"/>
        <w:gridCol w:w="1190"/>
        <w:gridCol w:w="1757"/>
      </w:tblGrid>
      <w:tr w:rsidR="008E3E5C" w:rsidRPr="008E3E5C">
        <w:tc>
          <w:tcPr>
            <w:tcW w:w="3571"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Расходное обязательство</w:t>
            </w:r>
          </w:p>
        </w:tc>
        <w:tc>
          <w:tcPr>
            <w:tcW w:w="3909"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бюджетной классификации расходов</w:t>
            </w:r>
          </w:p>
        </w:tc>
        <w:tc>
          <w:tcPr>
            <w:tcW w:w="317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19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метода расчета</w:t>
            </w:r>
          </w:p>
        </w:tc>
        <w:tc>
          <w:tcPr>
            <w:tcW w:w="175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w:t>
            </w:r>
          </w:p>
        </w:tc>
        <w:tc>
          <w:tcPr>
            <w:tcW w:w="28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раздел</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подраздел</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элемент вида расходов</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направление</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c>
          <w:tcPr>
            <w:tcW w:w="1190"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8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10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119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175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r w:rsidR="008E3E5C" w:rsidRPr="008E3E5C">
        <w:tc>
          <w:tcPr>
            <w:tcW w:w="6800"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Итого</w:t>
            </w:r>
          </w:p>
        </w:tc>
        <w:tc>
          <w:tcPr>
            <w:tcW w:w="680"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057" w:type="dxa"/>
            <w:vAlign w:val="center"/>
          </w:tcPr>
          <w:p w:rsidR="008E3E5C" w:rsidRPr="008E3E5C" w:rsidRDefault="008E3E5C">
            <w:pPr>
              <w:pStyle w:val="ConsPlusNormal"/>
              <w:rPr>
                <w:rFonts w:ascii="PT Astra Serif" w:hAnsi="PT Astra Serif"/>
                <w:sz w:val="28"/>
                <w:szCs w:val="28"/>
              </w:rPr>
            </w:pPr>
          </w:p>
        </w:tc>
        <w:tc>
          <w:tcPr>
            <w:tcW w:w="1190" w:type="dxa"/>
            <w:vAlign w:val="center"/>
          </w:tcPr>
          <w:p w:rsidR="008E3E5C" w:rsidRPr="008E3E5C" w:rsidRDefault="008E3E5C">
            <w:pPr>
              <w:pStyle w:val="ConsPlusNormal"/>
              <w:rPr>
                <w:rFonts w:ascii="PT Astra Serif" w:hAnsi="PT Astra Serif"/>
                <w:sz w:val="28"/>
                <w:szCs w:val="28"/>
              </w:rPr>
            </w:pPr>
          </w:p>
        </w:tc>
        <w:tc>
          <w:tcPr>
            <w:tcW w:w="1757"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 Сведения о непосредственных результатах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3.1. Показатели непосредственных результатов</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0"/>
        <w:gridCol w:w="2891"/>
        <w:gridCol w:w="1773"/>
        <w:gridCol w:w="1773"/>
        <w:gridCol w:w="1774"/>
        <w:gridCol w:w="2494"/>
      </w:tblGrid>
      <w:tr w:rsidR="008E3E5C" w:rsidRPr="008E3E5C">
        <w:tc>
          <w:tcPr>
            <w:tcW w:w="289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показателя</w:t>
            </w:r>
          </w:p>
        </w:tc>
        <w:tc>
          <w:tcPr>
            <w:tcW w:w="289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единицы измерения</w:t>
            </w:r>
          </w:p>
        </w:tc>
        <w:tc>
          <w:tcPr>
            <w:tcW w:w="5320"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Значение</w:t>
            </w:r>
          </w:p>
        </w:tc>
        <w:tc>
          <w:tcPr>
            <w:tcW w:w="249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2890" w:type="dxa"/>
            <w:vMerge/>
          </w:tcPr>
          <w:p w:rsidR="008E3E5C" w:rsidRPr="008E3E5C" w:rsidRDefault="008E3E5C">
            <w:pPr>
              <w:pStyle w:val="ConsPlusNormal"/>
              <w:rPr>
                <w:rFonts w:ascii="PT Astra Serif" w:hAnsi="PT Astra Serif"/>
                <w:sz w:val="28"/>
                <w:szCs w:val="28"/>
              </w:rPr>
            </w:pPr>
          </w:p>
        </w:tc>
        <w:tc>
          <w:tcPr>
            <w:tcW w:w="2891" w:type="dxa"/>
            <w:vMerge/>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177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17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c>
          <w:tcPr>
            <w:tcW w:w="2494" w:type="dxa"/>
            <w:vMerge/>
          </w:tcPr>
          <w:p w:rsidR="008E3E5C" w:rsidRPr="008E3E5C" w:rsidRDefault="008E3E5C">
            <w:pPr>
              <w:pStyle w:val="ConsPlusNormal"/>
              <w:rPr>
                <w:rFonts w:ascii="PT Astra Serif" w:hAnsi="PT Astra Serif"/>
                <w:sz w:val="28"/>
                <w:szCs w:val="28"/>
              </w:rPr>
            </w:pPr>
          </w:p>
        </w:tc>
      </w:tr>
      <w:tr w:rsidR="008E3E5C" w:rsidRPr="008E3E5C">
        <w:tc>
          <w:tcPr>
            <w:tcW w:w="289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891"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177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77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177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24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289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4"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r w:rsidR="008E3E5C" w:rsidRPr="008E3E5C">
        <w:tc>
          <w:tcPr>
            <w:tcW w:w="289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4"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r w:rsidR="008E3E5C" w:rsidRPr="008E3E5C">
        <w:tc>
          <w:tcPr>
            <w:tcW w:w="2890" w:type="dxa"/>
            <w:vAlign w:val="center"/>
          </w:tcPr>
          <w:p w:rsidR="008E3E5C" w:rsidRPr="008E3E5C" w:rsidRDefault="008E3E5C">
            <w:pPr>
              <w:pStyle w:val="ConsPlusNormal"/>
              <w:rPr>
                <w:rFonts w:ascii="PT Astra Serif" w:hAnsi="PT Astra Serif"/>
                <w:sz w:val="28"/>
                <w:szCs w:val="28"/>
              </w:rPr>
            </w:pPr>
          </w:p>
        </w:tc>
        <w:tc>
          <w:tcPr>
            <w:tcW w:w="2891"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3" w:type="dxa"/>
            <w:vAlign w:val="center"/>
          </w:tcPr>
          <w:p w:rsidR="008E3E5C" w:rsidRPr="008E3E5C" w:rsidRDefault="008E3E5C">
            <w:pPr>
              <w:pStyle w:val="ConsPlusNormal"/>
              <w:rPr>
                <w:rFonts w:ascii="PT Astra Serif" w:hAnsi="PT Astra Serif"/>
                <w:sz w:val="28"/>
                <w:szCs w:val="28"/>
              </w:rPr>
            </w:pPr>
          </w:p>
        </w:tc>
        <w:tc>
          <w:tcPr>
            <w:tcW w:w="1774"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3.2.   Сведения   об  источниках  информации,  определяющих  показатели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непосредственных результатов и (или) алгоритм их формирования</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03"/>
        <w:gridCol w:w="3703"/>
        <w:gridCol w:w="3705"/>
        <w:gridCol w:w="2494"/>
      </w:tblGrid>
      <w:tr w:rsidR="008E3E5C" w:rsidRPr="008E3E5C">
        <w:tc>
          <w:tcPr>
            <w:tcW w:w="37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непосредственного результата</w:t>
            </w:r>
          </w:p>
        </w:tc>
        <w:tc>
          <w:tcPr>
            <w:tcW w:w="37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Реквизиты нормативного правового акта, договора (соглашения) (проекта)</w:t>
            </w:r>
          </w:p>
        </w:tc>
        <w:tc>
          <w:tcPr>
            <w:tcW w:w="370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Задача в соответствии с нормативным правовым актом</w:t>
            </w:r>
          </w:p>
        </w:tc>
        <w:tc>
          <w:tcPr>
            <w:tcW w:w="24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37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37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370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249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r>
      <w:tr w:rsidR="008E3E5C" w:rsidRPr="008E3E5C">
        <w:tc>
          <w:tcPr>
            <w:tcW w:w="3703" w:type="dxa"/>
            <w:vAlign w:val="center"/>
          </w:tcPr>
          <w:p w:rsidR="008E3E5C" w:rsidRPr="008E3E5C" w:rsidRDefault="008E3E5C">
            <w:pPr>
              <w:pStyle w:val="ConsPlusNormal"/>
              <w:rPr>
                <w:rFonts w:ascii="PT Astra Serif" w:hAnsi="PT Astra Serif"/>
                <w:sz w:val="28"/>
                <w:szCs w:val="28"/>
              </w:rPr>
            </w:pPr>
          </w:p>
        </w:tc>
        <w:tc>
          <w:tcPr>
            <w:tcW w:w="3703" w:type="dxa"/>
            <w:vAlign w:val="center"/>
          </w:tcPr>
          <w:p w:rsidR="008E3E5C" w:rsidRPr="008E3E5C" w:rsidRDefault="008E3E5C">
            <w:pPr>
              <w:pStyle w:val="ConsPlusNormal"/>
              <w:rPr>
                <w:rFonts w:ascii="PT Astra Serif" w:hAnsi="PT Astra Serif"/>
                <w:sz w:val="28"/>
                <w:szCs w:val="28"/>
              </w:rPr>
            </w:pPr>
          </w:p>
        </w:tc>
        <w:tc>
          <w:tcPr>
            <w:tcW w:w="3705"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r w:rsidR="008E3E5C" w:rsidRPr="008E3E5C">
        <w:tc>
          <w:tcPr>
            <w:tcW w:w="3703" w:type="dxa"/>
            <w:vAlign w:val="center"/>
          </w:tcPr>
          <w:p w:rsidR="008E3E5C" w:rsidRPr="008E3E5C" w:rsidRDefault="008E3E5C">
            <w:pPr>
              <w:pStyle w:val="ConsPlusNormal"/>
              <w:rPr>
                <w:rFonts w:ascii="PT Astra Serif" w:hAnsi="PT Astra Serif"/>
                <w:sz w:val="28"/>
                <w:szCs w:val="28"/>
              </w:rPr>
            </w:pPr>
          </w:p>
        </w:tc>
        <w:tc>
          <w:tcPr>
            <w:tcW w:w="3703" w:type="dxa"/>
            <w:vAlign w:val="center"/>
          </w:tcPr>
          <w:p w:rsidR="008E3E5C" w:rsidRPr="008E3E5C" w:rsidRDefault="008E3E5C">
            <w:pPr>
              <w:pStyle w:val="ConsPlusNormal"/>
              <w:rPr>
                <w:rFonts w:ascii="PT Astra Serif" w:hAnsi="PT Astra Serif"/>
                <w:sz w:val="28"/>
                <w:szCs w:val="28"/>
              </w:rPr>
            </w:pPr>
          </w:p>
        </w:tc>
        <w:tc>
          <w:tcPr>
            <w:tcW w:w="3705"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r w:rsidR="008E3E5C" w:rsidRPr="008E3E5C">
        <w:tc>
          <w:tcPr>
            <w:tcW w:w="3703" w:type="dxa"/>
            <w:vAlign w:val="center"/>
          </w:tcPr>
          <w:p w:rsidR="008E3E5C" w:rsidRPr="008E3E5C" w:rsidRDefault="008E3E5C">
            <w:pPr>
              <w:pStyle w:val="ConsPlusNormal"/>
              <w:rPr>
                <w:rFonts w:ascii="PT Astra Serif" w:hAnsi="PT Astra Serif"/>
                <w:sz w:val="28"/>
                <w:szCs w:val="28"/>
              </w:rPr>
            </w:pPr>
          </w:p>
        </w:tc>
        <w:tc>
          <w:tcPr>
            <w:tcW w:w="3703" w:type="dxa"/>
            <w:vAlign w:val="center"/>
          </w:tcPr>
          <w:p w:rsidR="008E3E5C" w:rsidRPr="008E3E5C" w:rsidRDefault="008E3E5C">
            <w:pPr>
              <w:pStyle w:val="ConsPlusNormal"/>
              <w:rPr>
                <w:rFonts w:ascii="PT Astra Serif" w:hAnsi="PT Astra Serif"/>
                <w:sz w:val="28"/>
                <w:szCs w:val="28"/>
              </w:rPr>
            </w:pPr>
          </w:p>
        </w:tc>
        <w:tc>
          <w:tcPr>
            <w:tcW w:w="3705" w:type="dxa"/>
            <w:vAlign w:val="center"/>
          </w:tcPr>
          <w:p w:rsidR="008E3E5C" w:rsidRPr="008E3E5C" w:rsidRDefault="008E3E5C">
            <w:pPr>
              <w:pStyle w:val="ConsPlusNormal"/>
              <w:rPr>
                <w:rFonts w:ascii="PT Astra Serif" w:hAnsi="PT Astra Serif"/>
                <w:sz w:val="28"/>
                <w:szCs w:val="28"/>
              </w:rPr>
            </w:pPr>
          </w:p>
        </w:tc>
        <w:tc>
          <w:tcPr>
            <w:tcW w:w="249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4. Сведения о конечных результатах</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9"/>
        <w:gridCol w:w="2749"/>
        <w:gridCol w:w="1132"/>
        <w:gridCol w:w="1133"/>
        <w:gridCol w:w="3855"/>
        <w:gridCol w:w="1984"/>
      </w:tblGrid>
      <w:tr w:rsidR="008E3E5C" w:rsidRPr="008E3E5C">
        <w:tc>
          <w:tcPr>
            <w:tcW w:w="2749"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показателя</w:t>
            </w:r>
          </w:p>
        </w:tc>
        <w:tc>
          <w:tcPr>
            <w:tcW w:w="2749"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единицы измерения</w:t>
            </w:r>
          </w:p>
        </w:tc>
        <w:tc>
          <w:tcPr>
            <w:tcW w:w="2265"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Значение</w:t>
            </w:r>
          </w:p>
        </w:tc>
        <w:tc>
          <w:tcPr>
            <w:tcW w:w="3855"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Цель в соответствии с нормативным правовым актом</w:t>
            </w:r>
          </w:p>
        </w:tc>
        <w:tc>
          <w:tcPr>
            <w:tcW w:w="198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Примечание</w:t>
            </w:r>
          </w:p>
        </w:tc>
      </w:tr>
      <w:tr w:rsidR="008E3E5C" w:rsidRPr="008E3E5C">
        <w:tc>
          <w:tcPr>
            <w:tcW w:w="2749" w:type="dxa"/>
            <w:vMerge/>
          </w:tcPr>
          <w:p w:rsidR="008E3E5C" w:rsidRPr="008E3E5C" w:rsidRDefault="008E3E5C">
            <w:pPr>
              <w:pStyle w:val="ConsPlusNormal"/>
              <w:rPr>
                <w:rFonts w:ascii="PT Astra Serif" w:hAnsi="PT Astra Serif"/>
                <w:sz w:val="28"/>
                <w:szCs w:val="28"/>
              </w:rPr>
            </w:pPr>
          </w:p>
        </w:tc>
        <w:tc>
          <w:tcPr>
            <w:tcW w:w="2749" w:type="dxa"/>
            <w:vMerge/>
          </w:tcPr>
          <w:p w:rsidR="008E3E5C" w:rsidRPr="008E3E5C" w:rsidRDefault="008E3E5C">
            <w:pPr>
              <w:pStyle w:val="ConsPlusNormal"/>
              <w:rPr>
                <w:rFonts w:ascii="PT Astra Serif" w:hAnsi="PT Astra Serif"/>
                <w:sz w:val="28"/>
                <w:szCs w:val="28"/>
              </w:rPr>
            </w:pPr>
          </w:p>
        </w:tc>
        <w:tc>
          <w:tcPr>
            <w:tcW w:w="113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113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c>
          <w:tcPr>
            <w:tcW w:w="3855" w:type="dxa"/>
            <w:vMerge/>
          </w:tcPr>
          <w:p w:rsidR="008E3E5C" w:rsidRPr="008E3E5C" w:rsidRDefault="008E3E5C">
            <w:pPr>
              <w:pStyle w:val="ConsPlusNormal"/>
              <w:rPr>
                <w:rFonts w:ascii="PT Astra Serif" w:hAnsi="PT Astra Serif"/>
                <w:sz w:val="28"/>
                <w:szCs w:val="28"/>
              </w:rPr>
            </w:pPr>
          </w:p>
        </w:tc>
        <w:tc>
          <w:tcPr>
            <w:tcW w:w="1984" w:type="dxa"/>
            <w:vMerge/>
          </w:tcPr>
          <w:p w:rsidR="008E3E5C" w:rsidRPr="008E3E5C" w:rsidRDefault="008E3E5C">
            <w:pPr>
              <w:pStyle w:val="ConsPlusNormal"/>
              <w:rPr>
                <w:rFonts w:ascii="PT Astra Serif" w:hAnsi="PT Astra Serif"/>
                <w:sz w:val="28"/>
                <w:szCs w:val="28"/>
              </w:rPr>
            </w:pPr>
          </w:p>
        </w:tc>
      </w:tr>
      <w:tr w:rsidR="008E3E5C" w:rsidRPr="008E3E5C">
        <w:tc>
          <w:tcPr>
            <w:tcW w:w="2749"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2749"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113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13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3855"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98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r>
      <w:tr w:rsidR="008E3E5C" w:rsidRPr="008E3E5C">
        <w:tc>
          <w:tcPr>
            <w:tcW w:w="2749" w:type="dxa"/>
            <w:vAlign w:val="center"/>
          </w:tcPr>
          <w:p w:rsidR="008E3E5C" w:rsidRPr="008E3E5C" w:rsidRDefault="008E3E5C">
            <w:pPr>
              <w:pStyle w:val="ConsPlusNormal"/>
              <w:rPr>
                <w:rFonts w:ascii="PT Astra Serif" w:hAnsi="PT Astra Serif"/>
                <w:sz w:val="28"/>
                <w:szCs w:val="28"/>
              </w:rPr>
            </w:pPr>
          </w:p>
        </w:tc>
        <w:tc>
          <w:tcPr>
            <w:tcW w:w="2749" w:type="dxa"/>
            <w:vAlign w:val="center"/>
          </w:tcPr>
          <w:p w:rsidR="008E3E5C" w:rsidRPr="008E3E5C" w:rsidRDefault="008E3E5C">
            <w:pPr>
              <w:pStyle w:val="ConsPlusNormal"/>
              <w:rPr>
                <w:rFonts w:ascii="PT Astra Serif" w:hAnsi="PT Astra Serif"/>
                <w:sz w:val="28"/>
                <w:szCs w:val="28"/>
              </w:rPr>
            </w:pPr>
          </w:p>
        </w:tc>
        <w:tc>
          <w:tcPr>
            <w:tcW w:w="1132" w:type="dxa"/>
            <w:vAlign w:val="center"/>
          </w:tcPr>
          <w:p w:rsidR="008E3E5C" w:rsidRPr="008E3E5C" w:rsidRDefault="008E3E5C">
            <w:pPr>
              <w:pStyle w:val="ConsPlusNormal"/>
              <w:rPr>
                <w:rFonts w:ascii="PT Astra Serif" w:hAnsi="PT Astra Serif"/>
                <w:sz w:val="28"/>
                <w:szCs w:val="28"/>
              </w:rPr>
            </w:pPr>
          </w:p>
        </w:tc>
        <w:tc>
          <w:tcPr>
            <w:tcW w:w="1133" w:type="dxa"/>
            <w:vAlign w:val="center"/>
          </w:tcPr>
          <w:p w:rsidR="008E3E5C" w:rsidRPr="008E3E5C" w:rsidRDefault="008E3E5C">
            <w:pPr>
              <w:pStyle w:val="ConsPlusNormal"/>
              <w:rPr>
                <w:rFonts w:ascii="PT Astra Serif" w:hAnsi="PT Astra Serif"/>
                <w:sz w:val="28"/>
                <w:szCs w:val="28"/>
              </w:rPr>
            </w:pPr>
          </w:p>
        </w:tc>
        <w:tc>
          <w:tcPr>
            <w:tcW w:w="3855"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2749" w:type="dxa"/>
            <w:vAlign w:val="center"/>
          </w:tcPr>
          <w:p w:rsidR="008E3E5C" w:rsidRPr="008E3E5C" w:rsidRDefault="008E3E5C">
            <w:pPr>
              <w:pStyle w:val="ConsPlusNormal"/>
              <w:rPr>
                <w:rFonts w:ascii="PT Astra Serif" w:hAnsi="PT Astra Serif"/>
                <w:sz w:val="28"/>
                <w:szCs w:val="28"/>
              </w:rPr>
            </w:pPr>
          </w:p>
        </w:tc>
        <w:tc>
          <w:tcPr>
            <w:tcW w:w="2749" w:type="dxa"/>
            <w:vAlign w:val="center"/>
          </w:tcPr>
          <w:p w:rsidR="008E3E5C" w:rsidRPr="008E3E5C" w:rsidRDefault="008E3E5C">
            <w:pPr>
              <w:pStyle w:val="ConsPlusNormal"/>
              <w:rPr>
                <w:rFonts w:ascii="PT Astra Serif" w:hAnsi="PT Astra Serif"/>
                <w:sz w:val="28"/>
                <w:szCs w:val="28"/>
              </w:rPr>
            </w:pPr>
          </w:p>
        </w:tc>
        <w:tc>
          <w:tcPr>
            <w:tcW w:w="1132" w:type="dxa"/>
            <w:vAlign w:val="center"/>
          </w:tcPr>
          <w:p w:rsidR="008E3E5C" w:rsidRPr="008E3E5C" w:rsidRDefault="008E3E5C">
            <w:pPr>
              <w:pStyle w:val="ConsPlusNormal"/>
              <w:rPr>
                <w:rFonts w:ascii="PT Astra Serif" w:hAnsi="PT Astra Serif"/>
                <w:sz w:val="28"/>
                <w:szCs w:val="28"/>
              </w:rPr>
            </w:pPr>
          </w:p>
        </w:tc>
        <w:tc>
          <w:tcPr>
            <w:tcW w:w="1133" w:type="dxa"/>
            <w:vAlign w:val="center"/>
          </w:tcPr>
          <w:p w:rsidR="008E3E5C" w:rsidRPr="008E3E5C" w:rsidRDefault="008E3E5C">
            <w:pPr>
              <w:pStyle w:val="ConsPlusNormal"/>
              <w:rPr>
                <w:rFonts w:ascii="PT Astra Serif" w:hAnsi="PT Astra Serif"/>
                <w:sz w:val="28"/>
                <w:szCs w:val="28"/>
              </w:rPr>
            </w:pPr>
          </w:p>
        </w:tc>
        <w:tc>
          <w:tcPr>
            <w:tcW w:w="3855"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r w:rsidR="008E3E5C" w:rsidRPr="008E3E5C">
        <w:tc>
          <w:tcPr>
            <w:tcW w:w="2749" w:type="dxa"/>
            <w:vAlign w:val="center"/>
          </w:tcPr>
          <w:p w:rsidR="008E3E5C" w:rsidRPr="008E3E5C" w:rsidRDefault="008E3E5C">
            <w:pPr>
              <w:pStyle w:val="ConsPlusNormal"/>
              <w:rPr>
                <w:rFonts w:ascii="PT Astra Serif" w:hAnsi="PT Astra Serif"/>
                <w:sz w:val="28"/>
                <w:szCs w:val="28"/>
              </w:rPr>
            </w:pPr>
          </w:p>
        </w:tc>
        <w:tc>
          <w:tcPr>
            <w:tcW w:w="2749" w:type="dxa"/>
            <w:vAlign w:val="center"/>
          </w:tcPr>
          <w:p w:rsidR="008E3E5C" w:rsidRPr="008E3E5C" w:rsidRDefault="008E3E5C">
            <w:pPr>
              <w:pStyle w:val="ConsPlusNormal"/>
              <w:rPr>
                <w:rFonts w:ascii="PT Astra Serif" w:hAnsi="PT Astra Serif"/>
                <w:sz w:val="28"/>
                <w:szCs w:val="28"/>
              </w:rPr>
            </w:pPr>
          </w:p>
        </w:tc>
        <w:tc>
          <w:tcPr>
            <w:tcW w:w="1132" w:type="dxa"/>
            <w:vAlign w:val="center"/>
          </w:tcPr>
          <w:p w:rsidR="008E3E5C" w:rsidRPr="008E3E5C" w:rsidRDefault="008E3E5C">
            <w:pPr>
              <w:pStyle w:val="ConsPlusNormal"/>
              <w:rPr>
                <w:rFonts w:ascii="PT Astra Serif" w:hAnsi="PT Astra Serif"/>
                <w:sz w:val="28"/>
                <w:szCs w:val="28"/>
              </w:rPr>
            </w:pPr>
          </w:p>
        </w:tc>
        <w:tc>
          <w:tcPr>
            <w:tcW w:w="1133" w:type="dxa"/>
            <w:vAlign w:val="center"/>
          </w:tcPr>
          <w:p w:rsidR="008E3E5C" w:rsidRPr="008E3E5C" w:rsidRDefault="008E3E5C">
            <w:pPr>
              <w:pStyle w:val="ConsPlusNormal"/>
              <w:rPr>
                <w:rFonts w:ascii="PT Astra Serif" w:hAnsi="PT Astra Serif"/>
                <w:sz w:val="28"/>
                <w:szCs w:val="28"/>
              </w:rPr>
            </w:pPr>
          </w:p>
        </w:tc>
        <w:tc>
          <w:tcPr>
            <w:tcW w:w="3855" w:type="dxa"/>
            <w:vAlign w:val="center"/>
          </w:tcPr>
          <w:p w:rsidR="008E3E5C" w:rsidRPr="008E3E5C" w:rsidRDefault="008E3E5C">
            <w:pPr>
              <w:pStyle w:val="ConsPlusNormal"/>
              <w:rPr>
                <w:rFonts w:ascii="PT Astra Serif" w:hAnsi="PT Astra Serif"/>
                <w:sz w:val="28"/>
                <w:szCs w:val="28"/>
              </w:rPr>
            </w:pPr>
          </w:p>
        </w:tc>
        <w:tc>
          <w:tcPr>
            <w:tcW w:w="1984" w:type="dxa"/>
            <w:vAlign w:val="center"/>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 ___________ 20__ г.</w:t>
      </w:r>
    </w:p>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5</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10" w:name="P1131"/>
      <w:bookmarkEnd w:id="10"/>
      <w:r w:rsidRPr="008E3E5C">
        <w:rPr>
          <w:rFonts w:ascii="PT Astra Serif" w:hAnsi="PT Astra Serif"/>
          <w:sz w:val="28"/>
          <w:szCs w:val="28"/>
        </w:rPr>
        <w:t xml:space="preserve">          Размер средств </w:t>
      </w:r>
      <w:proofErr w:type="gramStart"/>
      <w:r w:rsidRPr="008E3E5C">
        <w:rPr>
          <w:rFonts w:ascii="PT Astra Serif" w:hAnsi="PT Astra Serif"/>
          <w:sz w:val="28"/>
          <w:szCs w:val="28"/>
        </w:rPr>
        <w:t>областного</w:t>
      </w:r>
      <w:proofErr w:type="gramEnd"/>
      <w:r w:rsidRPr="008E3E5C">
        <w:rPr>
          <w:rFonts w:ascii="PT Astra Serif" w:hAnsi="PT Astra Serif"/>
          <w:sz w:val="28"/>
          <w:szCs w:val="28"/>
        </w:rPr>
        <w:t xml:space="preserve"> и местных бюджетов на выплату</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заработной платы с начислениями, исходя </w:t>
      </w:r>
      <w:proofErr w:type="gramStart"/>
      <w:r w:rsidRPr="008E3E5C">
        <w:rPr>
          <w:rFonts w:ascii="PT Astra Serif" w:hAnsi="PT Astra Serif"/>
          <w:sz w:val="28"/>
          <w:szCs w:val="28"/>
        </w:rPr>
        <w:t>из</w:t>
      </w:r>
      <w:proofErr w:type="gramEnd"/>
      <w:r w:rsidRPr="008E3E5C">
        <w:rPr>
          <w:rFonts w:ascii="PT Astra Serif" w:hAnsi="PT Astra Serif"/>
          <w:sz w:val="28"/>
          <w:szCs w:val="28"/>
        </w:rPr>
        <w:t xml:space="preserve"> фактической</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средней численности работников списочного состава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(тыс. рублей)</w:t>
      </w:r>
    </w:p>
    <w:p w:rsidR="008E3E5C" w:rsidRPr="008E3E5C" w:rsidRDefault="008E3E5C">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020"/>
        <w:gridCol w:w="737"/>
        <w:gridCol w:w="737"/>
        <w:gridCol w:w="737"/>
        <w:gridCol w:w="737"/>
        <w:gridCol w:w="850"/>
        <w:gridCol w:w="850"/>
        <w:gridCol w:w="850"/>
        <w:gridCol w:w="737"/>
        <w:gridCol w:w="737"/>
        <w:gridCol w:w="737"/>
        <w:gridCol w:w="737"/>
        <w:gridCol w:w="737"/>
        <w:gridCol w:w="737"/>
        <w:gridCol w:w="850"/>
        <w:gridCol w:w="850"/>
        <w:gridCol w:w="850"/>
        <w:gridCol w:w="737"/>
        <w:gridCol w:w="737"/>
        <w:gridCol w:w="737"/>
        <w:gridCol w:w="737"/>
        <w:gridCol w:w="850"/>
        <w:gridCol w:w="850"/>
      </w:tblGrid>
      <w:tr w:rsidR="008E3E5C" w:rsidRPr="008E3E5C">
        <w:tc>
          <w:tcPr>
            <w:tcW w:w="340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18138" w:type="dxa"/>
            <w:gridSpan w:val="23"/>
            <w:vAlign w:val="center"/>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предусмотрено на 2022 год</w:t>
            </w: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Планируемая средняя численность </w:t>
            </w:r>
            <w:r w:rsidRPr="008E3E5C">
              <w:rPr>
                <w:rFonts w:ascii="PT Astra Serif" w:hAnsi="PT Astra Serif"/>
                <w:sz w:val="28"/>
                <w:szCs w:val="28"/>
              </w:rPr>
              <w:lastRenderedPageBreak/>
              <w:t>работников списочного состава (без внешних совместителей) на 2022 год (чел.)</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размер средн</w:t>
            </w:r>
            <w:r w:rsidRPr="008E3E5C">
              <w:rPr>
                <w:rFonts w:ascii="PT Astra Serif" w:hAnsi="PT Astra Serif"/>
                <w:sz w:val="28"/>
                <w:szCs w:val="28"/>
              </w:rPr>
              <w:lastRenderedPageBreak/>
              <w:t>ей заработной платы на 2022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ФОТ с начислениями за счет </w:t>
            </w:r>
            <w:r w:rsidRPr="008E3E5C">
              <w:rPr>
                <w:rFonts w:ascii="PT Astra Serif" w:hAnsi="PT Astra Serif"/>
                <w:sz w:val="28"/>
                <w:szCs w:val="28"/>
              </w:rPr>
              <w:lastRenderedPageBreak/>
              <w:t>бюджетных средств -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Запланированный ФОТ с </w:t>
            </w:r>
            <w:r w:rsidRPr="008E3E5C">
              <w:rPr>
                <w:rFonts w:ascii="PT Astra Serif" w:hAnsi="PT Astra Serif"/>
                <w:sz w:val="28"/>
                <w:szCs w:val="28"/>
              </w:rPr>
              <w:lastRenderedPageBreak/>
              <w:t>начислениями на 2022 год за счет бюджетных средств работников списочного состава (без внешних совместителей)</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6972" w:type="dxa"/>
            <w:gridSpan w:val="9"/>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Кроме того, по внешним совместителям на 2022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ФОТ с начислениями за счет </w:t>
            </w:r>
            <w:r w:rsidRPr="008E3E5C">
              <w:rPr>
                <w:rFonts w:ascii="PT Astra Serif" w:hAnsi="PT Astra Serif"/>
                <w:sz w:val="28"/>
                <w:szCs w:val="28"/>
              </w:rPr>
              <w:lastRenderedPageBreak/>
              <w:t>приносящей доход деятельности,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из них</w:t>
            </w: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w:t>
            </w:r>
            <w:r w:rsidRPr="008E3E5C">
              <w:rPr>
                <w:rFonts w:ascii="PT Astra Serif" w:hAnsi="PT Astra Serif"/>
                <w:sz w:val="28"/>
                <w:szCs w:val="28"/>
              </w:rPr>
              <w:lastRenderedPageBreak/>
              <w:t>в</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w:t>
            </w:r>
            <w:r w:rsidRPr="008E3E5C">
              <w:rPr>
                <w:rFonts w:ascii="PT Astra Serif" w:hAnsi="PT Astra Serif"/>
                <w:sz w:val="28"/>
                <w:szCs w:val="28"/>
              </w:rPr>
              <w:lastRenderedPageBreak/>
              <w:t>в</w:t>
            </w:r>
          </w:p>
        </w:tc>
        <w:tc>
          <w:tcPr>
            <w:tcW w:w="3174"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планируемая численность внешних совместителей</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Запланированный </w:t>
            </w:r>
            <w:r w:rsidRPr="008E3E5C">
              <w:rPr>
                <w:rFonts w:ascii="PT Astra Serif" w:hAnsi="PT Astra Serif"/>
                <w:sz w:val="28"/>
                <w:szCs w:val="28"/>
              </w:rPr>
              <w:lastRenderedPageBreak/>
              <w:t>ФОТ с начислениями на 2022 год за счет бюджетных средств внешних совместителей</w:t>
            </w: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 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за счет средств </w:t>
            </w:r>
            <w:r w:rsidRPr="008E3E5C">
              <w:rPr>
                <w:rFonts w:ascii="PT Astra Serif" w:hAnsi="PT Astra Serif"/>
                <w:sz w:val="28"/>
                <w:szCs w:val="28"/>
              </w:rPr>
              <w:lastRenderedPageBreak/>
              <w:t>местного бюджета</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муниципальных учреждений, финансируемых за счет субвенции местным бюджетам</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муниципальных учреждений (без учреждений, финансируемых за счет субвенций)</w:t>
            </w: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работников списочного состава (без внешних совместителей)</w:t>
            </w:r>
          </w:p>
        </w:tc>
      </w:tr>
      <w:tr w:rsidR="008E3E5C" w:rsidRPr="008E3E5C">
        <w:tc>
          <w:tcPr>
            <w:tcW w:w="340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15</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17</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22</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23</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24</w:t>
            </w: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Всего по категориям, установленным Указами Президента Российской Федерации 2012 года, в </w:t>
            </w:r>
            <w:r w:rsidRPr="008E3E5C">
              <w:rPr>
                <w:rFonts w:ascii="PT Astra Serif" w:hAnsi="PT Astra Serif"/>
                <w:sz w:val="28"/>
                <w:szCs w:val="28"/>
              </w:rPr>
              <w:lastRenderedPageBreak/>
              <w:t>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педагогические работники образовательных учреждений общего 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дошкольных образовательных учреждений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образовательных учреждений дополнительного образования детей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преподаватели и мастера производственного обучения образовательных учреждений нач. и сред</w:t>
            </w:r>
            <w:proofErr w:type="gramStart"/>
            <w:r w:rsidRPr="008E3E5C">
              <w:rPr>
                <w:rFonts w:ascii="PT Astra Serif" w:hAnsi="PT Astra Serif"/>
                <w:sz w:val="28"/>
                <w:szCs w:val="28"/>
              </w:rPr>
              <w:t>.</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w:t>
            </w:r>
            <w:proofErr w:type="gramEnd"/>
            <w:r w:rsidRPr="008E3E5C">
              <w:rPr>
                <w:rFonts w:ascii="PT Astra Serif" w:hAnsi="PT Astra Serif"/>
                <w:sz w:val="28"/>
                <w:szCs w:val="28"/>
              </w:rPr>
              <w:t>рофобразования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работники учреждений культуры</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врачи и работники медицинских организаций, имеющих высшее медицинское (фармацевтическое) образование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средний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младший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социальные работники</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оказывающие социальные услуги детям-сиротам и детям, оставшимся без попечения родителей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другим категориям,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руководители (включая заместителей и главных бухгалтеров)</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остальные категории работников, из них:</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оплата </w:t>
            </w:r>
            <w:proofErr w:type="gramStart"/>
            <w:r w:rsidRPr="008E3E5C">
              <w:rPr>
                <w:rFonts w:ascii="PT Astra Serif" w:hAnsi="PT Astra Serif"/>
                <w:sz w:val="28"/>
                <w:szCs w:val="28"/>
              </w:rPr>
              <w:t>труда</w:t>
            </w:r>
            <w:proofErr w:type="gramEnd"/>
            <w:r w:rsidRPr="008E3E5C">
              <w:rPr>
                <w:rFonts w:ascii="PT Astra Serif" w:hAnsi="PT Astra Serif"/>
                <w:sz w:val="28"/>
                <w:szCs w:val="28"/>
              </w:rPr>
              <w:t xml:space="preserve"> которых осуществляется на уровне МРОТ</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bl>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020"/>
        <w:gridCol w:w="737"/>
        <w:gridCol w:w="737"/>
        <w:gridCol w:w="737"/>
        <w:gridCol w:w="737"/>
        <w:gridCol w:w="850"/>
        <w:gridCol w:w="850"/>
        <w:gridCol w:w="850"/>
        <w:gridCol w:w="737"/>
        <w:gridCol w:w="737"/>
        <w:gridCol w:w="737"/>
        <w:gridCol w:w="737"/>
        <w:gridCol w:w="737"/>
        <w:gridCol w:w="737"/>
        <w:gridCol w:w="850"/>
        <w:gridCol w:w="850"/>
        <w:gridCol w:w="850"/>
        <w:gridCol w:w="737"/>
        <w:gridCol w:w="737"/>
        <w:gridCol w:w="737"/>
        <w:gridCol w:w="737"/>
        <w:gridCol w:w="850"/>
        <w:gridCol w:w="850"/>
      </w:tblGrid>
      <w:tr w:rsidR="008E3E5C" w:rsidRPr="008E3E5C">
        <w:tc>
          <w:tcPr>
            <w:tcW w:w="21540" w:type="dxa"/>
            <w:gridSpan w:val="24"/>
            <w:vAlign w:val="center"/>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проект на 2023 год</w:t>
            </w:r>
          </w:p>
        </w:tc>
      </w:tr>
      <w:tr w:rsidR="008E3E5C" w:rsidRPr="008E3E5C">
        <w:tc>
          <w:tcPr>
            <w:tcW w:w="340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Показатель количества работников бюджетной сферы, используемый при расчете потребности (без </w:t>
            </w:r>
            <w:r w:rsidRPr="008E3E5C">
              <w:rPr>
                <w:rFonts w:ascii="PT Astra Serif" w:hAnsi="PT Astra Serif"/>
                <w:sz w:val="28"/>
                <w:szCs w:val="28"/>
              </w:rPr>
              <w:lastRenderedPageBreak/>
              <w:t>внешних совместителей) на 2023 год (чел.)</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Целевой показатель средней заработной платы на 2023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за счет бюджетных средств -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Минимальный расчетный ФОТ на 2023 год с начислениями за счет бюджетных средств </w:t>
            </w:r>
            <w:r w:rsidRPr="008E3E5C">
              <w:rPr>
                <w:rFonts w:ascii="PT Astra Serif" w:hAnsi="PT Astra Serif"/>
                <w:sz w:val="28"/>
                <w:szCs w:val="28"/>
              </w:rPr>
              <w:lastRenderedPageBreak/>
              <w:t>работников списочного состава (без внешних совместителей)</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6972" w:type="dxa"/>
            <w:gridSpan w:val="9"/>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Кроме того, по внешним совместителям на 2023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за счет приносящей доход деятельности,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из них</w:t>
            </w: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3174"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планируемая численность внешних совместителей</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Запланированный ФОТ с начислениями на 2023 год за счет бюджетных средс</w:t>
            </w:r>
            <w:r w:rsidRPr="008E3E5C">
              <w:rPr>
                <w:rFonts w:ascii="PT Astra Serif" w:hAnsi="PT Astra Serif"/>
                <w:sz w:val="28"/>
                <w:szCs w:val="28"/>
              </w:rPr>
              <w:lastRenderedPageBreak/>
              <w:t>тв внешних совместителей</w:t>
            </w: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 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средств местного бюджета</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муниципальных учреждений, финансируемых за </w:t>
            </w:r>
            <w:r w:rsidRPr="008E3E5C">
              <w:rPr>
                <w:rFonts w:ascii="PT Astra Serif" w:hAnsi="PT Astra Serif"/>
                <w:sz w:val="28"/>
                <w:szCs w:val="28"/>
              </w:rPr>
              <w:lastRenderedPageBreak/>
              <w:t>счет субвенции местным бюджетам</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муниципальных учреждений (без учреждений, </w:t>
            </w:r>
            <w:r w:rsidRPr="008E3E5C">
              <w:rPr>
                <w:rFonts w:ascii="PT Astra Serif" w:hAnsi="PT Astra Serif"/>
                <w:sz w:val="28"/>
                <w:szCs w:val="28"/>
              </w:rPr>
              <w:lastRenderedPageBreak/>
              <w:t>финансируемых за счет субвенций)</w:t>
            </w: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работников списочного соста</w:t>
            </w:r>
            <w:r w:rsidRPr="008E3E5C">
              <w:rPr>
                <w:rFonts w:ascii="PT Astra Serif" w:hAnsi="PT Astra Serif"/>
                <w:sz w:val="28"/>
                <w:szCs w:val="28"/>
              </w:rPr>
              <w:lastRenderedPageBreak/>
              <w:t>ва (без внешних совместителей)</w:t>
            </w:r>
          </w:p>
        </w:tc>
      </w:tr>
      <w:tr w:rsidR="008E3E5C" w:rsidRPr="008E3E5C">
        <w:tc>
          <w:tcPr>
            <w:tcW w:w="340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25</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26</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27</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29</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30</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31</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35</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36</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37</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38</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39</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40</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45</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47</w:t>
            </w: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категориям, установленным Указами Президента Российской Федерации 2012 года,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образовательных учреждений общего 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 xml:space="preserve">педагогические работники дошкольных </w:t>
            </w:r>
            <w:r w:rsidRPr="008E3E5C">
              <w:rPr>
                <w:rFonts w:ascii="PT Astra Serif" w:hAnsi="PT Astra Serif"/>
                <w:sz w:val="28"/>
                <w:szCs w:val="28"/>
              </w:rPr>
              <w:lastRenderedPageBreak/>
              <w:t>образовательных учреждений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педагогические работники образовательных учреждений дополнительного образования детей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преподаватели и мастера производственного обучения образовательных учреждений нач. и сред</w:t>
            </w:r>
            <w:proofErr w:type="gramStart"/>
            <w:r w:rsidRPr="008E3E5C">
              <w:rPr>
                <w:rFonts w:ascii="PT Astra Serif" w:hAnsi="PT Astra Serif"/>
                <w:sz w:val="28"/>
                <w:szCs w:val="28"/>
              </w:rPr>
              <w:t>.</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w:t>
            </w:r>
            <w:proofErr w:type="gramEnd"/>
            <w:r w:rsidRPr="008E3E5C">
              <w:rPr>
                <w:rFonts w:ascii="PT Astra Serif" w:hAnsi="PT Astra Serif"/>
                <w:sz w:val="28"/>
                <w:szCs w:val="28"/>
              </w:rPr>
              <w:t>рофобразования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работники учреждений культуры</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врачи и работники медицинских организаций, имеющих высшее медицинское (фармацевтическое) образование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средний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младший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социальные работники</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оказывающие социальные услуги детям-сиротам и детям, оставшимся без попечения родителей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другим категориям,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руководители (включая заместителей и главных бухгалтеров)</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категории работников, из них:</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оплата </w:t>
            </w:r>
            <w:proofErr w:type="gramStart"/>
            <w:r w:rsidRPr="008E3E5C">
              <w:rPr>
                <w:rFonts w:ascii="PT Astra Serif" w:hAnsi="PT Astra Serif"/>
                <w:sz w:val="28"/>
                <w:szCs w:val="28"/>
              </w:rPr>
              <w:t>труда</w:t>
            </w:r>
            <w:proofErr w:type="gramEnd"/>
            <w:r w:rsidRPr="008E3E5C">
              <w:rPr>
                <w:rFonts w:ascii="PT Astra Serif" w:hAnsi="PT Astra Serif"/>
                <w:sz w:val="28"/>
                <w:szCs w:val="28"/>
              </w:rPr>
              <w:t xml:space="preserve"> которых осуществляется на уровне МРОТ</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bl>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020"/>
        <w:gridCol w:w="737"/>
        <w:gridCol w:w="737"/>
        <w:gridCol w:w="737"/>
        <w:gridCol w:w="737"/>
        <w:gridCol w:w="850"/>
        <w:gridCol w:w="850"/>
        <w:gridCol w:w="850"/>
        <w:gridCol w:w="737"/>
        <w:gridCol w:w="737"/>
        <w:gridCol w:w="737"/>
        <w:gridCol w:w="737"/>
        <w:gridCol w:w="737"/>
        <w:gridCol w:w="737"/>
        <w:gridCol w:w="850"/>
        <w:gridCol w:w="850"/>
        <w:gridCol w:w="850"/>
        <w:gridCol w:w="737"/>
        <w:gridCol w:w="737"/>
        <w:gridCol w:w="737"/>
        <w:gridCol w:w="737"/>
        <w:gridCol w:w="850"/>
        <w:gridCol w:w="850"/>
      </w:tblGrid>
      <w:tr w:rsidR="008E3E5C" w:rsidRPr="008E3E5C">
        <w:tc>
          <w:tcPr>
            <w:tcW w:w="21540" w:type="dxa"/>
            <w:gridSpan w:val="24"/>
            <w:vAlign w:val="center"/>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проект на 2024 год</w:t>
            </w:r>
          </w:p>
        </w:tc>
      </w:tr>
      <w:tr w:rsidR="008E3E5C" w:rsidRPr="008E3E5C">
        <w:tc>
          <w:tcPr>
            <w:tcW w:w="340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Наименование</w:t>
            </w: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количества работников бюджетной сферы, используемый при расчете потребности (без внешних совместителей) на 2024 год (чел.)</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 том числе за счет средств</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Целевой показатель средней заработной платы на 2024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за счет бюджетных средств -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Минимальный расчетный ФОТ на 2024 год с начислениями за счет бюджетных средств работников списочного состава (без внешних совместите</w:t>
            </w:r>
            <w:r w:rsidRPr="008E3E5C">
              <w:rPr>
                <w:rFonts w:ascii="PT Astra Serif" w:hAnsi="PT Astra Serif"/>
                <w:sz w:val="28"/>
                <w:szCs w:val="28"/>
              </w:rPr>
              <w:lastRenderedPageBreak/>
              <w:t>лей)</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6972" w:type="dxa"/>
            <w:gridSpan w:val="9"/>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Кроме того, по внешним совместителям на 2024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за счет приносящей доход деятельности,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из них</w:t>
            </w: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3174"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планируемая численность внешних совместителей</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Запланированный ФОТ с начислениями на 2024 год за счет бюджетных средств внешних совместителей</w:t>
            </w: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 том числе за счет средств 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средств местного бюджета</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учреждения</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муниципальных учреждений, финансируемых за счет субвенции местным бюджетам</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муниципальных учреждений (без учреждений, финансируемых за счет субвенций)</w:t>
            </w: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субвенции местным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работников списочного состава (без внешних совместителей)</w:t>
            </w:r>
          </w:p>
        </w:tc>
      </w:tr>
      <w:tr w:rsidR="008E3E5C" w:rsidRPr="008E3E5C">
        <w:tc>
          <w:tcPr>
            <w:tcW w:w="340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52</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53</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54</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55</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56</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57</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61</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62</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63</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65</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66</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67</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68</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69</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70</w:t>
            </w: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категориям, установленным Указами Президента Российской Федерации 2012 года,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образовательных учреждений общего 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дошкольных образовательных учреждений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образовательных учреждений дополнительного образования детей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 xml:space="preserve">преподаватели и мастера производственного </w:t>
            </w:r>
            <w:r w:rsidRPr="008E3E5C">
              <w:rPr>
                <w:rFonts w:ascii="PT Astra Serif" w:hAnsi="PT Astra Serif"/>
                <w:sz w:val="28"/>
                <w:szCs w:val="28"/>
              </w:rPr>
              <w:lastRenderedPageBreak/>
              <w:t>обучения образовательных учреждений нач. и сред</w:t>
            </w:r>
            <w:proofErr w:type="gramStart"/>
            <w:r w:rsidRPr="008E3E5C">
              <w:rPr>
                <w:rFonts w:ascii="PT Astra Serif" w:hAnsi="PT Astra Serif"/>
                <w:sz w:val="28"/>
                <w:szCs w:val="28"/>
              </w:rPr>
              <w:t>.</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w:t>
            </w:r>
            <w:proofErr w:type="gramEnd"/>
            <w:r w:rsidRPr="008E3E5C">
              <w:rPr>
                <w:rFonts w:ascii="PT Astra Serif" w:hAnsi="PT Astra Serif"/>
                <w:sz w:val="28"/>
                <w:szCs w:val="28"/>
              </w:rPr>
              <w:t>рофобразования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работники учреждений культуры</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врачи и работники медицинских организаций, имеющих высшее медицинское (фармацевтическое) образование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средний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младший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социальные работники</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оказывающие социальные услуги детям-сиротам и детям, оставшимся без попечения родителей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Всего по другим категориям,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руководители (включая заместителей и главных бухгалтеров)</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категории работников, из них:</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оплата </w:t>
            </w:r>
            <w:proofErr w:type="gramStart"/>
            <w:r w:rsidRPr="008E3E5C">
              <w:rPr>
                <w:rFonts w:ascii="PT Astra Serif" w:hAnsi="PT Astra Serif"/>
                <w:sz w:val="28"/>
                <w:szCs w:val="28"/>
              </w:rPr>
              <w:t>труда</w:t>
            </w:r>
            <w:proofErr w:type="gramEnd"/>
            <w:r w:rsidRPr="008E3E5C">
              <w:rPr>
                <w:rFonts w:ascii="PT Astra Serif" w:hAnsi="PT Astra Serif"/>
                <w:sz w:val="28"/>
                <w:szCs w:val="28"/>
              </w:rPr>
              <w:t xml:space="preserve"> которых осуществляется на уровне МРОТ</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bl>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020"/>
        <w:gridCol w:w="737"/>
        <w:gridCol w:w="737"/>
        <w:gridCol w:w="737"/>
        <w:gridCol w:w="737"/>
        <w:gridCol w:w="850"/>
        <w:gridCol w:w="850"/>
        <w:gridCol w:w="850"/>
        <w:gridCol w:w="737"/>
        <w:gridCol w:w="737"/>
        <w:gridCol w:w="737"/>
        <w:gridCol w:w="737"/>
        <w:gridCol w:w="737"/>
        <w:gridCol w:w="737"/>
        <w:gridCol w:w="850"/>
        <w:gridCol w:w="850"/>
        <w:gridCol w:w="850"/>
        <w:gridCol w:w="737"/>
        <w:gridCol w:w="737"/>
        <w:gridCol w:w="737"/>
        <w:gridCol w:w="737"/>
        <w:gridCol w:w="850"/>
        <w:gridCol w:w="850"/>
      </w:tblGrid>
      <w:tr w:rsidR="008E3E5C" w:rsidRPr="008E3E5C">
        <w:tc>
          <w:tcPr>
            <w:tcW w:w="21540" w:type="dxa"/>
            <w:gridSpan w:val="24"/>
            <w:vAlign w:val="center"/>
          </w:tcPr>
          <w:p w:rsidR="008E3E5C" w:rsidRPr="008E3E5C" w:rsidRDefault="008E3E5C">
            <w:pPr>
              <w:pStyle w:val="ConsPlusNormal"/>
              <w:jc w:val="center"/>
              <w:outlineLvl w:val="2"/>
              <w:rPr>
                <w:rFonts w:ascii="PT Astra Serif" w:hAnsi="PT Astra Serif"/>
                <w:sz w:val="28"/>
                <w:szCs w:val="28"/>
              </w:rPr>
            </w:pPr>
            <w:r w:rsidRPr="008E3E5C">
              <w:rPr>
                <w:rFonts w:ascii="PT Astra Serif" w:hAnsi="PT Astra Serif"/>
                <w:sz w:val="28"/>
                <w:szCs w:val="28"/>
              </w:rPr>
              <w:t>проект на 2025 год</w:t>
            </w:r>
          </w:p>
        </w:tc>
      </w:tr>
      <w:tr w:rsidR="008E3E5C" w:rsidRPr="008E3E5C">
        <w:tc>
          <w:tcPr>
            <w:tcW w:w="340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Показатель количества работников бюджетной сферы, используемый </w:t>
            </w:r>
            <w:r w:rsidRPr="008E3E5C">
              <w:rPr>
                <w:rFonts w:ascii="PT Astra Serif" w:hAnsi="PT Astra Serif"/>
                <w:sz w:val="28"/>
                <w:szCs w:val="28"/>
              </w:rPr>
              <w:lastRenderedPageBreak/>
              <w:t>при расчете потребности (без внешних совместителей) на 2025 год (чел.)</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Целевой показатель средней заработной платы на 2025 </w:t>
            </w:r>
            <w:r w:rsidRPr="008E3E5C">
              <w:rPr>
                <w:rFonts w:ascii="PT Astra Serif" w:hAnsi="PT Astra Serif"/>
                <w:sz w:val="28"/>
                <w:szCs w:val="28"/>
              </w:rPr>
              <w:lastRenderedPageBreak/>
              <w:t>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ФОТ с начислениями за счет бюджетных средств - ВСЕГ</w:t>
            </w:r>
            <w:r w:rsidRPr="008E3E5C">
              <w:rPr>
                <w:rFonts w:ascii="PT Astra Serif" w:hAnsi="PT Astra Serif"/>
                <w:sz w:val="28"/>
                <w:szCs w:val="28"/>
              </w:rPr>
              <w:lastRenderedPageBreak/>
              <w:t>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Минимальный расчетный ФОТ на 2025 год с начисления</w:t>
            </w:r>
            <w:r w:rsidRPr="008E3E5C">
              <w:rPr>
                <w:rFonts w:ascii="PT Astra Serif" w:hAnsi="PT Astra Serif"/>
                <w:sz w:val="28"/>
                <w:szCs w:val="28"/>
              </w:rPr>
              <w:lastRenderedPageBreak/>
              <w:t>ми за счет бюджетных средств работников списочного состава (без внешних совместителей)</w:t>
            </w:r>
          </w:p>
        </w:tc>
        <w:tc>
          <w:tcPr>
            <w:tcW w:w="2948"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w:t>
            </w:r>
          </w:p>
        </w:tc>
        <w:tc>
          <w:tcPr>
            <w:tcW w:w="6972" w:type="dxa"/>
            <w:gridSpan w:val="9"/>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Кроме того, по внешним совместителям на 2025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начислениями за счет приносящей доход деяте</w:t>
            </w:r>
            <w:r w:rsidRPr="008E3E5C">
              <w:rPr>
                <w:rFonts w:ascii="PT Astra Serif" w:hAnsi="PT Astra Serif"/>
                <w:sz w:val="28"/>
                <w:szCs w:val="28"/>
              </w:rPr>
              <w:lastRenderedPageBreak/>
              <w:t>льности, всего</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из них</w:t>
            </w: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местных бюджетов</w:t>
            </w:r>
          </w:p>
        </w:tc>
        <w:tc>
          <w:tcPr>
            <w:tcW w:w="3174"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планируемая численность внешних совместителей</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Запланированный ФОТ с начисления</w:t>
            </w:r>
            <w:r w:rsidRPr="008E3E5C">
              <w:rPr>
                <w:rFonts w:ascii="PT Astra Serif" w:hAnsi="PT Astra Serif"/>
                <w:sz w:val="28"/>
                <w:szCs w:val="28"/>
              </w:rPr>
              <w:lastRenderedPageBreak/>
              <w:t>ми на 2025 год за счет бюджетных средств внешних совместителей</w:t>
            </w:r>
          </w:p>
        </w:tc>
        <w:tc>
          <w:tcPr>
            <w:tcW w:w="2211"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за счет средств областного бюджета</w:t>
            </w:r>
          </w:p>
        </w:tc>
        <w:tc>
          <w:tcPr>
            <w:tcW w:w="73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средств местного бюджета</w:t>
            </w: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r>
      <w:tr w:rsidR="008E3E5C" w:rsidRPr="008E3E5C">
        <w:tc>
          <w:tcPr>
            <w:tcW w:w="3402"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w:t>
            </w:r>
            <w:r w:rsidRPr="008E3E5C">
              <w:rPr>
                <w:rFonts w:ascii="PT Astra Serif" w:hAnsi="PT Astra Serif"/>
                <w:sz w:val="28"/>
                <w:szCs w:val="28"/>
              </w:rPr>
              <w:lastRenderedPageBreak/>
              <w:t>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субвенции мест</w:t>
            </w:r>
            <w:r w:rsidRPr="008E3E5C">
              <w:rPr>
                <w:rFonts w:ascii="PT Astra Serif" w:hAnsi="PT Astra Serif"/>
                <w:sz w:val="28"/>
                <w:szCs w:val="28"/>
              </w:rPr>
              <w:lastRenderedPageBreak/>
              <w:t>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w:t>
            </w:r>
            <w:r w:rsidRPr="008E3E5C">
              <w:rPr>
                <w:rFonts w:ascii="PT Astra Serif" w:hAnsi="PT Astra Serif"/>
                <w:sz w:val="28"/>
                <w:szCs w:val="28"/>
              </w:rPr>
              <w:lastRenderedPageBreak/>
              <w:t>ждения</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субвенции мест</w:t>
            </w:r>
            <w:r w:rsidRPr="008E3E5C">
              <w:rPr>
                <w:rFonts w:ascii="PT Astra Serif" w:hAnsi="PT Astra Serif"/>
                <w:sz w:val="28"/>
                <w:szCs w:val="28"/>
              </w:rPr>
              <w:lastRenderedPageBreak/>
              <w:t>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областные учре</w:t>
            </w:r>
            <w:r w:rsidRPr="008E3E5C">
              <w:rPr>
                <w:rFonts w:ascii="PT Astra Serif" w:hAnsi="PT Astra Serif"/>
                <w:sz w:val="28"/>
                <w:szCs w:val="28"/>
              </w:rPr>
              <w:lastRenderedPageBreak/>
              <w:t>ждения</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муниципальных учре</w:t>
            </w:r>
            <w:r w:rsidRPr="008E3E5C">
              <w:rPr>
                <w:rFonts w:ascii="PT Astra Serif" w:hAnsi="PT Astra Serif"/>
                <w:sz w:val="28"/>
                <w:szCs w:val="28"/>
              </w:rPr>
              <w:lastRenderedPageBreak/>
              <w:t>ждений, финансируемых за счет субвенции местным бюджетам</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муниципальных учре</w:t>
            </w:r>
            <w:r w:rsidRPr="008E3E5C">
              <w:rPr>
                <w:rFonts w:ascii="PT Astra Serif" w:hAnsi="PT Astra Serif"/>
                <w:sz w:val="28"/>
                <w:szCs w:val="28"/>
              </w:rPr>
              <w:lastRenderedPageBreak/>
              <w:t>ждений (без учреждений, финансируемых за счет субвенций)</w:t>
            </w:r>
          </w:p>
        </w:tc>
        <w:tc>
          <w:tcPr>
            <w:tcW w:w="850" w:type="dxa"/>
            <w:vMerge/>
          </w:tcPr>
          <w:p w:rsidR="008E3E5C" w:rsidRPr="008E3E5C" w:rsidRDefault="008E3E5C">
            <w:pPr>
              <w:pStyle w:val="ConsPlusNormal"/>
              <w:rPr>
                <w:rFonts w:ascii="PT Astra Serif" w:hAnsi="PT Astra Serif"/>
                <w:sz w:val="28"/>
                <w:szCs w:val="28"/>
              </w:rPr>
            </w:pP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w:t>
            </w:r>
            <w:r w:rsidRPr="008E3E5C">
              <w:rPr>
                <w:rFonts w:ascii="PT Astra Serif" w:hAnsi="PT Astra Serif"/>
                <w:sz w:val="28"/>
                <w:szCs w:val="28"/>
              </w:rPr>
              <w:lastRenderedPageBreak/>
              <w:t>жета</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субвенции мест</w:t>
            </w:r>
            <w:r w:rsidRPr="008E3E5C">
              <w:rPr>
                <w:rFonts w:ascii="PT Astra Serif" w:hAnsi="PT Astra Serif"/>
                <w:sz w:val="28"/>
                <w:szCs w:val="28"/>
              </w:rPr>
              <w:lastRenderedPageBreak/>
              <w:t>ным бюджетам</w:t>
            </w: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 с начисления</w:t>
            </w:r>
            <w:r w:rsidRPr="008E3E5C">
              <w:rPr>
                <w:rFonts w:ascii="PT Astra Serif" w:hAnsi="PT Astra Serif"/>
                <w:sz w:val="28"/>
                <w:szCs w:val="28"/>
              </w:rPr>
              <w:lastRenderedPageBreak/>
              <w:t>ми работников списочного состава (без внешних совместителей)</w:t>
            </w:r>
          </w:p>
        </w:tc>
      </w:tr>
      <w:tr w:rsidR="008E3E5C" w:rsidRPr="008E3E5C">
        <w:tc>
          <w:tcPr>
            <w:tcW w:w="3402"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74</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75</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77</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81</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83</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84</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85</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87</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88</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89</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90</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91</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92</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93</w:t>
            </w:r>
          </w:p>
        </w:tc>
      </w:tr>
      <w:tr w:rsidR="008E3E5C" w:rsidRPr="008E3E5C">
        <w:tc>
          <w:tcPr>
            <w:tcW w:w="3402" w:type="dxa"/>
            <w:vAlign w:val="bottom"/>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категориям, установленным Указами Президента Российской Федерации 2012 года,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vAlign w:val="center"/>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 xml:space="preserve">педагогические работники </w:t>
            </w:r>
            <w:r w:rsidRPr="008E3E5C">
              <w:rPr>
                <w:rFonts w:ascii="PT Astra Serif" w:hAnsi="PT Astra Serif"/>
                <w:sz w:val="28"/>
                <w:szCs w:val="28"/>
              </w:rPr>
              <w:lastRenderedPageBreak/>
              <w:t>образовательных учреждений общего 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педагогические работники дошкольных образовательных учреждений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образовательных учреждений дополнительного образования детей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преподаватели и мастера производственного обучения образовательных учреждений нач. и сред</w:t>
            </w:r>
            <w:proofErr w:type="gramStart"/>
            <w:r w:rsidRPr="008E3E5C">
              <w:rPr>
                <w:rFonts w:ascii="PT Astra Serif" w:hAnsi="PT Astra Serif"/>
                <w:sz w:val="28"/>
                <w:szCs w:val="28"/>
              </w:rPr>
              <w:t>.</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w:t>
            </w:r>
            <w:proofErr w:type="gramEnd"/>
            <w:r w:rsidRPr="008E3E5C">
              <w:rPr>
                <w:rFonts w:ascii="PT Astra Serif" w:hAnsi="PT Astra Serif"/>
                <w:sz w:val="28"/>
                <w:szCs w:val="28"/>
              </w:rPr>
              <w:t>рофобразования</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работники учреждений культуры</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 xml:space="preserve">врачи и работники медицинских организаций, имеющих высшее медицинское </w:t>
            </w:r>
            <w:r w:rsidRPr="008E3E5C">
              <w:rPr>
                <w:rFonts w:ascii="PT Astra Serif" w:hAnsi="PT Astra Serif"/>
                <w:sz w:val="28"/>
                <w:szCs w:val="28"/>
              </w:rPr>
              <w:lastRenderedPageBreak/>
              <w:t>(фармацевтическое) образование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средний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младший медицинский персонал</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социальные работники</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педагогические работники, оказывающие социальные услуги детям-сиротам и детям, оставшимся без попечения родителей</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по другим категориям, в том числе:</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r w:rsidR="008E3E5C" w:rsidRPr="008E3E5C">
        <w:tc>
          <w:tcPr>
            <w:tcW w:w="3402" w:type="dxa"/>
            <w:vAlign w:val="bottom"/>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руководители (включая заместителей и главных бухгалтеров)</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категории работников, из них:</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vAlign w:val="bottom"/>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оплата </w:t>
            </w:r>
            <w:proofErr w:type="gramStart"/>
            <w:r w:rsidRPr="008E3E5C">
              <w:rPr>
                <w:rFonts w:ascii="PT Astra Serif" w:hAnsi="PT Astra Serif"/>
                <w:sz w:val="28"/>
                <w:szCs w:val="28"/>
              </w:rPr>
              <w:t>труда</w:t>
            </w:r>
            <w:proofErr w:type="gramEnd"/>
            <w:r w:rsidRPr="008E3E5C">
              <w:rPr>
                <w:rFonts w:ascii="PT Astra Serif" w:hAnsi="PT Astra Serif"/>
                <w:sz w:val="28"/>
                <w:szCs w:val="28"/>
              </w:rPr>
              <w:t xml:space="preserve"> которых осуществляется на </w:t>
            </w:r>
            <w:r w:rsidRPr="008E3E5C">
              <w:rPr>
                <w:rFonts w:ascii="PT Astra Serif" w:hAnsi="PT Astra Serif"/>
                <w:sz w:val="28"/>
                <w:szCs w:val="28"/>
              </w:rPr>
              <w:lastRenderedPageBreak/>
              <w:t>уровне МРОТ</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737"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rPr>
                <w:rFonts w:ascii="PT Astra Serif" w:hAnsi="PT Astra Serif"/>
                <w:sz w:val="28"/>
                <w:szCs w:val="28"/>
              </w:rPr>
            </w:pPr>
          </w:p>
        </w:tc>
      </w:tr>
      <w:tr w:rsidR="008E3E5C" w:rsidRPr="008E3E5C">
        <w:tc>
          <w:tcPr>
            <w:tcW w:w="340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ИТОГО</w:t>
            </w:r>
          </w:p>
        </w:tc>
        <w:tc>
          <w:tcPr>
            <w:tcW w:w="102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rPr>
                <w:rFonts w:ascii="PT Astra Serif" w:hAnsi="PT Astra Serif"/>
                <w:sz w:val="28"/>
                <w:szCs w:val="28"/>
              </w:rPr>
            </w:pP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737"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c>
          <w:tcPr>
            <w:tcW w:w="850" w:type="dxa"/>
            <w:vAlign w:val="bottom"/>
          </w:tcPr>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0,0</w:t>
            </w:r>
          </w:p>
        </w:tc>
      </w:tr>
    </w:tbl>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6</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11" w:name="P2917"/>
      <w:bookmarkEnd w:id="11"/>
      <w:r w:rsidRPr="008E3E5C">
        <w:rPr>
          <w:rFonts w:ascii="PT Astra Serif" w:hAnsi="PT Astra Serif"/>
          <w:sz w:val="28"/>
          <w:szCs w:val="28"/>
        </w:rPr>
        <w:t xml:space="preserve">   Оценка потребности по исполнению </w:t>
      </w:r>
      <w:proofErr w:type="gramStart"/>
      <w:r w:rsidRPr="008E3E5C">
        <w:rPr>
          <w:rFonts w:ascii="PT Astra Serif" w:hAnsi="PT Astra Serif"/>
          <w:sz w:val="28"/>
          <w:szCs w:val="28"/>
        </w:rPr>
        <w:t>действующих</w:t>
      </w:r>
      <w:proofErr w:type="gramEnd"/>
      <w:r w:rsidRPr="008E3E5C">
        <w:rPr>
          <w:rFonts w:ascii="PT Astra Serif" w:hAnsi="PT Astra Serif"/>
          <w:sz w:val="28"/>
          <w:szCs w:val="28"/>
        </w:rPr>
        <w:t xml:space="preserve"> и планируемых к принятию</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в 2023 - 2025 годах расходных обязательств области по осуществлению</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социальных выплат, прогнозу изменения численности получателей</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и среднего размера выплат и предложений по их дальнейшей оптимизации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с учетом введения критериев адресности и нуждаемости, в том числе</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передаваемых местным бюджетам в форме субвенций и автономным</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и бюджетным учреждениям в форме субсидий на иные цели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(без учета целевых средств и без доставки) </w:t>
      </w:r>
      <w:hyperlink w:anchor="P4491">
        <w:r w:rsidRPr="008E3E5C">
          <w:rPr>
            <w:rFonts w:ascii="PT Astra Serif" w:hAnsi="PT Astra Serif"/>
            <w:sz w:val="28"/>
            <w:szCs w:val="28"/>
          </w:rPr>
          <w:t>&lt;***&gt;</w:t>
        </w:r>
      </w:hyperlink>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247"/>
        <w:gridCol w:w="907"/>
        <w:gridCol w:w="567"/>
        <w:gridCol w:w="624"/>
        <w:gridCol w:w="624"/>
        <w:gridCol w:w="850"/>
        <w:gridCol w:w="907"/>
        <w:gridCol w:w="737"/>
        <w:gridCol w:w="737"/>
        <w:gridCol w:w="907"/>
        <w:gridCol w:w="907"/>
        <w:gridCol w:w="850"/>
        <w:gridCol w:w="1020"/>
        <w:gridCol w:w="850"/>
        <w:gridCol w:w="680"/>
        <w:gridCol w:w="794"/>
        <w:gridCol w:w="794"/>
        <w:gridCol w:w="680"/>
        <w:gridCol w:w="964"/>
        <w:gridCol w:w="964"/>
        <w:gridCol w:w="907"/>
        <w:gridCol w:w="737"/>
        <w:gridCol w:w="850"/>
        <w:gridCol w:w="964"/>
        <w:gridCol w:w="964"/>
        <w:gridCol w:w="1134"/>
        <w:gridCol w:w="964"/>
        <w:gridCol w:w="794"/>
        <w:gridCol w:w="794"/>
        <w:gridCol w:w="964"/>
        <w:gridCol w:w="964"/>
        <w:gridCol w:w="850"/>
        <w:gridCol w:w="737"/>
        <w:gridCol w:w="1134"/>
        <w:gridCol w:w="567"/>
      </w:tblGrid>
      <w:tr w:rsidR="008E3E5C" w:rsidRPr="008E3E5C">
        <w:tc>
          <w:tcPr>
            <w:tcW w:w="62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N п/п</w:t>
            </w:r>
          </w:p>
        </w:tc>
        <w:tc>
          <w:tcPr>
            <w:tcW w:w="124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 (вид) социальн</w:t>
            </w:r>
            <w:r w:rsidRPr="008E3E5C">
              <w:rPr>
                <w:rFonts w:ascii="PT Astra Serif" w:hAnsi="PT Astra Serif"/>
                <w:sz w:val="28"/>
                <w:szCs w:val="28"/>
              </w:rPr>
              <w:lastRenderedPageBreak/>
              <w:t>ой выплаты (пособие, компенсация и т.д.)</w:t>
            </w:r>
          </w:p>
        </w:tc>
        <w:tc>
          <w:tcPr>
            <w:tcW w:w="90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Наименование катего</w:t>
            </w:r>
            <w:r w:rsidRPr="008E3E5C">
              <w:rPr>
                <w:rFonts w:ascii="PT Astra Serif" w:hAnsi="PT Astra Serif"/>
                <w:sz w:val="28"/>
                <w:szCs w:val="28"/>
              </w:rPr>
              <w:lastRenderedPageBreak/>
              <w:t>рий получателей</w:t>
            </w:r>
          </w:p>
        </w:tc>
        <w:tc>
          <w:tcPr>
            <w:tcW w:w="56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Раздел/ По</w:t>
            </w:r>
            <w:r w:rsidRPr="008E3E5C">
              <w:rPr>
                <w:rFonts w:ascii="PT Astra Serif" w:hAnsi="PT Astra Serif"/>
                <w:sz w:val="28"/>
                <w:szCs w:val="28"/>
              </w:rPr>
              <w:lastRenderedPageBreak/>
              <w:t>драздел</w:t>
            </w:r>
          </w:p>
        </w:tc>
        <w:tc>
          <w:tcPr>
            <w:tcW w:w="62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Код целевой </w:t>
            </w:r>
            <w:r w:rsidRPr="008E3E5C">
              <w:rPr>
                <w:rFonts w:ascii="PT Astra Serif" w:hAnsi="PT Astra Serif"/>
                <w:sz w:val="28"/>
                <w:szCs w:val="28"/>
              </w:rPr>
              <w:lastRenderedPageBreak/>
              <w:t>статьи расходов</w:t>
            </w:r>
          </w:p>
        </w:tc>
        <w:tc>
          <w:tcPr>
            <w:tcW w:w="62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Вид рас ходов</w:t>
            </w:r>
          </w:p>
        </w:tc>
        <w:tc>
          <w:tcPr>
            <w:tcW w:w="85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Код дополнительного </w:t>
            </w:r>
            <w:r w:rsidRPr="008E3E5C">
              <w:rPr>
                <w:rFonts w:ascii="PT Astra Serif" w:hAnsi="PT Astra Serif"/>
                <w:sz w:val="28"/>
                <w:szCs w:val="28"/>
              </w:rPr>
              <w:lastRenderedPageBreak/>
              <w:t>аналитического трехзначного классификатора "Направление"</w:t>
            </w:r>
          </w:p>
        </w:tc>
        <w:tc>
          <w:tcPr>
            <w:tcW w:w="90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Реквизиты НПА, служа</w:t>
            </w:r>
            <w:r w:rsidRPr="008E3E5C">
              <w:rPr>
                <w:rFonts w:ascii="PT Astra Serif" w:hAnsi="PT Astra Serif"/>
                <w:sz w:val="28"/>
                <w:szCs w:val="28"/>
              </w:rPr>
              <w:lastRenderedPageBreak/>
              <w:t>щего основанием для расходных обязательств</w:t>
            </w:r>
          </w:p>
        </w:tc>
        <w:tc>
          <w:tcPr>
            <w:tcW w:w="2381" w:type="dxa"/>
            <w:gridSpan w:val="3"/>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2021 год</w:t>
            </w:r>
          </w:p>
        </w:tc>
        <w:tc>
          <w:tcPr>
            <w:tcW w:w="4307" w:type="dxa"/>
            <w:gridSpan w:val="5"/>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2022 год</w:t>
            </w:r>
          </w:p>
        </w:tc>
        <w:tc>
          <w:tcPr>
            <w:tcW w:w="5103" w:type="dxa"/>
            <w:gridSpan w:val="6"/>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w:t>
            </w:r>
          </w:p>
        </w:tc>
        <w:tc>
          <w:tcPr>
            <w:tcW w:w="5613" w:type="dxa"/>
            <w:gridSpan w:val="6"/>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5103" w:type="dxa"/>
            <w:gridSpan w:val="6"/>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c>
          <w:tcPr>
            <w:tcW w:w="113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Предложения по планиру</w:t>
            </w:r>
            <w:r w:rsidRPr="008E3E5C">
              <w:rPr>
                <w:rFonts w:ascii="PT Astra Serif" w:hAnsi="PT Astra Serif"/>
                <w:sz w:val="28"/>
                <w:szCs w:val="28"/>
              </w:rPr>
              <w:lastRenderedPageBreak/>
              <w:t xml:space="preserve">емой оптимизации с учетом введения критериев адресности и нуждаемости, по изменению сроков вступления в силу нормативных правовых актов, устанавливающих меры социальной </w:t>
            </w:r>
            <w:r w:rsidRPr="008E3E5C">
              <w:rPr>
                <w:rFonts w:ascii="PT Astra Serif" w:hAnsi="PT Astra Serif"/>
                <w:sz w:val="28"/>
                <w:szCs w:val="28"/>
              </w:rPr>
              <w:lastRenderedPageBreak/>
              <w:t>поддержки, информация о разрабатываемых в этих целях нормативных правовых актах</w:t>
            </w:r>
          </w:p>
        </w:tc>
        <w:tc>
          <w:tcPr>
            <w:tcW w:w="56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Примечание</w:t>
            </w:r>
          </w:p>
        </w:tc>
      </w:tr>
      <w:tr w:rsidR="008E3E5C" w:rsidRPr="008E3E5C">
        <w:tc>
          <w:tcPr>
            <w:tcW w:w="624" w:type="dxa"/>
            <w:vMerge/>
          </w:tcPr>
          <w:p w:rsidR="008E3E5C" w:rsidRPr="008E3E5C" w:rsidRDefault="008E3E5C">
            <w:pPr>
              <w:pStyle w:val="ConsPlusNormal"/>
              <w:rPr>
                <w:rFonts w:ascii="PT Astra Serif" w:hAnsi="PT Astra Serif"/>
                <w:sz w:val="28"/>
                <w:szCs w:val="28"/>
              </w:rPr>
            </w:pPr>
          </w:p>
        </w:tc>
        <w:tc>
          <w:tcPr>
            <w:tcW w:w="1247"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567" w:type="dxa"/>
            <w:vMerge/>
          </w:tcPr>
          <w:p w:rsidR="008E3E5C" w:rsidRPr="008E3E5C" w:rsidRDefault="008E3E5C">
            <w:pPr>
              <w:pStyle w:val="ConsPlusNormal"/>
              <w:rPr>
                <w:rFonts w:ascii="PT Astra Serif" w:hAnsi="PT Astra Serif"/>
                <w:sz w:val="28"/>
                <w:szCs w:val="28"/>
              </w:rPr>
            </w:pPr>
          </w:p>
        </w:tc>
        <w:tc>
          <w:tcPr>
            <w:tcW w:w="624" w:type="dxa"/>
            <w:vMerge/>
          </w:tcPr>
          <w:p w:rsidR="008E3E5C" w:rsidRPr="008E3E5C" w:rsidRDefault="008E3E5C">
            <w:pPr>
              <w:pStyle w:val="ConsPlusNormal"/>
              <w:rPr>
                <w:rFonts w:ascii="PT Astra Serif" w:hAnsi="PT Astra Serif"/>
                <w:sz w:val="28"/>
                <w:szCs w:val="28"/>
              </w:rPr>
            </w:pPr>
          </w:p>
        </w:tc>
        <w:tc>
          <w:tcPr>
            <w:tcW w:w="624"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73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фактическая </w:t>
            </w:r>
            <w:r w:rsidRPr="008E3E5C">
              <w:rPr>
                <w:rFonts w:ascii="PT Astra Serif" w:hAnsi="PT Astra Serif"/>
                <w:sz w:val="28"/>
                <w:szCs w:val="28"/>
              </w:rPr>
              <w:lastRenderedPageBreak/>
              <w:t xml:space="preserve">численность получателей (человек) </w:t>
            </w:r>
            <w:hyperlink w:anchor="P4487">
              <w:r w:rsidRPr="008E3E5C">
                <w:rPr>
                  <w:rFonts w:ascii="PT Astra Serif" w:hAnsi="PT Astra Serif"/>
                  <w:sz w:val="28"/>
                  <w:szCs w:val="28"/>
                </w:rPr>
                <w:t>&lt;*&gt;</w:t>
              </w:r>
            </w:hyperlink>
          </w:p>
        </w:tc>
        <w:tc>
          <w:tcPr>
            <w:tcW w:w="1644" w:type="dxa"/>
            <w:gridSpan w:val="2"/>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кассовые выплаты</w:t>
            </w:r>
          </w:p>
        </w:tc>
        <w:tc>
          <w:tcPr>
            <w:tcW w:w="90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Плановая числе</w:t>
            </w:r>
            <w:r w:rsidRPr="008E3E5C">
              <w:rPr>
                <w:rFonts w:ascii="PT Astra Serif" w:hAnsi="PT Astra Serif"/>
                <w:sz w:val="28"/>
                <w:szCs w:val="28"/>
              </w:rPr>
              <w:lastRenderedPageBreak/>
              <w:t xml:space="preserve">нность получателей, учтенная при формировании бюджета (человек) </w:t>
            </w:r>
            <w:hyperlink w:anchor="P4487">
              <w:r w:rsidRPr="008E3E5C">
                <w:rPr>
                  <w:rFonts w:ascii="PT Astra Serif" w:hAnsi="PT Astra Serif"/>
                  <w:sz w:val="28"/>
                  <w:szCs w:val="28"/>
                </w:rPr>
                <w:t>&lt;*&gt;</w:t>
              </w:r>
            </w:hyperlink>
          </w:p>
        </w:tc>
        <w:tc>
          <w:tcPr>
            <w:tcW w:w="85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Ожидаемая факти</w:t>
            </w:r>
            <w:r w:rsidRPr="008E3E5C">
              <w:rPr>
                <w:rFonts w:ascii="PT Astra Serif" w:hAnsi="PT Astra Serif"/>
                <w:sz w:val="28"/>
                <w:szCs w:val="28"/>
              </w:rPr>
              <w:lastRenderedPageBreak/>
              <w:t xml:space="preserve">ческая численность получателей (человек) </w:t>
            </w:r>
            <w:hyperlink w:anchor="P4487">
              <w:r w:rsidRPr="008E3E5C">
                <w:rPr>
                  <w:rFonts w:ascii="PT Astra Serif" w:hAnsi="PT Astra Serif"/>
                  <w:sz w:val="28"/>
                  <w:szCs w:val="28"/>
                </w:rPr>
                <w:t>&lt;*&gt;</w:t>
              </w:r>
            </w:hyperlink>
          </w:p>
        </w:tc>
        <w:tc>
          <w:tcPr>
            <w:tcW w:w="102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Ожидаемый размер </w:t>
            </w:r>
            <w:r w:rsidRPr="008E3E5C">
              <w:rPr>
                <w:rFonts w:ascii="PT Astra Serif" w:hAnsi="PT Astra Serif"/>
                <w:sz w:val="28"/>
                <w:szCs w:val="28"/>
              </w:rPr>
              <w:lastRenderedPageBreak/>
              <w:t xml:space="preserve">выплат на 1 получателя в месяц - в случае, если выплата осуществляется ежемесячно, в год - в случае, если выплата осуществляется единовременно (рублей) </w:t>
            </w:r>
            <w:hyperlink w:anchor="P4488">
              <w:r w:rsidRPr="008E3E5C">
                <w:rPr>
                  <w:rFonts w:ascii="PT Astra Serif" w:hAnsi="PT Astra Serif"/>
                  <w:sz w:val="28"/>
                  <w:szCs w:val="28"/>
                </w:rPr>
                <w:t>&lt;**&gt;</w:t>
              </w:r>
            </w:hyperlink>
          </w:p>
        </w:tc>
        <w:tc>
          <w:tcPr>
            <w:tcW w:w="1530" w:type="dxa"/>
            <w:gridSpan w:val="2"/>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Бюджетные ассигнован</w:t>
            </w:r>
            <w:r w:rsidRPr="008E3E5C">
              <w:rPr>
                <w:rFonts w:ascii="PT Astra Serif" w:hAnsi="PT Astra Serif"/>
                <w:sz w:val="28"/>
                <w:szCs w:val="28"/>
              </w:rPr>
              <w:lastRenderedPageBreak/>
              <w:t>ия</w:t>
            </w:r>
          </w:p>
        </w:tc>
        <w:tc>
          <w:tcPr>
            <w:tcW w:w="79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Прогнозная </w:t>
            </w:r>
            <w:r w:rsidRPr="008E3E5C">
              <w:rPr>
                <w:rFonts w:ascii="PT Astra Serif" w:hAnsi="PT Astra Serif"/>
                <w:sz w:val="28"/>
                <w:szCs w:val="28"/>
              </w:rPr>
              <w:lastRenderedPageBreak/>
              <w:t xml:space="preserve">численность получателей (человек) </w:t>
            </w:r>
            <w:hyperlink w:anchor="P4487">
              <w:r w:rsidRPr="008E3E5C">
                <w:rPr>
                  <w:rFonts w:ascii="PT Astra Serif" w:hAnsi="PT Astra Serif"/>
                  <w:sz w:val="28"/>
                  <w:szCs w:val="28"/>
                </w:rPr>
                <w:t>&lt;*&gt;</w:t>
              </w:r>
            </w:hyperlink>
          </w:p>
        </w:tc>
        <w:tc>
          <w:tcPr>
            <w:tcW w:w="79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Изменение </w:t>
            </w:r>
            <w:r w:rsidRPr="008E3E5C">
              <w:rPr>
                <w:rFonts w:ascii="PT Astra Serif" w:hAnsi="PT Astra Serif"/>
                <w:sz w:val="28"/>
                <w:szCs w:val="28"/>
              </w:rPr>
              <w:lastRenderedPageBreak/>
              <w:t>прогноз. числ. 2023 г. к ожид. числ. 2022 г</w:t>
            </w:r>
            <w:proofErr w:type="gramStart"/>
            <w:r w:rsidRPr="008E3E5C">
              <w:rPr>
                <w:rFonts w:ascii="PT Astra Serif" w:hAnsi="PT Astra Serif"/>
                <w:sz w:val="28"/>
                <w:szCs w:val="28"/>
              </w:rPr>
              <w:t>. (+/-)</w:t>
            </w:r>
            <w:proofErr w:type="gramEnd"/>
          </w:p>
        </w:tc>
        <w:tc>
          <w:tcPr>
            <w:tcW w:w="68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Причина </w:t>
            </w:r>
            <w:r w:rsidRPr="008E3E5C">
              <w:rPr>
                <w:rFonts w:ascii="PT Astra Serif" w:hAnsi="PT Astra Serif"/>
                <w:sz w:val="28"/>
                <w:szCs w:val="28"/>
              </w:rPr>
              <w:lastRenderedPageBreak/>
              <w:t>увеличения (при наличии)</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Прогнозный размер </w:t>
            </w:r>
            <w:r w:rsidRPr="008E3E5C">
              <w:rPr>
                <w:rFonts w:ascii="PT Astra Serif" w:hAnsi="PT Astra Serif"/>
                <w:sz w:val="28"/>
                <w:szCs w:val="28"/>
              </w:rPr>
              <w:lastRenderedPageBreak/>
              <w:t>выплат на 1 получателя в месяц - в случае, если выплата осуществляется ежемесячно, в год - в случае, если выплата осуществляется единовременно (рубле</w:t>
            </w:r>
            <w:r w:rsidRPr="008E3E5C">
              <w:rPr>
                <w:rFonts w:ascii="PT Astra Serif" w:hAnsi="PT Astra Serif"/>
                <w:sz w:val="28"/>
                <w:szCs w:val="28"/>
              </w:rPr>
              <w:lastRenderedPageBreak/>
              <w:t xml:space="preserve">й) </w:t>
            </w:r>
            <w:hyperlink w:anchor="P4488">
              <w:r w:rsidRPr="008E3E5C">
                <w:rPr>
                  <w:rFonts w:ascii="PT Astra Serif" w:hAnsi="PT Astra Serif"/>
                  <w:sz w:val="28"/>
                  <w:szCs w:val="28"/>
                </w:rPr>
                <w:t>&lt;**&gt;</w:t>
              </w:r>
            </w:hyperlink>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Распределение </w:t>
            </w:r>
            <w:r w:rsidRPr="008E3E5C">
              <w:rPr>
                <w:rFonts w:ascii="PT Astra Serif" w:hAnsi="PT Astra Serif"/>
                <w:sz w:val="28"/>
                <w:szCs w:val="28"/>
              </w:rPr>
              <w:lastRenderedPageBreak/>
              <w:t>предельных объемов бюджетных ассигнований областного бюджета (тыс. рублей)</w:t>
            </w:r>
          </w:p>
        </w:tc>
        <w:tc>
          <w:tcPr>
            <w:tcW w:w="90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Расчет распр</w:t>
            </w:r>
            <w:r w:rsidRPr="008E3E5C">
              <w:rPr>
                <w:rFonts w:ascii="PT Astra Serif" w:hAnsi="PT Astra Serif"/>
                <w:sz w:val="28"/>
                <w:szCs w:val="28"/>
              </w:rPr>
              <w:lastRenderedPageBreak/>
              <w:t>еделения (с формулами и обоснованиями)</w:t>
            </w:r>
          </w:p>
        </w:tc>
        <w:tc>
          <w:tcPr>
            <w:tcW w:w="73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Прогнозная </w:t>
            </w:r>
            <w:r w:rsidRPr="008E3E5C">
              <w:rPr>
                <w:rFonts w:ascii="PT Astra Serif" w:hAnsi="PT Astra Serif"/>
                <w:sz w:val="28"/>
                <w:szCs w:val="28"/>
              </w:rPr>
              <w:lastRenderedPageBreak/>
              <w:t xml:space="preserve">численность получателей (человек) </w:t>
            </w:r>
            <w:hyperlink w:anchor="P4487">
              <w:r w:rsidRPr="008E3E5C">
                <w:rPr>
                  <w:rFonts w:ascii="PT Astra Serif" w:hAnsi="PT Astra Serif"/>
                  <w:sz w:val="28"/>
                  <w:szCs w:val="28"/>
                </w:rPr>
                <w:t>&lt;*&gt;</w:t>
              </w:r>
            </w:hyperlink>
          </w:p>
        </w:tc>
        <w:tc>
          <w:tcPr>
            <w:tcW w:w="85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Изменение прогн</w:t>
            </w:r>
            <w:r w:rsidRPr="008E3E5C">
              <w:rPr>
                <w:rFonts w:ascii="PT Astra Serif" w:hAnsi="PT Astra Serif"/>
                <w:sz w:val="28"/>
                <w:szCs w:val="28"/>
              </w:rPr>
              <w:lastRenderedPageBreak/>
              <w:t xml:space="preserve">оз. числ. 2024 г. </w:t>
            </w:r>
            <w:proofErr w:type="gramStart"/>
            <w:r w:rsidRPr="008E3E5C">
              <w:rPr>
                <w:rFonts w:ascii="PT Astra Serif" w:hAnsi="PT Astra Serif"/>
                <w:sz w:val="28"/>
                <w:szCs w:val="28"/>
              </w:rPr>
              <w:t>к</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прогноз</w:t>
            </w:r>
            <w:proofErr w:type="gramEnd"/>
            <w:r w:rsidRPr="008E3E5C">
              <w:rPr>
                <w:rFonts w:ascii="PT Astra Serif" w:hAnsi="PT Astra Serif"/>
                <w:sz w:val="28"/>
                <w:szCs w:val="28"/>
              </w:rPr>
              <w:t>. числ. 2023 г. (+/-)</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Причина увелич</w:t>
            </w:r>
            <w:r w:rsidRPr="008E3E5C">
              <w:rPr>
                <w:rFonts w:ascii="PT Astra Serif" w:hAnsi="PT Astra Serif"/>
                <w:sz w:val="28"/>
                <w:szCs w:val="28"/>
              </w:rPr>
              <w:lastRenderedPageBreak/>
              <w:t>ения (при наличии)</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Прогнозный размер </w:t>
            </w:r>
            <w:r w:rsidRPr="008E3E5C">
              <w:rPr>
                <w:rFonts w:ascii="PT Astra Serif" w:hAnsi="PT Astra Serif"/>
                <w:sz w:val="28"/>
                <w:szCs w:val="28"/>
              </w:rPr>
              <w:lastRenderedPageBreak/>
              <w:t>выплат на 1 получателя в месяц - в случае, если выплата осуществляется ежемесячно, в год - в случае, если выплата осуществляется единовременно (рубле</w:t>
            </w:r>
            <w:r w:rsidRPr="008E3E5C">
              <w:rPr>
                <w:rFonts w:ascii="PT Astra Serif" w:hAnsi="PT Astra Serif"/>
                <w:sz w:val="28"/>
                <w:szCs w:val="28"/>
              </w:rPr>
              <w:lastRenderedPageBreak/>
              <w:t xml:space="preserve">й) </w:t>
            </w:r>
            <w:hyperlink w:anchor="P4488">
              <w:r w:rsidRPr="008E3E5C">
                <w:rPr>
                  <w:rFonts w:ascii="PT Astra Serif" w:hAnsi="PT Astra Serif"/>
                  <w:sz w:val="28"/>
                  <w:szCs w:val="28"/>
                </w:rPr>
                <w:t>&lt;**&gt;</w:t>
              </w:r>
            </w:hyperlink>
          </w:p>
        </w:tc>
        <w:tc>
          <w:tcPr>
            <w:tcW w:w="113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Распределение предель</w:t>
            </w:r>
            <w:r w:rsidRPr="008E3E5C">
              <w:rPr>
                <w:rFonts w:ascii="PT Astra Serif" w:hAnsi="PT Astra Serif"/>
                <w:sz w:val="28"/>
                <w:szCs w:val="28"/>
              </w:rPr>
              <w:lastRenderedPageBreak/>
              <w:t>ных объемов бюджетных ассигнований областного бюджета (тыс. рублей)</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Расчет распределени</w:t>
            </w:r>
            <w:r w:rsidRPr="008E3E5C">
              <w:rPr>
                <w:rFonts w:ascii="PT Astra Serif" w:hAnsi="PT Astra Serif"/>
                <w:sz w:val="28"/>
                <w:szCs w:val="28"/>
              </w:rPr>
              <w:lastRenderedPageBreak/>
              <w:t>я (с формулами и обоснованиями)</w:t>
            </w:r>
          </w:p>
        </w:tc>
        <w:tc>
          <w:tcPr>
            <w:tcW w:w="79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Прогнозная </w:t>
            </w:r>
            <w:r w:rsidRPr="008E3E5C">
              <w:rPr>
                <w:rFonts w:ascii="PT Astra Serif" w:hAnsi="PT Astra Serif"/>
                <w:sz w:val="28"/>
                <w:szCs w:val="28"/>
              </w:rPr>
              <w:lastRenderedPageBreak/>
              <w:t xml:space="preserve">численность получателей (человек) </w:t>
            </w:r>
            <w:hyperlink w:anchor="P4487">
              <w:r w:rsidRPr="008E3E5C">
                <w:rPr>
                  <w:rFonts w:ascii="PT Astra Serif" w:hAnsi="PT Astra Serif"/>
                  <w:sz w:val="28"/>
                  <w:szCs w:val="28"/>
                </w:rPr>
                <w:t>&lt;*&gt;</w:t>
              </w:r>
            </w:hyperlink>
          </w:p>
        </w:tc>
        <w:tc>
          <w:tcPr>
            <w:tcW w:w="79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Изменение </w:t>
            </w:r>
            <w:r w:rsidRPr="008E3E5C">
              <w:rPr>
                <w:rFonts w:ascii="PT Astra Serif" w:hAnsi="PT Astra Serif"/>
                <w:sz w:val="28"/>
                <w:szCs w:val="28"/>
              </w:rPr>
              <w:lastRenderedPageBreak/>
              <w:t xml:space="preserve">прогноз. числ. 2025 г. </w:t>
            </w:r>
            <w:proofErr w:type="gramStart"/>
            <w:r w:rsidRPr="008E3E5C">
              <w:rPr>
                <w:rFonts w:ascii="PT Astra Serif" w:hAnsi="PT Astra Serif"/>
                <w:sz w:val="28"/>
                <w:szCs w:val="28"/>
              </w:rPr>
              <w:t>к</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прогноз</w:t>
            </w:r>
            <w:proofErr w:type="gramEnd"/>
            <w:r w:rsidRPr="008E3E5C">
              <w:rPr>
                <w:rFonts w:ascii="PT Astra Serif" w:hAnsi="PT Astra Serif"/>
                <w:sz w:val="28"/>
                <w:szCs w:val="28"/>
              </w:rPr>
              <w:t>. числ. 2024 г. (+/-)</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Причина увелич</w:t>
            </w:r>
            <w:r w:rsidRPr="008E3E5C">
              <w:rPr>
                <w:rFonts w:ascii="PT Astra Serif" w:hAnsi="PT Astra Serif"/>
                <w:sz w:val="28"/>
                <w:szCs w:val="28"/>
              </w:rPr>
              <w:lastRenderedPageBreak/>
              <w:t>ения (при наличии)</w:t>
            </w:r>
          </w:p>
        </w:tc>
        <w:tc>
          <w:tcPr>
            <w:tcW w:w="964"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Прогнозный размер </w:t>
            </w:r>
            <w:r w:rsidRPr="008E3E5C">
              <w:rPr>
                <w:rFonts w:ascii="PT Astra Serif" w:hAnsi="PT Astra Serif"/>
                <w:sz w:val="28"/>
                <w:szCs w:val="28"/>
              </w:rPr>
              <w:lastRenderedPageBreak/>
              <w:t>выплат на 1 получателя в месяц - в случае, если выплата осуществляется ежемесячно, в год - в случае, если выплата осуществляется единовременно (рубле</w:t>
            </w:r>
            <w:r w:rsidRPr="008E3E5C">
              <w:rPr>
                <w:rFonts w:ascii="PT Astra Serif" w:hAnsi="PT Astra Serif"/>
                <w:sz w:val="28"/>
                <w:szCs w:val="28"/>
              </w:rPr>
              <w:lastRenderedPageBreak/>
              <w:t xml:space="preserve">й) </w:t>
            </w:r>
            <w:hyperlink w:anchor="P4488">
              <w:r w:rsidRPr="008E3E5C">
                <w:rPr>
                  <w:rFonts w:ascii="PT Astra Serif" w:hAnsi="PT Astra Serif"/>
                  <w:sz w:val="28"/>
                  <w:szCs w:val="28"/>
                </w:rPr>
                <w:t>&lt;**&gt;</w:t>
              </w:r>
            </w:hyperlink>
          </w:p>
        </w:tc>
        <w:tc>
          <w:tcPr>
            <w:tcW w:w="850"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xml:space="preserve">Распределение </w:t>
            </w:r>
            <w:r w:rsidRPr="008E3E5C">
              <w:rPr>
                <w:rFonts w:ascii="PT Astra Serif" w:hAnsi="PT Astra Serif"/>
                <w:sz w:val="28"/>
                <w:szCs w:val="28"/>
              </w:rPr>
              <w:lastRenderedPageBreak/>
              <w:t>предельных объемов бюджетных ассигнований областного бюджета (тыс. рублей)</w:t>
            </w:r>
          </w:p>
        </w:tc>
        <w:tc>
          <w:tcPr>
            <w:tcW w:w="737" w:type="dxa"/>
            <w:vMerge w:val="restart"/>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Расчет расп</w:t>
            </w:r>
            <w:r w:rsidRPr="008E3E5C">
              <w:rPr>
                <w:rFonts w:ascii="PT Astra Serif" w:hAnsi="PT Astra Serif"/>
                <w:sz w:val="28"/>
                <w:szCs w:val="28"/>
              </w:rPr>
              <w:lastRenderedPageBreak/>
              <w:t>ределения (с формулами и обоснованиями)</w:t>
            </w:r>
          </w:p>
        </w:tc>
        <w:tc>
          <w:tcPr>
            <w:tcW w:w="1134" w:type="dxa"/>
            <w:vMerge/>
          </w:tcPr>
          <w:p w:rsidR="008E3E5C" w:rsidRPr="008E3E5C" w:rsidRDefault="008E3E5C">
            <w:pPr>
              <w:pStyle w:val="ConsPlusNormal"/>
              <w:rPr>
                <w:rFonts w:ascii="PT Astra Serif" w:hAnsi="PT Astra Serif"/>
                <w:sz w:val="28"/>
                <w:szCs w:val="28"/>
              </w:rPr>
            </w:pPr>
          </w:p>
        </w:tc>
        <w:tc>
          <w:tcPr>
            <w:tcW w:w="567" w:type="dxa"/>
            <w:vMerge/>
          </w:tcPr>
          <w:p w:rsidR="008E3E5C" w:rsidRPr="008E3E5C" w:rsidRDefault="008E3E5C">
            <w:pPr>
              <w:pStyle w:val="ConsPlusNormal"/>
              <w:rPr>
                <w:rFonts w:ascii="PT Astra Serif" w:hAnsi="PT Astra Serif"/>
                <w:sz w:val="28"/>
                <w:szCs w:val="28"/>
              </w:rPr>
            </w:pPr>
          </w:p>
        </w:tc>
      </w:tr>
      <w:tr w:rsidR="008E3E5C" w:rsidRPr="008E3E5C">
        <w:tc>
          <w:tcPr>
            <w:tcW w:w="624" w:type="dxa"/>
            <w:vMerge/>
          </w:tcPr>
          <w:p w:rsidR="008E3E5C" w:rsidRPr="008E3E5C" w:rsidRDefault="008E3E5C">
            <w:pPr>
              <w:pStyle w:val="ConsPlusNormal"/>
              <w:rPr>
                <w:rFonts w:ascii="PT Astra Serif" w:hAnsi="PT Astra Serif"/>
                <w:sz w:val="28"/>
                <w:szCs w:val="28"/>
              </w:rPr>
            </w:pPr>
          </w:p>
        </w:tc>
        <w:tc>
          <w:tcPr>
            <w:tcW w:w="1247"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567" w:type="dxa"/>
            <w:vMerge/>
          </w:tcPr>
          <w:p w:rsidR="008E3E5C" w:rsidRPr="008E3E5C" w:rsidRDefault="008E3E5C">
            <w:pPr>
              <w:pStyle w:val="ConsPlusNormal"/>
              <w:rPr>
                <w:rFonts w:ascii="PT Astra Serif" w:hAnsi="PT Astra Serif"/>
                <w:sz w:val="28"/>
                <w:szCs w:val="28"/>
              </w:rPr>
            </w:pPr>
          </w:p>
        </w:tc>
        <w:tc>
          <w:tcPr>
            <w:tcW w:w="624" w:type="dxa"/>
            <w:vMerge/>
          </w:tcPr>
          <w:p w:rsidR="008E3E5C" w:rsidRPr="008E3E5C" w:rsidRDefault="008E3E5C">
            <w:pPr>
              <w:pStyle w:val="ConsPlusNormal"/>
              <w:rPr>
                <w:rFonts w:ascii="PT Astra Serif" w:hAnsi="PT Astra Serif"/>
                <w:sz w:val="28"/>
                <w:szCs w:val="28"/>
              </w:rPr>
            </w:pPr>
          </w:p>
        </w:tc>
        <w:tc>
          <w:tcPr>
            <w:tcW w:w="624"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737" w:type="dxa"/>
            <w:vMerge/>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(тыс. рублей)</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на 1 получателя в месяц - в случае, если выплата осуществляется ежемесячно, в год - в случае, если выплата осуществляется </w:t>
            </w:r>
            <w:r w:rsidRPr="008E3E5C">
              <w:rPr>
                <w:rFonts w:ascii="PT Astra Serif" w:hAnsi="PT Astra Serif"/>
                <w:sz w:val="28"/>
                <w:szCs w:val="28"/>
              </w:rPr>
              <w:lastRenderedPageBreak/>
              <w:t xml:space="preserve">единовременно (рублей) </w:t>
            </w:r>
            <w:hyperlink w:anchor="P4488">
              <w:r w:rsidRPr="008E3E5C">
                <w:rPr>
                  <w:rFonts w:ascii="PT Astra Serif" w:hAnsi="PT Astra Serif"/>
                  <w:sz w:val="28"/>
                  <w:szCs w:val="28"/>
                </w:rPr>
                <w:t>&lt;**&gt;</w:t>
              </w:r>
            </w:hyperlink>
          </w:p>
        </w:tc>
        <w:tc>
          <w:tcPr>
            <w:tcW w:w="90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Уточненный план на 01.06.2022 (тыс. рублей)</w:t>
            </w:r>
          </w:p>
        </w:tc>
        <w:tc>
          <w:tcPr>
            <w:tcW w:w="68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Ожидаемое исполнение за год (тыс. рублей)</w:t>
            </w:r>
          </w:p>
        </w:tc>
        <w:tc>
          <w:tcPr>
            <w:tcW w:w="794" w:type="dxa"/>
            <w:vMerge/>
          </w:tcPr>
          <w:p w:rsidR="008E3E5C" w:rsidRPr="008E3E5C" w:rsidRDefault="008E3E5C">
            <w:pPr>
              <w:pStyle w:val="ConsPlusNormal"/>
              <w:rPr>
                <w:rFonts w:ascii="PT Astra Serif" w:hAnsi="PT Astra Serif"/>
                <w:sz w:val="28"/>
                <w:szCs w:val="28"/>
              </w:rPr>
            </w:pPr>
          </w:p>
        </w:tc>
        <w:tc>
          <w:tcPr>
            <w:tcW w:w="794" w:type="dxa"/>
            <w:vMerge/>
          </w:tcPr>
          <w:p w:rsidR="008E3E5C" w:rsidRPr="008E3E5C" w:rsidRDefault="008E3E5C">
            <w:pPr>
              <w:pStyle w:val="ConsPlusNormal"/>
              <w:rPr>
                <w:rFonts w:ascii="PT Astra Serif" w:hAnsi="PT Astra Serif"/>
                <w:sz w:val="28"/>
                <w:szCs w:val="28"/>
              </w:rPr>
            </w:pPr>
          </w:p>
        </w:tc>
        <w:tc>
          <w:tcPr>
            <w:tcW w:w="680"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737"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113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794" w:type="dxa"/>
            <w:vMerge/>
          </w:tcPr>
          <w:p w:rsidR="008E3E5C" w:rsidRPr="008E3E5C" w:rsidRDefault="008E3E5C">
            <w:pPr>
              <w:pStyle w:val="ConsPlusNormal"/>
              <w:rPr>
                <w:rFonts w:ascii="PT Astra Serif" w:hAnsi="PT Astra Serif"/>
                <w:sz w:val="28"/>
                <w:szCs w:val="28"/>
              </w:rPr>
            </w:pPr>
          </w:p>
        </w:tc>
        <w:tc>
          <w:tcPr>
            <w:tcW w:w="79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37" w:type="dxa"/>
            <w:vMerge/>
          </w:tcPr>
          <w:p w:rsidR="008E3E5C" w:rsidRPr="008E3E5C" w:rsidRDefault="008E3E5C">
            <w:pPr>
              <w:pStyle w:val="ConsPlusNormal"/>
              <w:rPr>
                <w:rFonts w:ascii="PT Astra Serif" w:hAnsi="PT Astra Serif"/>
                <w:sz w:val="28"/>
                <w:szCs w:val="28"/>
              </w:rPr>
            </w:pPr>
          </w:p>
        </w:tc>
        <w:tc>
          <w:tcPr>
            <w:tcW w:w="1134" w:type="dxa"/>
            <w:vMerge/>
          </w:tcPr>
          <w:p w:rsidR="008E3E5C" w:rsidRPr="008E3E5C" w:rsidRDefault="008E3E5C">
            <w:pPr>
              <w:pStyle w:val="ConsPlusNormal"/>
              <w:rPr>
                <w:rFonts w:ascii="PT Astra Serif" w:hAnsi="PT Astra Serif"/>
                <w:sz w:val="28"/>
                <w:szCs w:val="28"/>
              </w:rPr>
            </w:pPr>
          </w:p>
        </w:tc>
        <w:tc>
          <w:tcPr>
            <w:tcW w:w="567" w:type="dxa"/>
            <w:vMerge/>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w:t>
            </w:r>
          </w:p>
        </w:tc>
        <w:tc>
          <w:tcPr>
            <w:tcW w:w="124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56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62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62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73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73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13</w:t>
            </w:r>
          </w:p>
        </w:tc>
        <w:tc>
          <w:tcPr>
            <w:tcW w:w="102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14</w:t>
            </w: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15</w:t>
            </w:r>
          </w:p>
        </w:tc>
        <w:tc>
          <w:tcPr>
            <w:tcW w:w="68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16</w:t>
            </w:r>
          </w:p>
        </w:tc>
        <w:tc>
          <w:tcPr>
            <w:tcW w:w="79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17</w:t>
            </w:r>
          </w:p>
        </w:tc>
        <w:tc>
          <w:tcPr>
            <w:tcW w:w="79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18</w:t>
            </w:r>
          </w:p>
        </w:tc>
        <w:tc>
          <w:tcPr>
            <w:tcW w:w="68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19</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21</w:t>
            </w:r>
          </w:p>
        </w:tc>
        <w:tc>
          <w:tcPr>
            <w:tcW w:w="90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22</w:t>
            </w:r>
          </w:p>
        </w:tc>
        <w:tc>
          <w:tcPr>
            <w:tcW w:w="73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23</w:t>
            </w: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24</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25</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26</w:t>
            </w:r>
          </w:p>
        </w:tc>
        <w:tc>
          <w:tcPr>
            <w:tcW w:w="113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27</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28</w:t>
            </w:r>
          </w:p>
        </w:tc>
        <w:tc>
          <w:tcPr>
            <w:tcW w:w="79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29</w:t>
            </w:r>
          </w:p>
        </w:tc>
        <w:tc>
          <w:tcPr>
            <w:tcW w:w="79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30</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31</w:t>
            </w:r>
          </w:p>
        </w:tc>
        <w:tc>
          <w:tcPr>
            <w:tcW w:w="96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32</w:t>
            </w:r>
          </w:p>
        </w:tc>
        <w:tc>
          <w:tcPr>
            <w:tcW w:w="850"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33</w:t>
            </w:r>
          </w:p>
        </w:tc>
        <w:tc>
          <w:tcPr>
            <w:tcW w:w="73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34</w:t>
            </w:r>
          </w:p>
        </w:tc>
        <w:tc>
          <w:tcPr>
            <w:tcW w:w="1134"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35</w:t>
            </w:r>
          </w:p>
        </w:tc>
        <w:tc>
          <w:tcPr>
            <w:tcW w:w="567"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36</w:t>
            </w:r>
          </w:p>
        </w:tc>
      </w:tr>
      <w:tr w:rsidR="008E3E5C" w:rsidRPr="008E3E5C">
        <w:tc>
          <w:tcPr>
            <w:tcW w:w="30558" w:type="dxa"/>
            <w:gridSpan w:val="36"/>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Действующие расходные обязательства</w:t>
            </w: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Публичные обязательства области перед физическими лицами в денежной форме </w:t>
            </w:r>
            <w:r w:rsidRPr="008E3E5C">
              <w:rPr>
                <w:rFonts w:ascii="PT Astra Serif" w:hAnsi="PT Astra Serif"/>
                <w:sz w:val="28"/>
                <w:szCs w:val="28"/>
              </w:rPr>
              <w:lastRenderedPageBreak/>
              <w:t>-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1.1</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Публичные нормативные обязательства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1.1.1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1.1.2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1.2</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Публичные обязательства области перед физическими </w:t>
            </w:r>
            <w:r w:rsidRPr="008E3E5C">
              <w:rPr>
                <w:rFonts w:ascii="PT Astra Serif" w:hAnsi="PT Astra Serif"/>
                <w:sz w:val="28"/>
                <w:szCs w:val="28"/>
              </w:rPr>
              <w:lastRenderedPageBreak/>
              <w:t>лицами в денежной форме, за исключением публичных нормативных обязательств,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lastRenderedPageBreak/>
              <w:t>1.2.1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1.2.2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Другие публичные обязател</w:t>
            </w:r>
            <w:r w:rsidRPr="008E3E5C">
              <w:rPr>
                <w:rFonts w:ascii="PT Astra Serif" w:hAnsi="PT Astra Serif"/>
                <w:sz w:val="28"/>
                <w:szCs w:val="28"/>
              </w:rPr>
              <w:lastRenderedPageBreak/>
              <w:t>ьства области (за исключением публичных обязательств перед физическими лицами в денежной форме)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2.1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действующим</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29991" w:type="dxa"/>
            <w:gridSpan w:val="35"/>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Новые расходные обязательства</w:t>
            </w: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Публичные обязательства области перед физическими лицами в денежной форме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vMerge w:val="restart"/>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1.1</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Публичные нормативные обязательства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vMerge/>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1.1.1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1.1.2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1.2</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Публичные обязательства области перед физическими лицами в денежной форме, за исключением публичных нормативных обязательств,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t>1.2.1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jc w:val="both"/>
              <w:rPr>
                <w:rFonts w:ascii="PT Astra Serif" w:hAnsi="PT Astra Serif"/>
                <w:sz w:val="28"/>
                <w:szCs w:val="28"/>
              </w:rPr>
            </w:pPr>
            <w:r w:rsidRPr="008E3E5C">
              <w:rPr>
                <w:rFonts w:ascii="PT Astra Serif" w:hAnsi="PT Astra Serif"/>
                <w:sz w:val="28"/>
                <w:szCs w:val="28"/>
              </w:rPr>
              <w:lastRenderedPageBreak/>
              <w:t>1.2.2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w:t>
            </w: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Другие публичные обязательства области (за исключением публичных обязательств перед физическими лицами в денежной форме) - 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2.1</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 по новым</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r w:rsidR="008E3E5C" w:rsidRPr="008E3E5C">
        <w:tc>
          <w:tcPr>
            <w:tcW w:w="624" w:type="dxa"/>
          </w:tcPr>
          <w:p w:rsidR="008E3E5C" w:rsidRPr="008E3E5C" w:rsidRDefault="008E3E5C">
            <w:pPr>
              <w:pStyle w:val="ConsPlusNormal"/>
              <w:rPr>
                <w:rFonts w:ascii="PT Astra Serif" w:hAnsi="PT Astra Serif"/>
                <w:sz w:val="28"/>
                <w:szCs w:val="28"/>
              </w:rPr>
            </w:pPr>
          </w:p>
        </w:tc>
        <w:tc>
          <w:tcPr>
            <w:tcW w:w="124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w:t>
            </w:r>
          </w:p>
        </w:tc>
        <w:tc>
          <w:tcPr>
            <w:tcW w:w="907"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62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1134" w:type="dxa"/>
          </w:tcPr>
          <w:p w:rsidR="008E3E5C" w:rsidRPr="008E3E5C" w:rsidRDefault="008E3E5C">
            <w:pPr>
              <w:pStyle w:val="ConsPlusNormal"/>
              <w:rPr>
                <w:rFonts w:ascii="PT Astra Serif" w:hAnsi="PT Astra Serif"/>
                <w:sz w:val="28"/>
                <w:szCs w:val="28"/>
              </w:rPr>
            </w:pPr>
          </w:p>
        </w:tc>
        <w:tc>
          <w:tcPr>
            <w:tcW w:w="567"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w:t>
      </w:r>
    </w:p>
    <w:p w:rsidR="008E3E5C" w:rsidRPr="008E3E5C" w:rsidRDefault="008E3E5C">
      <w:pPr>
        <w:pStyle w:val="ConsPlusNormal"/>
        <w:spacing w:before="200"/>
        <w:ind w:firstLine="540"/>
        <w:jc w:val="both"/>
        <w:rPr>
          <w:rFonts w:ascii="PT Astra Serif" w:hAnsi="PT Astra Serif"/>
          <w:sz w:val="28"/>
          <w:szCs w:val="28"/>
        </w:rPr>
      </w:pPr>
      <w:bookmarkStart w:id="12" w:name="P4487"/>
      <w:bookmarkEnd w:id="12"/>
      <w:r w:rsidRPr="008E3E5C">
        <w:rPr>
          <w:rFonts w:ascii="PT Astra Serif" w:hAnsi="PT Astra Serif"/>
          <w:sz w:val="28"/>
          <w:szCs w:val="28"/>
        </w:rPr>
        <w:t>&lt;*&gt; В случаях если социальная выплата устанавливается для нескольких категорий получателей, то в графе указывается каждое наименование категории получателя и соответствующая численность.</w:t>
      </w:r>
    </w:p>
    <w:p w:rsidR="008E3E5C" w:rsidRPr="008E3E5C" w:rsidRDefault="008E3E5C">
      <w:pPr>
        <w:pStyle w:val="ConsPlusNormal"/>
        <w:spacing w:before="200"/>
        <w:ind w:firstLine="540"/>
        <w:jc w:val="both"/>
        <w:rPr>
          <w:rFonts w:ascii="PT Astra Serif" w:hAnsi="PT Astra Serif"/>
          <w:sz w:val="28"/>
          <w:szCs w:val="28"/>
        </w:rPr>
      </w:pPr>
      <w:bookmarkStart w:id="13" w:name="P4488"/>
      <w:bookmarkEnd w:id="13"/>
      <w:r w:rsidRPr="008E3E5C">
        <w:rPr>
          <w:rFonts w:ascii="PT Astra Serif" w:hAnsi="PT Astra Serif"/>
          <w:sz w:val="28"/>
          <w:szCs w:val="28"/>
        </w:rPr>
        <w:t>&lt;**&gt; В случаях если социальная выплата устанавливается для нескольких категорий получателей и в разных размерах, то в графе указывается каждое наименование категории получателей и соответствующий размер выплаты. Например: "ежемесячно 350,00 рублей - беременной женщине, 350,00 рублей - кормящей матери" или "единовременно 300000,00 рублей".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Размер выплаты необходимо указывать в рублях с точностью до сотого знака после запятой с учетом ежегодной индексации, если она предусмотрена нормативным правовым актом, устанавливающим меру социальной поддержки. Например, при индексации размера выплаты с 1 октября указывается: "ежемесячно беременной женщине: с 1 января - 350,00 рублей, с 1 октября - 303,05 рублей; кормящей матери: с 1 января - 350,00 рублей, с 1 октября - 363,65 рублей".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В случае если размер выплаты в нормативном правовом акте четко не определен (например, рассчитывается для каждого получателя индивидуально), необходимо указать средний размер выплаты, а также текстовую информацию, содержащую порядок определения размера выплаты (пример - "средний размер - 230,35 рублей; 50 процентов платы за содержание жилого помещения").</w:t>
      </w:r>
    </w:p>
    <w:p w:rsidR="008E3E5C" w:rsidRPr="008E3E5C" w:rsidRDefault="008E3E5C">
      <w:pPr>
        <w:pStyle w:val="ConsPlusNormal"/>
        <w:spacing w:before="200"/>
        <w:ind w:firstLine="540"/>
        <w:jc w:val="both"/>
        <w:rPr>
          <w:rFonts w:ascii="PT Astra Serif" w:hAnsi="PT Astra Serif"/>
          <w:sz w:val="28"/>
          <w:szCs w:val="28"/>
        </w:rPr>
      </w:pPr>
      <w:bookmarkStart w:id="14" w:name="P4491"/>
      <w:bookmarkEnd w:id="14"/>
      <w:r w:rsidRPr="008E3E5C">
        <w:rPr>
          <w:rFonts w:ascii="PT Astra Serif" w:hAnsi="PT Astra Serif"/>
          <w:sz w:val="28"/>
          <w:szCs w:val="28"/>
        </w:rPr>
        <w:t xml:space="preserve">&lt;***&gt; Информация предоставляется с учетом положений </w:t>
      </w:r>
      <w:hyperlink r:id="rId39">
        <w:r w:rsidRPr="008E3E5C">
          <w:rPr>
            <w:rFonts w:ascii="PT Astra Serif" w:hAnsi="PT Astra Serif"/>
            <w:sz w:val="28"/>
            <w:szCs w:val="28"/>
          </w:rPr>
          <w:t>Закона</w:t>
        </w:r>
      </w:hyperlink>
      <w:r w:rsidRPr="008E3E5C">
        <w:rPr>
          <w:rFonts w:ascii="PT Astra Serif" w:hAnsi="PT Astra Serif"/>
          <w:sz w:val="28"/>
          <w:szCs w:val="28"/>
        </w:rPr>
        <w:t xml:space="preserve"> Саратовской области от 00.12.2012 N 170-ЗСО "О </w:t>
      </w:r>
      <w:proofErr w:type="gramStart"/>
      <w:r w:rsidRPr="008E3E5C">
        <w:rPr>
          <w:rFonts w:ascii="PT Astra Serif" w:hAnsi="PT Astra Serif"/>
          <w:sz w:val="28"/>
          <w:szCs w:val="28"/>
        </w:rPr>
        <w:t>внесении</w:t>
      </w:r>
      <w:proofErr w:type="gramEnd"/>
      <w:r w:rsidRPr="008E3E5C">
        <w:rPr>
          <w:rFonts w:ascii="PT Astra Serif" w:hAnsi="PT Astra Serif"/>
          <w:sz w:val="28"/>
          <w:szCs w:val="28"/>
        </w:rPr>
        <w:t xml:space="preserve"> изменений в некоторые законодательные акты Саратовской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7</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15" w:name="P4504"/>
      <w:bookmarkEnd w:id="15"/>
      <w:r w:rsidRPr="008E3E5C">
        <w:rPr>
          <w:rFonts w:ascii="PT Astra Serif" w:hAnsi="PT Astra Serif"/>
          <w:sz w:val="28"/>
          <w:szCs w:val="28"/>
        </w:rPr>
        <w:t xml:space="preserve">                           Расчеты распределения</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 xml:space="preserve">                  (наименование межбюджетного трансферта)</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из областного бюджета бюджетам муниципальных образований области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 2023 - 2025 годы</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(тыс. рублей)</w:t>
      </w:r>
    </w:p>
    <w:p w:rsidR="008E3E5C" w:rsidRPr="008E3E5C" w:rsidRDefault="008E3E5C">
      <w:pPr>
        <w:pStyle w:val="ConsPlusNormal"/>
        <w:rPr>
          <w:rFonts w:ascii="PT Astra Serif" w:hAnsi="PT Astra Serif"/>
          <w:sz w:val="28"/>
          <w:szCs w:val="28"/>
        </w:rPr>
        <w:sectPr w:rsidR="008E3E5C" w:rsidRPr="008E3E5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17"/>
        <w:gridCol w:w="794"/>
        <w:gridCol w:w="850"/>
        <w:gridCol w:w="793"/>
        <w:gridCol w:w="793"/>
        <w:gridCol w:w="737"/>
        <w:gridCol w:w="850"/>
        <w:gridCol w:w="793"/>
        <w:gridCol w:w="793"/>
        <w:gridCol w:w="737"/>
        <w:gridCol w:w="850"/>
        <w:gridCol w:w="793"/>
        <w:gridCol w:w="793"/>
        <w:gridCol w:w="737"/>
      </w:tblGrid>
      <w:tr w:rsidR="008E3E5C" w:rsidRPr="008E3E5C">
        <w:tc>
          <w:tcPr>
            <w:tcW w:w="187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Наименование муниципальных образований области</w:t>
            </w:r>
          </w:p>
        </w:tc>
        <w:tc>
          <w:tcPr>
            <w:tcW w:w="2211"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2022 год </w:t>
            </w:r>
            <w:hyperlink w:anchor="P4597">
              <w:r w:rsidRPr="008E3E5C">
                <w:rPr>
                  <w:rFonts w:ascii="PT Astra Serif" w:hAnsi="PT Astra Serif"/>
                  <w:sz w:val="28"/>
                  <w:szCs w:val="28"/>
                </w:rPr>
                <w:t>&lt;*&gt;</w:t>
              </w:r>
            </w:hyperlink>
          </w:p>
        </w:tc>
        <w:tc>
          <w:tcPr>
            <w:tcW w:w="3173"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 (проект)</w:t>
            </w:r>
          </w:p>
        </w:tc>
        <w:tc>
          <w:tcPr>
            <w:tcW w:w="3173"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 (проект)</w:t>
            </w:r>
          </w:p>
        </w:tc>
        <w:tc>
          <w:tcPr>
            <w:tcW w:w="3173" w:type="dxa"/>
            <w:gridSpan w:val="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 (проект)</w:t>
            </w:r>
          </w:p>
        </w:tc>
      </w:tr>
      <w:tr w:rsidR="008E3E5C" w:rsidRPr="008E3E5C">
        <w:tc>
          <w:tcPr>
            <w:tcW w:w="1871" w:type="dxa"/>
            <w:vMerge/>
          </w:tcPr>
          <w:p w:rsidR="008E3E5C" w:rsidRPr="008E3E5C" w:rsidRDefault="008E3E5C">
            <w:pPr>
              <w:pStyle w:val="ConsPlusNormal"/>
              <w:rPr>
                <w:rFonts w:ascii="PT Astra Serif" w:hAnsi="PT Astra Serif"/>
                <w:sz w:val="28"/>
                <w:szCs w:val="28"/>
              </w:rPr>
            </w:pPr>
          </w:p>
        </w:tc>
        <w:tc>
          <w:tcPr>
            <w:tcW w:w="141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уточненный план на 01.06.2022</w:t>
            </w:r>
          </w:p>
        </w:tc>
        <w:tc>
          <w:tcPr>
            <w:tcW w:w="79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ожидаемое исполнение за год</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2323"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Расчет по методике (проекту методики)</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2323"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Расчет по методике (проекту методики)</w:t>
            </w:r>
          </w:p>
        </w:tc>
        <w:tc>
          <w:tcPr>
            <w:tcW w:w="85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w:t>
            </w:r>
          </w:p>
        </w:tc>
        <w:tc>
          <w:tcPr>
            <w:tcW w:w="2323"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Расчет по методике (проекту методики)</w:t>
            </w:r>
          </w:p>
        </w:tc>
      </w:tr>
      <w:tr w:rsidR="008E3E5C" w:rsidRPr="008E3E5C">
        <w:tc>
          <w:tcPr>
            <w:tcW w:w="1871" w:type="dxa"/>
            <w:vMerge/>
          </w:tcPr>
          <w:p w:rsidR="008E3E5C" w:rsidRPr="008E3E5C" w:rsidRDefault="008E3E5C">
            <w:pPr>
              <w:pStyle w:val="ConsPlusNormal"/>
              <w:rPr>
                <w:rFonts w:ascii="PT Astra Serif" w:hAnsi="PT Astra Serif"/>
                <w:sz w:val="28"/>
                <w:szCs w:val="28"/>
              </w:rPr>
            </w:pPr>
          </w:p>
        </w:tc>
        <w:tc>
          <w:tcPr>
            <w:tcW w:w="1417" w:type="dxa"/>
            <w:vMerge/>
          </w:tcPr>
          <w:p w:rsidR="008E3E5C" w:rsidRPr="008E3E5C" w:rsidRDefault="008E3E5C">
            <w:pPr>
              <w:pStyle w:val="ConsPlusNormal"/>
              <w:rPr>
                <w:rFonts w:ascii="PT Astra Serif" w:hAnsi="PT Astra Serif"/>
                <w:sz w:val="28"/>
                <w:szCs w:val="28"/>
              </w:rPr>
            </w:pPr>
          </w:p>
        </w:tc>
        <w:tc>
          <w:tcPr>
            <w:tcW w:w="794" w:type="dxa"/>
            <w:vMerge/>
          </w:tcPr>
          <w:p w:rsidR="008E3E5C" w:rsidRPr="008E3E5C" w:rsidRDefault="008E3E5C">
            <w:pPr>
              <w:pStyle w:val="ConsPlusNormal"/>
              <w:rPr>
                <w:rFonts w:ascii="PT Astra Serif" w:hAnsi="PT Astra Serif"/>
                <w:sz w:val="28"/>
                <w:szCs w:val="28"/>
              </w:rPr>
            </w:pPr>
          </w:p>
        </w:tc>
        <w:tc>
          <w:tcPr>
            <w:tcW w:w="850" w:type="dxa"/>
            <w:vMerge/>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1</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w:t>
            </w:r>
          </w:p>
        </w:tc>
        <w:tc>
          <w:tcPr>
            <w:tcW w:w="850" w:type="dxa"/>
            <w:vMerge/>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1</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w:t>
            </w:r>
          </w:p>
        </w:tc>
        <w:tc>
          <w:tcPr>
            <w:tcW w:w="850" w:type="dxa"/>
            <w:vMerge/>
          </w:tcPr>
          <w:p w:rsidR="008E3E5C" w:rsidRPr="008E3E5C" w:rsidRDefault="008E3E5C">
            <w:pPr>
              <w:pStyle w:val="ConsPlusNormal"/>
              <w:rPr>
                <w:rFonts w:ascii="PT Astra Serif" w:hAnsi="PT Astra Serif"/>
                <w:sz w:val="28"/>
                <w:szCs w:val="28"/>
              </w:rPr>
            </w:pP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1</w:t>
            </w:r>
          </w:p>
        </w:tc>
        <w:tc>
          <w:tcPr>
            <w:tcW w:w="79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показатель 2</w:t>
            </w:r>
          </w:p>
        </w:tc>
        <w:tc>
          <w:tcPr>
            <w:tcW w:w="73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w:t>
            </w:r>
          </w:p>
        </w:tc>
      </w:tr>
      <w:tr w:rsidR="008E3E5C" w:rsidRPr="008E3E5C">
        <w:tc>
          <w:tcPr>
            <w:tcW w:w="1871" w:type="dxa"/>
          </w:tcPr>
          <w:p w:rsidR="008E3E5C" w:rsidRPr="008E3E5C" w:rsidRDefault="008E3E5C">
            <w:pPr>
              <w:pStyle w:val="ConsPlusNormal"/>
              <w:rPr>
                <w:rFonts w:ascii="PT Astra Serif" w:hAnsi="PT Astra Serif"/>
                <w:sz w:val="28"/>
                <w:szCs w:val="28"/>
              </w:rPr>
            </w:pPr>
          </w:p>
        </w:tc>
        <w:tc>
          <w:tcPr>
            <w:tcW w:w="1417"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r>
      <w:tr w:rsidR="008E3E5C" w:rsidRPr="008E3E5C">
        <w:tc>
          <w:tcPr>
            <w:tcW w:w="1871" w:type="dxa"/>
          </w:tcPr>
          <w:p w:rsidR="008E3E5C" w:rsidRPr="008E3E5C" w:rsidRDefault="008E3E5C">
            <w:pPr>
              <w:pStyle w:val="ConsPlusNormal"/>
              <w:rPr>
                <w:rFonts w:ascii="PT Astra Serif" w:hAnsi="PT Astra Serif"/>
                <w:sz w:val="28"/>
                <w:szCs w:val="28"/>
              </w:rPr>
            </w:pPr>
          </w:p>
        </w:tc>
        <w:tc>
          <w:tcPr>
            <w:tcW w:w="1417"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r>
      <w:tr w:rsidR="008E3E5C" w:rsidRPr="008E3E5C">
        <w:tc>
          <w:tcPr>
            <w:tcW w:w="1871" w:type="dxa"/>
          </w:tcPr>
          <w:p w:rsidR="008E3E5C" w:rsidRPr="008E3E5C" w:rsidRDefault="008E3E5C">
            <w:pPr>
              <w:pStyle w:val="ConsPlusNormal"/>
              <w:rPr>
                <w:rFonts w:ascii="PT Astra Serif" w:hAnsi="PT Astra Serif"/>
                <w:sz w:val="28"/>
                <w:szCs w:val="28"/>
              </w:rPr>
            </w:pPr>
          </w:p>
        </w:tc>
        <w:tc>
          <w:tcPr>
            <w:tcW w:w="1417"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r>
      <w:tr w:rsidR="008E3E5C" w:rsidRPr="008E3E5C">
        <w:tc>
          <w:tcPr>
            <w:tcW w:w="1871"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w:t>
            </w:r>
          </w:p>
        </w:tc>
        <w:tc>
          <w:tcPr>
            <w:tcW w:w="1417" w:type="dxa"/>
          </w:tcPr>
          <w:p w:rsidR="008E3E5C" w:rsidRPr="008E3E5C" w:rsidRDefault="008E3E5C">
            <w:pPr>
              <w:pStyle w:val="ConsPlusNormal"/>
              <w:rPr>
                <w:rFonts w:ascii="PT Astra Serif" w:hAnsi="PT Astra Serif"/>
                <w:sz w:val="28"/>
                <w:szCs w:val="28"/>
              </w:rPr>
            </w:pPr>
          </w:p>
        </w:tc>
        <w:tc>
          <w:tcPr>
            <w:tcW w:w="794"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93" w:type="dxa"/>
          </w:tcPr>
          <w:p w:rsidR="008E3E5C" w:rsidRPr="008E3E5C" w:rsidRDefault="008E3E5C">
            <w:pPr>
              <w:pStyle w:val="ConsPlusNormal"/>
              <w:rPr>
                <w:rFonts w:ascii="PT Astra Serif" w:hAnsi="PT Astra Serif"/>
                <w:sz w:val="28"/>
                <w:szCs w:val="28"/>
              </w:rPr>
            </w:pPr>
          </w:p>
        </w:tc>
        <w:tc>
          <w:tcPr>
            <w:tcW w:w="737"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
    <w:p w:rsidR="008E3E5C" w:rsidRPr="008E3E5C" w:rsidRDefault="008E3E5C">
      <w:pPr>
        <w:pStyle w:val="ConsPlusNonformat"/>
        <w:jc w:val="both"/>
        <w:rPr>
          <w:rFonts w:ascii="PT Astra Serif" w:hAnsi="PT Astra Serif"/>
          <w:sz w:val="28"/>
          <w:szCs w:val="28"/>
        </w:rPr>
      </w:pPr>
      <w:bookmarkStart w:id="16" w:name="P4597"/>
      <w:bookmarkEnd w:id="16"/>
      <w:r w:rsidRPr="008E3E5C">
        <w:rPr>
          <w:rFonts w:ascii="PT Astra Serif" w:hAnsi="PT Astra Serif"/>
          <w:sz w:val="28"/>
          <w:szCs w:val="28"/>
        </w:rPr>
        <w:t xml:space="preserve">    &lt;*&gt;  Если  предоставление межбюджетного  трансферта  планируется только</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с 2023 года или года планового периода, данные за 2022 год не заполняются.</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lastRenderedPageBreak/>
        <w:t>"__" ___________ 20__ г.</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8</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bookmarkStart w:id="17" w:name="P4620"/>
      <w:bookmarkEnd w:id="17"/>
      <w:r w:rsidRPr="008E3E5C">
        <w:rPr>
          <w:rFonts w:ascii="PT Astra Serif" w:hAnsi="PT Astra Serif"/>
          <w:sz w:val="28"/>
          <w:szCs w:val="28"/>
        </w:rPr>
        <w:t>Расчеты объемов бюджетных расходов на оказание</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государственных услуг (выполнение работ) </w:t>
      </w:r>
      <w:proofErr w:type="gramStart"/>
      <w:r w:rsidRPr="008E3E5C">
        <w:rPr>
          <w:rFonts w:ascii="PT Astra Serif" w:hAnsi="PT Astra Serif"/>
          <w:sz w:val="28"/>
          <w:szCs w:val="28"/>
        </w:rPr>
        <w:t>областными</w:t>
      </w:r>
      <w:proofErr w:type="gramEnd"/>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учреждениями</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778"/>
        <w:gridCol w:w="1020"/>
        <w:gridCol w:w="1020"/>
        <w:gridCol w:w="1304"/>
        <w:gridCol w:w="679"/>
        <w:gridCol w:w="660"/>
        <w:gridCol w:w="699"/>
        <w:gridCol w:w="1020"/>
        <w:gridCol w:w="1304"/>
        <w:gridCol w:w="1171"/>
        <w:gridCol w:w="736"/>
        <w:gridCol w:w="736"/>
      </w:tblGrid>
      <w:tr w:rsidR="008E3E5C" w:rsidRPr="008E3E5C">
        <w:tc>
          <w:tcPr>
            <w:tcW w:w="56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N п/п</w:t>
            </w:r>
          </w:p>
        </w:tc>
        <w:tc>
          <w:tcPr>
            <w:tcW w:w="2778"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Наименование</w:t>
            </w: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Вид (услуга, работа)</w:t>
            </w:r>
          </w:p>
        </w:tc>
        <w:tc>
          <w:tcPr>
            <w:tcW w:w="4362"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Объемы услуг</w:t>
            </w:r>
          </w:p>
        </w:tc>
        <w:tc>
          <w:tcPr>
            <w:tcW w:w="4967" w:type="dxa"/>
            <w:gridSpan w:val="5"/>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Объем бюджетных расходов </w:t>
            </w:r>
            <w:hyperlink w:anchor="P4759">
              <w:r w:rsidRPr="008E3E5C">
                <w:rPr>
                  <w:rFonts w:ascii="PT Astra Serif" w:hAnsi="PT Astra Serif"/>
                  <w:sz w:val="28"/>
                  <w:szCs w:val="28"/>
                </w:rPr>
                <w:t>&lt;*&gt;</w:t>
              </w:r>
            </w:hyperlink>
          </w:p>
        </w:tc>
      </w:tr>
      <w:tr w:rsidR="008E3E5C" w:rsidRPr="008E3E5C">
        <w:tc>
          <w:tcPr>
            <w:tcW w:w="567" w:type="dxa"/>
            <w:vMerge/>
          </w:tcPr>
          <w:p w:rsidR="008E3E5C" w:rsidRPr="008E3E5C" w:rsidRDefault="008E3E5C">
            <w:pPr>
              <w:pStyle w:val="ConsPlusNormal"/>
              <w:rPr>
                <w:rFonts w:ascii="PT Astra Serif" w:hAnsi="PT Astra Serif"/>
                <w:sz w:val="28"/>
                <w:szCs w:val="28"/>
              </w:rPr>
            </w:pPr>
          </w:p>
        </w:tc>
        <w:tc>
          <w:tcPr>
            <w:tcW w:w="2778"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2021 год (факт)</w:t>
            </w:r>
          </w:p>
        </w:tc>
        <w:tc>
          <w:tcPr>
            <w:tcW w:w="130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2022 год (план на 01.06.2022)</w:t>
            </w:r>
          </w:p>
        </w:tc>
        <w:tc>
          <w:tcPr>
            <w:tcW w:w="2038"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Прогноз</w:t>
            </w: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2021 год (касса)</w:t>
            </w:r>
          </w:p>
        </w:tc>
        <w:tc>
          <w:tcPr>
            <w:tcW w:w="130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2022 год (план на 01.06.2022)</w:t>
            </w:r>
          </w:p>
        </w:tc>
        <w:tc>
          <w:tcPr>
            <w:tcW w:w="1171"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2023 год (проект)</w:t>
            </w:r>
          </w:p>
        </w:tc>
        <w:tc>
          <w:tcPr>
            <w:tcW w:w="73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 (прогноз)</w:t>
            </w:r>
          </w:p>
        </w:tc>
        <w:tc>
          <w:tcPr>
            <w:tcW w:w="736"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 (прогноз)</w:t>
            </w:r>
          </w:p>
        </w:tc>
      </w:tr>
      <w:tr w:rsidR="008E3E5C" w:rsidRPr="008E3E5C">
        <w:tc>
          <w:tcPr>
            <w:tcW w:w="567" w:type="dxa"/>
            <w:vMerge/>
          </w:tcPr>
          <w:p w:rsidR="008E3E5C" w:rsidRPr="008E3E5C" w:rsidRDefault="008E3E5C">
            <w:pPr>
              <w:pStyle w:val="ConsPlusNormal"/>
              <w:rPr>
                <w:rFonts w:ascii="PT Astra Serif" w:hAnsi="PT Astra Serif"/>
                <w:sz w:val="28"/>
                <w:szCs w:val="28"/>
              </w:rPr>
            </w:pPr>
          </w:p>
        </w:tc>
        <w:tc>
          <w:tcPr>
            <w:tcW w:w="2778"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1304" w:type="dxa"/>
            <w:vMerge/>
          </w:tcPr>
          <w:p w:rsidR="008E3E5C" w:rsidRPr="008E3E5C" w:rsidRDefault="008E3E5C">
            <w:pPr>
              <w:pStyle w:val="ConsPlusNormal"/>
              <w:rPr>
                <w:rFonts w:ascii="PT Astra Serif" w:hAnsi="PT Astra Serif"/>
                <w:sz w:val="28"/>
                <w:szCs w:val="28"/>
              </w:rPr>
            </w:pPr>
          </w:p>
        </w:tc>
        <w:tc>
          <w:tcPr>
            <w:tcW w:w="679"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2023 год</w:t>
            </w:r>
          </w:p>
        </w:tc>
        <w:tc>
          <w:tcPr>
            <w:tcW w:w="66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2024 год</w:t>
            </w:r>
          </w:p>
        </w:tc>
        <w:tc>
          <w:tcPr>
            <w:tcW w:w="699"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2025 год</w:t>
            </w:r>
          </w:p>
        </w:tc>
        <w:tc>
          <w:tcPr>
            <w:tcW w:w="1020" w:type="dxa"/>
            <w:vMerge/>
          </w:tcPr>
          <w:p w:rsidR="008E3E5C" w:rsidRPr="008E3E5C" w:rsidRDefault="008E3E5C">
            <w:pPr>
              <w:pStyle w:val="ConsPlusNormal"/>
              <w:rPr>
                <w:rFonts w:ascii="PT Astra Serif" w:hAnsi="PT Astra Serif"/>
                <w:sz w:val="28"/>
                <w:szCs w:val="28"/>
              </w:rPr>
            </w:pPr>
          </w:p>
        </w:tc>
        <w:tc>
          <w:tcPr>
            <w:tcW w:w="1304" w:type="dxa"/>
            <w:vMerge/>
          </w:tcPr>
          <w:p w:rsidR="008E3E5C" w:rsidRPr="008E3E5C" w:rsidRDefault="008E3E5C">
            <w:pPr>
              <w:pStyle w:val="ConsPlusNormal"/>
              <w:rPr>
                <w:rFonts w:ascii="PT Astra Serif" w:hAnsi="PT Astra Serif"/>
                <w:sz w:val="28"/>
                <w:szCs w:val="28"/>
              </w:rPr>
            </w:pPr>
          </w:p>
        </w:tc>
        <w:tc>
          <w:tcPr>
            <w:tcW w:w="1171" w:type="dxa"/>
            <w:vMerge/>
          </w:tcPr>
          <w:p w:rsidR="008E3E5C" w:rsidRPr="008E3E5C" w:rsidRDefault="008E3E5C">
            <w:pPr>
              <w:pStyle w:val="ConsPlusNormal"/>
              <w:rPr>
                <w:rFonts w:ascii="PT Astra Serif" w:hAnsi="PT Astra Serif"/>
                <w:sz w:val="28"/>
                <w:szCs w:val="28"/>
              </w:rPr>
            </w:pPr>
          </w:p>
        </w:tc>
        <w:tc>
          <w:tcPr>
            <w:tcW w:w="736" w:type="dxa"/>
            <w:vMerge/>
          </w:tcPr>
          <w:p w:rsidR="008E3E5C" w:rsidRPr="008E3E5C" w:rsidRDefault="008E3E5C">
            <w:pPr>
              <w:pStyle w:val="ConsPlusNormal"/>
              <w:rPr>
                <w:rFonts w:ascii="PT Astra Serif" w:hAnsi="PT Astra Serif"/>
                <w:sz w:val="28"/>
                <w:szCs w:val="28"/>
              </w:rPr>
            </w:pPr>
          </w:p>
        </w:tc>
        <w:tc>
          <w:tcPr>
            <w:tcW w:w="736" w:type="dxa"/>
            <w:vMerge/>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w:t>
            </w:r>
          </w:p>
        </w:tc>
        <w:tc>
          <w:tcPr>
            <w:tcW w:w="277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Услуги, планируемые к оказанию областными </w:t>
            </w:r>
            <w:r w:rsidRPr="008E3E5C">
              <w:rPr>
                <w:rFonts w:ascii="PT Astra Serif" w:hAnsi="PT Astra Serif"/>
                <w:sz w:val="28"/>
                <w:szCs w:val="28"/>
              </w:rPr>
              <w:lastRenderedPageBreak/>
              <w:t>учреждениями, в соответствии с общероссийскими базовыми (отраслевыми) перечнями (классификаторами) государственных и муниципальных услуг</w:t>
            </w: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1.1.</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1.2.</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w:t>
            </w:r>
          </w:p>
        </w:tc>
        <w:tc>
          <w:tcPr>
            <w:tcW w:w="277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Услуги и работы, планируемые к оказанию в соответствии с региональным перечнем (классификатором) государственных (муниципальных) услуг и работ Саратовской области в соответствующей </w:t>
            </w:r>
            <w:r w:rsidRPr="008E3E5C">
              <w:rPr>
                <w:rFonts w:ascii="PT Astra Serif" w:hAnsi="PT Astra Serif"/>
                <w:sz w:val="28"/>
                <w:szCs w:val="28"/>
              </w:rPr>
              <w:lastRenderedPageBreak/>
              <w:t>сфере</w:t>
            </w: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2.1.</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277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r w:rsidR="008E3E5C" w:rsidRPr="008E3E5C">
        <w:tc>
          <w:tcPr>
            <w:tcW w:w="567" w:type="dxa"/>
          </w:tcPr>
          <w:p w:rsidR="008E3E5C" w:rsidRPr="008E3E5C" w:rsidRDefault="008E3E5C">
            <w:pPr>
              <w:pStyle w:val="ConsPlusNormal"/>
              <w:rPr>
                <w:rFonts w:ascii="PT Astra Serif" w:hAnsi="PT Astra Serif"/>
                <w:sz w:val="28"/>
                <w:szCs w:val="28"/>
              </w:rPr>
            </w:pPr>
          </w:p>
        </w:tc>
        <w:tc>
          <w:tcPr>
            <w:tcW w:w="277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Итого</w:t>
            </w:r>
          </w:p>
        </w:tc>
        <w:tc>
          <w:tcPr>
            <w:tcW w:w="102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679" w:type="dxa"/>
          </w:tcPr>
          <w:p w:rsidR="008E3E5C" w:rsidRPr="008E3E5C" w:rsidRDefault="008E3E5C">
            <w:pPr>
              <w:pStyle w:val="ConsPlusNormal"/>
              <w:rPr>
                <w:rFonts w:ascii="PT Astra Serif" w:hAnsi="PT Astra Serif"/>
                <w:sz w:val="28"/>
                <w:szCs w:val="28"/>
              </w:rPr>
            </w:pPr>
          </w:p>
        </w:tc>
        <w:tc>
          <w:tcPr>
            <w:tcW w:w="660" w:type="dxa"/>
          </w:tcPr>
          <w:p w:rsidR="008E3E5C" w:rsidRPr="008E3E5C" w:rsidRDefault="008E3E5C">
            <w:pPr>
              <w:pStyle w:val="ConsPlusNormal"/>
              <w:rPr>
                <w:rFonts w:ascii="PT Astra Serif" w:hAnsi="PT Astra Serif"/>
                <w:sz w:val="28"/>
                <w:szCs w:val="28"/>
              </w:rPr>
            </w:pPr>
          </w:p>
        </w:tc>
        <w:tc>
          <w:tcPr>
            <w:tcW w:w="699"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1171"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c>
          <w:tcPr>
            <w:tcW w:w="736"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
    <w:p w:rsidR="008E3E5C" w:rsidRPr="008E3E5C" w:rsidRDefault="008E3E5C">
      <w:pPr>
        <w:pStyle w:val="ConsPlusNonformat"/>
        <w:jc w:val="both"/>
        <w:rPr>
          <w:rFonts w:ascii="PT Astra Serif" w:hAnsi="PT Astra Serif"/>
          <w:sz w:val="28"/>
          <w:szCs w:val="28"/>
        </w:rPr>
      </w:pPr>
      <w:bookmarkStart w:id="18" w:name="P4759"/>
      <w:bookmarkEnd w:id="18"/>
      <w:r w:rsidRPr="008E3E5C">
        <w:rPr>
          <w:rFonts w:ascii="PT Astra Serif" w:hAnsi="PT Astra Serif"/>
          <w:sz w:val="28"/>
          <w:szCs w:val="28"/>
        </w:rPr>
        <w:t xml:space="preserve">    &lt;*&gt;  В  случае  если  оказываемые услуги осуществляются за счет </w:t>
      </w:r>
      <w:proofErr w:type="gramStart"/>
      <w:r w:rsidRPr="008E3E5C">
        <w:rPr>
          <w:rFonts w:ascii="PT Astra Serif" w:hAnsi="PT Astra Serif"/>
          <w:sz w:val="28"/>
          <w:szCs w:val="28"/>
        </w:rPr>
        <w:t>целевых</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федеральных средств, расчеты формируются раздельно по областным средствам 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федеральным  средствам  и  должны  соответствовать  распределению </w:t>
      </w:r>
      <w:proofErr w:type="gramStart"/>
      <w:r w:rsidRPr="008E3E5C">
        <w:rPr>
          <w:rFonts w:ascii="PT Astra Serif" w:hAnsi="PT Astra Serif"/>
          <w:sz w:val="28"/>
          <w:szCs w:val="28"/>
        </w:rPr>
        <w:t>бюджетных</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ассигнований  по  видам  расходов  611  "Субсидии  бюджетным учреждениям </w:t>
      </w:r>
      <w:proofErr w:type="gramStart"/>
      <w:r w:rsidRPr="008E3E5C">
        <w:rPr>
          <w:rFonts w:ascii="PT Astra Serif" w:hAnsi="PT Astra Serif"/>
          <w:sz w:val="28"/>
          <w:szCs w:val="28"/>
        </w:rPr>
        <w:t>на</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финансовое   обеспечение   государственного   (муниципального)  задания  </w:t>
      </w:r>
      <w:proofErr w:type="gramStart"/>
      <w:r w:rsidRPr="008E3E5C">
        <w:rPr>
          <w:rFonts w:ascii="PT Astra Serif" w:hAnsi="PT Astra Serif"/>
          <w:sz w:val="28"/>
          <w:szCs w:val="28"/>
        </w:rPr>
        <w:t>на</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оказание  государственных  (муниципальных)  услуг (выполнение работ)" и 621</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"Субсидии автономным учреждениям на финансовое обеспечение </w:t>
      </w:r>
      <w:proofErr w:type="gramStart"/>
      <w:r w:rsidRPr="008E3E5C">
        <w:rPr>
          <w:rFonts w:ascii="PT Astra Serif" w:hAnsi="PT Astra Serif"/>
          <w:sz w:val="28"/>
          <w:szCs w:val="28"/>
        </w:rPr>
        <w:t>государственного</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(муниципального)  задания на оказание государственных (муниципальных) услуг</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(выполнение работ)".</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Руководитель</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(уполномоченное лицо)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(подпись)            (расшифровка подписи)</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Исполнитель           ___________________ 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(Ф.И.О.)                  (телефон)</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 ___________ 20__ г.</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9</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bookmarkStart w:id="19" w:name="P4789"/>
      <w:bookmarkEnd w:id="19"/>
      <w:r w:rsidRPr="008E3E5C">
        <w:rPr>
          <w:rFonts w:ascii="PT Astra Serif" w:hAnsi="PT Astra Serif"/>
          <w:sz w:val="28"/>
          <w:szCs w:val="28"/>
        </w:rPr>
        <w:t>Перечень направлений расходов, софинансируемых</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из федерального бюджета, в том числе в рамках национальных</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проектов в целях реализации Указов Президента Российской</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Федерации от 7 мая 2018 года </w:t>
      </w:r>
      <w:hyperlink r:id="rId40">
        <w:r w:rsidRPr="008E3E5C">
          <w:rPr>
            <w:rFonts w:ascii="PT Astra Serif" w:hAnsi="PT Astra Serif"/>
            <w:sz w:val="28"/>
            <w:szCs w:val="28"/>
          </w:rPr>
          <w:t>N 204</w:t>
        </w:r>
      </w:hyperlink>
      <w:r w:rsidRPr="008E3E5C">
        <w:rPr>
          <w:rFonts w:ascii="PT Astra Serif" w:hAnsi="PT Astra Serif"/>
          <w:sz w:val="28"/>
          <w:szCs w:val="28"/>
        </w:rPr>
        <w:t xml:space="preserve"> "О национальных целях</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и стратегических </w:t>
      </w:r>
      <w:proofErr w:type="gramStart"/>
      <w:r w:rsidRPr="008E3E5C">
        <w:rPr>
          <w:rFonts w:ascii="PT Astra Serif" w:hAnsi="PT Astra Serif"/>
          <w:sz w:val="28"/>
          <w:szCs w:val="28"/>
        </w:rPr>
        <w:t>задачах</w:t>
      </w:r>
      <w:proofErr w:type="gramEnd"/>
      <w:r w:rsidRPr="008E3E5C">
        <w:rPr>
          <w:rFonts w:ascii="PT Astra Serif" w:hAnsi="PT Astra Serif"/>
          <w:sz w:val="28"/>
          <w:szCs w:val="28"/>
        </w:rPr>
        <w:t xml:space="preserve"> развития Российской Федерации</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период до 2024 года", от 21 июня 2020 года N 474</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"О национальных </w:t>
      </w:r>
      <w:proofErr w:type="gramStart"/>
      <w:r w:rsidRPr="008E3E5C">
        <w:rPr>
          <w:rFonts w:ascii="PT Astra Serif" w:hAnsi="PT Astra Serif"/>
          <w:sz w:val="28"/>
          <w:szCs w:val="28"/>
        </w:rPr>
        <w:t>целях</w:t>
      </w:r>
      <w:proofErr w:type="gramEnd"/>
      <w:r w:rsidRPr="008E3E5C">
        <w:rPr>
          <w:rFonts w:ascii="PT Astra Serif" w:hAnsi="PT Astra Serif"/>
          <w:sz w:val="28"/>
          <w:szCs w:val="28"/>
        </w:rPr>
        <w:t xml:space="preserve"> развития Российской Федерации</w:t>
      </w: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на период до 2030 года" в 2023 - 2025 годах</w:t>
      </w:r>
    </w:p>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587"/>
        <w:gridCol w:w="964"/>
        <w:gridCol w:w="1304"/>
        <w:gridCol w:w="964"/>
        <w:gridCol w:w="1328"/>
        <w:gridCol w:w="850"/>
        <w:gridCol w:w="1077"/>
        <w:gridCol w:w="680"/>
        <w:gridCol w:w="1328"/>
        <w:gridCol w:w="1020"/>
        <w:gridCol w:w="964"/>
        <w:gridCol w:w="964"/>
        <w:gridCol w:w="907"/>
        <w:gridCol w:w="1329"/>
      </w:tblGrid>
      <w:tr w:rsidR="008E3E5C" w:rsidRPr="008E3E5C">
        <w:tc>
          <w:tcPr>
            <w:tcW w:w="2948"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Наименование национального проекта (программы)/федеральной целевой (государственной) программы/мероприятия (в том числе в </w:t>
            </w:r>
            <w:r w:rsidRPr="008E3E5C">
              <w:rPr>
                <w:rFonts w:ascii="PT Astra Serif" w:hAnsi="PT Astra Serif"/>
                <w:sz w:val="28"/>
                <w:szCs w:val="28"/>
              </w:rPr>
              <w:lastRenderedPageBreak/>
              <w:t>разрезе кодов классификации)</w:t>
            </w:r>
          </w:p>
        </w:tc>
        <w:tc>
          <w:tcPr>
            <w:tcW w:w="15266" w:type="dxa"/>
            <w:gridSpan w:val="1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2023 год</w:t>
            </w:r>
          </w:p>
        </w:tc>
      </w:tr>
      <w:tr w:rsidR="008E3E5C" w:rsidRPr="008E3E5C">
        <w:tc>
          <w:tcPr>
            <w:tcW w:w="2948" w:type="dxa"/>
            <w:vMerge/>
          </w:tcPr>
          <w:p w:rsidR="008E3E5C" w:rsidRPr="008E3E5C" w:rsidRDefault="008E3E5C">
            <w:pPr>
              <w:pStyle w:val="ConsPlusNormal"/>
              <w:rPr>
                <w:rFonts w:ascii="PT Astra Serif" w:hAnsi="PT Astra Serif"/>
                <w:sz w:val="28"/>
                <w:szCs w:val="28"/>
              </w:rPr>
            </w:pPr>
          </w:p>
        </w:tc>
        <w:tc>
          <w:tcPr>
            <w:tcW w:w="158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финансового обеспечени</w:t>
            </w:r>
            <w:r w:rsidRPr="008E3E5C">
              <w:rPr>
                <w:rFonts w:ascii="PT Astra Serif" w:hAnsi="PT Astra Serif"/>
                <w:sz w:val="28"/>
                <w:szCs w:val="28"/>
              </w:rPr>
              <w:lastRenderedPageBreak/>
              <w:t>я расходного обязательства консолидированного бюджета (тыс. рублей)</w:t>
            </w:r>
          </w:p>
        </w:tc>
        <w:tc>
          <w:tcPr>
            <w:tcW w:w="2268" w:type="dxa"/>
            <w:gridSpan w:val="2"/>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Планируемый объем поступлений из федерального бюджета</w:t>
            </w:r>
          </w:p>
        </w:tc>
        <w:tc>
          <w:tcPr>
            <w:tcW w:w="4899" w:type="dxa"/>
            <w:gridSpan w:val="5"/>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областного бюджета</w:t>
            </w:r>
          </w:p>
        </w:tc>
        <w:tc>
          <w:tcPr>
            <w:tcW w:w="6512"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местных бюджетов</w:t>
            </w:r>
          </w:p>
        </w:tc>
      </w:tr>
      <w:tr w:rsidR="008E3E5C" w:rsidRPr="008E3E5C">
        <w:tc>
          <w:tcPr>
            <w:tcW w:w="2948" w:type="dxa"/>
            <w:vMerge/>
          </w:tcPr>
          <w:p w:rsidR="008E3E5C" w:rsidRPr="008E3E5C" w:rsidRDefault="008E3E5C">
            <w:pPr>
              <w:pStyle w:val="ConsPlusNormal"/>
              <w:rPr>
                <w:rFonts w:ascii="PT Astra Serif" w:hAnsi="PT Astra Serif"/>
                <w:sz w:val="28"/>
                <w:szCs w:val="28"/>
              </w:rPr>
            </w:pPr>
          </w:p>
        </w:tc>
        <w:tc>
          <w:tcPr>
            <w:tcW w:w="1587" w:type="dxa"/>
            <w:vMerge/>
          </w:tcPr>
          <w:p w:rsidR="008E3E5C" w:rsidRPr="008E3E5C" w:rsidRDefault="008E3E5C">
            <w:pPr>
              <w:pStyle w:val="ConsPlusNormal"/>
              <w:rPr>
                <w:rFonts w:ascii="PT Astra Serif" w:hAnsi="PT Astra Serif"/>
                <w:sz w:val="28"/>
                <w:szCs w:val="28"/>
              </w:rPr>
            </w:pPr>
          </w:p>
        </w:tc>
        <w:tc>
          <w:tcPr>
            <w:tcW w:w="2268" w:type="dxa"/>
            <w:gridSpan w:val="2"/>
            <w:vMerge/>
          </w:tcPr>
          <w:p w:rsidR="008E3E5C" w:rsidRPr="008E3E5C" w:rsidRDefault="008E3E5C">
            <w:pPr>
              <w:pStyle w:val="ConsPlusNormal"/>
              <w:rPr>
                <w:rFonts w:ascii="PT Astra Serif" w:hAnsi="PT Astra Serif"/>
                <w:sz w:val="28"/>
                <w:szCs w:val="28"/>
              </w:rPr>
            </w:pPr>
          </w:p>
        </w:tc>
        <w:tc>
          <w:tcPr>
            <w:tcW w:w="4899" w:type="dxa"/>
            <w:gridSpan w:val="5"/>
            <w:vMerge/>
          </w:tcPr>
          <w:p w:rsidR="008E3E5C" w:rsidRPr="008E3E5C" w:rsidRDefault="008E3E5C">
            <w:pPr>
              <w:pStyle w:val="ConsPlusNormal"/>
              <w:rPr>
                <w:rFonts w:ascii="PT Astra Serif" w:hAnsi="PT Astra Serif"/>
                <w:sz w:val="28"/>
                <w:szCs w:val="28"/>
              </w:rPr>
            </w:pPr>
          </w:p>
        </w:tc>
        <w:tc>
          <w:tcPr>
            <w:tcW w:w="1328"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Итого (тыс. рублей) гр. 11 + </w:t>
            </w:r>
            <w:r w:rsidRPr="008E3E5C">
              <w:rPr>
                <w:rFonts w:ascii="PT Astra Serif" w:hAnsi="PT Astra Serif"/>
                <w:sz w:val="28"/>
                <w:szCs w:val="28"/>
              </w:rPr>
              <w:lastRenderedPageBreak/>
              <w:t>гр. 14</w:t>
            </w:r>
          </w:p>
        </w:tc>
        <w:tc>
          <w:tcPr>
            <w:tcW w:w="2948"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за счет межбюджетных субсидий местным бюджетам</w:t>
            </w:r>
          </w:p>
        </w:tc>
        <w:tc>
          <w:tcPr>
            <w:tcW w:w="2236"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за счет расходов местных бюджетов (без учета </w:t>
            </w:r>
            <w:r w:rsidRPr="008E3E5C">
              <w:rPr>
                <w:rFonts w:ascii="PT Astra Serif" w:hAnsi="PT Astra Serif"/>
                <w:sz w:val="28"/>
                <w:szCs w:val="28"/>
              </w:rPr>
              <w:lastRenderedPageBreak/>
              <w:t>софинансирования из областного бюджета)</w:t>
            </w:r>
          </w:p>
        </w:tc>
      </w:tr>
      <w:tr w:rsidR="008E3E5C" w:rsidRPr="008E3E5C">
        <w:tc>
          <w:tcPr>
            <w:tcW w:w="2948" w:type="dxa"/>
            <w:vMerge/>
          </w:tcPr>
          <w:p w:rsidR="008E3E5C" w:rsidRPr="008E3E5C" w:rsidRDefault="008E3E5C">
            <w:pPr>
              <w:pStyle w:val="ConsPlusNormal"/>
              <w:rPr>
                <w:rFonts w:ascii="PT Astra Serif" w:hAnsi="PT Astra Serif"/>
                <w:sz w:val="28"/>
                <w:szCs w:val="28"/>
              </w:rPr>
            </w:pPr>
          </w:p>
        </w:tc>
        <w:tc>
          <w:tcPr>
            <w:tcW w:w="1587" w:type="dxa"/>
            <w:vMerge/>
          </w:tcPr>
          <w:p w:rsidR="008E3E5C" w:rsidRPr="008E3E5C" w:rsidRDefault="008E3E5C">
            <w:pPr>
              <w:pStyle w:val="ConsPlusNormal"/>
              <w:rPr>
                <w:rFonts w:ascii="PT Astra Serif" w:hAnsi="PT Astra Serif"/>
                <w:sz w:val="28"/>
                <w:szCs w:val="28"/>
              </w:rPr>
            </w:pPr>
          </w:p>
        </w:tc>
        <w:tc>
          <w:tcPr>
            <w:tcW w:w="96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0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софинансирования из федерального бюджета (от общего объема расходного обязательства), % гр. 3 / гр. 2</w:t>
            </w:r>
          </w:p>
        </w:tc>
        <w:tc>
          <w:tcPr>
            <w:tcW w:w="96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28"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областного бюджета (от общего объема расходного обязательства), % гр. 5 / гр. 2</w:t>
            </w:r>
          </w:p>
        </w:tc>
        <w:tc>
          <w:tcPr>
            <w:tcW w:w="2607"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классификации расходов бюджета</w:t>
            </w:r>
          </w:p>
        </w:tc>
        <w:tc>
          <w:tcPr>
            <w:tcW w:w="1328" w:type="dxa"/>
            <w:vMerge/>
          </w:tcPr>
          <w:p w:rsidR="008E3E5C" w:rsidRPr="008E3E5C" w:rsidRDefault="008E3E5C">
            <w:pPr>
              <w:pStyle w:val="ConsPlusNormal"/>
              <w:rPr>
                <w:rFonts w:ascii="PT Astra Serif" w:hAnsi="PT Astra Serif"/>
                <w:sz w:val="28"/>
                <w:szCs w:val="28"/>
              </w:rPr>
            </w:pP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(тыс. рублей) гр. 12 + гр. 13</w:t>
            </w:r>
          </w:p>
        </w:tc>
        <w:tc>
          <w:tcPr>
            <w:tcW w:w="1928"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 том числе за счет средств</w:t>
            </w:r>
          </w:p>
        </w:tc>
        <w:tc>
          <w:tcPr>
            <w:tcW w:w="90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29"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местного бюджета (от общего объема расходов местных бюджетов на расходное обязательство), % гр. 14 / гр. 10</w:t>
            </w:r>
          </w:p>
        </w:tc>
      </w:tr>
      <w:tr w:rsidR="008E3E5C" w:rsidRPr="008E3E5C">
        <w:tc>
          <w:tcPr>
            <w:tcW w:w="2948" w:type="dxa"/>
            <w:vMerge/>
          </w:tcPr>
          <w:p w:rsidR="008E3E5C" w:rsidRPr="008E3E5C" w:rsidRDefault="008E3E5C">
            <w:pPr>
              <w:pStyle w:val="ConsPlusNormal"/>
              <w:rPr>
                <w:rFonts w:ascii="PT Astra Serif" w:hAnsi="PT Astra Serif"/>
                <w:sz w:val="28"/>
                <w:szCs w:val="28"/>
              </w:rPr>
            </w:pPr>
          </w:p>
        </w:tc>
        <w:tc>
          <w:tcPr>
            <w:tcW w:w="1587"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1304"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1328"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раздел/подраздел</w:t>
            </w:r>
            <w:proofErr w:type="gramEnd"/>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 расходов</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вид расходов</w:t>
            </w:r>
          </w:p>
        </w:tc>
        <w:tc>
          <w:tcPr>
            <w:tcW w:w="1328" w:type="dxa"/>
            <w:vMerge/>
          </w:tcPr>
          <w:p w:rsidR="008E3E5C" w:rsidRPr="008E3E5C" w:rsidRDefault="008E3E5C">
            <w:pPr>
              <w:pStyle w:val="ConsPlusNormal"/>
              <w:rPr>
                <w:rFonts w:ascii="PT Astra Serif" w:hAnsi="PT Astra Serif"/>
                <w:sz w:val="28"/>
                <w:szCs w:val="28"/>
              </w:rPr>
            </w:pPr>
          </w:p>
        </w:tc>
        <w:tc>
          <w:tcPr>
            <w:tcW w:w="1020" w:type="dxa"/>
            <w:vMerge/>
          </w:tcPr>
          <w:p w:rsidR="008E3E5C" w:rsidRPr="008E3E5C" w:rsidRDefault="008E3E5C">
            <w:pPr>
              <w:pStyle w:val="ConsPlusNormal"/>
              <w:rPr>
                <w:rFonts w:ascii="PT Astra Serif" w:hAnsi="PT Astra Serif"/>
                <w:sz w:val="28"/>
                <w:szCs w:val="28"/>
              </w:rPr>
            </w:pP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федерального бюджета (тыс. рублей)</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 (тыс. рублей)</w:t>
            </w:r>
          </w:p>
        </w:tc>
        <w:tc>
          <w:tcPr>
            <w:tcW w:w="907" w:type="dxa"/>
            <w:vMerge/>
          </w:tcPr>
          <w:p w:rsidR="008E3E5C" w:rsidRPr="008E3E5C" w:rsidRDefault="008E3E5C">
            <w:pPr>
              <w:pStyle w:val="ConsPlusNormal"/>
              <w:rPr>
                <w:rFonts w:ascii="PT Astra Serif" w:hAnsi="PT Astra Serif"/>
                <w:sz w:val="28"/>
                <w:szCs w:val="28"/>
              </w:rPr>
            </w:pPr>
          </w:p>
        </w:tc>
        <w:tc>
          <w:tcPr>
            <w:tcW w:w="1329" w:type="dxa"/>
            <w:vMerge/>
          </w:tcPr>
          <w:p w:rsidR="008E3E5C" w:rsidRPr="008E3E5C" w:rsidRDefault="008E3E5C">
            <w:pPr>
              <w:pStyle w:val="ConsPlusNormal"/>
              <w:rPr>
                <w:rFonts w:ascii="PT Astra Serif" w:hAnsi="PT Astra Serif"/>
                <w:sz w:val="28"/>
                <w:szCs w:val="28"/>
              </w:rPr>
            </w:pPr>
          </w:p>
        </w:tc>
      </w:tr>
      <w:tr w:rsidR="008E3E5C" w:rsidRPr="008E3E5C">
        <w:tc>
          <w:tcPr>
            <w:tcW w:w="294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w:t>
            </w:r>
          </w:p>
        </w:tc>
        <w:tc>
          <w:tcPr>
            <w:tcW w:w="158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w:t>
            </w:r>
          </w:p>
        </w:tc>
        <w:tc>
          <w:tcPr>
            <w:tcW w:w="130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5</w:t>
            </w:r>
          </w:p>
        </w:tc>
        <w:tc>
          <w:tcPr>
            <w:tcW w:w="132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6</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7</w:t>
            </w:r>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8</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9</w:t>
            </w:r>
          </w:p>
        </w:tc>
        <w:tc>
          <w:tcPr>
            <w:tcW w:w="1328"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10</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11</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12</w:t>
            </w:r>
          </w:p>
        </w:t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13</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14</w:t>
            </w:r>
          </w:p>
        </w:tc>
        <w:tc>
          <w:tcPr>
            <w:tcW w:w="1329"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15</w:t>
            </w: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1. </w:t>
            </w:r>
            <w:proofErr w:type="gramStart"/>
            <w:r w:rsidRPr="008E3E5C">
              <w:rPr>
                <w:rFonts w:ascii="PT Astra Serif" w:hAnsi="PT Astra Serif"/>
                <w:sz w:val="28"/>
                <w:szCs w:val="28"/>
              </w:rPr>
              <w:t xml:space="preserve">Реализация мероприятий Указов Президента Российской Федерации </w:t>
            </w:r>
            <w:r w:rsidRPr="008E3E5C">
              <w:rPr>
                <w:rFonts w:ascii="PT Astra Serif" w:hAnsi="PT Astra Serif"/>
                <w:sz w:val="28"/>
                <w:szCs w:val="28"/>
              </w:rPr>
              <w:lastRenderedPageBreak/>
              <w:t xml:space="preserve">от 7 мая 2018 года </w:t>
            </w:r>
            <w:hyperlink r:id="rId41">
              <w:r w:rsidRPr="008E3E5C">
                <w:rPr>
                  <w:rFonts w:ascii="PT Astra Serif" w:hAnsi="PT Astra Serif"/>
                  <w:sz w:val="28"/>
                  <w:szCs w:val="28"/>
                </w:rPr>
                <w:t>N 204</w:t>
              </w:r>
            </w:hyperlink>
            <w:r w:rsidRPr="008E3E5C">
              <w:rPr>
                <w:rFonts w:ascii="PT Astra Serif" w:hAnsi="PT Astra Serif"/>
                <w:sz w:val="28"/>
                <w:szCs w:val="28"/>
              </w:rPr>
              <w:t xml:space="preserve"> "О национальных целях и стратегических задачах развития Российской Федерации на период до 2024 года", от 21 июля 2020 года </w:t>
            </w:r>
            <w:hyperlink r:id="rId42">
              <w:r w:rsidRPr="008E3E5C">
                <w:rPr>
                  <w:rFonts w:ascii="PT Astra Serif" w:hAnsi="PT Astra Serif"/>
                  <w:sz w:val="28"/>
                  <w:szCs w:val="28"/>
                </w:rPr>
                <w:t>N 474</w:t>
              </w:r>
            </w:hyperlink>
            <w:r w:rsidRPr="008E3E5C">
              <w:rPr>
                <w:rFonts w:ascii="PT Astra Serif" w:hAnsi="PT Astra Serif"/>
                <w:sz w:val="28"/>
                <w:szCs w:val="28"/>
              </w:rPr>
              <w:t xml:space="preserve"> "О национальных целях развития Российской Федерации на период до 2030 года" (далее - Указы N 204, N 474) - всего</w:t>
            </w:r>
            <w:proofErr w:type="gramEnd"/>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1.1 Национальный проект, в том числе:</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федеральный проект</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федеральный проект</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другие мероприятия, не входящие в состав федеральных проектов (при наличии)</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1.2 Национальный </w:t>
            </w:r>
            <w:r w:rsidRPr="008E3E5C">
              <w:rPr>
                <w:rFonts w:ascii="PT Astra Serif" w:hAnsi="PT Astra Serif"/>
                <w:sz w:val="28"/>
                <w:szCs w:val="28"/>
              </w:rPr>
              <w:lastRenderedPageBreak/>
              <w:t>проект, в том числе:</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федеральный проект</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федеральный проект</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другие мероприятия, не входящие в состав федеральных проектов (при наличии)</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1.3 .......</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2. Реализация государственных программ Российской Федерации (кроме Указов </w:t>
            </w:r>
            <w:hyperlink r:id="rId43">
              <w:r w:rsidRPr="008E3E5C">
                <w:rPr>
                  <w:rFonts w:ascii="PT Astra Serif" w:hAnsi="PT Astra Serif"/>
                  <w:sz w:val="28"/>
                  <w:szCs w:val="28"/>
                </w:rPr>
                <w:t>N 204</w:t>
              </w:r>
            </w:hyperlink>
            <w:r w:rsidRPr="008E3E5C">
              <w:rPr>
                <w:rFonts w:ascii="PT Astra Serif" w:hAnsi="PT Astra Serif"/>
                <w:sz w:val="28"/>
                <w:szCs w:val="28"/>
              </w:rPr>
              <w:t>, N 474) - всего</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 Государственная программа РФ</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 Государственная программа РФ</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2.3 .......</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r w:rsidR="008E3E5C" w:rsidRPr="008E3E5C">
        <w:tc>
          <w:tcPr>
            <w:tcW w:w="2948"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w:t>
            </w:r>
          </w:p>
        </w:tc>
        <w:tc>
          <w:tcPr>
            <w:tcW w:w="158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0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328"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29"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963"/>
        <w:gridCol w:w="1303"/>
        <w:gridCol w:w="963"/>
        <w:gridCol w:w="1303"/>
        <w:gridCol w:w="850"/>
        <w:gridCol w:w="1077"/>
        <w:gridCol w:w="680"/>
        <w:gridCol w:w="963"/>
        <w:gridCol w:w="907"/>
        <w:gridCol w:w="963"/>
        <w:gridCol w:w="963"/>
        <w:gridCol w:w="963"/>
        <w:gridCol w:w="1303"/>
        <w:gridCol w:w="963"/>
        <w:gridCol w:w="907"/>
        <w:gridCol w:w="1303"/>
        <w:gridCol w:w="907"/>
        <w:gridCol w:w="1303"/>
        <w:gridCol w:w="850"/>
        <w:gridCol w:w="1077"/>
        <w:gridCol w:w="680"/>
        <w:gridCol w:w="1020"/>
        <w:gridCol w:w="963"/>
        <w:gridCol w:w="963"/>
        <w:gridCol w:w="963"/>
        <w:gridCol w:w="907"/>
        <w:gridCol w:w="1303"/>
      </w:tblGrid>
      <w:tr w:rsidR="008E3E5C" w:rsidRPr="008E3E5C">
        <w:tc>
          <w:tcPr>
            <w:tcW w:w="14165" w:type="dxa"/>
            <w:gridSpan w:val="1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2024 год</w:t>
            </w:r>
          </w:p>
        </w:tc>
        <w:tc>
          <w:tcPr>
            <w:tcW w:w="14109" w:type="dxa"/>
            <w:gridSpan w:val="14"/>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2025 год</w:t>
            </w:r>
          </w:p>
        </w:tc>
      </w:tr>
      <w:tr w:rsidR="008E3E5C" w:rsidRPr="008E3E5C">
        <w:tc>
          <w:tcPr>
            <w:tcW w:w="96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финансового обеспечения расходного обязательства консолидированного бюджета (тыс. рублей)</w:t>
            </w:r>
          </w:p>
        </w:tc>
        <w:tc>
          <w:tcPr>
            <w:tcW w:w="2266" w:type="dxa"/>
            <w:gridSpan w:val="2"/>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поступлений из федерального бюджета</w:t>
            </w:r>
          </w:p>
        </w:tc>
        <w:tc>
          <w:tcPr>
            <w:tcW w:w="4873" w:type="dxa"/>
            <w:gridSpan w:val="5"/>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областного бюджета</w:t>
            </w:r>
          </w:p>
        </w:tc>
        <w:tc>
          <w:tcPr>
            <w:tcW w:w="6062"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местных бюджетов</w:t>
            </w: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финансового обеспечения расходного обязательства консолидированного бюджета (тыс. рублей)</w:t>
            </w:r>
          </w:p>
        </w:tc>
        <w:tc>
          <w:tcPr>
            <w:tcW w:w="2210" w:type="dxa"/>
            <w:gridSpan w:val="2"/>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поступлений из федерального бюджета</w:t>
            </w:r>
          </w:p>
        </w:tc>
        <w:tc>
          <w:tcPr>
            <w:tcW w:w="4817" w:type="dxa"/>
            <w:gridSpan w:val="5"/>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областного бюджета</w:t>
            </w:r>
          </w:p>
        </w:tc>
        <w:tc>
          <w:tcPr>
            <w:tcW w:w="6119"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Планируемый объем расходов местных бюджетов</w:t>
            </w:r>
          </w:p>
        </w:tc>
      </w:tr>
      <w:tr w:rsidR="008E3E5C" w:rsidRPr="008E3E5C">
        <w:tc>
          <w:tcPr>
            <w:tcW w:w="964" w:type="dxa"/>
            <w:vMerge/>
          </w:tcPr>
          <w:p w:rsidR="008E3E5C" w:rsidRPr="008E3E5C" w:rsidRDefault="008E3E5C">
            <w:pPr>
              <w:pStyle w:val="ConsPlusNormal"/>
              <w:rPr>
                <w:rFonts w:ascii="PT Astra Serif" w:hAnsi="PT Astra Serif"/>
                <w:sz w:val="28"/>
                <w:szCs w:val="28"/>
              </w:rPr>
            </w:pPr>
          </w:p>
        </w:tc>
        <w:tc>
          <w:tcPr>
            <w:tcW w:w="2266" w:type="dxa"/>
            <w:gridSpan w:val="2"/>
            <w:vMerge/>
          </w:tcPr>
          <w:p w:rsidR="008E3E5C" w:rsidRPr="008E3E5C" w:rsidRDefault="008E3E5C">
            <w:pPr>
              <w:pStyle w:val="ConsPlusNormal"/>
              <w:rPr>
                <w:rFonts w:ascii="PT Astra Serif" w:hAnsi="PT Astra Serif"/>
                <w:sz w:val="28"/>
                <w:szCs w:val="28"/>
              </w:rPr>
            </w:pPr>
          </w:p>
        </w:tc>
        <w:tc>
          <w:tcPr>
            <w:tcW w:w="4873" w:type="dxa"/>
            <w:gridSpan w:val="5"/>
            <w:vMerge/>
          </w:tcPr>
          <w:p w:rsidR="008E3E5C" w:rsidRPr="008E3E5C" w:rsidRDefault="008E3E5C">
            <w:pPr>
              <w:pStyle w:val="ConsPlusNormal"/>
              <w:rPr>
                <w:rFonts w:ascii="PT Astra Serif" w:hAnsi="PT Astra Serif"/>
                <w:sz w:val="28"/>
                <w:szCs w:val="28"/>
              </w:rPr>
            </w:pP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Итого (тыс. рублей) гр. 25 + гр. 28</w:t>
            </w:r>
          </w:p>
        </w:tc>
        <w:tc>
          <w:tcPr>
            <w:tcW w:w="2833"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межбюджетных субсидий местным бюджетам</w:t>
            </w:r>
          </w:p>
        </w:tc>
        <w:tc>
          <w:tcPr>
            <w:tcW w:w="2266"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расходов местных бюджетов (без учета софинансирования из областного бюджета)</w:t>
            </w:r>
          </w:p>
        </w:tc>
        <w:tc>
          <w:tcPr>
            <w:tcW w:w="963" w:type="dxa"/>
            <w:vMerge/>
          </w:tcPr>
          <w:p w:rsidR="008E3E5C" w:rsidRPr="008E3E5C" w:rsidRDefault="008E3E5C">
            <w:pPr>
              <w:pStyle w:val="ConsPlusNormal"/>
              <w:rPr>
                <w:rFonts w:ascii="PT Astra Serif" w:hAnsi="PT Astra Serif"/>
                <w:sz w:val="28"/>
                <w:szCs w:val="28"/>
              </w:rPr>
            </w:pPr>
          </w:p>
        </w:tc>
        <w:tc>
          <w:tcPr>
            <w:tcW w:w="2210" w:type="dxa"/>
            <w:gridSpan w:val="2"/>
            <w:vMerge/>
          </w:tcPr>
          <w:p w:rsidR="008E3E5C" w:rsidRPr="008E3E5C" w:rsidRDefault="008E3E5C">
            <w:pPr>
              <w:pStyle w:val="ConsPlusNormal"/>
              <w:rPr>
                <w:rFonts w:ascii="PT Astra Serif" w:hAnsi="PT Astra Serif"/>
                <w:sz w:val="28"/>
                <w:szCs w:val="28"/>
              </w:rPr>
            </w:pPr>
          </w:p>
        </w:tc>
        <w:tc>
          <w:tcPr>
            <w:tcW w:w="4817" w:type="dxa"/>
            <w:gridSpan w:val="5"/>
            <w:vMerge/>
          </w:tcPr>
          <w:p w:rsidR="008E3E5C" w:rsidRPr="008E3E5C" w:rsidRDefault="008E3E5C">
            <w:pPr>
              <w:pStyle w:val="ConsPlusNormal"/>
              <w:rPr>
                <w:rFonts w:ascii="PT Astra Serif" w:hAnsi="PT Astra Serif"/>
                <w:sz w:val="28"/>
                <w:szCs w:val="28"/>
              </w:rPr>
            </w:pPr>
          </w:p>
        </w:tc>
        <w:tc>
          <w:tcPr>
            <w:tcW w:w="1020"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Итого (тыс. рублей) гр. 39 + гр. 42</w:t>
            </w:r>
          </w:p>
        </w:tc>
        <w:tc>
          <w:tcPr>
            <w:tcW w:w="2889"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межбюджетных субсидий местным бюджетам</w:t>
            </w:r>
          </w:p>
        </w:tc>
        <w:tc>
          <w:tcPr>
            <w:tcW w:w="2210"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за счет расходов местных бюджетов (без учета софинансирования из областного бюджета)</w:t>
            </w:r>
          </w:p>
        </w:tc>
      </w:tr>
      <w:tr w:rsidR="008E3E5C" w:rsidRPr="008E3E5C">
        <w:tc>
          <w:tcPr>
            <w:tcW w:w="964" w:type="dxa"/>
            <w:vMerge/>
          </w:tcPr>
          <w:p w:rsidR="008E3E5C" w:rsidRPr="008E3E5C" w:rsidRDefault="008E3E5C">
            <w:pPr>
              <w:pStyle w:val="ConsPlusNormal"/>
              <w:rPr>
                <w:rFonts w:ascii="PT Astra Serif" w:hAnsi="PT Astra Serif"/>
                <w:sz w:val="28"/>
                <w:szCs w:val="28"/>
              </w:rPr>
            </w:pP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процент софинансирования из федерального бюджета (от общего объема расходного обязательства), % гр. 17 / </w:t>
            </w:r>
            <w:r w:rsidRPr="008E3E5C">
              <w:rPr>
                <w:rFonts w:ascii="PT Astra Serif" w:hAnsi="PT Astra Serif"/>
                <w:sz w:val="28"/>
                <w:szCs w:val="28"/>
              </w:rPr>
              <w:lastRenderedPageBreak/>
              <w:t>гр. 16</w:t>
            </w: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областного бюджета (от общего объема расходного обязательства), % гр. 19 / гр. 16</w:t>
            </w:r>
          </w:p>
        </w:tc>
        <w:tc>
          <w:tcPr>
            <w:tcW w:w="2607"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классификации расходов бюджета</w:t>
            </w:r>
          </w:p>
        </w:tc>
        <w:tc>
          <w:tcPr>
            <w:tcW w:w="963" w:type="dxa"/>
            <w:vMerge/>
          </w:tcPr>
          <w:p w:rsidR="008E3E5C" w:rsidRPr="008E3E5C" w:rsidRDefault="008E3E5C">
            <w:pPr>
              <w:pStyle w:val="ConsPlusNormal"/>
              <w:rPr>
                <w:rFonts w:ascii="PT Astra Serif" w:hAnsi="PT Astra Serif"/>
                <w:sz w:val="28"/>
                <w:szCs w:val="28"/>
              </w:rPr>
            </w:pPr>
          </w:p>
        </w:tc>
        <w:tc>
          <w:tcPr>
            <w:tcW w:w="90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(тыс. рублей) гр. 26 + гр. 27</w:t>
            </w:r>
          </w:p>
        </w:tc>
        <w:tc>
          <w:tcPr>
            <w:tcW w:w="1926"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 том числе за счет средств</w:t>
            </w: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местного бюджета (от общего объема расходов местных бюджетов на расходное обязатель</w:t>
            </w:r>
            <w:r w:rsidRPr="008E3E5C">
              <w:rPr>
                <w:rFonts w:ascii="PT Astra Serif" w:hAnsi="PT Astra Serif"/>
                <w:sz w:val="28"/>
                <w:szCs w:val="28"/>
              </w:rPr>
              <w:lastRenderedPageBreak/>
              <w:t>ство), % гр. 28 / гр. 24</w:t>
            </w:r>
          </w:p>
        </w:tc>
        <w:tc>
          <w:tcPr>
            <w:tcW w:w="963" w:type="dxa"/>
            <w:vMerge/>
          </w:tcPr>
          <w:p w:rsidR="008E3E5C" w:rsidRPr="008E3E5C" w:rsidRDefault="008E3E5C">
            <w:pPr>
              <w:pStyle w:val="ConsPlusNormal"/>
              <w:rPr>
                <w:rFonts w:ascii="PT Astra Serif" w:hAnsi="PT Astra Serif"/>
                <w:sz w:val="28"/>
                <w:szCs w:val="28"/>
              </w:rPr>
            </w:pPr>
          </w:p>
        </w:tc>
        <w:tc>
          <w:tcPr>
            <w:tcW w:w="90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процент софинансирования из федерального бюджета (от общего объема расходного обязательства), % гр. 31 / </w:t>
            </w:r>
            <w:r w:rsidRPr="008E3E5C">
              <w:rPr>
                <w:rFonts w:ascii="PT Astra Serif" w:hAnsi="PT Astra Serif"/>
                <w:sz w:val="28"/>
                <w:szCs w:val="28"/>
              </w:rPr>
              <w:lastRenderedPageBreak/>
              <w:t>гр. 30</w:t>
            </w:r>
          </w:p>
        </w:tc>
        <w:tc>
          <w:tcPr>
            <w:tcW w:w="90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областного бюджета (от общего объема расходного обязательства), % гр. 33 / гр. 30</w:t>
            </w:r>
          </w:p>
        </w:tc>
        <w:tc>
          <w:tcPr>
            <w:tcW w:w="2607"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Код классификации расходов бюджета</w:t>
            </w:r>
          </w:p>
        </w:tc>
        <w:tc>
          <w:tcPr>
            <w:tcW w:w="1020" w:type="dxa"/>
            <w:vMerge/>
          </w:tcPr>
          <w:p w:rsidR="008E3E5C" w:rsidRPr="008E3E5C" w:rsidRDefault="008E3E5C">
            <w:pPr>
              <w:pStyle w:val="ConsPlusNormal"/>
              <w:rPr>
                <w:rFonts w:ascii="PT Astra Serif" w:hAnsi="PT Astra Serif"/>
                <w:sz w:val="28"/>
                <w:szCs w:val="28"/>
              </w:rPr>
            </w:pPr>
          </w:p>
        </w:tc>
        <w:tc>
          <w:tcPr>
            <w:tcW w:w="96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(тыс. рублей) гр. 40 + гр. 41</w:t>
            </w:r>
          </w:p>
        </w:tc>
        <w:tc>
          <w:tcPr>
            <w:tcW w:w="1926" w:type="dxa"/>
            <w:gridSpan w:val="2"/>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 том числе за счет средств</w:t>
            </w:r>
          </w:p>
        </w:tc>
        <w:tc>
          <w:tcPr>
            <w:tcW w:w="90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сумма (тыс. рублей)</w:t>
            </w:r>
          </w:p>
        </w:tc>
        <w:tc>
          <w:tcPr>
            <w:tcW w:w="1303"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процент финансирования из местного бюджета (от общего объема расходов местных бюджетов на расходное обязатель</w:t>
            </w:r>
            <w:r w:rsidRPr="008E3E5C">
              <w:rPr>
                <w:rFonts w:ascii="PT Astra Serif" w:hAnsi="PT Astra Serif"/>
                <w:sz w:val="28"/>
                <w:szCs w:val="28"/>
              </w:rPr>
              <w:lastRenderedPageBreak/>
              <w:t>ство), % гр. 42 / гр. 38</w:t>
            </w:r>
          </w:p>
        </w:tc>
      </w:tr>
      <w:tr w:rsidR="008E3E5C" w:rsidRPr="008E3E5C">
        <w:tc>
          <w:tcPr>
            <w:tcW w:w="964" w:type="dxa"/>
            <w:vMerge/>
          </w:tcPr>
          <w:p w:rsidR="008E3E5C" w:rsidRPr="008E3E5C" w:rsidRDefault="008E3E5C">
            <w:pPr>
              <w:pStyle w:val="ConsPlusNormal"/>
              <w:rPr>
                <w:rFonts w:ascii="PT Astra Serif" w:hAnsi="PT Astra Serif"/>
                <w:sz w:val="28"/>
                <w:szCs w:val="28"/>
              </w:rPr>
            </w:pPr>
          </w:p>
        </w:tc>
        <w:tc>
          <w:tcPr>
            <w:tcW w:w="963"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c>
          <w:tcPr>
            <w:tcW w:w="963"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раздел/подраздел</w:t>
            </w:r>
            <w:proofErr w:type="gramEnd"/>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 расходов</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вид расходов</w:t>
            </w:r>
          </w:p>
        </w:tc>
        <w:tc>
          <w:tcPr>
            <w:tcW w:w="963"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федерального бюджета (тыс. рублей)</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 (тыс. рублей)</w:t>
            </w:r>
          </w:p>
        </w:tc>
        <w:tc>
          <w:tcPr>
            <w:tcW w:w="963"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c>
          <w:tcPr>
            <w:tcW w:w="963"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c>
          <w:tcPr>
            <w:tcW w:w="907"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c>
          <w:tcPr>
            <w:tcW w:w="850" w:type="dxa"/>
            <w:vAlign w:val="center"/>
          </w:tcPr>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раздел/подраздел</w:t>
            </w:r>
            <w:proofErr w:type="gramEnd"/>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целевая статья расходов</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вид расходов</w:t>
            </w:r>
          </w:p>
        </w:tc>
        <w:tc>
          <w:tcPr>
            <w:tcW w:w="1020" w:type="dxa"/>
            <w:vMerge/>
          </w:tcPr>
          <w:p w:rsidR="008E3E5C" w:rsidRPr="008E3E5C" w:rsidRDefault="008E3E5C">
            <w:pPr>
              <w:pStyle w:val="ConsPlusNormal"/>
              <w:rPr>
                <w:rFonts w:ascii="PT Astra Serif" w:hAnsi="PT Astra Serif"/>
                <w:sz w:val="28"/>
                <w:szCs w:val="28"/>
              </w:rPr>
            </w:pPr>
          </w:p>
        </w:tc>
        <w:tc>
          <w:tcPr>
            <w:tcW w:w="963" w:type="dxa"/>
            <w:vMerge/>
          </w:tcPr>
          <w:p w:rsidR="008E3E5C" w:rsidRPr="008E3E5C" w:rsidRDefault="008E3E5C">
            <w:pPr>
              <w:pStyle w:val="ConsPlusNormal"/>
              <w:rPr>
                <w:rFonts w:ascii="PT Astra Serif" w:hAnsi="PT Astra Serif"/>
                <w:sz w:val="28"/>
                <w:szCs w:val="28"/>
              </w:rPr>
            </w:pP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федерального бюджета (тыс. рублей)</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областного бюджета (тыс. рублей)</w:t>
            </w:r>
          </w:p>
        </w:tc>
        <w:tc>
          <w:tcPr>
            <w:tcW w:w="907" w:type="dxa"/>
            <w:vMerge/>
          </w:tcPr>
          <w:p w:rsidR="008E3E5C" w:rsidRPr="008E3E5C" w:rsidRDefault="008E3E5C">
            <w:pPr>
              <w:pStyle w:val="ConsPlusNormal"/>
              <w:rPr>
                <w:rFonts w:ascii="PT Astra Serif" w:hAnsi="PT Astra Serif"/>
                <w:sz w:val="28"/>
                <w:szCs w:val="28"/>
              </w:rPr>
            </w:pPr>
          </w:p>
        </w:tc>
        <w:tc>
          <w:tcPr>
            <w:tcW w:w="1303" w:type="dxa"/>
            <w:vMerge/>
          </w:tcPr>
          <w:p w:rsidR="008E3E5C" w:rsidRPr="008E3E5C" w:rsidRDefault="008E3E5C">
            <w:pPr>
              <w:pStyle w:val="ConsPlusNormal"/>
              <w:rPr>
                <w:rFonts w:ascii="PT Astra Serif" w:hAnsi="PT Astra Serif"/>
                <w:sz w:val="28"/>
                <w:szCs w:val="28"/>
              </w:rPr>
            </w:pPr>
          </w:p>
        </w:tc>
      </w:tr>
      <w:tr w:rsidR="008E3E5C" w:rsidRPr="008E3E5C">
        <w:tc>
          <w:tcPr>
            <w:tcW w:w="964"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16</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17</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18</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19</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20</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21</w:t>
            </w:r>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22</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23</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24</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25</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26</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27</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28</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29</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30</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31</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32</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33</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34</w:t>
            </w:r>
          </w:p>
        </w:tc>
        <w:tc>
          <w:tcPr>
            <w:tcW w:w="85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35</w:t>
            </w:r>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36</w:t>
            </w:r>
          </w:p>
        </w:tc>
        <w:tc>
          <w:tcPr>
            <w:tcW w:w="68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37</w:t>
            </w:r>
          </w:p>
        </w:tc>
        <w:tc>
          <w:tcPr>
            <w:tcW w:w="1020"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38</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39</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40</w:t>
            </w:r>
          </w:p>
        </w:tc>
        <w:tc>
          <w:tcPr>
            <w:tcW w:w="96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41</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42</w:t>
            </w:r>
          </w:p>
        </w:tc>
        <w:tc>
          <w:tcPr>
            <w:tcW w:w="1303"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43</w:t>
            </w: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r w:rsidR="008E3E5C" w:rsidRPr="008E3E5C">
        <w:tc>
          <w:tcPr>
            <w:tcW w:w="964"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c>
          <w:tcPr>
            <w:tcW w:w="850"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680" w:type="dxa"/>
          </w:tcPr>
          <w:p w:rsidR="008E3E5C" w:rsidRPr="008E3E5C" w:rsidRDefault="008E3E5C">
            <w:pPr>
              <w:pStyle w:val="ConsPlusNormal"/>
              <w:rPr>
                <w:rFonts w:ascii="PT Astra Serif" w:hAnsi="PT Astra Serif"/>
                <w:sz w:val="28"/>
                <w:szCs w:val="28"/>
              </w:rPr>
            </w:pPr>
          </w:p>
        </w:tc>
        <w:tc>
          <w:tcPr>
            <w:tcW w:w="1020"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63"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303"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1"/>
        <w:rPr>
          <w:rFonts w:ascii="PT Astra Serif" w:hAnsi="PT Astra Serif"/>
          <w:sz w:val="28"/>
          <w:szCs w:val="28"/>
        </w:rPr>
      </w:pPr>
      <w:r w:rsidRPr="008E3E5C">
        <w:rPr>
          <w:rFonts w:ascii="PT Astra Serif" w:hAnsi="PT Astra Serif"/>
          <w:sz w:val="28"/>
          <w:szCs w:val="28"/>
        </w:rPr>
        <w:t>Приложение N 10</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 Положению</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 порядке и методике планирования бюджетных ассигнований</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 xml:space="preserve">областного бюджета и </w:t>
      </w:r>
      <w:proofErr w:type="gramStart"/>
      <w:r w:rsidRPr="008E3E5C">
        <w:rPr>
          <w:rFonts w:ascii="PT Astra Serif" w:hAnsi="PT Astra Serif"/>
          <w:sz w:val="28"/>
          <w:szCs w:val="28"/>
        </w:rPr>
        <w:t>порядке</w:t>
      </w:r>
      <w:proofErr w:type="gramEnd"/>
      <w:r w:rsidRPr="008E3E5C">
        <w:rPr>
          <w:rFonts w:ascii="PT Astra Serif" w:hAnsi="PT Astra Serif"/>
          <w:sz w:val="28"/>
          <w:szCs w:val="28"/>
        </w:rPr>
        <w:t xml:space="preserve"> составления прогноза расходов</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консолидированного бюджета области на 2023 год</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и на плановый период 2024 и 2025 годов</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bookmarkStart w:id="20" w:name="P5652"/>
      <w:bookmarkEnd w:id="20"/>
      <w:r w:rsidRPr="008E3E5C">
        <w:rPr>
          <w:rFonts w:ascii="PT Astra Serif" w:hAnsi="PT Astra Serif"/>
          <w:sz w:val="28"/>
          <w:szCs w:val="28"/>
        </w:rPr>
        <w:t xml:space="preserve">        Оценка прогнозных объемов расходов местных бюджетов области</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на 2023 - 2025 годы (без учета расходов на содержание органа</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местного самоуправления области и расходов, </w:t>
      </w:r>
      <w:proofErr w:type="gramStart"/>
      <w:r w:rsidRPr="008E3E5C">
        <w:rPr>
          <w:rFonts w:ascii="PT Astra Serif" w:hAnsi="PT Astra Serif"/>
          <w:sz w:val="28"/>
          <w:szCs w:val="28"/>
        </w:rPr>
        <w:t>финансовое</w:t>
      </w:r>
      <w:proofErr w:type="gramEnd"/>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обеспечение</w:t>
      </w:r>
      <w:proofErr w:type="gramEnd"/>
      <w:r w:rsidRPr="008E3E5C">
        <w:rPr>
          <w:rFonts w:ascii="PT Astra Serif" w:hAnsi="PT Astra Serif"/>
          <w:sz w:val="28"/>
          <w:szCs w:val="28"/>
        </w:rPr>
        <w:t xml:space="preserve"> которых осуществляется за счет целевых</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федеральных средств)</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___________________________________________________________________________</w:t>
      </w: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(наименование главного распорядителя средств областного бюджета)</w:t>
      </w:r>
    </w:p>
    <w:p w:rsidR="008E3E5C" w:rsidRPr="008E3E5C" w:rsidRDefault="008E3E5C">
      <w:pPr>
        <w:pStyle w:val="ConsPlusNonformat"/>
        <w:jc w:val="both"/>
        <w:rPr>
          <w:rFonts w:ascii="PT Astra Serif" w:hAnsi="PT Astra Serif"/>
          <w:sz w:val="28"/>
          <w:szCs w:val="28"/>
        </w:rPr>
      </w:pPr>
    </w:p>
    <w:p w:rsidR="008E3E5C" w:rsidRPr="008E3E5C" w:rsidRDefault="008E3E5C">
      <w:pPr>
        <w:pStyle w:val="ConsPlusNonformat"/>
        <w:jc w:val="both"/>
        <w:rPr>
          <w:rFonts w:ascii="PT Astra Serif" w:hAnsi="PT Astra Serif"/>
          <w:sz w:val="28"/>
          <w:szCs w:val="28"/>
        </w:rPr>
      </w:pPr>
      <w:r w:rsidRPr="008E3E5C">
        <w:rPr>
          <w:rFonts w:ascii="PT Astra Serif" w:hAnsi="PT Astra Serif"/>
          <w:sz w:val="28"/>
          <w:szCs w:val="28"/>
        </w:rPr>
        <w:t xml:space="preserve">                                                                тыс. рублей</w:t>
      </w:r>
    </w:p>
    <w:p w:rsidR="008E3E5C" w:rsidRPr="008E3E5C" w:rsidRDefault="008E3E5C">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1757"/>
        <w:gridCol w:w="1077"/>
        <w:gridCol w:w="964"/>
        <w:gridCol w:w="1077"/>
        <w:gridCol w:w="1026"/>
        <w:gridCol w:w="907"/>
        <w:gridCol w:w="1077"/>
        <w:gridCol w:w="1026"/>
        <w:gridCol w:w="907"/>
      </w:tblGrid>
      <w:tr w:rsidR="008E3E5C" w:rsidRPr="008E3E5C">
        <w:tc>
          <w:tcPr>
            <w:tcW w:w="3742"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Показатели</w:t>
            </w:r>
          </w:p>
        </w:tc>
        <w:tc>
          <w:tcPr>
            <w:tcW w:w="175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КОСГУ</w:t>
            </w:r>
          </w:p>
        </w:tc>
        <w:tc>
          <w:tcPr>
            <w:tcW w:w="1077"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Фактическое начисление 2021 </w:t>
            </w:r>
            <w:r w:rsidRPr="008E3E5C">
              <w:rPr>
                <w:rFonts w:ascii="PT Astra Serif" w:hAnsi="PT Astra Serif"/>
                <w:sz w:val="28"/>
                <w:szCs w:val="28"/>
              </w:rPr>
              <w:lastRenderedPageBreak/>
              <w:t>года</w:t>
            </w:r>
          </w:p>
        </w:tc>
        <w:tc>
          <w:tcPr>
            <w:tcW w:w="6984" w:type="dxa"/>
            <w:gridSpan w:val="7"/>
            <w:vAlign w:val="center"/>
          </w:tcPr>
          <w:p w:rsidR="008E3E5C" w:rsidRPr="008E3E5C" w:rsidRDefault="008E3E5C">
            <w:pPr>
              <w:pStyle w:val="ConsPlusNormal"/>
              <w:rPr>
                <w:rFonts w:ascii="PT Astra Serif" w:hAnsi="PT Astra Serif"/>
                <w:sz w:val="28"/>
                <w:szCs w:val="28"/>
              </w:rPr>
            </w:pPr>
          </w:p>
        </w:tc>
      </w:tr>
      <w:tr w:rsidR="008E3E5C" w:rsidRPr="008E3E5C">
        <w:tc>
          <w:tcPr>
            <w:tcW w:w="3742"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c>
          <w:tcPr>
            <w:tcW w:w="1077" w:type="dxa"/>
            <w:vMerge/>
          </w:tcPr>
          <w:p w:rsidR="008E3E5C" w:rsidRPr="008E3E5C" w:rsidRDefault="008E3E5C">
            <w:pPr>
              <w:pStyle w:val="ConsPlusNormal"/>
              <w:rPr>
                <w:rFonts w:ascii="PT Astra Serif" w:hAnsi="PT Astra Serif"/>
                <w:sz w:val="28"/>
                <w:szCs w:val="28"/>
              </w:rPr>
            </w:pPr>
          </w:p>
        </w:tc>
        <w:tc>
          <w:tcPr>
            <w:tcW w:w="964" w:type="dxa"/>
            <w:vMerge w:val="restart"/>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Проект ГРБС </w:t>
            </w:r>
            <w:hyperlink w:anchor="P6740">
              <w:r w:rsidRPr="008E3E5C">
                <w:rPr>
                  <w:rFonts w:ascii="PT Astra Serif" w:hAnsi="PT Astra Serif"/>
                  <w:sz w:val="28"/>
                  <w:szCs w:val="28"/>
                </w:rPr>
                <w:t>&lt;***&gt;</w:t>
              </w:r>
            </w:hyperlink>
          </w:p>
        </w:tc>
        <w:tc>
          <w:tcPr>
            <w:tcW w:w="6020" w:type="dxa"/>
            <w:gridSpan w:val="6"/>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в том числе по муниципальным районам и городским округам</w:t>
            </w:r>
          </w:p>
        </w:tc>
      </w:tr>
      <w:tr w:rsidR="008E3E5C" w:rsidRPr="008E3E5C">
        <w:tc>
          <w:tcPr>
            <w:tcW w:w="3742"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c>
          <w:tcPr>
            <w:tcW w:w="1077"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6020" w:type="dxa"/>
            <w:gridSpan w:val="6"/>
            <w:vAlign w:val="center"/>
          </w:tcPr>
          <w:p w:rsidR="008E3E5C" w:rsidRPr="008E3E5C" w:rsidRDefault="008E3E5C">
            <w:pPr>
              <w:pStyle w:val="ConsPlusNormal"/>
              <w:rPr>
                <w:rFonts w:ascii="PT Astra Serif" w:hAnsi="PT Astra Serif"/>
                <w:sz w:val="28"/>
                <w:szCs w:val="28"/>
              </w:rPr>
            </w:pPr>
          </w:p>
        </w:tc>
      </w:tr>
      <w:tr w:rsidR="008E3E5C" w:rsidRPr="008E3E5C">
        <w:tc>
          <w:tcPr>
            <w:tcW w:w="3742"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c>
          <w:tcPr>
            <w:tcW w:w="1077"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3010"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А.-Гайский</w:t>
            </w:r>
          </w:p>
        </w:tc>
        <w:tc>
          <w:tcPr>
            <w:tcW w:w="3010" w:type="dxa"/>
            <w:gridSpan w:val="3"/>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Аркадакский</w:t>
            </w:r>
          </w:p>
        </w:tc>
      </w:tr>
      <w:tr w:rsidR="008E3E5C" w:rsidRPr="008E3E5C">
        <w:tc>
          <w:tcPr>
            <w:tcW w:w="3742" w:type="dxa"/>
            <w:vMerge/>
          </w:tcPr>
          <w:p w:rsidR="008E3E5C" w:rsidRPr="008E3E5C" w:rsidRDefault="008E3E5C">
            <w:pPr>
              <w:pStyle w:val="ConsPlusNormal"/>
              <w:rPr>
                <w:rFonts w:ascii="PT Astra Serif" w:hAnsi="PT Astra Serif"/>
                <w:sz w:val="28"/>
                <w:szCs w:val="28"/>
              </w:rPr>
            </w:pPr>
          </w:p>
        </w:tc>
        <w:tc>
          <w:tcPr>
            <w:tcW w:w="1757" w:type="dxa"/>
            <w:vMerge/>
          </w:tcPr>
          <w:p w:rsidR="008E3E5C" w:rsidRPr="008E3E5C" w:rsidRDefault="008E3E5C">
            <w:pPr>
              <w:pStyle w:val="ConsPlusNormal"/>
              <w:rPr>
                <w:rFonts w:ascii="PT Astra Serif" w:hAnsi="PT Astra Serif"/>
                <w:sz w:val="28"/>
                <w:szCs w:val="28"/>
              </w:rPr>
            </w:pPr>
          </w:p>
        </w:tc>
        <w:tc>
          <w:tcPr>
            <w:tcW w:w="1077" w:type="dxa"/>
            <w:vMerge/>
          </w:tcPr>
          <w:p w:rsidR="008E3E5C" w:rsidRPr="008E3E5C" w:rsidRDefault="008E3E5C">
            <w:pPr>
              <w:pStyle w:val="ConsPlusNormal"/>
              <w:rPr>
                <w:rFonts w:ascii="PT Astra Serif" w:hAnsi="PT Astra Serif"/>
                <w:sz w:val="28"/>
                <w:szCs w:val="28"/>
              </w:rPr>
            </w:pPr>
          </w:p>
        </w:tc>
        <w:tc>
          <w:tcPr>
            <w:tcW w:w="964" w:type="dxa"/>
            <w:vMerge/>
          </w:tcPr>
          <w:p w:rsidR="008E3E5C" w:rsidRPr="008E3E5C" w:rsidRDefault="008E3E5C">
            <w:pPr>
              <w:pStyle w:val="ConsPlusNormal"/>
              <w:rPr>
                <w:rFonts w:ascii="PT Astra Serif" w:hAnsi="PT Astra Serif"/>
                <w:sz w:val="28"/>
                <w:szCs w:val="28"/>
              </w:rPr>
            </w:pPr>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Консолидированный бюджет муниципального района</w:t>
            </w:r>
          </w:p>
        </w:tc>
        <w:tc>
          <w:tcPr>
            <w:tcW w:w="10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Муниципальный район</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по поселениям</w:t>
            </w:r>
          </w:p>
        </w:tc>
        <w:tc>
          <w:tcPr>
            <w:tcW w:w="107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Консолидированный бюджет муниципального района</w:t>
            </w:r>
          </w:p>
        </w:tc>
        <w:tc>
          <w:tcPr>
            <w:tcW w:w="1026"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Муниципальный район</w:t>
            </w:r>
          </w:p>
        </w:tc>
        <w:tc>
          <w:tcPr>
            <w:tcW w:w="907" w:type="dxa"/>
            <w:vAlign w:val="center"/>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ВСЕГО по поселениям</w:t>
            </w:r>
          </w:p>
        </w:tc>
      </w:tr>
      <w:tr w:rsidR="008E3E5C" w:rsidRPr="008E3E5C">
        <w:tc>
          <w:tcPr>
            <w:tcW w:w="3742" w:type="dxa"/>
          </w:tcPr>
          <w:p w:rsidR="008E3E5C" w:rsidRPr="008E3E5C" w:rsidRDefault="008E3E5C">
            <w:pPr>
              <w:pStyle w:val="ConsPlusNormal"/>
              <w:outlineLvl w:val="2"/>
              <w:rPr>
                <w:rFonts w:ascii="PT Astra Serif" w:hAnsi="PT Astra Serif"/>
                <w:sz w:val="28"/>
                <w:szCs w:val="28"/>
              </w:rPr>
            </w:pPr>
            <w:r w:rsidRPr="008E3E5C">
              <w:rPr>
                <w:rFonts w:ascii="PT Astra Serif" w:hAnsi="PT Astra Serif"/>
                <w:sz w:val="28"/>
                <w:szCs w:val="28"/>
              </w:rPr>
              <w:t>I. Обеспечение деятельности бюджетной сети муниципальных учреждений за счет собственных средств местных бюджетов ВСЕГО</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 Действующая на 1 января 2023 года сеть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расходов по действующей сети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 остальных расходов от заработной платы с начислениями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коммунальные услуги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продукты питания (организация питания)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медикаменты (обеспечение медикаментами, включая сахароснижающие)</w:t>
            </w:r>
          </w:p>
        </w:tc>
        <w:tc>
          <w:tcPr>
            <w:tcW w:w="1757" w:type="dxa"/>
            <w:vAlign w:val="bottom"/>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земельный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транспортный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налог на имущество</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выплаты</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212, 241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услуги связи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221, 241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аренда</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224, 241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капитальный ремонт</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225, 241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строительство (реконструкция)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приобретение </w:t>
            </w:r>
            <w:r w:rsidRPr="008E3E5C">
              <w:rPr>
                <w:rFonts w:ascii="PT Astra Serif" w:hAnsi="PT Astra Serif"/>
                <w:sz w:val="28"/>
                <w:szCs w:val="28"/>
              </w:rPr>
              <w:lastRenderedPageBreak/>
              <w:t>оборудования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иные (перечислить)</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2. Вновь вводимая (за счет строительства, реконструкции, передачи из бюджета другого уровня или от собственников) после 1 января 2023 года сеть учреждений или расширение действующей сети </w:t>
            </w:r>
            <w:hyperlink w:anchor="P6739">
              <w:r w:rsidRPr="008E3E5C">
                <w:rPr>
                  <w:rFonts w:ascii="PT Astra Serif" w:hAnsi="PT Astra Serif"/>
                  <w:sz w:val="28"/>
                  <w:szCs w:val="28"/>
                </w:rPr>
                <w:t>&lt;**&gt;</w:t>
              </w:r>
            </w:hyperlink>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расходов по новой сети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остальных расходов от заработной платы с начислениями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коммунальные услуги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продукты питания (организация питания)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медикаменты (обеспечение медикаментами)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земельный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транспортный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налог на имущество</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выплаты</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212, 241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услуги связи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221, 241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аренда</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224, 241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капитальный ремонт</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225, 241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строительство (реконструкция)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приобретение оборудования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иные (перечислить)</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Расходы на организацию отдыха и оздоровления детей в каникулярное время</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Расходы на осуществление социальных выплат </w:t>
            </w:r>
            <w:r w:rsidRPr="008E3E5C">
              <w:rPr>
                <w:rFonts w:ascii="PT Astra Serif" w:hAnsi="PT Astra Serif"/>
                <w:sz w:val="28"/>
                <w:szCs w:val="28"/>
              </w:rPr>
              <w:lastRenderedPageBreak/>
              <w:t>медицинским работникам, перешедшим на пенсию из муниципальных учреждений здравоохранения</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lastRenderedPageBreak/>
              <w:t>Расходы муниципальных дорожных фондов</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Расходы на обслуживание муниципального долга</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Наименование раздела/подраздела и вида муниципальных учреждений </w:t>
            </w:r>
            <w:hyperlink w:anchor="P6738">
              <w:r w:rsidRPr="008E3E5C">
                <w:rPr>
                  <w:rFonts w:ascii="PT Astra Serif" w:hAnsi="PT Astra Serif"/>
                  <w:sz w:val="28"/>
                  <w:szCs w:val="28"/>
                </w:rPr>
                <w:t>&lt;*&gt;</w:t>
              </w:r>
            </w:hyperlink>
            <w:r w:rsidRPr="008E3E5C">
              <w:rPr>
                <w:rFonts w:ascii="PT Astra Serif" w:hAnsi="PT Astra Serif"/>
                <w:sz w:val="28"/>
                <w:szCs w:val="28"/>
              </w:rPr>
              <w:t xml:space="preserve"> ______________</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Обеспечение деятельности бюджетной сети муниципальных учреждений за счет собственных средств местных бюджетов</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1. Действующая на 1 января 2023 года сеть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расходов по действующей сети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lastRenderedPageBreak/>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остальных расходов от заработной платы с начислениями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коммунальные услуги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продукты питания (организация питания)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медикаменты (обеспечение медикаментами, включая сахароснижающие)</w:t>
            </w:r>
          </w:p>
        </w:tc>
        <w:tc>
          <w:tcPr>
            <w:tcW w:w="1757" w:type="dxa"/>
            <w:vAlign w:val="bottom"/>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земельный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транспортный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налог на имущество</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выплаты</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212, 241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услуги связи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221, 241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аренда</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224, 241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капитальный ремонт</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225, 241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строительство (реконструкция)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приобретение оборудования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иные (перечислить)</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 xml:space="preserve">2. Вновь вводимая (за счет строительства, реконструкции, передачи из бюджета другого уровня или от собственников) после 1 января 2023 года сеть учреждений или расширение действующей сети </w:t>
            </w:r>
            <w:hyperlink w:anchor="P6739">
              <w:r w:rsidRPr="008E3E5C">
                <w:rPr>
                  <w:rFonts w:ascii="PT Astra Serif" w:hAnsi="PT Astra Serif"/>
                  <w:sz w:val="28"/>
                  <w:szCs w:val="28"/>
                </w:rPr>
                <w:t>&lt;**&gt;</w:t>
              </w:r>
            </w:hyperlink>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Всего расходов по новой сети учреждений</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283"/>
              <w:rPr>
                <w:rFonts w:ascii="PT Astra Serif" w:hAnsi="PT Astra Serif"/>
                <w:sz w:val="28"/>
                <w:szCs w:val="28"/>
              </w:rPr>
            </w:pPr>
            <w:r w:rsidRPr="008E3E5C">
              <w:rPr>
                <w:rFonts w:ascii="PT Astra Serif" w:hAnsi="PT Astra Serif"/>
                <w:sz w:val="28"/>
                <w:szCs w:val="28"/>
              </w:rPr>
              <w:t>Остальные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остальных расходов от заработной платы с начислениями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коммунальные услуги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продукты питания (организация питания)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медикаменты (обеспечение медикаментами, включая сахароснижающие)</w:t>
            </w:r>
          </w:p>
        </w:tc>
        <w:tc>
          <w:tcPr>
            <w:tcW w:w="1757" w:type="dxa"/>
            <w:vAlign w:val="bottom"/>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226, 241, 340</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земельный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транспортный налог</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налог на имущество</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290, 241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выплаты</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212, 241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услуги связи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221, 241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аренда</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224, 241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капитальный ремонт</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225, 241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строительство (реконструкция)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приобретение оборудования</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310, 241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иные (перечислить)</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Расходы на организацию отдыха и оздоровления детей в каникулярное время</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Расходы на осуществление социальных выплат медицинским работникам, перешедшим на пенсию из муниципальных учреждений здравоохранения</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Расходы муниципальных дорожных фондов</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Расходы на обслуживание муниципального долга</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outlineLvl w:val="2"/>
              <w:rPr>
                <w:rFonts w:ascii="PT Astra Serif" w:hAnsi="PT Astra Serif"/>
                <w:sz w:val="28"/>
                <w:szCs w:val="28"/>
              </w:rPr>
            </w:pPr>
            <w:r w:rsidRPr="008E3E5C">
              <w:rPr>
                <w:rFonts w:ascii="PT Astra Serif" w:hAnsi="PT Astra Serif"/>
                <w:sz w:val="28"/>
                <w:szCs w:val="28"/>
              </w:rPr>
              <w:t>II. Обеспечение деятельности бюджетной сети муниципальных учреждений за счет межбюджетных трансфертов из областного бюджета</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 xml:space="preserve">Наименование </w:t>
            </w:r>
            <w:r w:rsidRPr="008E3E5C">
              <w:rPr>
                <w:rFonts w:ascii="PT Astra Serif" w:hAnsi="PT Astra Serif"/>
                <w:sz w:val="28"/>
                <w:szCs w:val="28"/>
              </w:rPr>
              <w:lastRenderedPageBreak/>
              <w:t>раздела/подраздела и форма межбюджетного трансферта из областного бюджета ______________</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1. Субсидии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1.1. (наименование субсидии), 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софинансирование за счет собственных средств местных бюджетов</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1.2. .....</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2. Субвенции</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2.1. (наименование субвенции), 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lastRenderedPageBreak/>
              <w:t>социальные выплаты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2.2. ....</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3. Иные межбюджетные трансферты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3.1. (наименование иного межбюджетного трансферта), в том числе:</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заработная плата с начислениями</w:t>
            </w:r>
          </w:p>
        </w:tc>
        <w:tc>
          <w:tcPr>
            <w:tcW w:w="1757" w:type="dxa"/>
          </w:tcPr>
          <w:p w:rsidR="008E3E5C" w:rsidRPr="008E3E5C" w:rsidRDefault="008E3E5C">
            <w:pPr>
              <w:pStyle w:val="ConsPlusNormal"/>
              <w:rPr>
                <w:rFonts w:ascii="PT Astra Serif" w:hAnsi="PT Astra Serif"/>
                <w:sz w:val="28"/>
                <w:szCs w:val="28"/>
              </w:rPr>
            </w:pPr>
            <w:r w:rsidRPr="008E3E5C">
              <w:rPr>
                <w:rFonts w:ascii="PT Astra Serif" w:hAnsi="PT Astra Serif"/>
                <w:sz w:val="28"/>
                <w:szCs w:val="28"/>
              </w:rPr>
              <w:t>211, 213, 241</w:t>
            </w: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прочие расходы</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r w:rsidR="008E3E5C" w:rsidRPr="008E3E5C">
        <w:tc>
          <w:tcPr>
            <w:tcW w:w="3742" w:type="dxa"/>
          </w:tcPr>
          <w:p w:rsidR="008E3E5C" w:rsidRPr="008E3E5C" w:rsidRDefault="008E3E5C">
            <w:pPr>
              <w:pStyle w:val="ConsPlusNormal"/>
              <w:ind w:left="566"/>
              <w:rPr>
                <w:rFonts w:ascii="PT Astra Serif" w:hAnsi="PT Astra Serif"/>
                <w:sz w:val="28"/>
                <w:szCs w:val="28"/>
              </w:rPr>
            </w:pPr>
            <w:r w:rsidRPr="008E3E5C">
              <w:rPr>
                <w:rFonts w:ascii="PT Astra Serif" w:hAnsi="PT Astra Serif"/>
                <w:sz w:val="28"/>
                <w:szCs w:val="28"/>
              </w:rPr>
              <w:t>3.2. ... ...</w:t>
            </w:r>
          </w:p>
        </w:tc>
        <w:tc>
          <w:tcPr>
            <w:tcW w:w="175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964"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c>
          <w:tcPr>
            <w:tcW w:w="1077" w:type="dxa"/>
          </w:tcPr>
          <w:p w:rsidR="008E3E5C" w:rsidRPr="008E3E5C" w:rsidRDefault="008E3E5C">
            <w:pPr>
              <w:pStyle w:val="ConsPlusNormal"/>
              <w:rPr>
                <w:rFonts w:ascii="PT Astra Serif" w:hAnsi="PT Astra Serif"/>
                <w:sz w:val="28"/>
                <w:szCs w:val="28"/>
              </w:rPr>
            </w:pPr>
          </w:p>
        </w:tc>
        <w:tc>
          <w:tcPr>
            <w:tcW w:w="1026" w:type="dxa"/>
          </w:tcPr>
          <w:p w:rsidR="008E3E5C" w:rsidRPr="008E3E5C" w:rsidRDefault="008E3E5C">
            <w:pPr>
              <w:pStyle w:val="ConsPlusNormal"/>
              <w:rPr>
                <w:rFonts w:ascii="PT Astra Serif" w:hAnsi="PT Astra Serif"/>
                <w:sz w:val="28"/>
                <w:szCs w:val="28"/>
              </w:rPr>
            </w:pPr>
          </w:p>
        </w:tc>
        <w:tc>
          <w:tcPr>
            <w:tcW w:w="907" w:type="dxa"/>
          </w:tcPr>
          <w:p w:rsidR="008E3E5C" w:rsidRPr="008E3E5C" w:rsidRDefault="008E3E5C">
            <w:pPr>
              <w:pStyle w:val="ConsPlusNormal"/>
              <w:rPr>
                <w:rFonts w:ascii="PT Astra Serif" w:hAnsi="PT Astra Serif"/>
                <w:sz w:val="28"/>
                <w:szCs w:val="28"/>
              </w:rPr>
            </w:pPr>
          </w:p>
        </w:tc>
      </w:tr>
    </w:tbl>
    <w:p w:rsidR="008E3E5C" w:rsidRPr="008E3E5C" w:rsidRDefault="008E3E5C">
      <w:pPr>
        <w:pStyle w:val="ConsPlusNormal"/>
        <w:rPr>
          <w:rFonts w:ascii="PT Astra Serif" w:hAnsi="PT Astra Serif"/>
          <w:sz w:val="28"/>
          <w:szCs w:val="28"/>
        </w:rPr>
        <w:sectPr w:rsidR="008E3E5C" w:rsidRPr="008E3E5C">
          <w:pgSz w:w="16838" w:h="11905" w:orient="landscape"/>
          <w:pgMar w:top="1701" w:right="1134" w:bottom="850" w:left="1134" w:header="0" w:footer="0" w:gutter="0"/>
          <w:cols w:space="720"/>
          <w:titlePg/>
        </w:sect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w:t>
      </w:r>
    </w:p>
    <w:p w:rsidR="008E3E5C" w:rsidRPr="008E3E5C" w:rsidRDefault="008E3E5C">
      <w:pPr>
        <w:pStyle w:val="ConsPlusNormal"/>
        <w:spacing w:before="200"/>
        <w:ind w:firstLine="540"/>
        <w:jc w:val="both"/>
        <w:rPr>
          <w:rFonts w:ascii="PT Astra Serif" w:hAnsi="PT Astra Serif"/>
          <w:sz w:val="28"/>
          <w:szCs w:val="28"/>
        </w:rPr>
      </w:pPr>
      <w:bookmarkStart w:id="21" w:name="P6738"/>
      <w:bookmarkEnd w:id="21"/>
      <w:proofErr w:type="gramStart"/>
      <w:r w:rsidRPr="008E3E5C">
        <w:rPr>
          <w:rFonts w:ascii="PT Astra Serif" w:hAnsi="PT Astra Serif"/>
          <w:sz w:val="28"/>
          <w:szCs w:val="28"/>
        </w:rPr>
        <w:t>&lt;*&gt; Указывается конкретный вид учреждений в соответствии с отчетом по сети, штатам и контингентам получателей бюджетных средств, состоящих на бюджетах муниципальных образований, за 2021 год: дошкольные образовательные организации, общеобразовательные организации, организации дополнительного образования (дворцы и дома (центры) детского творчества, детские музыкальные, художественные школы, детско-юношеские спортивные школы), оздоровительные учреждения, учреждения культуры (физической культуры, массового спорта, средств массовой информации), учреждения, обеспечивающие предоставление услуг</w:t>
      </w:r>
      <w:proofErr w:type="gramEnd"/>
      <w:r w:rsidRPr="008E3E5C">
        <w:rPr>
          <w:rFonts w:ascii="PT Astra Serif" w:hAnsi="PT Astra Serif"/>
          <w:sz w:val="28"/>
          <w:szCs w:val="28"/>
        </w:rPr>
        <w:t xml:space="preserve"> в сфере образования (культуры, иных сферах) и т.д.</w:t>
      </w:r>
    </w:p>
    <w:p w:rsidR="008E3E5C" w:rsidRPr="008E3E5C" w:rsidRDefault="008E3E5C">
      <w:pPr>
        <w:pStyle w:val="ConsPlusNormal"/>
        <w:spacing w:before="200"/>
        <w:ind w:firstLine="540"/>
        <w:jc w:val="both"/>
        <w:rPr>
          <w:rFonts w:ascii="PT Astra Serif" w:hAnsi="PT Astra Serif"/>
          <w:sz w:val="28"/>
          <w:szCs w:val="28"/>
        </w:rPr>
      </w:pPr>
      <w:bookmarkStart w:id="22" w:name="P6739"/>
      <w:bookmarkEnd w:id="22"/>
      <w:r w:rsidRPr="008E3E5C">
        <w:rPr>
          <w:rFonts w:ascii="PT Astra Serif" w:hAnsi="PT Astra Serif"/>
          <w:sz w:val="28"/>
          <w:szCs w:val="28"/>
        </w:rPr>
        <w:t>&lt;**&gt; Присоединение, объединение либо иное перераспределение функций и трудовых ресурсов между учреждениями без увеличения объемов их производственных показателей не относится к расширению действующей сети.</w:t>
      </w:r>
    </w:p>
    <w:p w:rsidR="008E3E5C" w:rsidRPr="008E3E5C" w:rsidRDefault="008E3E5C">
      <w:pPr>
        <w:pStyle w:val="ConsPlusNormal"/>
        <w:spacing w:before="200"/>
        <w:ind w:firstLine="540"/>
        <w:jc w:val="both"/>
        <w:rPr>
          <w:rFonts w:ascii="PT Astra Serif" w:hAnsi="PT Astra Serif"/>
          <w:sz w:val="28"/>
          <w:szCs w:val="28"/>
        </w:rPr>
      </w:pPr>
      <w:bookmarkStart w:id="23" w:name="P6740"/>
      <w:bookmarkEnd w:id="23"/>
      <w:r w:rsidRPr="008E3E5C">
        <w:rPr>
          <w:rFonts w:ascii="PT Astra Serif" w:hAnsi="PT Astra Serif"/>
          <w:sz w:val="28"/>
          <w:szCs w:val="28"/>
        </w:rPr>
        <w:t>&lt;***&gt; Проект на 2023 год, на 2024 год, на 2025 год - отдельно по годам.</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0"/>
        <w:rPr>
          <w:rFonts w:ascii="PT Astra Serif" w:hAnsi="PT Astra Serif"/>
          <w:sz w:val="28"/>
          <w:szCs w:val="28"/>
        </w:rPr>
      </w:pPr>
      <w:r w:rsidRPr="008E3E5C">
        <w:rPr>
          <w:rFonts w:ascii="PT Astra Serif" w:hAnsi="PT Astra Serif"/>
          <w:sz w:val="28"/>
          <w:szCs w:val="28"/>
        </w:rPr>
        <w:t>Приложение N 2</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Утверждена</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приказом</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министерства финансов Саратовской области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от 31 августа 2022 г. N 377</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rPr>
          <w:rFonts w:ascii="PT Astra Serif" w:hAnsi="PT Astra Serif"/>
          <w:sz w:val="28"/>
          <w:szCs w:val="28"/>
        </w:rPr>
      </w:pPr>
      <w:bookmarkStart w:id="24" w:name="P6753"/>
      <w:bookmarkEnd w:id="24"/>
      <w:r w:rsidRPr="008E3E5C">
        <w:rPr>
          <w:rFonts w:ascii="PT Astra Serif" w:hAnsi="PT Astra Serif"/>
          <w:sz w:val="28"/>
          <w:szCs w:val="28"/>
        </w:rPr>
        <w:t>МЕТОДИКА</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ОЦЕНКИ ПРОГНОЗНЫХ ОБЪЕМОВ РАСХОДОВ МЕСТНЫХ БЮДЖЕТОВ</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НА 2023 - 2025 ГОДЫ</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proofErr w:type="gramStart"/>
      <w:r w:rsidRPr="008E3E5C">
        <w:rPr>
          <w:rFonts w:ascii="PT Astra Serif" w:hAnsi="PT Astra Serif"/>
          <w:sz w:val="28"/>
          <w:szCs w:val="28"/>
        </w:rPr>
        <w:t>За базу для проведения оценки расходов местных бюджетов на 2023 год и на плановый период 2024 и 2025 годов принимаются данные свода отчетов по сети, штатам и контингентам получателей бюджетных средств, состоящих на бюджете субъекта Российской Федерации и бюджетах муниципальных образований (далее - отчет по сети), по Саратовской области за 2021 год в части местных бюджетов, а также данные, представленные финансовыми</w:t>
      </w:r>
      <w:proofErr w:type="gramEnd"/>
      <w:r w:rsidRPr="008E3E5C">
        <w:rPr>
          <w:rFonts w:ascii="PT Astra Serif" w:hAnsi="PT Astra Serif"/>
          <w:sz w:val="28"/>
          <w:szCs w:val="28"/>
        </w:rPr>
        <w:t xml:space="preserve"> органами муниципальных образований области в составе паспортов муниципальных образований и в соответствии с запросами министерства финансов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lastRenderedPageBreak/>
        <w:t>Оценка местного бюджета проводится по следующим направлениям:</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 расходы на содержание органов местного самоуправления муниципальных образований;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расходы на содержание муниципальных учреждений социальной сферы и прочих учреждений, функционирование которых обеспечивает реализацию органами местного самоуправления своих функций;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3) расходы на осуществление публичных нормативных обязательств;</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расходы на обслуживание муниципального долга;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5) расходы муниципального дорожного фонда.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 Формирование расходов на содержание органов местного самоуправления (Р</w:t>
      </w:r>
      <w:r w:rsidRPr="008E3E5C">
        <w:rPr>
          <w:rFonts w:ascii="PT Astra Serif" w:hAnsi="PT Astra Serif"/>
          <w:sz w:val="28"/>
          <w:szCs w:val="28"/>
          <w:vertAlign w:val="subscript"/>
        </w:rPr>
        <w:t>мсу</w:t>
      </w:r>
      <w:r w:rsidRPr="008E3E5C">
        <w:rPr>
          <w:rFonts w:ascii="PT Astra Serif" w:hAnsi="PT Astra Serif"/>
          <w:sz w:val="28"/>
          <w:szCs w:val="28"/>
        </w:rPr>
        <w:t>) на 2023 - 2025 годы осуществляется по следующей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мсу</w:t>
      </w:r>
      <w:r w:rsidRPr="008E3E5C">
        <w:rPr>
          <w:rFonts w:ascii="PT Astra Serif" w:hAnsi="PT Astra Serif"/>
          <w:sz w:val="28"/>
          <w:szCs w:val="28"/>
        </w:rPr>
        <w:t xml:space="preserve"> = (ФОТ</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ФОТ</w:t>
      </w:r>
      <w:r w:rsidRPr="008E3E5C">
        <w:rPr>
          <w:rFonts w:ascii="PT Astra Serif" w:hAnsi="PT Astra Serif"/>
          <w:sz w:val="28"/>
          <w:szCs w:val="28"/>
          <w:vertAlign w:val="subscript"/>
        </w:rPr>
        <w:t>мсу пос</w:t>
      </w:r>
      <w:r w:rsidRPr="008E3E5C">
        <w:rPr>
          <w:rFonts w:ascii="PT Astra Serif" w:hAnsi="PT Astra Serif"/>
          <w:sz w:val="28"/>
          <w:szCs w:val="28"/>
        </w:rPr>
        <w:t>) x К</w:t>
      </w:r>
      <w:r w:rsidRPr="008E3E5C">
        <w:rPr>
          <w:rFonts w:ascii="PT Astra Serif" w:hAnsi="PT Astra Serif"/>
          <w:sz w:val="28"/>
          <w:szCs w:val="28"/>
          <w:vertAlign w:val="subscript"/>
        </w:rPr>
        <w:t>прочие</w:t>
      </w:r>
      <w:r w:rsidRPr="008E3E5C">
        <w:rPr>
          <w:rFonts w:ascii="PT Astra Serif" w:hAnsi="PT Astra Serif"/>
          <w:sz w:val="28"/>
          <w:szCs w:val="28"/>
        </w:rPr>
        <w:t xml:space="preserve"> + П</w:t>
      </w:r>
      <w:r w:rsidRPr="008E3E5C">
        <w:rPr>
          <w:rFonts w:ascii="PT Astra Serif" w:hAnsi="PT Astra Serif"/>
          <w:sz w:val="28"/>
          <w:szCs w:val="28"/>
          <w:vertAlign w:val="subscript"/>
        </w:rPr>
        <w:t>субв</w:t>
      </w:r>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1.1. ФОТ</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фонд оплаты труда органов местного самоуправления соответствующего муниципального района (городского округа) области, рассчитываемый по следующей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(ЗП</w:t>
      </w:r>
      <w:r w:rsidRPr="008E3E5C">
        <w:rPr>
          <w:rFonts w:ascii="PT Astra Serif" w:hAnsi="PT Astra Serif"/>
          <w:sz w:val="28"/>
          <w:szCs w:val="28"/>
          <w:vertAlign w:val="subscript"/>
        </w:rPr>
        <w:t>мсу мр(го)</w:t>
      </w:r>
      <w:r w:rsidRPr="008E3E5C">
        <w:rPr>
          <w:rFonts w:ascii="PT Astra Serif" w:hAnsi="PT Astra Serif"/>
          <w:sz w:val="28"/>
          <w:szCs w:val="28"/>
        </w:rPr>
        <w:t xml:space="preserve"> x (N</w:t>
      </w:r>
      <w:r w:rsidRPr="008E3E5C">
        <w:rPr>
          <w:rFonts w:ascii="PT Astra Serif" w:hAnsi="PT Astra Serif"/>
          <w:sz w:val="28"/>
          <w:szCs w:val="28"/>
          <w:vertAlign w:val="subscript"/>
        </w:rPr>
        <w:t>мсу мр(го)</w:t>
      </w:r>
      <w:r w:rsidRPr="008E3E5C">
        <w:rPr>
          <w:rFonts w:ascii="PT Astra Serif" w:hAnsi="PT Astra Serif"/>
          <w:sz w:val="28"/>
          <w:szCs w:val="28"/>
        </w:rPr>
        <w:t xml:space="preserve"> x Ч</w:t>
      </w:r>
      <w:r w:rsidRPr="008E3E5C">
        <w:rPr>
          <w:rFonts w:ascii="PT Astra Serif" w:hAnsi="PT Astra Serif"/>
          <w:sz w:val="28"/>
          <w:szCs w:val="28"/>
          <w:vertAlign w:val="subscript"/>
        </w:rPr>
        <w:t>i</w:t>
      </w:r>
      <w:r w:rsidRPr="008E3E5C">
        <w:rPr>
          <w:rFonts w:ascii="PT Astra Serif" w:hAnsi="PT Astra Serif"/>
          <w:sz w:val="28"/>
          <w:szCs w:val="28"/>
        </w:rPr>
        <w:t xml:space="preserve"> - 3))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x 1,302 x 12 x IND</w:t>
      </w:r>
      <w:r w:rsidRPr="008E3E5C">
        <w:rPr>
          <w:rFonts w:ascii="PT Astra Serif" w:hAnsi="PT Astra Serif"/>
          <w:sz w:val="28"/>
          <w:szCs w:val="28"/>
          <w:vertAlign w:val="subscript"/>
        </w:rPr>
        <w:t>(2023/2024/2025)</w:t>
      </w:r>
      <w:r w:rsidRPr="008E3E5C">
        <w:rPr>
          <w:rFonts w:ascii="PT Astra Serif" w:hAnsi="PT Astra Serif"/>
          <w:sz w:val="28"/>
          <w:szCs w:val="28"/>
        </w:rPr>
        <w:t xml:space="preserve"> + (БВ x К</w:t>
      </w:r>
      <w:r w:rsidRPr="008E3E5C">
        <w:rPr>
          <w:rFonts w:ascii="PT Astra Serif" w:hAnsi="PT Astra Serif"/>
          <w:sz w:val="28"/>
          <w:szCs w:val="28"/>
          <w:vertAlign w:val="subscript"/>
        </w:rPr>
        <w:t>гл</w:t>
      </w:r>
      <w:r w:rsidRPr="008E3E5C">
        <w:rPr>
          <w:rFonts w:ascii="PT Astra Serif" w:hAnsi="PT Astra Serif"/>
          <w:sz w:val="28"/>
          <w:szCs w:val="28"/>
        </w:rPr>
        <w:t xml:space="preserve"> x 1,5 + БВ x</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К</w:t>
      </w:r>
      <w:r w:rsidRPr="008E3E5C">
        <w:rPr>
          <w:rFonts w:ascii="PT Astra Serif" w:hAnsi="PT Astra Serif"/>
          <w:sz w:val="28"/>
          <w:szCs w:val="28"/>
          <w:vertAlign w:val="subscript"/>
        </w:rPr>
        <w:t>замгл</w:t>
      </w:r>
      <w:r w:rsidRPr="008E3E5C">
        <w:rPr>
          <w:rFonts w:ascii="PT Astra Serif" w:hAnsi="PT Astra Serif"/>
          <w:sz w:val="28"/>
          <w:szCs w:val="28"/>
        </w:rPr>
        <w:t xml:space="preserve"> x 2) x 1,302 x 12 x IND</w:t>
      </w:r>
      <w:r w:rsidRPr="008E3E5C">
        <w:rPr>
          <w:rFonts w:ascii="PT Astra Serif" w:hAnsi="PT Astra Serif"/>
          <w:sz w:val="28"/>
          <w:szCs w:val="28"/>
          <w:vertAlign w:val="subscript"/>
        </w:rPr>
        <w:t>(2023/2024/2025)</w:t>
      </w:r>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1) ЗП</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нормативная среднемесячная заработная плата одной условной штатной единицы органа местного самоуправления муниципального района (городского округа)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ЗП</w:t>
      </w:r>
      <w:r w:rsidRPr="008E3E5C">
        <w:rPr>
          <w:rFonts w:ascii="PT Astra Serif" w:hAnsi="PT Astra Serif"/>
          <w:sz w:val="28"/>
          <w:szCs w:val="28"/>
          <w:vertAlign w:val="subscript"/>
        </w:rPr>
        <w:t>орг мр(го)</w:t>
      </w:r>
      <w:r w:rsidRPr="008E3E5C">
        <w:rPr>
          <w:rFonts w:ascii="PT Astra Serif" w:hAnsi="PT Astra Serif"/>
          <w:sz w:val="28"/>
          <w:szCs w:val="28"/>
        </w:rPr>
        <w:t xml:space="preserve"> x 1,1,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орг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среднемесячная начисленная заработная плата работников организаций за 2021 год по соответствующей территории муниципального района (городского округа)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1,1 - корректирующий коэффициент размера заработной платы работников органов местного самоуправления;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N</w:t>
      </w:r>
      <w:r w:rsidRPr="008E3E5C">
        <w:rPr>
          <w:rFonts w:ascii="PT Astra Serif" w:hAnsi="PT Astra Serif"/>
          <w:sz w:val="28"/>
          <w:szCs w:val="28"/>
          <w:vertAlign w:val="subscript"/>
        </w:rPr>
        <w:t>мсу м</w:t>
      </w:r>
      <w:proofErr w:type="gramStart"/>
      <w:r w:rsidRPr="008E3E5C">
        <w:rPr>
          <w:rFonts w:ascii="PT Astra Serif" w:hAnsi="PT Astra Serif"/>
          <w:sz w:val="28"/>
          <w:szCs w:val="28"/>
          <w:vertAlign w:val="subscript"/>
        </w:rPr>
        <w:t>р(</w:t>
      </w:r>
      <w:proofErr w:type="gramEnd"/>
      <w:r w:rsidRPr="008E3E5C">
        <w:rPr>
          <w:rFonts w:ascii="PT Astra Serif" w:hAnsi="PT Astra Serif"/>
          <w:sz w:val="28"/>
          <w:szCs w:val="28"/>
          <w:vertAlign w:val="subscript"/>
        </w:rPr>
        <w:t>го)</w:t>
      </w:r>
      <w:r w:rsidRPr="008E3E5C">
        <w:rPr>
          <w:rFonts w:ascii="PT Astra Serif" w:hAnsi="PT Astra Serif"/>
          <w:sz w:val="28"/>
          <w:szCs w:val="28"/>
        </w:rPr>
        <w:t xml:space="preserve"> - нормативное количество условных штатных единиц на 1000 человек, постоянно проживающих на территории муниципального района (городского округа) области (без учета численности работников органов местного самоуправления, осуществляющих переданные в установленном </w:t>
      </w:r>
      <w:r w:rsidRPr="008E3E5C">
        <w:rPr>
          <w:rFonts w:ascii="PT Astra Serif" w:hAnsi="PT Astra Serif"/>
          <w:sz w:val="28"/>
          <w:szCs w:val="28"/>
        </w:rPr>
        <w:lastRenderedPageBreak/>
        <w:t>порядке государственные полномочия), в зависимости от численности постоянного населения по состоянию на 1 января 2022 года: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муниципальных районов и городских округов области с численностью постоянного населения менее 10 тыс. человек включительно - 5 единиц (общее количество условных штатных единиц не менее 17 и не более 33);</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муниципальных районов и городских округов области с численностью постоянного населения свыше 10 до 20 тыс. человек включительно - 3,25 единиц (общее количество условных штатных единиц не более 47);</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муниципальных районов и городских округов области с численностью постоянного населения свыше 20 до 40 тыс. человек включительно - 2,3 единицы (общее количество условных штатных единиц не более 64);</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муниципальных районов и городских округов области с численностью постоянного населения свыше 40 до 100 тыс. человек - 1,6 единиц (общее количество условных штатных единиц не более 100);</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муниципальных районов и городских округов области с численностью постоянного населения свыше 100 тыс. человек - 1 единица;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3) Ч</w:t>
      </w:r>
      <w:proofErr w:type="gramStart"/>
      <w:r w:rsidRPr="008E3E5C">
        <w:rPr>
          <w:rFonts w:ascii="PT Astra Serif" w:hAnsi="PT Astra Serif"/>
          <w:sz w:val="28"/>
          <w:szCs w:val="28"/>
          <w:vertAlign w:val="subscript"/>
        </w:rPr>
        <w:t>i</w:t>
      </w:r>
      <w:proofErr w:type="gramEnd"/>
      <w:r w:rsidRPr="008E3E5C">
        <w:rPr>
          <w:rFonts w:ascii="PT Astra Serif" w:hAnsi="PT Astra Serif"/>
          <w:sz w:val="28"/>
          <w:szCs w:val="28"/>
        </w:rPr>
        <w:t xml:space="preserve"> - численность постоянного населения на территории муниципального района (городского округа) области на 1 января 2022 года, в тыс. человек;</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12 - число месяцев в году;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5) IND</w:t>
      </w:r>
      <w:r w:rsidRPr="008E3E5C">
        <w:rPr>
          <w:rFonts w:ascii="PT Astra Serif" w:hAnsi="PT Astra Serif"/>
          <w:sz w:val="28"/>
          <w:szCs w:val="28"/>
          <w:vertAlign w:val="subscript"/>
        </w:rPr>
        <w:t>2023</w:t>
      </w:r>
      <w:r w:rsidRPr="008E3E5C">
        <w:rPr>
          <w:rFonts w:ascii="PT Astra Serif" w:hAnsi="PT Astra Serif"/>
          <w:sz w:val="28"/>
          <w:szCs w:val="28"/>
        </w:rPr>
        <w:t xml:space="preserve"> - используется при расчете прогнозных расходов на 2023 год, составляет 1,0885 к уровню 2021 года и соответствует индексации фонда оплаты труда на прогнозный уровень инфляции с 1 декабря 2021 года на 3,6%, с 1 октября 2022 года на 3,8% и с 1 октября 2023 года </w:t>
      </w:r>
      <w:proofErr w:type="gramStart"/>
      <w:r w:rsidRPr="008E3E5C">
        <w:rPr>
          <w:rFonts w:ascii="PT Astra Serif" w:hAnsi="PT Astra Serif"/>
          <w:sz w:val="28"/>
          <w:szCs w:val="28"/>
        </w:rPr>
        <w:t>на</w:t>
      </w:r>
      <w:proofErr w:type="gramEnd"/>
      <w:r w:rsidRPr="008E3E5C">
        <w:rPr>
          <w:rFonts w:ascii="PT Astra Serif" w:hAnsi="PT Astra Serif"/>
          <w:sz w:val="28"/>
          <w:szCs w:val="28"/>
        </w:rPr>
        <w:t xml:space="preserve"> 6,1%;</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IND</w:t>
      </w:r>
      <w:r w:rsidRPr="008E3E5C">
        <w:rPr>
          <w:rFonts w:ascii="PT Astra Serif" w:hAnsi="PT Astra Serif"/>
          <w:sz w:val="28"/>
          <w:szCs w:val="28"/>
          <w:vertAlign w:val="subscript"/>
        </w:rPr>
        <w:t>2024</w:t>
      </w:r>
      <w:r w:rsidRPr="008E3E5C">
        <w:rPr>
          <w:rFonts w:ascii="PT Astra Serif" w:hAnsi="PT Astra Serif"/>
          <w:sz w:val="28"/>
          <w:szCs w:val="28"/>
        </w:rPr>
        <w:t xml:space="preserve"> - используется при расчете прогнозных расходов на 2024 год, составляет 1,1489 к уровню 2021 года и соответствует индексации фонда оплаты труда на прогнозный уровень инфляции с 1 декабря 2021 года на 3,6%, с 1 октября 2022 года на 3,8%, с 1 октября 2023 года на 6,1% и с 1 октября 2024 года на 4,0%;</w:t>
      </w:r>
      <w:proofErr w:type="gramEnd"/>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IND</w:t>
      </w:r>
      <w:r w:rsidRPr="008E3E5C">
        <w:rPr>
          <w:rFonts w:ascii="PT Astra Serif" w:hAnsi="PT Astra Serif"/>
          <w:sz w:val="28"/>
          <w:szCs w:val="28"/>
          <w:vertAlign w:val="subscript"/>
        </w:rPr>
        <w:t>2025</w:t>
      </w:r>
      <w:r w:rsidRPr="008E3E5C">
        <w:rPr>
          <w:rFonts w:ascii="PT Astra Serif" w:hAnsi="PT Astra Serif"/>
          <w:sz w:val="28"/>
          <w:szCs w:val="28"/>
        </w:rPr>
        <w:t xml:space="preserve"> - используется при расчете прогнозных расходов на 2025 год, составляет 1,1946 к уровню 2021 года и соответствует индексации фонда оплаты труда на прогнозный уровень инфляции с 1 декабря 2021 года на 3,6%, с 1 октября 2022 года на 3,8%, с 1 октября 2023 года на 6,1%, с 1 октября 2024 года на 4,0% и с 1 октября 2025 года на</w:t>
      </w:r>
      <w:proofErr w:type="gramEnd"/>
      <w:r w:rsidRPr="008E3E5C">
        <w:rPr>
          <w:rFonts w:ascii="PT Astra Serif" w:hAnsi="PT Astra Serif"/>
          <w:sz w:val="28"/>
          <w:szCs w:val="28"/>
        </w:rPr>
        <w:t xml:space="preserve"> 3,9%;</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6) БВ - базовая величина, соответствующая размеру денежного </w:t>
      </w:r>
      <w:r w:rsidRPr="008E3E5C">
        <w:rPr>
          <w:rFonts w:ascii="PT Astra Serif" w:hAnsi="PT Astra Serif"/>
          <w:sz w:val="28"/>
          <w:szCs w:val="28"/>
        </w:rPr>
        <w:lastRenderedPageBreak/>
        <w:t xml:space="preserve">вознаграждения Губернатора области, установленного </w:t>
      </w:r>
      <w:hyperlink r:id="rId44">
        <w:r w:rsidRPr="008E3E5C">
          <w:rPr>
            <w:rFonts w:ascii="PT Astra Serif" w:hAnsi="PT Astra Serif"/>
            <w:sz w:val="28"/>
            <w:szCs w:val="28"/>
          </w:rPr>
          <w:t>Законом</w:t>
        </w:r>
      </w:hyperlink>
      <w:r w:rsidRPr="008E3E5C">
        <w:rPr>
          <w:rFonts w:ascii="PT Astra Serif" w:hAnsi="PT Astra Serif"/>
          <w:sz w:val="28"/>
          <w:szCs w:val="28"/>
        </w:rPr>
        <w:t xml:space="preserve"> Саратовской области от 30 мая 2002 года N 44-ЗСО "О денежном </w:t>
      </w:r>
      <w:proofErr w:type="gramStart"/>
      <w:r w:rsidRPr="008E3E5C">
        <w:rPr>
          <w:rFonts w:ascii="PT Astra Serif" w:hAnsi="PT Astra Serif"/>
          <w:sz w:val="28"/>
          <w:szCs w:val="28"/>
        </w:rPr>
        <w:t>вознаграждении</w:t>
      </w:r>
      <w:proofErr w:type="gramEnd"/>
      <w:r w:rsidRPr="008E3E5C">
        <w:rPr>
          <w:rFonts w:ascii="PT Astra Serif" w:hAnsi="PT Astra Serif"/>
          <w:sz w:val="28"/>
          <w:szCs w:val="28"/>
        </w:rPr>
        <w:t xml:space="preserve"> Губернатора Саратовской области и лиц, замещающих государственные должности Саратовской области", по состоянию на 1 января 2021 года (далее - базовая величина);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7) К</w:t>
      </w:r>
      <w:r w:rsidRPr="008E3E5C">
        <w:rPr>
          <w:rFonts w:ascii="PT Astra Serif" w:hAnsi="PT Astra Serif"/>
          <w:sz w:val="28"/>
          <w:szCs w:val="28"/>
          <w:vertAlign w:val="subscript"/>
        </w:rPr>
        <w:t>гл</w:t>
      </w:r>
      <w:r w:rsidRPr="008E3E5C">
        <w:rPr>
          <w:rFonts w:ascii="PT Astra Serif" w:hAnsi="PT Astra Serif"/>
          <w:sz w:val="28"/>
          <w:szCs w:val="28"/>
        </w:rPr>
        <w:t xml:space="preserve"> - коэффициент, применяемый к базовой величине, для расчета размера планируемой среднемесячной оплаты труда глав муниципальных районов (городских округов) области в зависимости от численности постоянного населения муниципального района (городского округа) области по состоянию на 1 января 2022 года: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до 30 тысяч человек включительно равный 0,5903;</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свыше 30 тысяч человек до 100 тысяч человек включительно равный 0,6811;</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свыше 100 тысяч человек равный 0,7719;</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замгл</w:t>
      </w:r>
      <w:r w:rsidRPr="008E3E5C">
        <w:rPr>
          <w:rFonts w:ascii="PT Astra Serif" w:hAnsi="PT Astra Serif"/>
          <w:sz w:val="28"/>
          <w:szCs w:val="28"/>
        </w:rPr>
        <w:t xml:space="preserve"> - коэффициент, применяемый к базовой величине, для расчета </w:t>
      </w:r>
      <w:proofErr w:type="gramStart"/>
      <w:r w:rsidRPr="008E3E5C">
        <w:rPr>
          <w:rFonts w:ascii="PT Astra Serif" w:hAnsi="PT Astra Serif"/>
          <w:sz w:val="28"/>
          <w:szCs w:val="28"/>
        </w:rPr>
        <w:t>размера планируемой среднемесячной оплаты труда заместителей глав муниципальных</w:t>
      </w:r>
      <w:proofErr w:type="gramEnd"/>
      <w:r w:rsidRPr="008E3E5C">
        <w:rPr>
          <w:rFonts w:ascii="PT Astra Serif" w:hAnsi="PT Astra Serif"/>
          <w:sz w:val="28"/>
          <w:szCs w:val="28"/>
        </w:rPr>
        <w:t xml:space="preserve"> районов (городских округов) области в зависимости от численности постоянного населения муниципального района (городского округа) области по состоянию на 1 января 2022 года: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до 30 тысяч человек включительно равный 0,5926;</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свыше 30 тысяч человек до 100 тысяч человек включительно равный 0,6811;</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муниципальных районов и городских округов области с численностью постоянного населения свыше 100 тысяч человек равный 0,7697.</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1.2. ФОТ</w:t>
      </w:r>
      <w:r w:rsidRPr="008E3E5C">
        <w:rPr>
          <w:rFonts w:ascii="PT Astra Serif" w:hAnsi="PT Astra Serif"/>
          <w:sz w:val="28"/>
          <w:szCs w:val="28"/>
          <w:vertAlign w:val="subscript"/>
        </w:rPr>
        <w:t xml:space="preserve">мсу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фонд оплаты труда органов местного самоуправления поселений соответствующего муниципального района, рассчитываемый по следующей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ФОТ</w:t>
      </w:r>
      <w:r w:rsidRPr="008E3E5C">
        <w:rPr>
          <w:rFonts w:ascii="PT Astra Serif" w:hAnsi="PT Astra Serif"/>
          <w:sz w:val="28"/>
          <w:szCs w:val="28"/>
          <w:vertAlign w:val="subscript"/>
        </w:rPr>
        <w:t xml:space="preserve">мсу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(ЗП</w:t>
      </w:r>
      <w:r w:rsidRPr="008E3E5C">
        <w:rPr>
          <w:rFonts w:ascii="PT Astra Serif" w:hAnsi="PT Astra Serif"/>
          <w:sz w:val="28"/>
          <w:szCs w:val="28"/>
          <w:vertAlign w:val="subscript"/>
        </w:rPr>
        <w:t>мсу пос</w:t>
      </w:r>
      <w:r w:rsidRPr="008E3E5C">
        <w:rPr>
          <w:rFonts w:ascii="PT Astra Serif" w:hAnsi="PT Astra Serif"/>
          <w:sz w:val="28"/>
          <w:szCs w:val="28"/>
        </w:rPr>
        <w:t xml:space="preserve"> x (N</w:t>
      </w:r>
      <w:r w:rsidRPr="008E3E5C">
        <w:rPr>
          <w:rFonts w:ascii="PT Astra Serif" w:hAnsi="PT Astra Serif"/>
          <w:sz w:val="28"/>
          <w:szCs w:val="28"/>
          <w:vertAlign w:val="subscript"/>
        </w:rPr>
        <w:t>мсу пос</w:t>
      </w:r>
      <w:r w:rsidRPr="008E3E5C">
        <w:rPr>
          <w:rFonts w:ascii="PT Astra Serif" w:hAnsi="PT Astra Serif"/>
          <w:sz w:val="28"/>
          <w:szCs w:val="28"/>
        </w:rPr>
        <w:t xml:space="preserve"> x Ч</w:t>
      </w:r>
      <w:r w:rsidRPr="008E3E5C">
        <w:rPr>
          <w:rFonts w:ascii="PT Astra Serif" w:hAnsi="PT Astra Serif"/>
          <w:sz w:val="28"/>
          <w:szCs w:val="28"/>
          <w:vertAlign w:val="subscript"/>
        </w:rPr>
        <w:t>i пос</w:t>
      </w:r>
      <w:r w:rsidRPr="008E3E5C">
        <w:rPr>
          <w:rFonts w:ascii="PT Astra Serif" w:hAnsi="PT Astra Serif"/>
          <w:sz w:val="28"/>
          <w:szCs w:val="28"/>
        </w:rPr>
        <w:t xml:space="preserve"> - 1)) x 1,302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lastRenderedPageBreak/>
        <w:t>x 12 x IND</w:t>
      </w:r>
      <w:r w:rsidRPr="008E3E5C">
        <w:rPr>
          <w:rFonts w:ascii="PT Astra Serif" w:hAnsi="PT Astra Serif"/>
          <w:sz w:val="28"/>
          <w:szCs w:val="28"/>
          <w:vertAlign w:val="subscript"/>
        </w:rPr>
        <w:t>(2023/2024/2025)</w:t>
      </w:r>
      <w:r w:rsidRPr="008E3E5C">
        <w:rPr>
          <w:rFonts w:ascii="PT Astra Serif" w:hAnsi="PT Astra Serif"/>
          <w:sz w:val="28"/>
          <w:szCs w:val="28"/>
        </w:rPr>
        <w:t xml:space="preserve"> + БВ x К</w:t>
      </w:r>
      <w:r w:rsidRPr="008E3E5C">
        <w:rPr>
          <w:rFonts w:ascii="PT Astra Serif" w:hAnsi="PT Astra Serif"/>
          <w:sz w:val="28"/>
          <w:szCs w:val="28"/>
          <w:vertAlign w:val="subscript"/>
        </w:rPr>
        <w:t>глпос</w:t>
      </w:r>
      <w:r w:rsidRPr="008E3E5C">
        <w:rPr>
          <w:rFonts w:ascii="PT Astra Serif" w:hAnsi="PT Astra Serif"/>
          <w:sz w:val="28"/>
          <w:szCs w:val="28"/>
        </w:rPr>
        <w:t xml:space="preserve"> x 1,302 x 12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IND</w:t>
      </w:r>
      <w:r w:rsidRPr="008E3E5C">
        <w:rPr>
          <w:rFonts w:ascii="PT Astra Serif" w:hAnsi="PT Astra Serif"/>
          <w:sz w:val="28"/>
          <w:szCs w:val="28"/>
          <w:vertAlign w:val="subscript"/>
        </w:rPr>
        <w:t>(2023/2024/2025)</w:t>
      </w:r>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1) ЗП</w:t>
      </w:r>
      <w:r w:rsidRPr="008E3E5C">
        <w:rPr>
          <w:rFonts w:ascii="PT Astra Serif" w:hAnsi="PT Astra Serif"/>
          <w:sz w:val="28"/>
          <w:szCs w:val="28"/>
          <w:vertAlign w:val="subscript"/>
        </w:rPr>
        <w:t xml:space="preserve">мсу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нормативная среднемесячная заработная плата одной условной штатной единицы органа местного самоуправления поселений на территории соответствующего муниципального района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 xml:space="preserve">мсу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ЗП</w:t>
      </w:r>
      <w:r w:rsidRPr="008E3E5C">
        <w:rPr>
          <w:rFonts w:ascii="PT Astra Serif" w:hAnsi="PT Astra Serif"/>
          <w:sz w:val="28"/>
          <w:szCs w:val="28"/>
          <w:vertAlign w:val="subscript"/>
        </w:rPr>
        <w:t>мсу мр(го)</w:t>
      </w:r>
      <w:r w:rsidRPr="008E3E5C">
        <w:rPr>
          <w:rFonts w:ascii="PT Astra Serif" w:hAnsi="PT Astra Serif"/>
          <w:sz w:val="28"/>
          <w:szCs w:val="28"/>
        </w:rPr>
        <w:t xml:space="preserve"> x К</w:t>
      </w:r>
      <w:r w:rsidRPr="008E3E5C">
        <w:rPr>
          <w:rFonts w:ascii="PT Astra Serif" w:hAnsi="PT Astra Serif"/>
          <w:sz w:val="28"/>
          <w:szCs w:val="28"/>
          <w:vertAlign w:val="subscript"/>
        </w:rPr>
        <w:t>пос</w:t>
      </w:r>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пос</w:t>
      </w:r>
      <w:r w:rsidRPr="008E3E5C">
        <w:rPr>
          <w:rFonts w:ascii="PT Astra Serif" w:hAnsi="PT Astra Serif"/>
          <w:sz w:val="28"/>
          <w:szCs w:val="28"/>
        </w:rPr>
        <w:t xml:space="preserve"> - корректирующий коэффициент заработной платы работников органов местного самоуправления поселений области, равный отношению среднемесячной заработной платы работников органов местного самоуправления всех поселений области к среднемесячной заработной плате работников органов местного самоуправления всех муниципальных районов области за 2021 год;</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N</w:t>
      </w:r>
      <w:r w:rsidRPr="008E3E5C">
        <w:rPr>
          <w:rFonts w:ascii="PT Astra Serif" w:hAnsi="PT Astra Serif"/>
          <w:sz w:val="28"/>
          <w:szCs w:val="28"/>
          <w:vertAlign w:val="subscript"/>
        </w:rPr>
        <w:t xml:space="preserve">мсу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нормативное количество условных штатных единиц на 1000 человек, постоянно проживающих на территории поселения области (без учета численности работников органов местного самоуправления, осуществляющих переданные в установленном порядке государственные полномочия), в зависимости от численности постоянного населения по состоянию на 1 января 2022 года: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менее 1 тыс. человек включительно - 4 единицы (общее количество условных штатных единиц не менее 3);</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свыше 1 до 2 тыс. человек включительно - 3 единицы (общее количество условных штатных единиц не менее 4);</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свыше 2 до 5 тыс. человек включительно - 2 единицы (общее количество условных штатных единиц не менее 6);</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свыше 5 до 12 тыс. человек включительно - 1,5 единицы (общее количество условных штатных единиц не менее 10);</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свыше 12 до 30 тыс. человек включительно - 1 единица (общее количество условных штатных единиц не менее 18);</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для поселений области с численностью постоянного населения свыше 30 до 100 тыс. человек включительно - 0,5 единицы (общее количество условных штатных единиц не менее 28);</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lastRenderedPageBreak/>
        <w:t>- для поселений области с численностью постоянного населения свыше 100 тыс. человек - 0,3 единицы;</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3) Ч</w:t>
      </w:r>
      <w:r w:rsidRPr="008E3E5C">
        <w:rPr>
          <w:rFonts w:ascii="PT Astra Serif" w:hAnsi="PT Astra Serif"/>
          <w:sz w:val="28"/>
          <w:szCs w:val="28"/>
          <w:vertAlign w:val="subscript"/>
        </w:rPr>
        <w:t xml:space="preserve">i </w:t>
      </w:r>
      <w:proofErr w:type="gramStart"/>
      <w:r w:rsidRPr="008E3E5C">
        <w:rPr>
          <w:rFonts w:ascii="PT Astra Serif" w:hAnsi="PT Astra Serif"/>
          <w:sz w:val="28"/>
          <w:szCs w:val="28"/>
          <w:vertAlign w:val="subscript"/>
        </w:rPr>
        <w:t>пос</w:t>
      </w:r>
      <w:proofErr w:type="gramEnd"/>
      <w:r w:rsidRPr="008E3E5C">
        <w:rPr>
          <w:rFonts w:ascii="PT Astra Serif" w:hAnsi="PT Astra Serif"/>
          <w:sz w:val="28"/>
          <w:szCs w:val="28"/>
        </w:rPr>
        <w:t xml:space="preserve"> - численность постоянного населения на территории поселения области на 1 января 2022 года, в тыс. человек;</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4) БВ - базовая величина, соответствующая размеру денежного вознаграждения Губернатора области, установленного </w:t>
      </w:r>
      <w:hyperlink r:id="rId45">
        <w:r w:rsidRPr="008E3E5C">
          <w:rPr>
            <w:rFonts w:ascii="PT Astra Serif" w:hAnsi="PT Astra Serif"/>
            <w:sz w:val="28"/>
            <w:szCs w:val="28"/>
          </w:rPr>
          <w:t>Законом</w:t>
        </w:r>
      </w:hyperlink>
      <w:r w:rsidRPr="008E3E5C">
        <w:rPr>
          <w:rFonts w:ascii="PT Astra Serif" w:hAnsi="PT Astra Serif"/>
          <w:sz w:val="28"/>
          <w:szCs w:val="28"/>
        </w:rPr>
        <w:t xml:space="preserve"> Саратовской области от 30 мая 2002 года N 44-ЗСО "О денежном </w:t>
      </w:r>
      <w:proofErr w:type="gramStart"/>
      <w:r w:rsidRPr="008E3E5C">
        <w:rPr>
          <w:rFonts w:ascii="PT Astra Serif" w:hAnsi="PT Astra Serif"/>
          <w:sz w:val="28"/>
          <w:szCs w:val="28"/>
        </w:rPr>
        <w:t>вознаграждении</w:t>
      </w:r>
      <w:proofErr w:type="gramEnd"/>
      <w:r w:rsidRPr="008E3E5C">
        <w:rPr>
          <w:rFonts w:ascii="PT Astra Serif" w:hAnsi="PT Astra Serif"/>
          <w:sz w:val="28"/>
          <w:szCs w:val="28"/>
        </w:rPr>
        <w:t xml:space="preserve"> Губернатора Саратовской области и лиц, замещающих государственные должности Саратовской области", по состоянию на 1 января 2021 года (далее - базовая величина);</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5) К</w:t>
      </w:r>
      <w:r w:rsidRPr="008E3E5C">
        <w:rPr>
          <w:rFonts w:ascii="PT Astra Serif" w:hAnsi="PT Astra Serif"/>
          <w:sz w:val="28"/>
          <w:szCs w:val="28"/>
          <w:vertAlign w:val="subscript"/>
        </w:rPr>
        <w:t>глпос</w:t>
      </w:r>
      <w:r w:rsidRPr="008E3E5C">
        <w:rPr>
          <w:rFonts w:ascii="PT Astra Serif" w:hAnsi="PT Astra Serif"/>
          <w:sz w:val="28"/>
          <w:szCs w:val="28"/>
        </w:rPr>
        <w:t xml:space="preserve"> - коэффициент, применяемый к базовой величине, для расчета размера планируемой среднемесячной оплаты труда главы поселения, возглавляющего исполнительно-распорядительный орган поселения, либо лица, назначаемого на должность главы местной администрации по контракту, заключаемому по результатам конкурса на замещение указанной должности, в зависимости от численности постоянного населения поселения области по состоянию на 1 января 2022 года:</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поселений области с численностью постоянного населения до 1 тысячи человек включительно равный 0,3065;</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поселений области с численностью постоянного населения свыше 1 тысячи человек до 2 тысяч человек включительно равный 0,3406;</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поселений области с численностью постоянного населения свыше 2 тысяч человек до 5 тысяч человек включительно равный 0,4087;</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для поселений области с численностью постоянного населения свыше 5 тысяч человек равный 0,4768.</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1.3. К</w:t>
      </w:r>
      <w:r w:rsidRPr="008E3E5C">
        <w:rPr>
          <w:rFonts w:ascii="PT Astra Serif" w:hAnsi="PT Astra Serif"/>
          <w:sz w:val="28"/>
          <w:szCs w:val="28"/>
          <w:vertAlign w:val="subscript"/>
        </w:rPr>
        <w:t>прочие</w:t>
      </w:r>
      <w:r w:rsidRPr="008E3E5C">
        <w:rPr>
          <w:rFonts w:ascii="PT Astra Serif" w:hAnsi="PT Astra Serif"/>
          <w:sz w:val="28"/>
          <w:szCs w:val="28"/>
        </w:rPr>
        <w:t xml:space="preserve"> - коэффициент, предусматривающий в общем объеме расходов на содержание органов местного самоуправления иные расходы (кроме фонда оплаты труда с начислениями органов местного самоуправления), равный 1,2;</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1.4. </w:t>
      </w:r>
      <w:proofErr w:type="gramStart"/>
      <w:r w:rsidRPr="008E3E5C">
        <w:rPr>
          <w:rFonts w:ascii="PT Astra Serif" w:hAnsi="PT Astra Serif"/>
          <w:sz w:val="28"/>
          <w:szCs w:val="28"/>
        </w:rPr>
        <w:t>П</w:t>
      </w:r>
      <w:r w:rsidRPr="008E3E5C">
        <w:rPr>
          <w:rFonts w:ascii="PT Astra Serif" w:hAnsi="PT Astra Serif"/>
          <w:sz w:val="28"/>
          <w:szCs w:val="28"/>
          <w:vertAlign w:val="subscript"/>
        </w:rPr>
        <w:t>субв</w:t>
      </w:r>
      <w:r w:rsidRPr="008E3E5C">
        <w:rPr>
          <w:rFonts w:ascii="PT Astra Serif" w:hAnsi="PT Astra Serif"/>
          <w:sz w:val="28"/>
          <w:szCs w:val="28"/>
        </w:rPr>
        <w:t xml:space="preserve"> - расходы на исполнение переданных органам местного самоуправления в установленном порядке государственных полномочий Саратовской области за счет соответствующих субвенций из областного бюджета, рассчитанные в соответствии с утвержденной законодательством методикой.</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1.5. </w:t>
      </w:r>
      <w:proofErr w:type="gramStart"/>
      <w:r w:rsidRPr="008E3E5C">
        <w:rPr>
          <w:rFonts w:ascii="PT Astra Serif" w:hAnsi="PT Astra Serif"/>
          <w:sz w:val="28"/>
          <w:szCs w:val="28"/>
        </w:rPr>
        <w:t xml:space="preserve">Расходы на содержание органов местного самоуправления муниципальных образований области (без учета расходов на исполнение переданных органам местного самоуправления в установленном порядке государственных полномочий Саратовской области за счет соответствующих субвенций из областного бюджета) не могут превышать установленного </w:t>
      </w:r>
      <w:r w:rsidRPr="008E3E5C">
        <w:rPr>
          <w:rFonts w:ascii="PT Astra Serif" w:hAnsi="PT Astra Serif"/>
          <w:sz w:val="28"/>
          <w:szCs w:val="28"/>
        </w:rPr>
        <w:lastRenderedPageBreak/>
        <w:t>Правительством Саратовской области норматива формирования расходов на содержание органов местного самоуправления области и фактических расходов за истекший финансовый год с учетом индексации на уровень</w:t>
      </w:r>
      <w:proofErr w:type="gramEnd"/>
      <w:r w:rsidRPr="008E3E5C">
        <w:rPr>
          <w:rFonts w:ascii="PT Astra Serif" w:hAnsi="PT Astra Serif"/>
          <w:sz w:val="28"/>
          <w:szCs w:val="28"/>
        </w:rPr>
        <w:t xml:space="preserve"> прогнозной инфляции.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Формирование расходов на обеспечение деятельности муниципальных (казенных, бюджетных и автономных) учреждений (Р</w:t>
      </w:r>
      <w:r w:rsidRPr="008E3E5C">
        <w:rPr>
          <w:rFonts w:ascii="PT Astra Serif" w:hAnsi="PT Astra Serif"/>
          <w:sz w:val="28"/>
          <w:szCs w:val="28"/>
          <w:vertAlign w:val="subscript"/>
        </w:rPr>
        <w:t>учр</w:t>
      </w:r>
      <w:r w:rsidRPr="008E3E5C">
        <w:rPr>
          <w:rFonts w:ascii="PT Astra Serif" w:hAnsi="PT Astra Serif"/>
          <w:sz w:val="28"/>
          <w:szCs w:val="28"/>
        </w:rPr>
        <w:t>) на 2023 - 2025 годы осуществляется по следующей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учр</w:t>
      </w:r>
      <w:r w:rsidRPr="008E3E5C">
        <w:rPr>
          <w:rFonts w:ascii="PT Astra Serif" w:hAnsi="PT Astra Serif"/>
          <w:sz w:val="28"/>
          <w:szCs w:val="28"/>
        </w:rPr>
        <w:t xml:space="preserve"> = Р</w:t>
      </w:r>
      <w:r w:rsidRPr="008E3E5C">
        <w:rPr>
          <w:rFonts w:ascii="PT Astra Serif" w:hAnsi="PT Astra Serif"/>
          <w:sz w:val="28"/>
          <w:szCs w:val="28"/>
          <w:vertAlign w:val="subscript"/>
        </w:rPr>
        <w:t>доу</w:t>
      </w:r>
      <w:r w:rsidRPr="008E3E5C">
        <w:rPr>
          <w:rFonts w:ascii="PT Astra Serif" w:hAnsi="PT Astra Serif"/>
          <w:sz w:val="28"/>
          <w:szCs w:val="28"/>
        </w:rPr>
        <w:t xml:space="preserve"> + Р</w:t>
      </w:r>
      <w:r w:rsidRPr="008E3E5C">
        <w:rPr>
          <w:rFonts w:ascii="PT Astra Serif" w:hAnsi="PT Astra Serif"/>
          <w:sz w:val="28"/>
          <w:szCs w:val="28"/>
          <w:vertAlign w:val="subscript"/>
        </w:rPr>
        <w:t>шк</w:t>
      </w:r>
      <w:r w:rsidRPr="008E3E5C">
        <w:rPr>
          <w:rFonts w:ascii="PT Astra Serif" w:hAnsi="PT Astra Serif"/>
          <w:sz w:val="28"/>
          <w:szCs w:val="28"/>
        </w:rPr>
        <w:t xml:space="preserve"> + Р</w:t>
      </w:r>
      <w:r w:rsidRPr="008E3E5C">
        <w:rPr>
          <w:rFonts w:ascii="PT Astra Serif" w:hAnsi="PT Astra Serif"/>
          <w:sz w:val="28"/>
          <w:szCs w:val="28"/>
          <w:vertAlign w:val="subscript"/>
        </w:rPr>
        <w:t>доп</w:t>
      </w:r>
      <w:r w:rsidRPr="008E3E5C">
        <w:rPr>
          <w:rFonts w:ascii="PT Astra Serif" w:hAnsi="PT Astra Serif"/>
          <w:sz w:val="28"/>
          <w:szCs w:val="28"/>
        </w:rPr>
        <w:t xml:space="preserve"> + Р</w:t>
      </w:r>
      <w:r w:rsidRPr="008E3E5C">
        <w:rPr>
          <w:rFonts w:ascii="PT Astra Serif" w:hAnsi="PT Astra Serif"/>
          <w:sz w:val="28"/>
          <w:szCs w:val="28"/>
          <w:vertAlign w:val="subscript"/>
        </w:rPr>
        <w:t>культ</w:t>
      </w:r>
      <w:r w:rsidRPr="008E3E5C">
        <w:rPr>
          <w:rFonts w:ascii="PT Astra Serif" w:hAnsi="PT Astra Serif"/>
          <w:sz w:val="28"/>
          <w:szCs w:val="28"/>
        </w:rPr>
        <w:t xml:space="preserve"> + Р</w:t>
      </w:r>
      <w:r w:rsidRPr="008E3E5C">
        <w:rPr>
          <w:rFonts w:ascii="PT Astra Serif" w:hAnsi="PT Astra Serif"/>
          <w:sz w:val="28"/>
          <w:szCs w:val="28"/>
          <w:vertAlign w:val="subscript"/>
        </w:rPr>
        <w:t>спорт</w:t>
      </w:r>
      <w:r w:rsidRPr="008E3E5C">
        <w:rPr>
          <w:rFonts w:ascii="PT Astra Serif" w:hAnsi="PT Astra Serif"/>
          <w:sz w:val="28"/>
          <w:szCs w:val="28"/>
        </w:rPr>
        <w:t xml:space="preserve"> +</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Р</w:t>
      </w:r>
      <w:r w:rsidRPr="008E3E5C">
        <w:rPr>
          <w:rFonts w:ascii="PT Astra Serif" w:hAnsi="PT Astra Serif"/>
          <w:sz w:val="28"/>
          <w:szCs w:val="28"/>
          <w:vertAlign w:val="subscript"/>
        </w:rPr>
        <w:t>проч</w:t>
      </w:r>
      <w:r w:rsidRPr="008E3E5C">
        <w:rPr>
          <w:rFonts w:ascii="PT Astra Serif" w:hAnsi="PT Astra Serif"/>
          <w:sz w:val="28"/>
          <w:szCs w:val="28"/>
        </w:rPr>
        <w:t xml:space="preserve"> + Р</w:t>
      </w:r>
      <w:r w:rsidRPr="008E3E5C">
        <w:rPr>
          <w:rFonts w:ascii="PT Astra Serif" w:hAnsi="PT Astra Serif"/>
          <w:sz w:val="28"/>
          <w:szCs w:val="28"/>
          <w:vertAlign w:val="subscript"/>
        </w:rPr>
        <w:t>озд</w:t>
      </w:r>
      <w:r w:rsidRPr="008E3E5C">
        <w:rPr>
          <w:rFonts w:ascii="PT Astra Serif" w:hAnsi="PT Astra Serif"/>
          <w:sz w:val="28"/>
          <w:szCs w:val="28"/>
        </w:rPr>
        <w:t>, где: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1) Р</w:t>
      </w:r>
      <w:r w:rsidRPr="008E3E5C">
        <w:rPr>
          <w:rFonts w:ascii="PT Astra Serif" w:hAnsi="PT Astra Serif"/>
          <w:sz w:val="28"/>
          <w:szCs w:val="28"/>
          <w:vertAlign w:val="subscript"/>
        </w:rPr>
        <w:t>доу</w:t>
      </w:r>
      <w:r w:rsidRPr="008E3E5C">
        <w:rPr>
          <w:rFonts w:ascii="PT Astra Serif" w:hAnsi="PT Astra Serif"/>
          <w:sz w:val="28"/>
          <w:szCs w:val="28"/>
        </w:rPr>
        <w:t xml:space="preserve"> - расходы на содержание муниципальных учреждений дошкольного образования,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доу</w:t>
      </w:r>
      <w:r w:rsidRPr="008E3E5C">
        <w:rPr>
          <w:rFonts w:ascii="PT Astra Serif" w:hAnsi="PT Astra Serif"/>
          <w:sz w:val="28"/>
          <w:szCs w:val="28"/>
        </w:rPr>
        <w:t xml:space="preserve"> = Р</w:t>
      </w:r>
      <w:r w:rsidRPr="008E3E5C">
        <w:rPr>
          <w:rFonts w:ascii="PT Astra Serif" w:hAnsi="PT Astra Serif"/>
          <w:sz w:val="28"/>
          <w:szCs w:val="28"/>
          <w:vertAlign w:val="subscript"/>
        </w:rPr>
        <w:t>доу субв</w:t>
      </w:r>
      <w:r w:rsidRPr="008E3E5C">
        <w:rPr>
          <w:rFonts w:ascii="PT Astra Serif" w:hAnsi="PT Astra Serif"/>
          <w:sz w:val="28"/>
          <w:szCs w:val="28"/>
        </w:rPr>
        <w:t xml:space="preserve"> +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2021</w:t>
      </w:r>
      <w:r w:rsidRPr="008E3E5C">
        <w:rPr>
          <w:rFonts w:ascii="PT Astra Serif" w:hAnsi="PT Astra Serif"/>
          <w:sz w:val="28"/>
          <w:szCs w:val="28"/>
        </w:rPr>
        <w:t xml:space="preserve"> x ЗП</w:t>
      </w:r>
      <w:r w:rsidRPr="008E3E5C">
        <w:rPr>
          <w:rFonts w:ascii="PT Astra Serif" w:hAnsi="PT Astra Serif"/>
          <w:sz w:val="28"/>
          <w:szCs w:val="28"/>
          <w:vertAlign w:val="subscript"/>
        </w:rPr>
        <w:t>доу</w:t>
      </w:r>
      <w:r w:rsidRPr="008E3E5C">
        <w:rPr>
          <w:rFonts w:ascii="PT Astra Serif" w:hAnsi="PT Astra Serif"/>
          <w:sz w:val="28"/>
          <w:szCs w:val="28"/>
        </w:rPr>
        <w:t xml:space="preserve"> x 12 x 1,302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К</w:t>
      </w:r>
      <w:r w:rsidRPr="008E3E5C">
        <w:rPr>
          <w:rFonts w:ascii="PT Astra Serif" w:hAnsi="PT Astra Serif"/>
          <w:sz w:val="28"/>
          <w:szCs w:val="28"/>
          <w:vertAlign w:val="subscript"/>
        </w:rPr>
        <w:t>проч раб</w:t>
      </w:r>
      <w:r w:rsidRPr="008E3E5C">
        <w:rPr>
          <w:rFonts w:ascii="PT Astra Serif" w:hAnsi="PT Astra Serif"/>
          <w:sz w:val="28"/>
          <w:szCs w:val="28"/>
        </w:rPr>
        <w:t xml:space="preserve"> +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2021</w:t>
      </w:r>
      <w:r w:rsidRPr="008E3E5C">
        <w:rPr>
          <w:rFonts w:ascii="PT Astra Serif" w:hAnsi="PT Astra Serif"/>
          <w:sz w:val="28"/>
          <w:szCs w:val="28"/>
        </w:rPr>
        <w:t xml:space="preserve"> x ЗП</w:t>
      </w:r>
      <w:r w:rsidRPr="008E3E5C">
        <w:rPr>
          <w:rFonts w:ascii="PT Astra Serif" w:hAnsi="PT Astra Serif"/>
          <w:sz w:val="28"/>
          <w:szCs w:val="28"/>
          <w:vertAlign w:val="subscript"/>
        </w:rPr>
        <w:t>доу</w:t>
      </w:r>
      <w:r w:rsidRPr="008E3E5C">
        <w:rPr>
          <w:rFonts w:ascii="PT Astra Serif" w:hAnsi="PT Astra Serif"/>
          <w:sz w:val="28"/>
          <w:szCs w:val="28"/>
        </w:rPr>
        <w:t xml:space="preserve"> x 12 x К</w:t>
      </w:r>
      <w:r w:rsidRPr="008E3E5C">
        <w:rPr>
          <w:rFonts w:ascii="PT Astra Serif" w:hAnsi="PT Astra Serif"/>
          <w:sz w:val="28"/>
          <w:szCs w:val="28"/>
          <w:vertAlign w:val="subscript"/>
        </w:rPr>
        <w:t>доу ост</w:t>
      </w:r>
      <w:r w:rsidRPr="008E3E5C">
        <w:rPr>
          <w:rFonts w:ascii="PT Astra Serif" w:hAnsi="PT Astra Serif"/>
          <w:sz w:val="28"/>
          <w:szCs w:val="28"/>
        </w:rPr>
        <w:t xml:space="preserve"> +</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нов 2023/2024/2025</w:t>
      </w:r>
      <w:r w:rsidRPr="008E3E5C">
        <w:rPr>
          <w:rFonts w:ascii="PT Astra Serif" w:hAnsi="PT Astra Serif"/>
          <w:sz w:val="28"/>
          <w:szCs w:val="28"/>
        </w:rPr>
        <w:t xml:space="preserve"> x 12 x 1,302 x К</w:t>
      </w:r>
      <w:r w:rsidRPr="008E3E5C">
        <w:rPr>
          <w:rFonts w:ascii="PT Astra Serif" w:hAnsi="PT Astra Serif"/>
          <w:sz w:val="28"/>
          <w:szCs w:val="28"/>
          <w:vertAlign w:val="subscript"/>
        </w:rPr>
        <w:t>проч раб</w:t>
      </w:r>
      <w:r w:rsidRPr="008E3E5C">
        <w:rPr>
          <w:rFonts w:ascii="PT Astra Serif" w:hAnsi="PT Astra Serif"/>
          <w:sz w:val="28"/>
          <w:szCs w:val="28"/>
        </w:rPr>
        <w:t xml:space="preserve"> +</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нов 2023/2024/2025</w:t>
      </w:r>
      <w:r w:rsidRPr="008E3E5C">
        <w:rPr>
          <w:rFonts w:ascii="PT Astra Serif" w:hAnsi="PT Astra Serif"/>
          <w:sz w:val="28"/>
          <w:szCs w:val="28"/>
        </w:rPr>
        <w:t xml:space="preserve"> x ЗП</w:t>
      </w:r>
      <w:r w:rsidRPr="008E3E5C">
        <w:rPr>
          <w:rFonts w:ascii="PT Astra Serif" w:hAnsi="PT Astra Serif"/>
          <w:sz w:val="28"/>
          <w:szCs w:val="28"/>
          <w:vertAlign w:val="subscript"/>
        </w:rPr>
        <w:t>доу</w:t>
      </w:r>
      <w:r w:rsidRPr="008E3E5C">
        <w:rPr>
          <w:rFonts w:ascii="PT Astra Serif" w:hAnsi="PT Astra Serif"/>
          <w:sz w:val="28"/>
          <w:szCs w:val="28"/>
        </w:rPr>
        <w:t xml:space="preserve"> x 12 x К</w:t>
      </w:r>
      <w:r w:rsidRPr="008E3E5C">
        <w:rPr>
          <w:rFonts w:ascii="PT Astra Serif" w:hAnsi="PT Astra Serif"/>
          <w:sz w:val="28"/>
          <w:szCs w:val="28"/>
          <w:vertAlign w:val="subscript"/>
        </w:rPr>
        <w:t>доу ост</w:t>
      </w:r>
      <w:r w:rsidRPr="008E3E5C">
        <w:rPr>
          <w:rFonts w:ascii="PT Astra Serif" w:hAnsi="PT Astra Serif"/>
          <w:sz w:val="28"/>
          <w:szCs w:val="28"/>
        </w:rPr>
        <w:t>,</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Р</w:t>
      </w:r>
      <w:r w:rsidRPr="008E3E5C">
        <w:rPr>
          <w:rFonts w:ascii="PT Astra Serif" w:hAnsi="PT Astra Serif"/>
          <w:sz w:val="28"/>
          <w:szCs w:val="28"/>
          <w:vertAlign w:val="subscript"/>
        </w:rPr>
        <w:t>доу субв</w:t>
      </w:r>
      <w:r w:rsidRPr="008E3E5C">
        <w:rPr>
          <w:rFonts w:ascii="PT Astra Serif" w:hAnsi="PT Astra Serif"/>
          <w:sz w:val="28"/>
          <w:szCs w:val="28"/>
        </w:rPr>
        <w:t xml:space="preserve"> - расходы муниципальных дошкольных учреждений, отражаемые по подразделу 0701 "Дошкольное образование" за счет субвенций из областного бюджета в соответствии с Законами Саратовской области от 27 декабря 2013 года </w:t>
      </w:r>
      <w:hyperlink r:id="rId46">
        <w:r w:rsidRPr="008E3E5C">
          <w:rPr>
            <w:rFonts w:ascii="PT Astra Serif" w:hAnsi="PT Astra Serif"/>
            <w:sz w:val="28"/>
            <w:szCs w:val="28"/>
          </w:rPr>
          <w:t>N 232-ЗСО</w:t>
        </w:r>
      </w:hyperlink>
      <w:r w:rsidRPr="008E3E5C">
        <w:rPr>
          <w:rFonts w:ascii="PT Astra Serif" w:hAnsi="PT Astra Serif"/>
          <w:sz w:val="28"/>
          <w:szCs w:val="28"/>
        </w:rPr>
        <w:t xml:space="preserve"> "Об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 xml:space="preserve">и от 12 декабря 2011 года </w:t>
      </w:r>
      <w:hyperlink r:id="rId47">
        <w:r w:rsidRPr="008E3E5C">
          <w:rPr>
            <w:rFonts w:ascii="PT Astra Serif" w:hAnsi="PT Astra Serif"/>
            <w:sz w:val="28"/>
            <w:szCs w:val="28"/>
          </w:rPr>
          <w:t>N 190-ЗСО</w:t>
        </w:r>
      </w:hyperlink>
      <w:r w:rsidRPr="008E3E5C">
        <w:rPr>
          <w:rFonts w:ascii="PT Astra Serif" w:hAnsi="PT Astra Serif"/>
          <w:sz w:val="28"/>
          <w:szCs w:val="28"/>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 на</w:t>
      </w:r>
      <w:proofErr w:type="gramEnd"/>
      <w:r w:rsidRPr="008E3E5C">
        <w:rPr>
          <w:rFonts w:ascii="PT Astra Serif" w:hAnsi="PT Astra Serif"/>
          <w:sz w:val="28"/>
          <w:szCs w:val="28"/>
        </w:rPr>
        <w:t xml:space="preserve"> 2023 (2024/2025) год соответственно;</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2021</w:t>
      </w:r>
      <w:r w:rsidRPr="008E3E5C">
        <w:rPr>
          <w:rFonts w:ascii="PT Astra Serif" w:hAnsi="PT Astra Serif"/>
          <w:sz w:val="28"/>
          <w:szCs w:val="28"/>
        </w:rPr>
        <w:t xml:space="preserve"> - фактическая средняя численность педагогических </w:t>
      </w:r>
      <w:r w:rsidRPr="008E3E5C">
        <w:rPr>
          <w:rFonts w:ascii="PT Astra Serif" w:hAnsi="PT Astra Serif"/>
          <w:sz w:val="28"/>
          <w:szCs w:val="28"/>
        </w:rPr>
        <w:lastRenderedPageBreak/>
        <w:t>работников муниципальных дошкольных учреждений, отражаемых по подразделу 0701 "Дошкольное образование", за 2021 год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доу</w:t>
      </w:r>
      <w:r w:rsidRPr="008E3E5C">
        <w:rPr>
          <w:rFonts w:ascii="PT Astra Serif" w:hAnsi="PT Astra Serif"/>
          <w:sz w:val="28"/>
          <w:szCs w:val="28"/>
        </w:rPr>
        <w:t xml:space="preserve"> - параметры средней заработной платы педагогических работников дошкольных образовательных организаций в соответствии с </w:t>
      </w:r>
      <w:hyperlink r:id="rId48">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w:t>
      </w:r>
      <w:proofErr w:type="gramStart"/>
      <w:r w:rsidRPr="008E3E5C">
        <w:rPr>
          <w:rFonts w:ascii="PT Astra Serif" w:hAnsi="PT Astra Serif"/>
          <w:sz w:val="28"/>
          <w:szCs w:val="28"/>
        </w:rPr>
        <w:t>оплаты труда отдельных категорий работников государственных учреждений</w:t>
      </w:r>
      <w:proofErr w:type="gramEnd"/>
      <w:r w:rsidRPr="008E3E5C">
        <w:rPr>
          <w:rFonts w:ascii="PT Astra Serif" w:hAnsi="PT Astra Serif"/>
          <w:sz w:val="28"/>
          <w:szCs w:val="28"/>
        </w:rPr>
        <w:t xml:space="preserve"> области" (далее - постановление 569-П);</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проч раб</w:t>
      </w:r>
      <w:r w:rsidRPr="008E3E5C">
        <w:rPr>
          <w:rFonts w:ascii="PT Astra Serif" w:hAnsi="PT Astra Serif"/>
          <w:sz w:val="28"/>
          <w:szCs w:val="28"/>
        </w:rPr>
        <w:t xml:space="preserve"> - коэффициент нормативного фонда заработной платы с начислениями по прочим работникам дошкольных учреждений, обеспечивающих присмотр и уход за детьми, равный 0,23;</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доу ост</w:t>
      </w:r>
      <w:r w:rsidRPr="008E3E5C">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0,5;</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доу нов 2023/2024/2025</w:t>
      </w:r>
      <w:r w:rsidRPr="008E3E5C">
        <w:rPr>
          <w:rFonts w:ascii="PT Astra Serif" w:hAnsi="PT Astra Serif"/>
          <w:sz w:val="28"/>
          <w:szCs w:val="28"/>
        </w:rPr>
        <w:t xml:space="preserve"> - плановая средняя численность педагогических работников новых и (или) расширяемых муниципальных дошкольных учреждений, отражаемых по подразделу 0701 "Дошкольное образование", на 2023 (2024/2025) год соответственно (в среднегодовом исчислении);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2) Р</w:t>
      </w:r>
      <w:r w:rsidRPr="008E3E5C">
        <w:rPr>
          <w:rFonts w:ascii="PT Astra Serif" w:hAnsi="PT Astra Serif"/>
          <w:sz w:val="28"/>
          <w:szCs w:val="28"/>
          <w:vertAlign w:val="subscript"/>
        </w:rPr>
        <w:t>шк</w:t>
      </w:r>
      <w:r w:rsidRPr="008E3E5C">
        <w:rPr>
          <w:rFonts w:ascii="PT Astra Serif" w:hAnsi="PT Astra Serif"/>
          <w:sz w:val="28"/>
          <w:szCs w:val="28"/>
        </w:rPr>
        <w:t xml:space="preserve"> - расходы на содержание муниципальных общеобразовательных учреждений,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Р</w:t>
      </w:r>
      <w:r w:rsidRPr="008E3E5C">
        <w:rPr>
          <w:rFonts w:ascii="PT Astra Serif" w:hAnsi="PT Astra Serif"/>
          <w:sz w:val="28"/>
          <w:szCs w:val="28"/>
          <w:vertAlign w:val="subscript"/>
        </w:rPr>
        <w:t>шк</w:t>
      </w:r>
      <w:r w:rsidRPr="008E3E5C">
        <w:rPr>
          <w:rFonts w:ascii="PT Astra Serif" w:hAnsi="PT Astra Serif"/>
          <w:sz w:val="28"/>
          <w:szCs w:val="28"/>
        </w:rPr>
        <w:t xml:space="preserve"> = Р</w:t>
      </w:r>
      <w:r w:rsidRPr="008E3E5C">
        <w:rPr>
          <w:rFonts w:ascii="PT Astra Serif" w:hAnsi="PT Astra Serif"/>
          <w:sz w:val="28"/>
          <w:szCs w:val="28"/>
          <w:vertAlign w:val="subscript"/>
        </w:rPr>
        <w:t>шк субв 2023/2024/2025</w:t>
      </w:r>
      <w:r w:rsidRPr="008E3E5C">
        <w:rPr>
          <w:rFonts w:ascii="PT Astra Serif" w:hAnsi="PT Astra Serif"/>
          <w:sz w:val="28"/>
          <w:szCs w:val="28"/>
        </w:rPr>
        <w:t xml:space="preserve"> + (R</w:t>
      </w:r>
      <w:r w:rsidRPr="008E3E5C">
        <w:rPr>
          <w:rFonts w:ascii="PT Astra Serif" w:hAnsi="PT Astra Serif"/>
          <w:sz w:val="28"/>
          <w:szCs w:val="28"/>
          <w:vertAlign w:val="subscript"/>
        </w:rPr>
        <w:t>шк пед 2021</w:t>
      </w:r>
      <w:r w:rsidRPr="008E3E5C">
        <w:rPr>
          <w:rFonts w:ascii="PT Astra Serif" w:hAnsi="PT Astra Serif"/>
          <w:sz w:val="28"/>
          <w:szCs w:val="28"/>
        </w:rPr>
        <w:t xml:space="preserve"> -</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 R</w:t>
      </w:r>
      <w:r w:rsidRPr="008E3E5C">
        <w:rPr>
          <w:rFonts w:ascii="PT Astra Serif" w:hAnsi="PT Astra Serif"/>
          <w:sz w:val="28"/>
          <w:szCs w:val="28"/>
          <w:vertAlign w:val="subscript"/>
        </w:rPr>
        <w:t>1шк пед 2021</w:t>
      </w:r>
      <w:r w:rsidRPr="008E3E5C">
        <w:rPr>
          <w:rFonts w:ascii="PT Astra Serif" w:hAnsi="PT Astra Serif"/>
          <w:sz w:val="28"/>
          <w:szCs w:val="28"/>
        </w:rPr>
        <w:t>) x ЗП</w:t>
      </w:r>
      <w:r w:rsidRPr="008E3E5C">
        <w:rPr>
          <w:rFonts w:ascii="PT Astra Serif" w:hAnsi="PT Astra Serif"/>
          <w:sz w:val="28"/>
          <w:szCs w:val="28"/>
          <w:vertAlign w:val="subscript"/>
        </w:rPr>
        <w:t>общ</w:t>
      </w:r>
      <w:r w:rsidRPr="008E3E5C">
        <w:rPr>
          <w:rFonts w:ascii="PT Astra Serif" w:hAnsi="PT Astra Serif"/>
          <w:sz w:val="28"/>
          <w:szCs w:val="28"/>
        </w:rPr>
        <w:t xml:space="preserve"> x 12 x К</w:t>
      </w:r>
      <w:r w:rsidRPr="008E3E5C">
        <w:rPr>
          <w:rFonts w:ascii="PT Astra Serif" w:hAnsi="PT Astra Serif"/>
          <w:sz w:val="28"/>
          <w:szCs w:val="28"/>
          <w:vertAlign w:val="subscript"/>
        </w:rPr>
        <w:t>шк ост</w:t>
      </w:r>
      <w:r w:rsidRPr="008E3E5C">
        <w:rPr>
          <w:rFonts w:ascii="PT Astra Serif" w:hAnsi="PT Astra Serif"/>
          <w:sz w:val="28"/>
          <w:szCs w:val="28"/>
        </w:rPr>
        <w:t xml:space="preserve"> +</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ооп нов 2023/2024/2025</w:t>
      </w:r>
      <w:r w:rsidRPr="008E3E5C">
        <w:rPr>
          <w:rFonts w:ascii="PT Astra Serif" w:hAnsi="PT Astra Serif"/>
          <w:sz w:val="28"/>
          <w:szCs w:val="28"/>
        </w:rPr>
        <w:t xml:space="preserve"> x ЗП</w:t>
      </w:r>
      <w:r w:rsidRPr="008E3E5C">
        <w:rPr>
          <w:rFonts w:ascii="PT Astra Serif" w:hAnsi="PT Astra Serif"/>
          <w:sz w:val="28"/>
          <w:szCs w:val="28"/>
          <w:vertAlign w:val="subscript"/>
        </w:rPr>
        <w:t>общ</w:t>
      </w:r>
      <w:r w:rsidRPr="008E3E5C">
        <w:rPr>
          <w:rFonts w:ascii="PT Astra Serif" w:hAnsi="PT Astra Serif"/>
          <w:sz w:val="28"/>
          <w:szCs w:val="28"/>
        </w:rPr>
        <w:t xml:space="preserve"> x 12 x К</w:t>
      </w:r>
      <w:r w:rsidRPr="008E3E5C">
        <w:rPr>
          <w:rFonts w:ascii="PT Astra Serif" w:hAnsi="PT Astra Serif"/>
          <w:sz w:val="28"/>
          <w:szCs w:val="28"/>
          <w:vertAlign w:val="subscript"/>
        </w:rPr>
        <w:t>шк ост</w:t>
      </w:r>
      <w:r w:rsidRPr="008E3E5C">
        <w:rPr>
          <w:rFonts w:ascii="PT Astra Serif" w:hAnsi="PT Astra Serif"/>
          <w:sz w:val="28"/>
          <w:szCs w:val="28"/>
        </w:rPr>
        <w:t>,</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Р</w:t>
      </w:r>
      <w:r w:rsidRPr="008E3E5C">
        <w:rPr>
          <w:rFonts w:ascii="PT Astra Serif" w:hAnsi="PT Astra Serif"/>
          <w:sz w:val="28"/>
          <w:szCs w:val="28"/>
          <w:vertAlign w:val="subscript"/>
        </w:rPr>
        <w:t>шк субв 2023/2024/2025</w:t>
      </w:r>
      <w:r w:rsidRPr="008E3E5C">
        <w:rPr>
          <w:rFonts w:ascii="PT Astra Serif" w:hAnsi="PT Astra Serif"/>
          <w:sz w:val="28"/>
          <w:szCs w:val="28"/>
        </w:rPr>
        <w:t xml:space="preserve"> - расходы муниципальных общеобразовательных учреждений, отражаемые по подразделу 0702 "Общее образование" за счет субвенций из областного бюджета в соответствии с Законами Саратовской области от 3 декабря 2009 года </w:t>
      </w:r>
      <w:hyperlink r:id="rId49">
        <w:r w:rsidRPr="008E3E5C">
          <w:rPr>
            <w:rFonts w:ascii="PT Astra Serif" w:hAnsi="PT Astra Serif"/>
            <w:sz w:val="28"/>
            <w:szCs w:val="28"/>
          </w:rPr>
          <w:t>N 203-ЗСО</w:t>
        </w:r>
      </w:hyperlink>
      <w:r w:rsidRPr="008E3E5C">
        <w:rPr>
          <w:rFonts w:ascii="PT Astra Serif" w:hAnsi="PT Astra Serif"/>
          <w:sz w:val="28"/>
          <w:szCs w:val="28"/>
        </w:rPr>
        <w:t xml:space="preserve"> "Об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 образовательной деятельности муниципальных общеобразовательных</w:t>
      </w:r>
      <w:proofErr w:type="gramEnd"/>
      <w:r w:rsidRPr="008E3E5C">
        <w:rPr>
          <w:rFonts w:ascii="PT Astra Serif" w:hAnsi="PT Astra Serif"/>
          <w:sz w:val="28"/>
          <w:szCs w:val="28"/>
        </w:rPr>
        <w:t xml:space="preserve"> </w:t>
      </w:r>
      <w:proofErr w:type="gramStart"/>
      <w:r w:rsidRPr="008E3E5C">
        <w:rPr>
          <w:rFonts w:ascii="PT Astra Serif" w:hAnsi="PT Astra Serif"/>
          <w:sz w:val="28"/>
          <w:szCs w:val="28"/>
        </w:rPr>
        <w:t xml:space="preserve">учреждений" и от 12 декабря 2011 года </w:t>
      </w:r>
      <w:hyperlink r:id="rId50">
        <w:r w:rsidRPr="008E3E5C">
          <w:rPr>
            <w:rFonts w:ascii="PT Astra Serif" w:hAnsi="PT Astra Serif"/>
            <w:sz w:val="28"/>
            <w:szCs w:val="28"/>
          </w:rPr>
          <w:t>N 190-ЗСО</w:t>
        </w:r>
      </w:hyperlink>
      <w:r w:rsidRPr="008E3E5C">
        <w:rPr>
          <w:rFonts w:ascii="PT Astra Serif" w:hAnsi="PT Astra Serif"/>
          <w:sz w:val="28"/>
          <w:szCs w:val="28"/>
        </w:rPr>
        <w:t xml:space="preserve">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w:t>
      </w:r>
      <w:r w:rsidRPr="008E3E5C">
        <w:rPr>
          <w:rFonts w:ascii="PT Astra Serif" w:hAnsi="PT Astra Serif"/>
          <w:sz w:val="28"/>
          <w:szCs w:val="28"/>
        </w:rPr>
        <w:lastRenderedPageBreak/>
        <w:t>среднего общего образования, и частичному финансированию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roofErr w:type="gramEnd"/>
      <w:r w:rsidRPr="008E3E5C">
        <w:rPr>
          <w:rFonts w:ascii="PT Astra Serif" w:hAnsi="PT Astra Serif"/>
          <w:sz w:val="28"/>
          <w:szCs w:val="28"/>
        </w:rPr>
        <w:t>" на 2023 (2024/2025) год соответственно;</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шк пед 2021</w:t>
      </w:r>
      <w:r w:rsidRPr="008E3E5C">
        <w:rPr>
          <w:rFonts w:ascii="PT Astra Serif" w:hAnsi="PT Astra Serif"/>
          <w:sz w:val="28"/>
          <w:szCs w:val="28"/>
        </w:rPr>
        <w:t xml:space="preserve"> - фактическая средняя численность педагогических работников муниципальных общеобразовательных учреждений, отражаемых по подразделу 0702 "Общее образование", за 2021 год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r w:rsidRPr="008E3E5C">
        <w:rPr>
          <w:rFonts w:ascii="PT Astra Serif" w:hAnsi="PT Astra Serif"/>
          <w:sz w:val="28"/>
          <w:szCs w:val="28"/>
          <w:vertAlign w:val="subscript"/>
        </w:rPr>
        <w:t>1шк пед 2021</w:t>
      </w:r>
      <w:r w:rsidRPr="008E3E5C">
        <w:rPr>
          <w:rFonts w:ascii="PT Astra Serif" w:hAnsi="PT Astra Serif"/>
          <w:sz w:val="28"/>
          <w:szCs w:val="28"/>
        </w:rPr>
        <w:t xml:space="preserve"> - фактическая средняя численность педагогических работников муниципальных общеобразовательных учреждений, отражаемых по подразделу 0702 "Общее образование", за 2021 год по данным отчета по сети по муниципальным общеобразовательным учреждениям, передаваемых в государственную собственность Саратовской области в соответствии с распоряжениями Правительства Саратовской области от 4 августа 2022 года N 283-Пр "О приеме объектов муниципальной собственности муниципального образования "Город Саратов" в государственную</w:t>
      </w:r>
      <w:proofErr w:type="gramEnd"/>
      <w:r w:rsidRPr="008E3E5C">
        <w:rPr>
          <w:rFonts w:ascii="PT Astra Serif" w:hAnsi="PT Astra Serif"/>
          <w:sz w:val="28"/>
          <w:szCs w:val="28"/>
        </w:rPr>
        <w:t xml:space="preserve"> собственность Саратовской области", от 4 августа 2022 года N 284-Пр "О </w:t>
      </w:r>
      <w:proofErr w:type="gramStart"/>
      <w:r w:rsidRPr="008E3E5C">
        <w:rPr>
          <w:rFonts w:ascii="PT Astra Serif" w:hAnsi="PT Astra Serif"/>
          <w:sz w:val="28"/>
          <w:szCs w:val="28"/>
        </w:rPr>
        <w:t>приеме</w:t>
      </w:r>
      <w:proofErr w:type="gramEnd"/>
      <w:r w:rsidRPr="008E3E5C">
        <w:rPr>
          <w:rFonts w:ascii="PT Astra Serif" w:hAnsi="PT Astra Serif"/>
          <w:sz w:val="28"/>
          <w:szCs w:val="28"/>
        </w:rPr>
        <w:t xml:space="preserve"> объектов муниципальной собственности Энгельсского муниципального района Саратовской области в государственную собственность Саратовской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общ</w:t>
      </w:r>
      <w:r w:rsidRPr="008E3E5C">
        <w:rPr>
          <w:rFonts w:ascii="PT Astra Serif" w:hAnsi="PT Astra Serif"/>
          <w:sz w:val="28"/>
          <w:szCs w:val="28"/>
        </w:rPr>
        <w:t xml:space="preserve"> - параметры средней заработной платы педагогических работников общеобразовательных организаций в соответствии с </w:t>
      </w:r>
      <w:hyperlink r:id="rId51">
        <w:r w:rsidRPr="008E3E5C">
          <w:rPr>
            <w:rFonts w:ascii="PT Astra Serif" w:hAnsi="PT Astra Serif"/>
            <w:sz w:val="28"/>
            <w:szCs w:val="28"/>
          </w:rPr>
          <w:t>постановлением</w:t>
        </w:r>
      </w:hyperlink>
      <w:r w:rsidRPr="008E3E5C">
        <w:rPr>
          <w:rFonts w:ascii="PT Astra Serif" w:hAnsi="PT Astra Serif"/>
          <w:sz w:val="28"/>
          <w:szCs w:val="28"/>
        </w:rPr>
        <w:t xml:space="preserve"> 569-П;</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пед ооп нов 2023/2024/2025</w:t>
      </w:r>
      <w:r w:rsidRPr="008E3E5C">
        <w:rPr>
          <w:rFonts w:ascii="PT Astra Serif" w:hAnsi="PT Astra Serif"/>
          <w:sz w:val="28"/>
          <w:szCs w:val="28"/>
        </w:rPr>
        <w:t xml:space="preserve"> - плановая средняя численность педагогических работников новых и (или) расширяемых муниципальных общеобразовательных учреждений, отражаемых по подразделу 0702 "Общее образование", на 2023 (2024/2025) год соответственно (в среднегодовом исчислении);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шк ост</w:t>
      </w:r>
      <w:r w:rsidRPr="008E3E5C">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в размере 0,3;</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3) Р</w:t>
      </w:r>
      <w:r w:rsidRPr="008E3E5C">
        <w:rPr>
          <w:rFonts w:ascii="PT Astra Serif" w:hAnsi="PT Astra Serif"/>
          <w:sz w:val="28"/>
          <w:szCs w:val="28"/>
          <w:vertAlign w:val="subscript"/>
        </w:rPr>
        <w:t>доп</w:t>
      </w:r>
      <w:r w:rsidRPr="008E3E5C">
        <w:rPr>
          <w:rFonts w:ascii="PT Astra Serif" w:hAnsi="PT Astra Serif"/>
          <w:sz w:val="28"/>
          <w:szCs w:val="28"/>
        </w:rPr>
        <w:t xml:space="preserve"> - расходы на содержание муниципальных учреждений дополнительного образования детей,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доп</w:t>
      </w:r>
      <w:r w:rsidRPr="008E3E5C">
        <w:rPr>
          <w:rFonts w:ascii="PT Astra Serif" w:hAnsi="PT Astra Serif"/>
          <w:sz w:val="28"/>
          <w:szCs w:val="28"/>
        </w:rPr>
        <w:t xml:space="preserve"> =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доп пед 2021</w:t>
      </w:r>
      <w:r w:rsidRPr="008E3E5C">
        <w:rPr>
          <w:rFonts w:ascii="PT Astra Serif" w:hAnsi="PT Astra Serif"/>
          <w:sz w:val="28"/>
          <w:szCs w:val="28"/>
        </w:rPr>
        <w:t xml:space="preserve"> - R</w:t>
      </w:r>
      <w:r w:rsidRPr="008E3E5C">
        <w:rPr>
          <w:rFonts w:ascii="PT Astra Serif" w:hAnsi="PT Astra Serif"/>
          <w:sz w:val="28"/>
          <w:szCs w:val="28"/>
          <w:vertAlign w:val="subscript"/>
        </w:rPr>
        <w:t>1доп пед 2021</w:t>
      </w:r>
      <w:r w:rsidRPr="008E3E5C">
        <w:rPr>
          <w:rFonts w:ascii="PT Astra Serif" w:hAnsi="PT Astra Serif"/>
          <w:sz w:val="28"/>
          <w:szCs w:val="28"/>
        </w:rPr>
        <w:t>) x ЗП</w:t>
      </w:r>
      <w:r w:rsidRPr="008E3E5C">
        <w:rPr>
          <w:rFonts w:ascii="PT Astra Serif" w:hAnsi="PT Astra Serif"/>
          <w:sz w:val="28"/>
          <w:szCs w:val="28"/>
          <w:vertAlign w:val="subscript"/>
        </w:rPr>
        <w:t>доп</w:t>
      </w:r>
      <w:r w:rsidRPr="008E3E5C">
        <w:rPr>
          <w:rFonts w:ascii="PT Astra Serif" w:hAnsi="PT Astra Serif"/>
          <w:sz w:val="28"/>
          <w:szCs w:val="28"/>
        </w:rPr>
        <w:t xml:space="preserve"> x 12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1,302</w:t>
      </w:r>
      <w:proofErr w:type="gramStart"/>
      <w:r w:rsidRPr="008E3E5C">
        <w:rPr>
          <w:rFonts w:ascii="PT Astra Serif" w:hAnsi="PT Astra Serif"/>
          <w:sz w:val="28"/>
          <w:szCs w:val="28"/>
        </w:rPr>
        <w:t xml:space="preserve"> :</w:t>
      </w:r>
      <w:proofErr w:type="gramEnd"/>
      <w:r w:rsidRPr="008E3E5C">
        <w:rPr>
          <w:rFonts w:ascii="PT Astra Serif" w:hAnsi="PT Astra Serif"/>
          <w:sz w:val="28"/>
          <w:szCs w:val="28"/>
        </w:rPr>
        <w:t xml:space="preserve"> 70% x 100% x К</w:t>
      </w:r>
      <w:r w:rsidRPr="008E3E5C">
        <w:rPr>
          <w:rFonts w:ascii="PT Astra Serif" w:hAnsi="PT Astra Serif"/>
          <w:sz w:val="28"/>
          <w:szCs w:val="28"/>
          <w:vertAlign w:val="subscript"/>
        </w:rPr>
        <w:t>доп ост</w:t>
      </w:r>
      <w:r w:rsidRPr="008E3E5C">
        <w:rPr>
          <w:rFonts w:ascii="PT Astra Serif" w:hAnsi="PT Astra Serif"/>
          <w:sz w:val="28"/>
          <w:szCs w:val="28"/>
        </w:rPr>
        <w:t>,</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доп пед 2021</w:t>
      </w:r>
      <w:r w:rsidRPr="008E3E5C">
        <w:rPr>
          <w:rFonts w:ascii="PT Astra Serif" w:hAnsi="PT Astra Serif"/>
          <w:sz w:val="28"/>
          <w:szCs w:val="28"/>
        </w:rPr>
        <w:t xml:space="preserve"> - фактическая средняя численность педагогических </w:t>
      </w:r>
      <w:r w:rsidRPr="008E3E5C">
        <w:rPr>
          <w:rFonts w:ascii="PT Astra Serif" w:hAnsi="PT Astra Serif"/>
          <w:sz w:val="28"/>
          <w:szCs w:val="28"/>
        </w:rPr>
        <w:lastRenderedPageBreak/>
        <w:t>работников муниципальных учреждений дополнительного образования детей, отраженная по подразделу 0703, за 2021 год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r w:rsidRPr="008E3E5C">
        <w:rPr>
          <w:rFonts w:ascii="PT Astra Serif" w:hAnsi="PT Astra Serif"/>
          <w:sz w:val="28"/>
          <w:szCs w:val="28"/>
          <w:vertAlign w:val="subscript"/>
        </w:rPr>
        <w:t>1доп пед 2021</w:t>
      </w:r>
      <w:r w:rsidRPr="008E3E5C">
        <w:rPr>
          <w:rFonts w:ascii="PT Astra Serif" w:hAnsi="PT Astra Serif"/>
          <w:sz w:val="28"/>
          <w:szCs w:val="28"/>
        </w:rPr>
        <w:t xml:space="preserve"> - фактическая средняя численность педагогических работников муниципальных учреждений дополнительного образования детей в сфере культуры за 2021 год по данным отчета по сети по муниципальным образованиям, предусмотренных к передаче в 2022 году в соответствии с </w:t>
      </w:r>
      <w:hyperlink r:id="rId52">
        <w:r w:rsidRPr="008E3E5C">
          <w:rPr>
            <w:rFonts w:ascii="PT Astra Serif" w:hAnsi="PT Astra Serif"/>
            <w:sz w:val="28"/>
            <w:szCs w:val="28"/>
          </w:rPr>
          <w:t>Планом</w:t>
        </w:r>
      </w:hyperlink>
      <w:r w:rsidRPr="008E3E5C">
        <w:rPr>
          <w:rFonts w:ascii="PT Astra Serif" w:hAnsi="PT Astra Serif"/>
          <w:sz w:val="28"/>
          <w:szCs w:val="28"/>
        </w:rPr>
        <w:t xml:space="preserve"> мероприятий ("дорожной карте") по принятию муниципальных учреждений дополнительного образования в сфере культуры в государственную собственность Саратовской области, утвержденным распоряжением Правительства Саратовской области от</w:t>
      </w:r>
      <w:proofErr w:type="gramEnd"/>
      <w:r w:rsidRPr="008E3E5C">
        <w:rPr>
          <w:rFonts w:ascii="PT Astra Serif" w:hAnsi="PT Astra Serif"/>
          <w:sz w:val="28"/>
          <w:szCs w:val="28"/>
        </w:rPr>
        <w:t xml:space="preserve"> 24 мая 2019 года N 105-Пр (с изменениями);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доп</w:t>
      </w:r>
      <w:r w:rsidRPr="008E3E5C">
        <w:rPr>
          <w:rFonts w:ascii="PT Astra Serif" w:hAnsi="PT Astra Serif"/>
          <w:sz w:val="28"/>
          <w:szCs w:val="28"/>
        </w:rPr>
        <w:t xml:space="preserve"> - параметры средней заработной платы педагогических работников дополнительного образования детей в соответствии с </w:t>
      </w:r>
      <w:hyperlink r:id="rId53">
        <w:r w:rsidRPr="008E3E5C">
          <w:rPr>
            <w:rFonts w:ascii="PT Astra Serif" w:hAnsi="PT Astra Serif"/>
            <w:sz w:val="28"/>
            <w:szCs w:val="28"/>
          </w:rPr>
          <w:t>постановлением</w:t>
        </w:r>
      </w:hyperlink>
      <w:r w:rsidRPr="008E3E5C">
        <w:rPr>
          <w:rFonts w:ascii="PT Astra Serif" w:hAnsi="PT Astra Serif"/>
          <w:sz w:val="28"/>
          <w:szCs w:val="28"/>
        </w:rPr>
        <w:t xml:space="preserve"> 569-П;</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доп ост</w:t>
      </w:r>
      <w:r w:rsidRPr="008E3E5C">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1,05;</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Р</w:t>
      </w:r>
      <w:r w:rsidRPr="008E3E5C">
        <w:rPr>
          <w:rFonts w:ascii="PT Astra Serif" w:hAnsi="PT Astra Serif"/>
          <w:sz w:val="28"/>
          <w:szCs w:val="28"/>
          <w:vertAlign w:val="subscript"/>
        </w:rPr>
        <w:t>культ</w:t>
      </w:r>
      <w:r w:rsidRPr="008E3E5C">
        <w:rPr>
          <w:rFonts w:ascii="PT Astra Serif" w:hAnsi="PT Astra Serif"/>
          <w:sz w:val="28"/>
          <w:szCs w:val="28"/>
        </w:rPr>
        <w:t xml:space="preserve"> - расходы на содержание муниципальных учреждений культуры,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культ</w:t>
      </w:r>
      <w:r w:rsidRPr="008E3E5C">
        <w:rPr>
          <w:rFonts w:ascii="PT Astra Serif" w:hAnsi="PT Astra Serif"/>
          <w:sz w:val="28"/>
          <w:szCs w:val="28"/>
        </w:rPr>
        <w:t xml:space="preserve"> =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культ 2021</w:t>
      </w:r>
      <w:r w:rsidRPr="008E3E5C">
        <w:rPr>
          <w:rFonts w:ascii="PT Astra Serif" w:hAnsi="PT Astra Serif"/>
          <w:sz w:val="28"/>
          <w:szCs w:val="28"/>
        </w:rPr>
        <w:t xml:space="preserve"> x ЗП</w:t>
      </w:r>
      <w:r w:rsidRPr="008E3E5C">
        <w:rPr>
          <w:rFonts w:ascii="PT Astra Serif" w:hAnsi="PT Astra Serif"/>
          <w:sz w:val="28"/>
          <w:szCs w:val="28"/>
          <w:vertAlign w:val="subscript"/>
        </w:rPr>
        <w:t>культ</w:t>
      </w:r>
      <w:r w:rsidRPr="008E3E5C">
        <w:rPr>
          <w:rFonts w:ascii="PT Astra Serif" w:hAnsi="PT Astra Serif"/>
          <w:sz w:val="28"/>
          <w:szCs w:val="28"/>
        </w:rPr>
        <w:t xml:space="preserve"> x 12 x 1,302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К</w:t>
      </w:r>
      <w:r w:rsidRPr="008E3E5C">
        <w:rPr>
          <w:rFonts w:ascii="PT Astra Serif" w:hAnsi="PT Astra Serif"/>
          <w:sz w:val="28"/>
          <w:szCs w:val="28"/>
          <w:vertAlign w:val="subscript"/>
        </w:rPr>
        <w:t>культ ост</w:t>
      </w:r>
      <w:r w:rsidRPr="008E3E5C">
        <w:rPr>
          <w:rFonts w:ascii="PT Astra Serif" w:hAnsi="PT Astra Serif"/>
          <w:sz w:val="28"/>
          <w:szCs w:val="28"/>
        </w:rPr>
        <w:t>,</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культ 2021</w:t>
      </w:r>
      <w:r w:rsidRPr="008E3E5C">
        <w:rPr>
          <w:rFonts w:ascii="PT Astra Serif" w:hAnsi="PT Astra Serif"/>
          <w:sz w:val="28"/>
          <w:szCs w:val="28"/>
        </w:rPr>
        <w:t xml:space="preserve"> - фактическая среднесписочная численность работников муниципальных учреждений культуры, отражаемых по разделу 08 "Культура, кинематография", за 2021 год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культ</w:t>
      </w:r>
      <w:r w:rsidRPr="008E3E5C">
        <w:rPr>
          <w:rFonts w:ascii="PT Astra Serif" w:hAnsi="PT Astra Serif"/>
          <w:sz w:val="28"/>
          <w:szCs w:val="28"/>
        </w:rPr>
        <w:t xml:space="preserve"> - параметры средней заработной платы работников учреждений культуры в соответствии с </w:t>
      </w:r>
      <w:hyperlink r:id="rId54">
        <w:r w:rsidRPr="008E3E5C">
          <w:rPr>
            <w:rFonts w:ascii="PT Astra Serif" w:hAnsi="PT Astra Serif"/>
            <w:sz w:val="28"/>
            <w:szCs w:val="28"/>
          </w:rPr>
          <w:t>постановлением</w:t>
        </w:r>
      </w:hyperlink>
      <w:r w:rsidRPr="008E3E5C">
        <w:rPr>
          <w:rFonts w:ascii="PT Astra Serif" w:hAnsi="PT Astra Serif"/>
          <w:sz w:val="28"/>
          <w:szCs w:val="28"/>
        </w:rPr>
        <w:t xml:space="preserve"> 569-П;</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культ ост</w:t>
      </w:r>
      <w:r w:rsidRPr="008E3E5C">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1,1;</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5) Р</w:t>
      </w:r>
      <w:r w:rsidRPr="008E3E5C">
        <w:rPr>
          <w:rFonts w:ascii="PT Astra Serif" w:hAnsi="PT Astra Serif"/>
          <w:sz w:val="28"/>
          <w:szCs w:val="28"/>
          <w:vertAlign w:val="subscript"/>
        </w:rPr>
        <w:t>спорт</w:t>
      </w:r>
      <w:r w:rsidRPr="008E3E5C">
        <w:rPr>
          <w:rFonts w:ascii="PT Astra Serif" w:hAnsi="PT Astra Serif"/>
          <w:sz w:val="28"/>
          <w:szCs w:val="28"/>
        </w:rPr>
        <w:t xml:space="preserve"> - расходы на содержание муниципальных учреждений физической культуры и спорта,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спорт</w:t>
      </w:r>
      <w:r w:rsidRPr="008E3E5C">
        <w:rPr>
          <w:rFonts w:ascii="PT Astra Serif" w:hAnsi="PT Astra Serif"/>
          <w:sz w:val="28"/>
          <w:szCs w:val="28"/>
        </w:rPr>
        <w:t xml:space="preserve"> = ЗП</w:t>
      </w:r>
      <w:r w:rsidRPr="008E3E5C">
        <w:rPr>
          <w:rFonts w:ascii="PT Astra Serif" w:hAnsi="PT Astra Serif"/>
          <w:sz w:val="28"/>
          <w:szCs w:val="28"/>
          <w:vertAlign w:val="subscript"/>
        </w:rPr>
        <w:t>спорт</w:t>
      </w:r>
      <w:r w:rsidRPr="008E3E5C">
        <w:rPr>
          <w:rFonts w:ascii="PT Astra Serif" w:hAnsi="PT Astra Serif"/>
          <w:sz w:val="28"/>
          <w:szCs w:val="28"/>
        </w:rPr>
        <w:t xml:space="preserve"> x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w:t>
      </w:r>
      <w:r w:rsidRPr="008E3E5C">
        <w:rPr>
          <w:rFonts w:ascii="PT Astra Serif" w:hAnsi="PT Astra Serif"/>
          <w:sz w:val="28"/>
          <w:szCs w:val="28"/>
        </w:rPr>
        <w:t xml:space="preserve"> x 12 x 1,302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IND</w:t>
      </w:r>
      <w:r w:rsidRPr="008E3E5C">
        <w:rPr>
          <w:rFonts w:ascii="PT Astra Serif" w:hAnsi="PT Astra Serif"/>
          <w:sz w:val="28"/>
          <w:szCs w:val="28"/>
          <w:vertAlign w:val="subscript"/>
        </w:rPr>
        <w:t>(2023/2024/2025)</w:t>
      </w:r>
      <w:r w:rsidRPr="008E3E5C">
        <w:rPr>
          <w:rFonts w:ascii="PT Astra Serif" w:hAnsi="PT Astra Serif"/>
          <w:sz w:val="28"/>
          <w:szCs w:val="28"/>
        </w:rPr>
        <w:t xml:space="preserve"> + ЗП</w:t>
      </w:r>
      <w:r w:rsidRPr="008E3E5C">
        <w:rPr>
          <w:rFonts w:ascii="PT Astra Serif" w:hAnsi="PT Astra Serif"/>
          <w:sz w:val="28"/>
          <w:szCs w:val="28"/>
          <w:vertAlign w:val="subscript"/>
        </w:rPr>
        <w:t>спорт</w:t>
      </w:r>
      <w:r w:rsidRPr="008E3E5C">
        <w:rPr>
          <w:rFonts w:ascii="PT Astra Serif" w:hAnsi="PT Astra Serif"/>
          <w:sz w:val="28"/>
          <w:szCs w:val="28"/>
        </w:rPr>
        <w:t xml:space="preserve"> x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w:t>
      </w:r>
      <w:r w:rsidRPr="008E3E5C">
        <w:rPr>
          <w:rFonts w:ascii="PT Astra Serif" w:hAnsi="PT Astra Serif"/>
          <w:sz w:val="28"/>
          <w:szCs w:val="28"/>
        </w:rPr>
        <w:t xml:space="preserve"> x 12 x К</w:t>
      </w:r>
      <w:r w:rsidRPr="008E3E5C">
        <w:rPr>
          <w:rFonts w:ascii="PT Astra Serif" w:hAnsi="PT Astra Serif"/>
          <w:sz w:val="28"/>
          <w:szCs w:val="28"/>
          <w:vertAlign w:val="subscript"/>
        </w:rPr>
        <w:t>спорт ост</w:t>
      </w:r>
      <w:r w:rsidRPr="008E3E5C">
        <w:rPr>
          <w:rFonts w:ascii="PT Astra Serif" w:hAnsi="PT Astra Serif"/>
          <w:sz w:val="28"/>
          <w:szCs w:val="28"/>
        </w:rPr>
        <w:t xml:space="preserve"> +</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 xml:space="preserve">+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 нов (2023/2024/2025)</w:t>
      </w:r>
      <w:r w:rsidRPr="008E3E5C">
        <w:rPr>
          <w:rFonts w:ascii="PT Astra Serif" w:hAnsi="PT Astra Serif"/>
          <w:sz w:val="28"/>
          <w:szCs w:val="28"/>
        </w:rPr>
        <w:t xml:space="preserve"> x ЗП</w:t>
      </w:r>
      <w:r w:rsidRPr="008E3E5C">
        <w:rPr>
          <w:rFonts w:ascii="PT Astra Serif" w:hAnsi="PT Astra Serif"/>
          <w:sz w:val="28"/>
          <w:szCs w:val="28"/>
          <w:vertAlign w:val="subscript"/>
        </w:rPr>
        <w:t>спорт</w:t>
      </w:r>
      <w:r w:rsidRPr="008E3E5C">
        <w:rPr>
          <w:rFonts w:ascii="PT Astra Serif" w:hAnsi="PT Astra Serif"/>
          <w:sz w:val="28"/>
          <w:szCs w:val="28"/>
        </w:rPr>
        <w:t xml:space="preserve"> x 12 x 1,302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IND</w:t>
      </w:r>
      <w:r w:rsidRPr="008E3E5C">
        <w:rPr>
          <w:rFonts w:ascii="PT Astra Serif" w:hAnsi="PT Astra Serif"/>
          <w:sz w:val="28"/>
          <w:szCs w:val="28"/>
          <w:vertAlign w:val="subscript"/>
        </w:rPr>
        <w:t>(2023/2024/2025)</w:t>
      </w:r>
      <w:r w:rsidRPr="008E3E5C">
        <w:rPr>
          <w:rFonts w:ascii="PT Astra Serif" w:hAnsi="PT Astra Serif"/>
          <w:sz w:val="28"/>
          <w:szCs w:val="28"/>
        </w:rPr>
        <w:t xml:space="preserve"> + ЗП</w:t>
      </w:r>
      <w:r w:rsidRPr="008E3E5C">
        <w:rPr>
          <w:rFonts w:ascii="PT Astra Serif" w:hAnsi="PT Astra Serif"/>
          <w:sz w:val="28"/>
          <w:szCs w:val="28"/>
          <w:vertAlign w:val="subscript"/>
        </w:rPr>
        <w:t>спорт</w:t>
      </w:r>
      <w:r w:rsidRPr="008E3E5C">
        <w:rPr>
          <w:rFonts w:ascii="PT Astra Serif" w:hAnsi="PT Astra Serif"/>
          <w:sz w:val="28"/>
          <w:szCs w:val="28"/>
        </w:rPr>
        <w:t xml:space="preserve"> x </w:t>
      </w: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 нов</w:t>
      </w:r>
      <w:r w:rsidRPr="008E3E5C">
        <w:rPr>
          <w:rFonts w:ascii="PT Astra Serif" w:hAnsi="PT Astra Serif"/>
          <w:sz w:val="28"/>
          <w:szCs w:val="28"/>
        </w:rPr>
        <w:t xml:space="preserve"> x 12</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К</w:t>
      </w:r>
      <w:r w:rsidRPr="008E3E5C">
        <w:rPr>
          <w:rFonts w:ascii="PT Astra Serif" w:hAnsi="PT Astra Serif"/>
          <w:sz w:val="28"/>
          <w:szCs w:val="28"/>
          <w:vertAlign w:val="subscript"/>
        </w:rPr>
        <w:t>спорт ост</w:t>
      </w:r>
      <w:r w:rsidRPr="008E3E5C">
        <w:rPr>
          <w:rFonts w:ascii="PT Astra Serif" w:hAnsi="PT Astra Serif"/>
          <w:sz w:val="28"/>
          <w:szCs w:val="28"/>
        </w:rPr>
        <w:t>,</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спорт</w:t>
      </w:r>
      <w:r w:rsidRPr="008E3E5C">
        <w:rPr>
          <w:rFonts w:ascii="PT Astra Serif" w:hAnsi="PT Astra Serif"/>
          <w:sz w:val="28"/>
          <w:szCs w:val="28"/>
        </w:rPr>
        <w:t xml:space="preserve"> - фактически начисленная за счет средств местного бюджета средняя зарплата на 1 штатную должность муниципальных учреждений физической культуры и спорта, отражаемых по подразделу 11 "Физическая культура и спорт", в 2021 году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w:t>
      </w:r>
      <w:r w:rsidRPr="008E3E5C">
        <w:rPr>
          <w:rFonts w:ascii="PT Astra Serif" w:hAnsi="PT Astra Serif"/>
          <w:sz w:val="28"/>
          <w:szCs w:val="28"/>
        </w:rPr>
        <w:t xml:space="preserve"> - фактическая штатная численность работников муниципальных учреждений физической культуры и спорта, отражаемых по подразделу 11 "Физическая культура и спорт", на конец 2021 года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спорт ост</w:t>
      </w:r>
      <w:r w:rsidRPr="008E3E5C">
        <w:rPr>
          <w:rFonts w:ascii="PT Astra Serif" w:hAnsi="PT Astra Serif"/>
          <w:sz w:val="28"/>
          <w:szCs w:val="28"/>
        </w:rPr>
        <w:t xml:space="preserve"> - нормативная доля прочих расходов (за исключением расходов на выплату заработной платы с начислениями) за счет средств местного бюджета, равная 0,2;</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спорт нов (2023/2024/2025)</w:t>
      </w:r>
      <w:r w:rsidRPr="008E3E5C">
        <w:rPr>
          <w:rFonts w:ascii="PT Astra Serif" w:hAnsi="PT Astra Serif"/>
          <w:sz w:val="28"/>
          <w:szCs w:val="28"/>
        </w:rPr>
        <w:t xml:space="preserve"> - плановая штатная численность работников новых и (или) расширяемых муниципальных учреждений физической культуры и спорта, отражаемых по подразделу 11 "Физическая культура и спорт", на 2023 (2024/2025) год соответственно (в среднегодовом исчислении);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6) Р</w:t>
      </w:r>
      <w:r w:rsidRPr="008E3E5C">
        <w:rPr>
          <w:rFonts w:ascii="PT Astra Serif" w:hAnsi="PT Astra Serif"/>
          <w:sz w:val="28"/>
          <w:szCs w:val="28"/>
          <w:vertAlign w:val="subscript"/>
        </w:rPr>
        <w:t>проч</w:t>
      </w:r>
      <w:r w:rsidRPr="008E3E5C">
        <w:rPr>
          <w:rFonts w:ascii="PT Astra Serif" w:hAnsi="PT Astra Serif"/>
          <w:sz w:val="28"/>
          <w:szCs w:val="28"/>
        </w:rPr>
        <w:t xml:space="preserve"> - расходы на обеспечение иных муниципальных учреждений,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Р</w:t>
      </w:r>
      <w:r w:rsidRPr="008E3E5C">
        <w:rPr>
          <w:rFonts w:ascii="PT Astra Serif" w:hAnsi="PT Astra Serif"/>
          <w:sz w:val="28"/>
          <w:szCs w:val="28"/>
          <w:vertAlign w:val="subscript"/>
        </w:rPr>
        <w:t>проч</w:t>
      </w:r>
      <w:r w:rsidRPr="008E3E5C">
        <w:rPr>
          <w:rFonts w:ascii="PT Astra Serif" w:hAnsi="PT Astra Serif"/>
          <w:sz w:val="28"/>
          <w:szCs w:val="28"/>
        </w:rPr>
        <w:t xml:space="preserve"> = ((ЗП</w:t>
      </w:r>
      <w:r w:rsidRPr="008E3E5C">
        <w:rPr>
          <w:rFonts w:ascii="PT Astra Serif" w:hAnsi="PT Astra Serif"/>
          <w:sz w:val="28"/>
          <w:szCs w:val="28"/>
          <w:vertAlign w:val="subscript"/>
        </w:rPr>
        <w:t>р.0113</w:t>
      </w:r>
      <w:r w:rsidRPr="008E3E5C">
        <w:rPr>
          <w:rFonts w:ascii="PT Astra Serif" w:hAnsi="PT Astra Serif"/>
          <w:sz w:val="28"/>
          <w:szCs w:val="28"/>
        </w:rPr>
        <w:t xml:space="preserve"> x R</w:t>
      </w:r>
      <w:r w:rsidRPr="008E3E5C">
        <w:rPr>
          <w:rFonts w:ascii="PT Astra Serif" w:hAnsi="PT Astra Serif"/>
          <w:sz w:val="28"/>
          <w:szCs w:val="28"/>
          <w:vertAlign w:val="subscript"/>
        </w:rPr>
        <w:t>р.0113</w:t>
      </w:r>
      <w:r w:rsidRPr="008E3E5C">
        <w:rPr>
          <w:rFonts w:ascii="PT Astra Serif" w:hAnsi="PT Astra Serif"/>
          <w:sz w:val="28"/>
          <w:szCs w:val="28"/>
        </w:rPr>
        <w:t xml:space="preserve"> + ЗП</w:t>
      </w:r>
      <w:r w:rsidRPr="008E3E5C">
        <w:rPr>
          <w:rFonts w:ascii="PT Astra Serif" w:hAnsi="PT Astra Serif"/>
          <w:sz w:val="28"/>
          <w:szCs w:val="28"/>
          <w:vertAlign w:val="subscript"/>
        </w:rPr>
        <w:t>р.0309, 0310</w:t>
      </w:r>
      <w:r w:rsidRPr="008E3E5C">
        <w:rPr>
          <w:rFonts w:ascii="PT Astra Serif" w:hAnsi="PT Astra Serif"/>
          <w:sz w:val="28"/>
          <w:szCs w:val="28"/>
        </w:rPr>
        <w:t xml:space="preserve"> x</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R</w:t>
      </w:r>
      <w:r w:rsidRPr="008E3E5C">
        <w:rPr>
          <w:rFonts w:ascii="PT Astra Serif" w:hAnsi="PT Astra Serif"/>
          <w:sz w:val="28"/>
          <w:szCs w:val="28"/>
          <w:vertAlign w:val="subscript"/>
        </w:rPr>
        <w:t>р.0309, 0310</w:t>
      </w:r>
      <w:r w:rsidRPr="008E3E5C">
        <w:rPr>
          <w:rFonts w:ascii="PT Astra Serif" w:hAnsi="PT Astra Serif"/>
          <w:sz w:val="28"/>
          <w:szCs w:val="28"/>
        </w:rPr>
        <w:t xml:space="preserve"> + ЗП</w:t>
      </w:r>
      <w:r w:rsidRPr="008E3E5C">
        <w:rPr>
          <w:rFonts w:ascii="PT Astra Serif" w:hAnsi="PT Astra Serif"/>
          <w:sz w:val="28"/>
          <w:szCs w:val="28"/>
          <w:vertAlign w:val="subscript"/>
        </w:rPr>
        <w:t>р.0709</w:t>
      </w:r>
      <w:r w:rsidRPr="008E3E5C">
        <w:rPr>
          <w:rFonts w:ascii="PT Astra Serif" w:hAnsi="PT Astra Serif"/>
          <w:sz w:val="28"/>
          <w:szCs w:val="28"/>
        </w:rPr>
        <w:t xml:space="preserve"> x R</w:t>
      </w:r>
      <w:r w:rsidRPr="008E3E5C">
        <w:rPr>
          <w:rFonts w:ascii="PT Astra Serif" w:hAnsi="PT Astra Serif"/>
          <w:sz w:val="28"/>
          <w:szCs w:val="28"/>
          <w:vertAlign w:val="subscript"/>
        </w:rPr>
        <w:t>р.0709</w:t>
      </w:r>
      <w:r w:rsidRPr="008E3E5C">
        <w:rPr>
          <w:rFonts w:ascii="PT Astra Serif" w:hAnsi="PT Astra Serif"/>
          <w:sz w:val="28"/>
          <w:szCs w:val="28"/>
        </w:rPr>
        <w:t xml:space="preserve"> + ЗП</w:t>
      </w:r>
      <w:r w:rsidRPr="008E3E5C">
        <w:rPr>
          <w:rFonts w:ascii="PT Astra Serif" w:hAnsi="PT Astra Serif"/>
          <w:sz w:val="28"/>
          <w:szCs w:val="28"/>
          <w:vertAlign w:val="subscript"/>
        </w:rPr>
        <w:t>р.0804</w:t>
      </w:r>
      <w:r w:rsidRPr="008E3E5C">
        <w:rPr>
          <w:rFonts w:ascii="PT Astra Serif" w:hAnsi="PT Astra Serif"/>
          <w:sz w:val="28"/>
          <w:szCs w:val="28"/>
        </w:rPr>
        <w:t xml:space="preserve"> x R</w:t>
      </w:r>
      <w:r w:rsidRPr="008E3E5C">
        <w:rPr>
          <w:rFonts w:ascii="PT Astra Serif" w:hAnsi="PT Astra Serif"/>
          <w:sz w:val="28"/>
          <w:szCs w:val="28"/>
          <w:vertAlign w:val="subscript"/>
        </w:rPr>
        <w:t>р.0804</w:t>
      </w:r>
      <w:r w:rsidRPr="008E3E5C">
        <w:rPr>
          <w:rFonts w:ascii="PT Astra Serif" w:hAnsi="PT Astra Serif"/>
          <w:sz w:val="28"/>
          <w:szCs w:val="28"/>
        </w:rPr>
        <w:t>) x</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12 x 1,302 x IND</w:t>
      </w:r>
      <w:r w:rsidRPr="008E3E5C">
        <w:rPr>
          <w:rFonts w:ascii="PT Astra Serif" w:hAnsi="PT Astra Serif"/>
          <w:sz w:val="28"/>
          <w:szCs w:val="28"/>
          <w:vertAlign w:val="subscript"/>
        </w:rPr>
        <w:t>(2023/2024/2025)</w:t>
      </w:r>
      <w:r w:rsidRPr="008E3E5C">
        <w:rPr>
          <w:rFonts w:ascii="PT Astra Serif" w:hAnsi="PT Astra Serif"/>
          <w:sz w:val="28"/>
          <w:szCs w:val="28"/>
        </w:rPr>
        <w:t>) + (ЗП</w:t>
      </w:r>
      <w:r w:rsidRPr="008E3E5C">
        <w:rPr>
          <w:rFonts w:ascii="PT Astra Serif" w:hAnsi="PT Astra Serif"/>
          <w:sz w:val="28"/>
          <w:szCs w:val="28"/>
          <w:vertAlign w:val="subscript"/>
        </w:rPr>
        <w:t>арх</w:t>
      </w:r>
      <w:r w:rsidRPr="008E3E5C">
        <w:rPr>
          <w:rFonts w:ascii="PT Astra Serif" w:hAnsi="PT Astra Serif"/>
          <w:sz w:val="28"/>
          <w:szCs w:val="28"/>
        </w:rPr>
        <w:t xml:space="preserve"> x R</w:t>
      </w:r>
      <w:r w:rsidRPr="008E3E5C">
        <w:rPr>
          <w:rFonts w:ascii="PT Astra Serif" w:hAnsi="PT Astra Serif"/>
          <w:sz w:val="28"/>
          <w:szCs w:val="28"/>
          <w:vertAlign w:val="subscript"/>
        </w:rPr>
        <w:t xml:space="preserve">р.0113 </w:t>
      </w:r>
      <w:proofErr w:type="gramStart"/>
      <w:r w:rsidRPr="008E3E5C">
        <w:rPr>
          <w:rFonts w:ascii="PT Astra Serif" w:hAnsi="PT Astra Serif"/>
          <w:sz w:val="28"/>
          <w:szCs w:val="28"/>
          <w:vertAlign w:val="subscript"/>
        </w:rPr>
        <w:t>арх</w:t>
      </w:r>
      <w:proofErr w:type="gramEnd"/>
      <w:r w:rsidRPr="008E3E5C">
        <w:rPr>
          <w:rFonts w:ascii="PT Astra Serif" w:hAnsi="PT Astra Serif"/>
          <w:sz w:val="28"/>
          <w:szCs w:val="28"/>
        </w:rPr>
        <w:t xml:space="preserve">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proofErr w:type="gramStart"/>
      <w:r w:rsidRPr="008E3E5C">
        <w:rPr>
          <w:rFonts w:ascii="PT Astra Serif" w:hAnsi="PT Astra Serif"/>
          <w:sz w:val="28"/>
          <w:szCs w:val="28"/>
        </w:rPr>
        <w:t>x 12 x 1,302)) x К</w:t>
      </w:r>
      <w:r w:rsidRPr="008E3E5C">
        <w:rPr>
          <w:rFonts w:ascii="PT Astra Serif" w:hAnsi="PT Astra Serif"/>
          <w:sz w:val="28"/>
          <w:szCs w:val="28"/>
          <w:vertAlign w:val="subscript"/>
        </w:rPr>
        <w:t>проч ост</w:t>
      </w:r>
      <w:r w:rsidRPr="008E3E5C">
        <w:rPr>
          <w:rFonts w:ascii="PT Astra Serif" w:hAnsi="PT Astra Serif"/>
          <w:sz w:val="28"/>
          <w:szCs w:val="28"/>
        </w:rPr>
        <w:t>,</w:t>
      </w:r>
      <w:proofErr w:type="gramEnd"/>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р.0113</w:t>
      </w:r>
      <w:r w:rsidRPr="008E3E5C">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отражаемых по подразделу 0113 "Другие общегосударственные вопросы", в 2021 году по данным отчета по сети (без учета архивных учреждений);</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р.0113</w:t>
      </w:r>
      <w:r w:rsidRPr="008E3E5C">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подразделу 0113 "Другие общегосударственные вопросы", на конец 2021 года по данным отчета по сети (без учета архивных </w:t>
      </w:r>
      <w:r w:rsidRPr="008E3E5C">
        <w:rPr>
          <w:rFonts w:ascii="PT Astra Serif" w:hAnsi="PT Astra Serif"/>
          <w:sz w:val="28"/>
          <w:szCs w:val="28"/>
        </w:rPr>
        <w:lastRenderedPageBreak/>
        <w:t>учреждений);</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р.0309, 0310</w:t>
      </w:r>
      <w:r w:rsidRPr="008E3E5C">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отражаемых по подразделам 0309 "Гражданская оборона" и 0310 "Защита населения и территории от чрезвычайных ситуаций природного и техногенного характера, пожарная безопасность", в 2021 году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р.0309, 0310</w:t>
      </w:r>
      <w:r w:rsidRPr="008E3E5C">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подразделам 0309 "Гражданская оборона" и 0310 "Защита населения и территории от чрезвычайных ситуаций природного и техногенного характера, пожарная безопасность", на конец 2021 года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р.0709</w:t>
      </w:r>
      <w:r w:rsidRPr="008E3E5C">
        <w:rPr>
          <w:rFonts w:ascii="PT Astra Serif" w:hAnsi="PT Astra Serif"/>
          <w:sz w:val="28"/>
          <w:szCs w:val="28"/>
        </w:rPr>
        <w:t xml:space="preserve"> - фактически начисленная за счет средств местного бюджета средняя зарплата работников муниципальных учреждений, осуществляющих обеспечение образовательной деятельности, отражаемых по подразделу 0709 "Другие вопросы в области образования", в 2021 году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р.0709</w:t>
      </w:r>
      <w:r w:rsidRPr="008E3E5C">
        <w:rPr>
          <w:rFonts w:ascii="PT Astra Serif" w:hAnsi="PT Astra Serif"/>
          <w:sz w:val="28"/>
          <w:szCs w:val="28"/>
        </w:rPr>
        <w:t xml:space="preserve"> - фактическая штатная численность работников муниципальных учреждений, осуществляющих обеспечение образовательной деятельности, отражаемых по подразделу 0709 "Другие вопросы в области образования", на конец 2021 года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р.0804</w:t>
      </w:r>
      <w:r w:rsidRPr="008E3E5C">
        <w:rPr>
          <w:rFonts w:ascii="PT Astra Serif" w:hAnsi="PT Astra Serif"/>
          <w:sz w:val="28"/>
          <w:szCs w:val="28"/>
        </w:rPr>
        <w:t xml:space="preserve"> _ фактически начисленная за счет средств местного бюджета средняя зарплата работников муниципальных учреждений, отражаемых по подразделу 0804 "Другие вопросы в области культуры, кинематографии", в 2021 году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t>R</w:t>
      </w:r>
      <w:proofErr w:type="gramEnd"/>
      <w:r w:rsidRPr="008E3E5C">
        <w:rPr>
          <w:rFonts w:ascii="PT Astra Serif" w:hAnsi="PT Astra Serif"/>
          <w:sz w:val="28"/>
          <w:szCs w:val="28"/>
          <w:vertAlign w:val="subscript"/>
        </w:rPr>
        <w:t>р.0804</w:t>
      </w:r>
      <w:r w:rsidRPr="008E3E5C">
        <w:rPr>
          <w:rFonts w:ascii="PT Astra Serif" w:hAnsi="PT Astra Serif"/>
          <w:sz w:val="28"/>
          <w:szCs w:val="28"/>
        </w:rPr>
        <w:t xml:space="preserve"> - фактическая штатная численность работников муниципальных учреждений, отражаемых по подразделу 0804 "Другие вопросы в области культуры, кинематографии", на конец 2021 года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R</w:t>
      </w:r>
      <w:r w:rsidRPr="008E3E5C">
        <w:rPr>
          <w:rFonts w:ascii="PT Astra Serif" w:hAnsi="PT Astra Serif"/>
          <w:sz w:val="28"/>
          <w:szCs w:val="28"/>
          <w:vertAlign w:val="subscript"/>
        </w:rPr>
        <w:t xml:space="preserve">р.0113 </w:t>
      </w:r>
      <w:proofErr w:type="gramStart"/>
      <w:r w:rsidRPr="008E3E5C">
        <w:rPr>
          <w:rFonts w:ascii="PT Astra Serif" w:hAnsi="PT Astra Serif"/>
          <w:sz w:val="28"/>
          <w:szCs w:val="28"/>
          <w:vertAlign w:val="subscript"/>
        </w:rPr>
        <w:t>арх</w:t>
      </w:r>
      <w:proofErr w:type="gramEnd"/>
      <w:r w:rsidRPr="008E3E5C">
        <w:rPr>
          <w:rFonts w:ascii="PT Astra Serif" w:hAnsi="PT Astra Serif"/>
          <w:sz w:val="28"/>
          <w:szCs w:val="28"/>
        </w:rPr>
        <w:t xml:space="preserve"> - фактическая штатная численность работников архивных муниципальных учреждений, отражаемых по подразделу 0113 "Другие общегосударственные вопросы" на конец 2021 года по данным 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арх</w:t>
      </w:r>
      <w:r w:rsidRPr="008E3E5C">
        <w:rPr>
          <w:rFonts w:ascii="PT Astra Serif" w:hAnsi="PT Astra Serif"/>
          <w:sz w:val="28"/>
          <w:szCs w:val="28"/>
        </w:rPr>
        <w:t xml:space="preserve"> - параметры средней заработной платы работников учреждений культуры в соответствии с </w:t>
      </w:r>
      <w:hyperlink r:id="rId55">
        <w:r w:rsidRPr="008E3E5C">
          <w:rPr>
            <w:rFonts w:ascii="PT Astra Serif" w:hAnsi="PT Astra Serif"/>
            <w:sz w:val="28"/>
            <w:szCs w:val="28"/>
          </w:rPr>
          <w:t>постановлением</w:t>
        </w:r>
      </w:hyperlink>
      <w:r w:rsidRPr="008E3E5C">
        <w:rPr>
          <w:rFonts w:ascii="PT Astra Serif" w:hAnsi="PT Astra Serif"/>
          <w:sz w:val="28"/>
          <w:szCs w:val="28"/>
        </w:rPr>
        <w:t xml:space="preserve"> 569-П;</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К</w:t>
      </w:r>
      <w:r w:rsidRPr="008E3E5C">
        <w:rPr>
          <w:rFonts w:ascii="PT Astra Serif" w:hAnsi="PT Astra Serif"/>
          <w:sz w:val="28"/>
          <w:szCs w:val="28"/>
          <w:vertAlign w:val="subscript"/>
        </w:rPr>
        <w:t>проч ост</w:t>
      </w:r>
      <w:r w:rsidRPr="008E3E5C">
        <w:rPr>
          <w:rFonts w:ascii="PT Astra Serif" w:hAnsi="PT Astra Serif"/>
          <w:sz w:val="28"/>
          <w:szCs w:val="28"/>
        </w:rPr>
        <w:t xml:space="preserve"> - коэффициент увеличения для учета прочих расходов (за исключением расходов на выплату заработной платы с начислениями) за счет средств местного бюджета в размере 1,1;</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7) Р</w:t>
      </w:r>
      <w:r w:rsidRPr="008E3E5C">
        <w:rPr>
          <w:rFonts w:ascii="PT Astra Serif" w:hAnsi="PT Astra Serif"/>
          <w:sz w:val="28"/>
          <w:szCs w:val="28"/>
          <w:vertAlign w:val="subscript"/>
        </w:rPr>
        <w:t>озд</w:t>
      </w:r>
      <w:r w:rsidRPr="008E3E5C">
        <w:rPr>
          <w:rFonts w:ascii="PT Astra Serif" w:hAnsi="PT Astra Serif"/>
          <w:sz w:val="28"/>
          <w:szCs w:val="28"/>
        </w:rPr>
        <w:t xml:space="preserve"> - расходы на обеспечение организации отдыха детей в каникулярное время на 2023 - 2025 годы прогнозируются в объеме, не превышающем фактического начисления по ним за 2021 год по данным </w:t>
      </w:r>
      <w:r w:rsidRPr="008E3E5C">
        <w:rPr>
          <w:rFonts w:ascii="PT Astra Serif" w:hAnsi="PT Astra Serif"/>
          <w:sz w:val="28"/>
          <w:szCs w:val="28"/>
        </w:rPr>
        <w:lastRenderedPageBreak/>
        <w:t>отчета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3. </w:t>
      </w:r>
      <w:proofErr w:type="gramStart"/>
      <w:r w:rsidRPr="008E3E5C">
        <w:rPr>
          <w:rFonts w:ascii="PT Astra Serif" w:hAnsi="PT Astra Serif"/>
          <w:sz w:val="28"/>
          <w:szCs w:val="28"/>
        </w:rPr>
        <w:t>Расходы на осуществление публичных нормативных обязательств на 2023 - 2025 годы прогнозируются в объеме публичных нормативных обязательств, осуществляемых за счет соответствующих субвенций из областного бюджета, и расходов местного бюджета на предоставление мер социальной поддержки медицинским и фармацевтическим работникам, проживающим на селе и перешедшим на пенсию непосредственно из муниципальных учреждений здравоохранения, в объеме, не превышающем фактического начисления по ним за 2021 год.</w:t>
      </w:r>
      <w:proofErr w:type="gramEnd"/>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4. Расходы на обслуживание муниципального долга на 2023 - 2025 годы прогнозируются:</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по бюджетным кредитам, предоставленным из областного бюджета, - в соответствии с заключенными по состоянию на 1 июня 2022 года договорами;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по рыночным заимствованиям - в объеме кассовых расходов на эти цели в 2021 году.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5. Расходы муниципального дорожного фонда формируются исходя из прогнозируемого поступления доходов, являющихся в соответствии с Бюджетным </w:t>
      </w:r>
      <w:hyperlink r:id="rId56">
        <w:r w:rsidRPr="008E3E5C">
          <w:rPr>
            <w:rFonts w:ascii="PT Astra Serif" w:hAnsi="PT Astra Serif"/>
            <w:sz w:val="28"/>
            <w:szCs w:val="28"/>
          </w:rPr>
          <w:t>кодексом</w:t>
        </w:r>
      </w:hyperlink>
      <w:r w:rsidRPr="008E3E5C">
        <w:rPr>
          <w:rFonts w:ascii="PT Astra Serif" w:hAnsi="PT Astra Serif"/>
          <w:sz w:val="28"/>
          <w:szCs w:val="28"/>
        </w:rPr>
        <w:t xml:space="preserve"> Российской Федерации источниками их формирования.</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0"/>
        <w:rPr>
          <w:rFonts w:ascii="PT Astra Serif" w:hAnsi="PT Astra Serif"/>
          <w:sz w:val="28"/>
          <w:szCs w:val="28"/>
        </w:rPr>
      </w:pPr>
      <w:r w:rsidRPr="008E3E5C">
        <w:rPr>
          <w:rFonts w:ascii="PT Astra Serif" w:hAnsi="PT Astra Serif"/>
          <w:sz w:val="28"/>
          <w:szCs w:val="28"/>
        </w:rPr>
        <w:t>Приложение N 3</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Утверждена</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приказом</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министерства финансов Саратовской области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от 31 августа 2022 г. N 377</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rPr>
          <w:rFonts w:ascii="PT Astra Serif" w:hAnsi="PT Astra Serif"/>
          <w:sz w:val="28"/>
          <w:szCs w:val="28"/>
        </w:rPr>
      </w:pPr>
      <w:bookmarkStart w:id="25" w:name="P6949"/>
      <w:bookmarkEnd w:id="25"/>
      <w:r w:rsidRPr="008E3E5C">
        <w:rPr>
          <w:rFonts w:ascii="PT Astra Serif" w:hAnsi="PT Astra Serif"/>
          <w:sz w:val="28"/>
          <w:szCs w:val="28"/>
        </w:rPr>
        <w:t>МЕТОДИКА</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ОЦЕНКИ ОБЪЕМОВ РАСХОДНЫХ ОБЯЗАТЕЛЬСТВ ДЛЯ РЕАЛИЗАЦИИ</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ПЛАНА МЕРОПРИЯТИЙ ("ДОРОЖНОЙ КАРТЫ") ПО ПРИНЯТИЮ</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МУНИЦИПАЛЬНЫХ УЧРЕЖДЕНИЙ ДОПОЛНИТЕЛЬНОГО ОБРАЗОВАНИЯ</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В СФЕРЕ КУЛЬТУРЫ В ГОСУДАРСТВЕННУЮ СОБСТВЕННОСТЬ</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 xml:space="preserve">САРАТОВСКОЙ ОБЛАСТИ, </w:t>
      </w:r>
      <w:proofErr w:type="gramStart"/>
      <w:r w:rsidRPr="008E3E5C">
        <w:rPr>
          <w:rFonts w:ascii="PT Astra Serif" w:hAnsi="PT Astra Serif"/>
          <w:sz w:val="28"/>
          <w:szCs w:val="28"/>
        </w:rPr>
        <w:t>УТВЕРЖДЕННОГО</w:t>
      </w:r>
      <w:proofErr w:type="gramEnd"/>
      <w:r w:rsidRPr="008E3E5C">
        <w:rPr>
          <w:rFonts w:ascii="PT Astra Serif" w:hAnsi="PT Astra Serif"/>
          <w:sz w:val="28"/>
          <w:szCs w:val="28"/>
        </w:rPr>
        <w:t xml:space="preserve"> РАСПОРЯЖЕНИЕМ</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ПРАВИТЕЛЬСТВА САРАТОВСКОЙ ОБЛАСТИ ОТ 24 МАЯ 2019 ГОДА</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lastRenderedPageBreak/>
        <w:t>N 105-ПР (ДАЛЕЕ - ПЛАН МЕРОПРИЯТИЙ)</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Оценка объемов расходных обязатель</w:t>
      </w:r>
      <w:proofErr w:type="gramStart"/>
      <w:r w:rsidRPr="008E3E5C">
        <w:rPr>
          <w:rFonts w:ascii="PT Astra Serif" w:hAnsi="PT Astra Serif"/>
          <w:sz w:val="28"/>
          <w:szCs w:val="28"/>
        </w:rPr>
        <w:t>ств дл</w:t>
      </w:r>
      <w:proofErr w:type="gramEnd"/>
      <w:r w:rsidRPr="008E3E5C">
        <w:rPr>
          <w:rFonts w:ascii="PT Astra Serif" w:hAnsi="PT Astra Serif"/>
          <w:sz w:val="28"/>
          <w:szCs w:val="28"/>
        </w:rPr>
        <w:t>я реализации Плана мероприятий осуществляется на основании данных:</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отчета по сети, штатам и контингентам получателей бюджетных средств, состоящих на бюджетах муниципальных образований Саратовской области, за 2021 год (далее _ отчет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параметров средней заработной платы педагогических работников дополнительного образования детей в соответствии с </w:t>
      </w:r>
      <w:hyperlink r:id="rId57">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w:t>
      </w:r>
      <w:proofErr w:type="gramStart"/>
      <w:r w:rsidRPr="008E3E5C">
        <w:rPr>
          <w:rFonts w:ascii="PT Astra Serif" w:hAnsi="PT Astra Serif"/>
          <w:sz w:val="28"/>
          <w:szCs w:val="28"/>
        </w:rPr>
        <w:t>оплаты труда отдельных категорий работников государственных учреждений</w:t>
      </w:r>
      <w:proofErr w:type="gramEnd"/>
      <w:r w:rsidRPr="008E3E5C">
        <w:rPr>
          <w:rFonts w:ascii="PT Astra Serif" w:hAnsi="PT Astra Serif"/>
          <w:sz w:val="28"/>
          <w:szCs w:val="28"/>
        </w:rPr>
        <w:t xml:space="preserve">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Расчет оценки объемов расходных обязательств (Р</w:t>
      </w:r>
      <w:r w:rsidRPr="008E3E5C">
        <w:rPr>
          <w:rFonts w:ascii="PT Astra Serif" w:hAnsi="PT Astra Serif"/>
          <w:sz w:val="28"/>
          <w:szCs w:val="28"/>
          <w:vertAlign w:val="subscript"/>
        </w:rPr>
        <w:t>доп 2023</w:t>
      </w:r>
      <w:r w:rsidRPr="008E3E5C">
        <w:rPr>
          <w:rFonts w:ascii="PT Astra Serif" w:hAnsi="PT Astra Serif"/>
          <w:sz w:val="28"/>
          <w:szCs w:val="28"/>
        </w:rPr>
        <w:t>) для реализации Плана мероприятий, рассчитываемые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доп 2023</w:t>
      </w:r>
      <w:r w:rsidRPr="008E3E5C">
        <w:rPr>
          <w:rFonts w:ascii="PT Astra Serif" w:hAnsi="PT Astra Serif"/>
          <w:sz w:val="28"/>
          <w:szCs w:val="28"/>
        </w:rPr>
        <w:t xml:space="preserve"> = R</w:t>
      </w:r>
      <w:r w:rsidRPr="008E3E5C">
        <w:rPr>
          <w:rFonts w:ascii="PT Astra Serif" w:hAnsi="PT Astra Serif"/>
          <w:sz w:val="28"/>
          <w:szCs w:val="28"/>
          <w:vertAlign w:val="subscript"/>
        </w:rPr>
        <w:t>1доп пед 2021</w:t>
      </w:r>
      <w:r w:rsidRPr="008E3E5C">
        <w:rPr>
          <w:rFonts w:ascii="PT Astra Serif" w:hAnsi="PT Astra Serif"/>
          <w:sz w:val="28"/>
          <w:szCs w:val="28"/>
        </w:rPr>
        <w:t xml:space="preserve"> x ЗП</w:t>
      </w:r>
      <w:r w:rsidRPr="008E3E5C">
        <w:rPr>
          <w:rFonts w:ascii="PT Astra Serif" w:hAnsi="PT Astra Serif"/>
          <w:sz w:val="28"/>
          <w:szCs w:val="28"/>
          <w:vertAlign w:val="subscript"/>
        </w:rPr>
        <w:t>доп</w:t>
      </w:r>
      <w:r w:rsidRPr="008E3E5C">
        <w:rPr>
          <w:rFonts w:ascii="PT Astra Serif" w:hAnsi="PT Astra Serif"/>
          <w:sz w:val="28"/>
          <w:szCs w:val="28"/>
        </w:rPr>
        <w:t xml:space="preserve"> x 12 x 1,302</w:t>
      </w:r>
      <w:proofErr w:type="gramStart"/>
      <w:r w:rsidRPr="008E3E5C">
        <w:rPr>
          <w:rFonts w:ascii="PT Astra Serif" w:hAnsi="PT Astra Serif"/>
          <w:sz w:val="28"/>
          <w:szCs w:val="28"/>
        </w:rPr>
        <w:t xml:space="preserve"> :</w:t>
      </w:r>
      <w:proofErr w:type="gramEnd"/>
      <w:r w:rsidRPr="008E3E5C">
        <w:rPr>
          <w:rFonts w:ascii="PT Astra Serif" w:hAnsi="PT Astra Serif"/>
          <w:sz w:val="28"/>
          <w:szCs w:val="28"/>
        </w:rPr>
        <w:t xml:space="preserve"> 70%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100% x 1,05,</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R</w:t>
      </w:r>
      <w:r w:rsidRPr="008E3E5C">
        <w:rPr>
          <w:rFonts w:ascii="PT Astra Serif" w:hAnsi="PT Astra Serif"/>
          <w:sz w:val="28"/>
          <w:szCs w:val="28"/>
          <w:vertAlign w:val="subscript"/>
        </w:rPr>
        <w:t>1доп пед 2021</w:t>
      </w:r>
      <w:r w:rsidRPr="008E3E5C">
        <w:rPr>
          <w:rFonts w:ascii="PT Astra Serif" w:hAnsi="PT Astra Serif"/>
          <w:sz w:val="28"/>
          <w:szCs w:val="28"/>
        </w:rPr>
        <w:t xml:space="preserve"> - фактическая средняя численность педагогических работников муниципальных учреждений дополнительного образования детей в сфере культуры 2021 года по данным отчета по сети по муниципальным образованиям, указанным в Плане мероприятий в соответствующем периоде;</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доп</w:t>
      </w:r>
      <w:r w:rsidRPr="008E3E5C">
        <w:rPr>
          <w:rFonts w:ascii="PT Astra Serif" w:hAnsi="PT Astra Serif"/>
          <w:sz w:val="28"/>
          <w:szCs w:val="28"/>
        </w:rPr>
        <w:t xml:space="preserve"> - параметры средней заработной платы педагогических работников общеобразовательных организаций в соответствии с </w:t>
      </w:r>
      <w:hyperlink r:id="rId58">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w:t>
      </w:r>
      <w:proofErr w:type="gramStart"/>
      <w:r w:rsidRPr="008E3E5C">
        <w:rPr>
          <w:rFonts w:ascii="PT Astra Serif" w:hAnsi="PT Astra Serif"/>
          <w:sz w:val="28"/>
          <w:szCs w:val="28"/>
        </w:rPr>
        <w:t>оплаты труда отдельных категорий работников государственных учреждений</w:t>
      </w:r>
      <w:proofErr w:type="gramEnd"/>
      <w:r w:rsidRPr="008E3E5C">
        <w:rPr>
          <w:rFonts w:ascii="PT Astra Serif" w:hAnsi="PT Astra Serif"/>
          <w:sz w:val="28"/>
          <w:szCs w:val="28"/>
        </w:rPr>
        <w:t xml:space="preserve">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12 - количество месяцев в году;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1,302 - начисления на выплаты по оплате труда;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1,05 - коэффициент прочих расходов на содержание учреждений дополнительного образования детей в сфере культуры.</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outlineLvl w:val="0"/>
        <w:rPr>
          <w:rFonts w:ascii="PT Astra Serif" w:hAnsi="PT Astra Serif"/>
          <w:sz w:val="28"/>
          <w:szCs w:val="28"/>
        </w:rPr>
      </w:pPr>
      <w:r w:rsidRPr="008E3E5C">
        <w:rPr>
          <w:rFonts w:ascii="PT Astra Serif" w:hAnsi="PT Astra Serif"/>
          <w:sz w:val="28"/>
          <w:szCs w:val="28"/>
        </w:rPr>
        <w:t>Приложение N 4</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lastRenderedPageBreak/>
        <w:t>Утверждена</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приказом</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министерства финансов Саратовской области</w:t>
      </w:r>
    </w:p>
    <w:p w:rsidR="008E3E5C" w:rsidRPr="008E3E5C" w:rsidRDefault="008E3E5C">
      <w:pPr>
        <w:pStyle w:val="ConsPlusNormal"/>
        <w:jc w:val="right"/>
        <w:rPr>
          <w:rFonts w:ascii="PT Astra Serif" w:hAnsi="PT Astra Serif"/>
          <w:sz w:val="28"/>
          <w:szCs w:val="28"/>
        </w:rPr>
      </w:pPr>
      <w:r w:rsidRPr="008E3E5C">
        <w:rPr>
          <w:rFonts w:ascii="PT Astra Serif" w:hAnsi="PT Astra Serif"/>
          <w:sz w:val="28"/>
          <w:szCs w:val="28"/>
        </w:rPr>
        <w:t>от 31 августа 2022 г. N 377</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Title"/>
        <w:jc w:val="center"/>
        <w:rPr>
          <w:rFonts w:ascii="PT Astra Serif" w:hAnsi="PT Astra Serif"/>
          <w:sz w:val="28"/>
          <w:szCs w:val="28"/>
        </w:rPr>
      </w:pPr>
      <w:bookmarkStart w:id="26" w:name="P6985"/>
      <w:bookmarkEnd w:id="26"/>
      <w:r w:rsidRPr="008E3E5C">
        <w:rPr>
          <w:rFonts w:ascii="PT Astra Serif" w:hAnsi="PT Astra Serif"/>
          <w:sz w:val="28"/>
          <w:szCs w:val="28"/>
        </w:rPr>
        <w:t>МЕТОДИКА</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ОЦЕНКИ ОБЪЕМОВ РАСХОДНЫХ ОБЯЗАТЕЛЬСТВ</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НА ФУНКЦИОНИРОВАНИЕ ОБЩЕОБРАЗОВАТЕЛЬНЫХ УЧРЕЖДЕНИЙ,</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ПЕРЕДАВАЕМЫХ ИЗ МУНИЦИПАЛЬНОЙ В ГОСУДАРСТВЕННУЮ</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СОБСТВЕННОСТЬ САРАТОВСКОЙ ОБЛАСТИ В СООТВЕТСТВИИ</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С РАСПОРЯЖЕНИЯМИ ПРАВИТЕЛЬСТВА САРАТОВСКОЙ ОБЛАСТИ</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 xml:space="preserve">ОТ 4 АВГУСТА 2022 ГОДА N 283-ПР "О </w:t>
      </w:r>
      <w:proofErr w:type="gramStart"/>
      <w:r w:rsidRPr="008E3E5C">
        <w:rPr>
          <w:rFonts w:ascii="PT Astra Serif" w:hAnsi="PT Astra Serif"/>
          <w:sz w:val="28"/>
          <w:szCs w:val="28"/>
        </w:rPr>
        <w:t>ПРИЕМЕ</w:t>
      </w:r>
      <w:proofErr w:type="gramEnd"/>
      <w:r w:rsidRPr="008E3E5C">
        <w:rPr>
          <w:rFonts w:ascii="PT Astra Serif" w:hAnsi="PT Astra Serif"/>
          <w:sz w:val="28"/>
          <w:szCs w:val="28"/>
        </w:rPr>
        <w:t xml:space="preserve"> ОБЪЕКТОВ</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МУНИЦИПАЛЬНОЙ СОБСТВЕННОСТИ МУНИЦИПАЛЬНОГО ОБРАЗОВАНИЯ</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 xml:space="preserve">"ГОРОД САРАТОВ" В ГОСУДАРСТВЕННУЮ СОБСТВЕННОСТЬ </w:t>
      </w:r>
      <w:proofErr w:type="gramStart"/>
      <w:r w:rsidRPr="008E3E5C">
        <w:rPr>
          <w:rFonts w:ascii="PT Astra Serif" w:hAnsi="PT Astra Serif"/>
          <w:sz w:val="28"/>
          <w:szCs w:val="28"/>
        </w:rPr>
        <w:t>САРАТОВСКОЙ</w:t>
      </w:r>
      <w:proofErr w:type="gramEnd"/>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ОБЛАСТИ" И ОТ 4 АВГУСТА 2022 ГОДА N 284-ПР "О ПРИЕМЕ</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ОБЪЕКТОВ МУНИЦИПАЛЬНОЙ СОБСТВЕННОСТИ ЭНГЕЛЬССКОГО</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МУНИЦИПАЛЬНОГО РАЙОНА САРАТОВСКОЙ ОБЛАСТИ</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В ГОСУДАРСТВЕННУЮ СОБСТВЕННОСТЬ</w:t>
      </w:r>
    </w:p>
    <w:p w:rsidR="008E3E5C" w:rsidRPr="008E3E5C" w:rsidRDefault="008E3E5C">
      <w:pPr>
        <w:pStyle w:val="ConsPlusTitle"/>
        <w:jc w:val="center"/>
        <w:rPr>
          <w:rFonts w:ascii="PT Astra Serif" w:hAnsi="PT Astra Serif"/>
          <w:sz w:val="28"/>
          <w:szCs w:val="28"/>
        </w:rPr>
      </w:pPr>
      <w:r w:rsidRPr="008E3E5C">
        <w:rPr>
          <w:rFonts w:ascii="PT Astra Serif" w:hAnsi="PT Astra Serif"/>
          <w:sz w:val="28"/>
          <w:szCs w:val="28"/>
        </w:rPr>
        <w:t>САРАТОВСКОЙ ОБЛАСТИ"</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Оценка объемов расходных обязательств осуществляется на основании данных:</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отчета по сети, штатам и контингентам получателей бюджетных средств, состоящих на бюджетах муниципальных образований Саратовской области, за 2021 год (далее - отчет по сети);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 xml:space="preserve">параметров средней заработной платы педагогических работников общеобразовательных организаций в соответствии с </w:t>
      </w:r>
      <w:hyperlink r:id="rId59">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w:t>
      </w:r>
      <w:proofErr w:type="gramStart"/>
      <w:r w:rsidRPr="008E3E5C">
        <w:rPr>
          <w:rFonts w:ascii="PT Astra Serif" w:hAnsi="PT Astra Serif"/>
          <w:sz w:val="28"/>
          <w:szCs w:val="28"/>
        </w:rPr>
        <w:t>оплаты труда отдельных категорий работников государственных учреждений</w:t>
      </w:r>
      <w:proofErr w:type="gramEnd"/>
      <w:r w:rsidRPr="008E3E5C">
        <w:rPr>
          <w:rFonts w:ascii="PT Astra Serif" w:hAnsi="PT Astra Serif"/>
          <w:sz w:val="28"/>
          <w:szCs w:val="28"/>
        </w:rPr>
        <w:t xml:space="preserve">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Расчет оценки объемов расходных обязательств (Р</w:t>
      </w:r>
      <w:r w:rsidRPr="008E3E5C">
        <w:rPr>
          <w:rFonts w:ascii="PT Astra Serif" w:hAnsi="PT Astra Serif"/>
          <w:sz w:val="28"/>
          <w:szCs w:val="28"/>
          <w:vertAlign w:val="subscript"/>
        </w:rPr>
        <w:t>общ 2023</w:t>
      </w:r>
      <w:r w:rsidRPr="008E3E5C">
        <w:rPr>
          <w:rFonts w:ascii="PT Astra Serif" w:hAnsi="PT Astra Serif"/>
          <w:sz w:val="28"/>
          <w:szCs w:val="28"/>
        </w:rPr>
        <w:t>) проводится по формуле:</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Р</w:t>
      </w:r>
      <w:r w:rsidRPr="008E3E5C">
        <w:rPr>
          <w:rFonts w:ascii="PT Astra Serif" w:hAnsi="PT Astra Serif"/>
          <w:sz w:val="28"/>
          <w:szCs w:val="28"/>
          <w:vertAlign w:val="subscript"/>
        </w:rPr>
        <w:t>общ 2023</w:t>
      </w:r>
      <w:r w:rsidRPr="008E3E5C">
        <w:rPr>
          <w:rFonts w:ascii="PT Astra Serif" w:hAnsi="PT Astra Serif"/>
          <w:sz w:val="28"/>
          <w:szCs w:val="28"/>
        </w:rPr>
        <w:t xml:space="preserve"> = R</w:t>
      </w:r>
      <w:r w:rsidRPr="008E3E5C">
        <w:rPr>
          <w:rFonts w:ascii="PT Astra Serif" w:hAnsi="PT Astra Serif"/>
          <w:sz w:val="28"/>
          <w:szCs w:val="28"/>
          <w:vertAlign w:val="subscript"/>
        </w:rPr>
        <w:t>1шк пед 2021</w:t>
      </w:r>
      <w:r w:rsidRPr="008E3E5C">
        <w:rPr>
          <w:rFonts w:ascii="PT Astra Serif" w:hAnsi="PT Astra Serif"/>
          <w:sz w:val="28"/>
          <w:szCs w:val="28"/>
        </w:rPr>
        <w:t xml:space="preserve"> x ЗП</w:t>
      </w:r>
      <w:r w:rsidRPr="008E3E5C">
        <w:rPr>
          <w:rFonts w:ascii="PT Astra Serif" w:hAnsi="PT Astra Serif"/>
          <w:sz w:val="28"/>
          <w:szCs w:val="28"/>
          <w:vertAlign w:val="subscript"/>
        </w:rPr>
        <w:t>общ</w:t>
      </w:r>
      <w:r w:rsidRPr="008E3E5C">
        <w:rPr>
          <w:rFonts w:ascii="PT Astra Serif" w:hAnsi="PT Astra Serif"/>
          <w:sz w:val="28"/>
          <w:szCs w:val="28"/>
        </w:rPr>
        <w:t xml:space="preserve"> x 12 x 1,302</w:t>
      </w:r>
      <w:proofErr w:type="gramStart"/>
      <w:r w:rsidRPr="008E3E5C">
        <w:rPr>
          <w:rFonts w:ascii="PT Astra Serif" w:hAnsi="PT Astra Serif"/>
          <w:sz w:val="28"/>
          <w:szCs w:val="28"/>
        </w:rPr>
        <w:t xml:space="preserve"> :</w:t>
      </w:r>
      <w:proofErr w:type="gramEnd"/>
      <w:r w:rsidRPr="008E3E5C">
        <w:rPr>
          <w:rFonts w:ascii="PT Astra Serif" w:hAnsi="PT Astra Serif"/>
          <w:sz w:val="28"/>
          <w:szCs w:val="28"/>
        </w:rPr>
        <w:t xml:space="preserve"> 70% x</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center"/>
        <w:rPr>
          <w:rFonts w:ascii="PT Astra Serif" w:hAnsi="PT Astra Serif"/>
          <w:sz w:val="28"/>
          <w:szCs w:val="28"/>
        </w:rPr>
      </w:pPr>
      <w:r w:rsidRPr="008E3E5C">
        <w:rPr>
          <w:rFonts w:ascii="PT Astra Serif" w:hAnsi="PT Astra Serif"/>
          <w:sz w:val="28"/>
          <w:szCs w:val="28"/>
        </w:rPr>
        <w:t>x 100% x 1,3,</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ind w:firstLine="540"/>
        <w:jc w:val="both"/>
        <w:rPr>
          <w:rFonts w:ascii="PT Astra Serif" w:hAnsi="PT Astra Serif"/>
          <w:sz w:val="28"/>
          <w:szCs w:val="28"/>
        </w:rPr>
      </w:pPr>
      <w:r w:rsidRPr="008E3E5C">
        <w:rPr>
          <w:rFonts w:ascii="PT Astra Serif" w:hAnsi="PT Astra Serif"/>
          <w:sz w:val="28"/>
          <w:szCs w:val="28"/>
        </w:rPr>
        <w:t>где:</w:t>
      </w:r>
    </w:p>
    <w:p w:rsidR="008E3E5C" w:rsidRPr="008E3E5C" w:rsidRDefault="008E3E5C">
      <w:pPr>
        <w:pStyle w:val="ConsPlusNormal"/>
        <w:spacing w:before="200"/>
        <w:ind w:firstLine="540"/>
        <w:jc w:val="both"/>
        <w:rPr>
          <w:rFonts w:ascii="PT Astra Serif" w:hAnsi="PT Astra Serif"/>
          <w:sz w:val="28"/>
          <w:szCs w:val="28"/>
        </w:rPr>
      </w:pPr>
      <w:proofErr w:type="gramStart"/>
      <w:r w:rsidRPr="008E3E5C">
        <w:rPr>
          <w:rFonts w:ascii="PT Astra Serif" w:hAnsi="PT Astra Serif"/>
          <w:sz w:val="28"/>
          <w:szCs w:val="28"/>
        </w:rPr>
        <w:lastRenderedPageBreak/>
        <w:t>R</w:t>
      </w:r>
      <w:r w:rsidRPr="008E3E5C">
        <w:rPr>
          <w:rFonts w:ascii="PT Astra Serif" w:hAnsi="PT Astra Serif"/>
          <w:sz w:val="28"/>
          <w:szCs w:val="28"/>
          <w:vertAlign w:val="subscript"/>
        </w:rPr>
        <w:t>1шк пед 2021</w:t>
      </w:r>
      <w:r w:rsidRPr="008E3E5C">
        <w:rPr>
          <w:rFonts w:ascii="PT Astra Serif" w:hAnsi="PT Astra Serif"/>
          <w:sz w:val="28"/>
          <w:szCs w:val="28"/>
        </w:rPr>
        <w:t xml:space="preserve"> - фактическая средняя численность педагогических работников муниципальных общеобразовательных учреждений, отражаемых по подразделу 0702 "Общее образование", за 2021 год по данным отчета по сети по муниципальным общеобразовательным учреждениям, передаваемых в государственную собственность Саратовской области в соответствии с распоряжениями Правительства Саратовской области от 4 августа 2022 года N 283-Пр "О приеме объектов муниципальной собственности муниципального образования "Город Саратов" в государственную</w:t>
      </w:r>
      <w:proofErr w:type="gramEnd"/>
      <w:r w:rsidRPr="008E3E5C">
        <w:rPr>
          <w:rFonts w:ascii="PT Astra Serif" w:hAnsi="PT Astra Serif"/>
          <w:sz w:val="28"/>
          <w:szCs w:val="28"/>
        </w:rPr>
        <w:t xml:space="preserve"> собственность Саратовской области" и от 4 августа 2022 года N 284-Пр "О </w:t>
      </w:r>
      <w:proofErr w:type="gramStart"/>
      <w:r w:rsidRPr="008E3E5C">
        <w:rPr>
          <w:rFonts w:ascii="PT Astra Serif" w:hAnsi="PT Astra Serif"/>
          <w:sz w:val="28"/>
          <w:szCs w:val="28"/>
        </w:rPr>
        <w:t>приеме</w:t>
      </w:r>
      <w:proofErr w:type="gramEnd"/>
      <w:r w:rsidRPr="008E3E5C">
        <w:rPr>
          <w:rFonts w:ascii="PT Astra Serif" w:hAnsi="PT Astra Serif"/>
          <w:sz w:val="28"/>
          <w:szCs w:val="28"/>
        </w:rPr>
        <w:t xml:space="preserve"> объектов муниципальной собственности Энгельсского муниципального района Саратовской области в государственную собственность Саратовской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ЗП</w:t>
      </w:r>
      <w:r w:rsidRPr="008E3E5C">
        <w:rPr>
          <w:rFonts w:ascii="PT Astra Serif" w:hAnsi="PT Astra Serif"/>
          <w:sz w:val="28"/>
          <w:szCs w:val="28"/>
          <w:vertAlign w:val="subscript"/>
        </w:rPr>
        <w:t>общ</w:t>
      </w:r>
      <w:r w:rsidRPr="008E3E5C">
        <w:rPr>
          <w:rFonts w:ascii="PT Astra Serif" w:hAnsi="PT Astra Serif"/>
          <w:sz w:val="28"/>
          <w:szCs w:val="28"/>
        </w:rPr>
        <w:t xml:space="preserve"> - параметры средней заработной платы педагогических работников общеобразовательных организаций в соответствии с </w:t>
      </w:r>
      <w:hyperlink r:id="rId60">
        <w:r w:rsidRPr="008E3E5C">
          <w:rPr>
            <w:rFonts w:ascii="PT Astra Serif" w:hAnsi="PT Astra Serif"/>
            <w:sz w:val="28"/>
            <w:szCs w:val="28"/>
          </w:rPr>
          <w:t>постановлением</w:t>
        </w:r>
      </w:hyperlink>
      <w:r w:rsidRPr="008E3E5C">
        <w:rPr>
          <w:rFonts w:ascii="PT Astra Serif" w:hAnsi="PT Astra Serif"/>
          <w:sz w:val="28"/>
          <w:szCs w:val="28"/>
        </w:rPr>
        <w:t xml:space="preserve"> Правительства Саратовской области от 19 июля 2021 года N 569-П "О повышении </w:t>
      </w:r>
      <w:proofErr w:type="gramStart"/>
      <w:r w:rsidRPr="008E3E5C">
        <w:rPr>
          <w:rFonts w:ascii="PT Astra Serif" w:hAnsi="PT Astra Serif"/>
          <w:sz w:val="28"/>
          <w:szCs w:val="28"/>
        </w:rPr>
        <w:t>оплаты труда отдельных категорий работников государственных учреждений</w:t>
      </w:r>
      <w:proofErr w:type="gramEnd"/>
      <w:r w:rsidRPr="008E3E5C">
        <w:rPr>
          <w:rFonts w:ascii="PT Astra Serif" w:hAnsi="PT Astra Serif"/>
          <w:sz w:val="28"/>
          <w:szCs w:val="28"/>
        </w:rPr>
        <w:t xml:space="preserve"> области";</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12 - количество месяцев в году;</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1,302 - начисления на выплаты по оплате труда;</w:t>
      </w:r>
    </w:p>
    <w:p w:rsidR="008E3E5C" w:rsidRPr="008E3E5C" w:rsidRDefault="008E3E5C">
      <w:pPr>
        <w:pStyle w:val="ConsPlusNormal"/>
        <w:spacing w:before="200"/>
        <w:ind w:firstLine="540"/>
        <w:jc w:val="both"/>
        <w:rPr>
          <w:rFonts w:ascii="PT Astra Serif" w:hAnsi="PT Astra Serif"/>
          <w:sz w:val="28"/>
          <w:szCs w:val="28"/>
        </w:rPr>
      </w:pPr>
      <w:r w:rsidRPr="008E3E5C">
        <w:rPr>
          <w:rFonts w:ascii="PT Astra Serif" w:hAnsi="PT Astra Serif"/>
          <w:sz w:val="28"/>
          <w:szCs w:val="28"/>
        </w:rPr>
        <w:t>1,3 - коэффициент прочих расходов на содержание общеобразовательных учреждений.</w:t>
      </w: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jc w:val="both"/>
        <w:rPr>
          <w:rFonts w:ascii="PT Astra Serif" w:hAnsi="PT Astra Serif"/>
          <w:sz w:val="28"/>
          <w:szCs w:val="28"/>
        </w:rPr>
      </w:pPr>
    </w:p>
    <w:p w:rsidR="008E3E5C" w:rsidRPr="008E3E5C" w:rsidRDefault="008E3E5C">
      <w:pPr>
        <w:pStyle w:val="ConsPlusNormal"/>
        <w:pBdr>
          <w:bottom w:val="single" w:sz="6" w:space="0" w:color="auto"/>
        </w:pBdr>
        <w:spacing w:before="100" w:after="100"/>
        <w:jc w:val="both"/>
        <w:rPr>
          <w:rFonts w:ascii="PT Astra Serif" w:hAnsi="PT Astra Serif"/>
          <w:sz w:val="28"/>
          <w:szCs w:val="28"/>
        </w:rPr>
      </w:pPr>
    </w:p>
    <w:p w:rsidR="006C4724" w:rsidRPr="008E3E5C" w:rsidRDefault="006C4724">
      <w:pPr>
        <w:rPr>
          <w:rFonts w:ascii="PT Astra Serif" w:hAnsi="PT Astra Serif"/>
          <w:sz w:val="28"/>
          <w:szCs w:val="28"/>
        </w:rPr>
      </w:pPr>
    </w:p>
    <w:sectPr w:rsidR="006C4724" w:rsidRPr="008E3E5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E5C"/>
    <w:rsid w:val="006C4724"/>
    <w:rsid w:val="006E2B41"/>
    <w:rsid w:val="008E3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3E5C"/>
    <w:pPr>
      <w:widowControl w:val="0"/>
      <w:autoSpaceDE w:val="0"/>
      <w:autoSpaceDN w:val="0"/>
    </w:pPr>
    <w:rPr>
      <w:rFonts w:eastAsiaTheme="minorEastAsia" w:cs="Calibri"/>
      <w:szCs w:val="22"/>
      <w:lang w:eastAsia="ru-RU"/>
    </w:rPr>
  </w:style>
  <w:style w:type="paragraph" w:customStyle="1" w:styleId="ConsPlusNonformat">
    <w:name w:val="ConsPlusNonformat"/>
    <w:rsid w:val="008E3E5C"/>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8E3E5C"/>
    <w:pPr>
      <w:widowControl w:val="0"/>
      <w:autoSpaceDE w:val="0"/>
      <w:autoSpaceDN w:val="0"/>
    </w:pPr>
    <w:rPr>
      <w:rFonts w:eastAsiaTheme="minorEastAsia" w:cs="Calibri"/>
      <w:b/>
      <w:szCs w:val="22"/>
      <w:lang w:eastAsia="ru-RU"/>
    </w:rPr>
  </w:style>
  <w:style w:type="paragraph" w:customStyle="1" w:styleId="ConsPlusCell">
    <w:name w:val="ConsPlusCell"/>
    <w:rsid w:val="008E3E5C"/>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8E3E5C"/>
    <w:pPr>
      <w:widowControl w:val="0"/>
      <w:autoSpaceDE w:val="0"/>
      <w:autoSpaceDN w:val="0"/>
    </w:pPr>
    <w:rPr>
      <w:rFonts w:eastAsiaTheme="minorEastAsia" w:cs="Calibri"/>
      <w:szCs w:val="22"/>
      <w:lang w:eastAsia="ru-RU"/>
    </w:rPr>
  </w:style>
  <w:style w:type="paragraph" w:customStyle="1" w:styleId="ConsPlusTitlePage">
    <w:name w:val="ConsPlusTitlePage"/>
    <w:rsid w:val="008E3E5C"/>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8E3E5C"/>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8E3E5C"/>
    <w:pPr>
      <w:widowControl w:val="0"/>
      <w:autoSpaceDE w:val="0"/>
      <w:autoSpaceDN w:val="0"/>
    </w:pPr>
    <w:rPr>
      <w:rFonts w:ascii="Arial" w:eastAsiaTheme="minorEastAsia" w:hAnsi="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3E5C"/>
    <w:pPr>
      <w:widowControl w:val="0"/>
      <w:autoSpaceDE w:val="0"/>
      <w:autoSpaceDN w:val="0"/>
    </w:pPr>
    <w:rPr>
      <w:rFonts w:eastAsiaTheme="minorEastAsia" w:cs="Calibri"/>
      <w:szCs w:val="22"/>
      <w:lang w:eastAsia="ru-RU"/>
    </w:rPr>
  </w:style>
  <w:style w:type="paragraph" w:customStyle="1" w:styleId="ConsPlusNonformat">
    <w:name w:val="ConsPlusNonformat"/>
    <w:rsid w:val="008E3E5C"/>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8E3E5C"/>
    <w:pPr>
      <w:widowControl w:val="0"/>
      <w:autoSpaceDE w:val="0"/>
      <w:autoSpaceDN w:val="0"/>
    </w:pPr>
    <w:rPr>
      <w:rFonts w:eastAsiaTheme="minorEastAsia" w:cs="Calibri"/>
      <w:b/>
      <w:szCs w:val="22"/>
      <w:lang w:eastAsia="ru-RU"/>
    </w:rPr>
  </w:style>
  <w:style w:type="paragraph" w:customStyle="1" w:styleId="ConsPlusCell">
    <w:name w:val="ConsPlusCell"/>
    <w:rsid w:val="008E3E5C"/>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8E3E5C"/>
    <w:pPr>
      <w:widowControl w:val="0"/>
      <w:autoSpaceDE w:val="0"/>
      <w:autoSpaceDN w:val="0"/>
    </w:pPr>
    <w:rPr>
      <w:rFonts w:eastAsiaTheme="minorEastAsia" w:cs="Calibri"/>
      <w:szCs w:val="22"/>
      <w:lang w:eastAsia="ru-RU"/>
    </w:rPr>
  </w:style>
  <w:style w:type="paragraph" w:customStyle="1" w:styleId="ConsPlusTitlePage">
    <w:name w:val="ConsPlusTitlePage"/>
    <w:rsid w:val="008E3E5C"/>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8E3E5C"/>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8E3E5C"/>
    <w:pPr>
      <w:widowControl w:val="0"/>
      <w:autoSpaceDE w:val="0"/>
      <w:autoSpaceDN w:val="0"/>
    </w:pPr>
    <w:rPr>
      <w:rFonts w:ascii="Arial" w:eastAsiaTheme="minorEastAsia" w:hAnsi="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BD0942CB910C733081DC1B7EA0AF31804F73B61888848E768C6057FB16209A3C3E4F3D7005588EAEAA0E92AD38715A7B5809421E55FN3b7G" TargetMode="External"/><Relationship Id="rId18" Type="http://schemas.openxmlformats.org/officeDocument/2006/relationships/hyperlink" Target="consultantplus://offline/ref=FBD0942CB910C733081DC1B7EA0AF31804F73B61888848E768C6057FB16209A3C3E4F3D2035587EAEAA0E92AD38715A7B5809421E55FN3b7G" TargetMode="External"/><Relationship Id="rId26" Type="http://schemas.openxmlformats.org/officeDocument/2006/relationships/hyperlink" Target="consultantplus://offline/ref=FBD0942CB910C733081DC1B7EA0AF31801F43966818C48E768C6057FB16209A3D1E4ABD901579FE1B7EFAF7FDCN8b5G" TargetMode="External"/><Relationship Id="rId39" Type="http://schemas.openxmlformats.org/officeDocument/2006/relationships/hyperlink" Target="consultantplus://offline/ref=FBD0942CB910C733081DDFBAFC66AE1008FC676E898A46B330995E22E66B03F484ABAA8545038CE1BFEFAD76C08514BBNBb7G" TargetMode="External"/><Relationship Id="rId21" Type="http://schemas.openxmlformats.org/officeDocument/2006/relationships/hyperlink" Target="consultantplus://offline/ref=FBD0942CB910C733081DC1B7EA0AF31804F73B61888848E768C6057FB16209A3C3E4F3D5015580E5BCFAF92E9AD219B9B4978A2AFB5F35A0NBb5G" TargetMode="External"/><Relationship Id="rId34" Type="http://schemas.openxmlformats.org/officeDocument/2006/relationships/hyperlink" Target="consultantplus://offline/ref=FBD0942CB910C733081DC1B7EA0AF31804F53B60838A48E768C6057FB16209A3C3E4F3D5015680E0BFFAF92E9AD219B9B4978A2AFB5F35A0NBb5G" TargetMode="External"/><Relationship Id="rId42" Type="http://schemas.openxmlformats.org/officeDocument/2006/relationships/hyperlink" Target="consultantplus://offline/ref=FBD0942CB910C733081DC1B7EA0AF31803F23E6A828D48E768C6057FB16209A3D1E4ABD901579FE1B7EFAF7FDCN8b5G" TargetMode="External"/><Relationship Id="rId47" Type="http://schemas.openxmlformats.org/officeDocument/2006/relationships/hyperlink" Target="consultantplus://offline/ref=FBD0942CB910C733081DDFBAFC66AE1008FC676E818F44B534950328EE320FF683A4F5805012D4ECBEF0B37FD79916B9B7N8bBG" TargetMode="External"/><Relationship Id="rId50" Type="http://schemas.openxmlformats.org/officeDocument/2006/relationships/hyperlink" Target="consultantplus://offline/ref=FBD0942CB910C733081DDFBAFC66AE1008FC676E818F44B534950328EE320FF683A4F5805012D4ECBEF0B37FD79916B9B7N8bBG" TargetMode="External"/><Relationship Id="rId55" Type="http://schemas.openxmlformats.org/officeDocument/2006/relationships/hyperlink" Target="consultantplus://offline/ref=FBD0942CB910C733081DDFBAFC66AE1008FC676E818E42B037920328EE320FF683A4F5805012D4ECBEF0B37FD79916B9B7N8bBG" TargetMode="External"/><Relationship Id="rId7" Type="http://schemas.openxmlformats.org/officeDocument/2006/relationships/hyperlink" Target="consultantplus://offline/ref=FBD0942CB910C733081DDFBAFC66AE1008FC676E818A4AB430960328EE320FF683A4F58042128CE0BEF1AE79D98C40E8F1DC8723E44335ABA967EA5BN2b8G" TargetMode="External"/><Relationship Id="rId2" Type="http://schemas.microsoft.com/office/2007/relationships/stylesWithEffects" Target="stylesWithEffects.xml"/><Relationship Id="rId16" Type="http://schemas.openxmlformats.org/officeDocument/2006/relationships/hyperlink" Target="consultantplus://offline/ref=FBD0942CB910C733081DC1B7EA0AF31804F73B61888848E768C6057FB16209A3C3E4F3D5015585E2BFFAF92E9AD219B9B4978A2AFB5F35A0NBb5G" TargetMode="External"/><Relationship Id="rId20" Type="http://schemas.openxmlformats.org/officeDocument/2006/relationships/hyperlink" Target="consultantplus://offline/ref=FBD0942CB910C733081DC1B7EA0AF31804F73B61888848E768C6057FB16209A3C3E4F3D5015585E6B8FAF92E9AD219B9B4978A2AFB5F35A0NBb5G" TargetMode="External"/><Relationship Id="rId29" Type="http://schemas.openxmlformats.org/officeDocument/2006/relationships/hyperlink" Target="consultantplus://offline/ref=FBD0942CB910C733081DC1B7EA0AF31803F23E6A828D48E768C6057FB16209A3D1E4ABD901579FE1B7EFAF7FDCN8b5G" TargetMode="External"/><Relationship Id="rId41" Type="http://schemas.openxmlformats.org/officeDocument/2006/relationships/hyperlink" Target="consultantplus://offline/ref=FBD0942CB910C733081DC1B7EA0AF31803F23163828C48E768C6057FB16209A3D1E4ABD901579FE1B7EFAF7FDCN8b5G" TargetMode="External"/><Relationship Id="rId54" Type="http://schemas.openxmlformats.org/officeDocument/2006/relationships/hyperlink" Target="consultantplus://offline/ref=FBD0942CB910C733081DDFBAFC66AE1008FC676E818E42B037920328EE320FF683A4F5805012D4ECBEF0B37FD79916B9B7N8bBG"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BD0942CB910C733081DDFBAFC66AE1008FC676E818F44B23D950328EE320FF683A4F58042128CE0BEF1AC7DDF8C40E8F1DC8723E44335ABA967EA5BN2b8G" TargetMode="External"/><Relationship Id="rId11" Type="http://schemas.openxmlformats.org/officeDocument/2006/relationships/hyperlink" Target="consultantplus://offline/ref=FBD0942CB910C733081DC1B7EA0AF31804F73B61888848E768C6057FB16209A3C3E4F3D5025381EAEAA0E92AD38715A7B5809421E55FN3b7G" TargetMode="External"/><Relationship Id="rId24" Type="http://schemas.openxmlformats.org/officeDocument/2006/relationships/hyperlink" Target="consultantplus://offline/ref=FBD0942CB910C733081DDFBAFC66AE1008FC676E818F40B535960328EE320FF683A4F5805012D4ECBEF0B37FD79916B9B7N8bBG" TargetMode="External"/><Relationship Id="rId32" Type="http://schemas.openxmlformats.org/officeDocument/2006/relationships/hyperlink" Target="consultantplus://offline/ref=FBD0942CB910C733081DDFBAFC66AE1008FC676E818E42B037920328EE320FF683A4F5805012D4ECBEF0B37FD79916B9B7N8bBG" TargetMode="External"/><Relationship Id="rId37" Type="http://schemas.openxmlformats.org/officeDocument/2006/relationships/hyperlink" Target="consultantplus://offline/ref=FBD0942CB910C733081DC1B7EA0AF31804F53D62848D48E768C6057FB16209A3D1E4ABD901579FE1B7EFAF7FDCN8b5G" TargetMode="External"/><Relationship Id="rId40" Type="http://schemas.openxmlformats.org/officeDocument/2006/relationships/hyperlink" Target="consultantplus://offline/ref=FBD0942CB910C733081DC1B7EA0AF31803F23163828C48E768C6057FB16209A3D1E4ABD901579FE1B7EFAF7FDCN8b5G" TargetMode="External"/><Relationship Id="rId45" Type="http://schemas.openxmlformats.org/officeDocument/2006/relationships/hyperlink" Target="consultantplus://offline/ref=FBD0942CB910C733081DDFBAFC66AE1008FC676E818F43B8379A0328EE320FF683A4F5805012D4ECBEF0B37FD79916B9B7N8bBG" TargetMode="External"/><Relationship Id="rId53" Type="http://schemas.openxmlformats.org/officeDocument/2006/relationships/hyperlink" Target="consultantplus://offline/ref=FBD0942CB910C733081DDFBAFC66AE1008FC676E818E42B037920328EE320FF683A4F5805012D4ECBEF0B37FD79916B9B7N8bBG" TargetMode="External"/><Relationship Id="rId58" Type="http://schemas.openxmlformats.org/officeDocument/2006/relationships/hyperlink" Target="consultantplus://offline/ref=FBD0942CB910C733081DDFBAFC66AE1008FC676E818E42B037920328EE320FF683A4F5805012D4ECBEF0B37FD79916B9B7N8bBG" TargetMode="External"/><Relationship Id="rId5" Type="http://schemas.openxmlformats.org/officeDocument/2006/relationships/hyperlink" Target="consultantplus://offline/ref=FBD0942CB910C733081DC1B7EA0AF31804F73B61888848E768C6057FB16209A3C3E4F3D1095489EAEAA0E92AD38715A7B5809421E55FN3b7G" TargetMode="External"/><Relationship Id="rId15" Type="http://schemas.openxmlformats.org/officeDocument/2006/relationships/hyperlink" Target="consultantplus://offline/ref=FBD0942CB910C733081DC1B7EA0AF31804F73B61888848E768C6057FB16209A3C3E4F3D5015582E8BBFAF92E9AD219B9B4978A2AFB5F35A0NBb5G" TargetMode="External"/><Relationship Id="rId23" Type="http://schemas.openxmlformats.org/officeDocument/2006/relationships/hyperlink" Target="consultantplus://offline/ref=FBD0942CB910C733081DDFBAFC66AE1008FC676E818F46B932960328EE320FF683A4F5805012D4ECBEF0B37FD79916B9B7N8bBG" TargetMode="External"/><Relationship Id="rId28" Type="http://schemas.openxmlformats.org/officeDocument/2006/relationships/hyperlink" Target="consultantplus://offline/ref=FBD0942CB910C733081DC1B7EA0AF31803F23163828C48E768C6057FB16209A3D1E4ABD901579FE1B7EFAF7FDCN8b5G" TargetMode="External"/><Relationship Id="rId36" Type="http://schemas.openxmlformats.org/officeDocument/2006/relationships/hyperlink" Target="consultantplus://offline/ref=FBD0942CB910C733081DDFBAFC66AE1008FC676E818F42B635940328EE320FF683A4F5805012D4ECBEF0B37FD79916B9B7N8bBG" TargetMode="External"/><Relationship Id="rId49" Type="http://schemas.openxmlformats.org/officeDocument/2006/relationships/hyperlink" Target="consultantplus://offline/ref=FBD0942CB910C733081DDFBAFC66AE1008FC676E818942B930950328EE320FF683A4F5805012D4ECBEF0B37FD79916B9B7N8bBG" TargetMode="External"/><Relationship Id="rId57" Type="http://schemas.openxmlformats.org/officeDocument/2006/relationships/hyperlink" Target="consultantplus://offline/ref=FBD0942CB910C733081DDFBAFC66AE1008FC676E818E42B037920328EE320FF683A4F5805012D4ECBEF0B37FD79916B9B7N8bBG" TargetMode="External"/><Relationship Id="rId61" Type="http://schemas.openxmlformats.org/officeDocument/2006/relationships/fontTable" Target="fontTable.xml"/><Relationship Id="rId10" Type="http://schemas.openxmlformats.org/officeDocument/2006/relationships/hyperlink" Target="consultantplus://offline/ref=FBD0942CB910C733081DC1B7EA0AF31804F53F67878E48E768C6057FB16209A3C3E4F3D5015680E7BAFAF92E9AD219B9B4978A2AFB5F35A0NBb5G" TargetMode="External"/><Relationship Id="rId19" Type="http://schemas.openxmlformats.org/officeDocument/2006/relationships/hyperlink" Target="consultantplus://offline/ref=FBD0942CB910C733081DC1B7EA0AF31804F73B61888848E768C6057FB16209A3C3E4F3D5015585E4B6FAF92E9AD219B9B4978A2AFB5F35A0NBb5G" TargetMode="External"/><Relationship Id="rId31" Type="http://schemas.openxmlformats.org/officeDocument/2006/relationships/hyperlink" Target="consultantplus://offline/ref=FBD0942CB910C733081DC1B7EA0AF31804F73B61888848E768C6057FB16209A3C3E4F3D703508AB5EFB5F872DE860AB9BC978823E7N5bFG" TargetMode="External"/><Relationship Id="rId44" Type="http://schemas.openxmlformats.org/officeDocument/2006/relationships/hyperlink" Target="consultantplus://offline/ref=FBD0942CB910C733081DDFBAFC66AE1008FC676E818F43B8379A0328EE320FF683A4F5805012D4ECBEF0B37FD79916B9B7N8bBG" TargetMode="External"/><Relationship Id="rId52" Type="http://schemas.openxmlformats.org/officeDocument/2006/relationships/hyperlink" Target="consultantplus://offline/ref=FBD0942CB910C733081DDFBAFC66AE1008FC676E818F46B932960328EE320FF683A4F58042128CE0BEF1AD7EDE8C40E8F1DC8723E44335ABA967EA5BN2b8G" TargetMode="External"/><Relationship Id="rId60" Type="http://schemas.openxmlformats.org/officeDocument/2006/relationships/hyperlink" Target="consultantplus://offline/ref=FBD0942CB910C733081DDFBAFC66AE1008FC676E818E42B037920328EE320FF683A4F5805012D4ECBEF0B37FD79916B9B7N8bBG" TargetMode="External"/><Relationship Id="rId4" Type="http://schemas.openxmlformats.org/officeDocument/2006/relationships/webSettings" Target="webSettings.xml"/><Relationship Id="rId9" Type="http://schemas.openxmlformats.org/officeDocument/2006/relationships/hyperlink" Target="consultantplus://offline/ref=FBD0942CB910C733081DC1B7EA0AF31804F53F67878E48E768C6057FB16209A3C3E4F3D5015680E7BAFAF92E9AD219B9B4978A2AFB5F35A0NBb5G" TargetMode="External"/><Relationship Id="rId14" Type="http://schemas.openxmlformats.org/officeDocument/2006/relationships/hyperlink" Target="consultantplus://offline/ref=FBD0942CB910C733081DC1B7EA0AF31804F73B61888848E768C6057FB16209A3C3E4F3D5025F89EAEAA0E92AD38715A7B5809421E55FN3b7G" TargetMode="External"/><Relationship Id="rId22" Type="http://schemas.openxmlformats.org/officeDocument/2006/relationships/hyperlink" Target="consultantplus://offline/ref=FBD0942CB910C733081DDFBAFC66AE1008FC676E818F42B130960328EE320FF683A4F58042128CE0BEF0A479D78C40E8F1DC8723E44335ABA967EA5BN2b8G" TargetMode="External"/><Relationship Id="rId27" Type="http://schemas.openxmlformats.org/officeDocument/2006/relationships/hyperlink" Target="consultantplus://offline/ref=FBD0942CB910C733081DC1B7EA0AF31802FF3B64858248E768C6057FB16209A3D1E4ABD901579FE1B7EFAF7FDCN8b5G" TargetMode="External"/><Relationship Id="rId30" Type="http://schemas.openxmlformats.org/officeDocument/2006/relationships/hyperlink" Target="consultantplus://offline/ref=FBD0942CB910C733081DDFBAFC66AE1008FC676E818F4AB234910328EE320FF683A4F5805012D4ECBEF0B37FD79916B9B7N8bBG" TargetMode="External"/><Relationship Id="rId35" Type="http://schemas.openxmlformats.org/officeDocument/2006/relationships/hyperlink" Target="consultantplus://offline/ref=FBD0942CB910C733081DC1B7EA0AF31804F73B61888848E768C6057FB16209A3C3E4F3D5015581E1B8FAF92E9AD219B9B4978A2AFB5F35A0NBb5G" TargetMode="External"/><Relationship Id="rId43" Type="http://schemas.openxmlformats.org/officeDocument/2006/relationships/hyperlink" Target="consultantplus://offline/ref=FBD0942CB910C733081DC1B7EA0AF31803F23163828C48E768C6057FB16209A3D1E4ABD901579FE1B7EFAF7FDCN8b5G" TargetMode="External"/><Relationship Id="rId48" Type="http://schemas.openxmlformats.org/officeDocument/2006/relationships/hyperlink" Target="consultantplus://offline/ref=FBD0942CB910C733081DDFBAFC66AE1008FC676E818E42B037920328EE320FF683A4F5805012D4ECBEF0B37FD79916B9B7N8bBG" TargetMode="External"/><Relationship Id="rId56" Type="http://schemas.openxmlformats.org/officeDocument/2006/relationships/hyperlink" Target="consultantplus://offline/ref=FBD0942CB910C733081DC1B7EA0AF31804F73B61888848E768C6057FB16209A3D1E4ABD901579FE1B7EFAF7FDCN8b5G" TargetMode="External"/><Relationship Id="rId8" Type="http://schemas.openxmlformats.org/officeDocument/2006/relationships/hyperlink" Target="consultantplus://offline/ref=FBD0942CB910C733081DDFBAFC66AE1008FC676E818F46B932960328EE320FF683A4F58042128CE0BEF1AD7EDE8C40E8F1DC8723E44335ABA967EA5BN2b8G" TargetMode="External"/><Relationship Id="rId51" Type="http://schemas.openxmlformats.org/officeDocument/2006/relationships/hyperlink" Target="consultantplus://offline/ref=FBD0942CB910C733081DDFBAFC66AE1008FC676E818E42B037920328EE320FF683A4F5805012D4ECBEF0B37FD79916B9B7N8bBG" TargetMode="External"/><Relationship Id="rId3" Type="http://schemas.openxmlformats.org/officeDocument/2006/relationships/settings" Target="settings.xml"/><Relationship Id="rId12" Type="http://schemas.openxmlformats.org/officeDocument/2006/relationships/hyperlink" Target="consultantplus://offline/ref=FBD0942CB910C733081DC1B7EA0AF31804F73B61888848E768C6057FB16209A3C3E4F3D5015488E1BAFAF92E9AD219B9B4978A2AFB5F35A0NBb5G" TargetMode="External"/><Relationship Id="rId17" Type="http://schemas.openxmlformats.org/officeDocument/2006/relationships/hyperlink" Target="consultantplus://offline/ref=FBD0942CB910C733081DC1B7EA0AF31804F73B61888848E768C6057FB16209A3C3E4F3D5015585E2BDFAF92E9AD219B9B4978A2AFB5F35A0NBb5G" TargetMode="External"/><Relationship Id="rId25" Type="http://schemas.openxmlformats.org/officeDocument/2006/relationships/hyperlink" Target="consultantplus://offline/ref=FBD0942CB910C733081DC1B7EA0AF31801F53060848E48E768C6057FB16209A3D1E4ABD901579FE1B7EFAF7FDCN8b5G" TargetMode="External"/><Relationship Id="rId33" Type="http://schemas.openxmlformats.org/officeDocument/2006/relationships/hyperlink" Target="consultantplus://offline/ref=FBD0942CB910C733081DC1B7EA0AF31804F53B60838A48E768C6057FB16209A3C3E4F3D5015683E2B7FAF92E9AD219B9B4978A2AFB5F35A0NBb5G" TargetMode="External"/><Relationship Id="rId38" Type="http://schemas.openxmlformats.org/officeDocument/2006/relationships/hyperlink" Target="consultantplus://offline/ref=FBD0942CB910C733081DC1B7EA0AF31804F53D62848D48E768C6057FB16209A3D1E4ABD901579FE1B7EFAF7FDCN8b5G" TargetMode="External"/><Relationship Id="rId46" Type="http://schemas.openxmlformats.org/officeDocument/2006/relationships/hyperlink" Target="consultantplus://offline/ref=FBD0942CB910C733081DDFBAFC66AE1008FC676E818942B9309A0328EE320FF683A4F5805012D4ECBEF0B37FD79916B9B7N8bBG" TargetMode="External"/><Relationship Id="rId59" Type="http://schemas.openxmlformats.org/officeDocument/2006/relationships/hyperlink" Target="consultantplus://offline/ref=FBD0942CB910C733081DDFBAFC66AE1008FC676E818E42B037920328EE320FF683A4F5805012D4ECBEF0B37FD79916B9B7N8b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18101</Words>
  <Characters>103181</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2022-09-01T06:27:00Z</dcterms:created>
  <dcterms:modified xsi:type="dcterms:W3CDTF">2022-09-01T06:27:00Z</dcterms:modified>
</cp:coreProperties>
</file>