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FF64FE" w:rsidRPr="002E2466" w:rsidRDefault="00FF64FE" w:rsidP="00FF64FE">
      <w:pPr>
        <w:pStyle w:val="a8"/>
        <w:rPr>
          <w:sz w:val="28"/>
          <w:szCs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>
        <w:rPr>
          <w:sz w:val="28"/>
        </w:rPr>
        <w:br/>
      </w:r>
      <w:r w:rsidRPr="00E861BD">
        <w:rPr>
          <w:sz w:val="28"/>
          <w:szCs w:val="28"/>
        </w:rPr>
        <w:t xml:space="preserve">«Об областном бюджете на 2017 год </w:t>
      </w:r>
    </w:p>
    <w:p w:rsidR="00FF64FE" w:rsidRDefault="00FF64FE" w:rsidP="00FF64FE">
      <w:pPr>
        <w:pStyle w:val="a8"/>
        <w:rPr>
          <w:b w:val="0"/>
          <w:bCs w:val="0"/>
        </w:rPr>
      </w:pPr>
      <w:r w:rsidRPr="00E861BD">
        <w:rPr>
          <w:sz w:val="28"/>
          <w:szCs w:val="28"/>
        </w:rPr>
        <w:t>и на плановый период 2018 и 2019 годов»</w:t>
      </w:r>
    </w:p>
    <w:p w:rsidR="00FF64FE" w:rsidRPr="00D3751E" w:rsidRDefault="00FF64FE" w:rsidP="00FF64FE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2017 год и на плановый период 2018 и 2019 годов» потребует: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принятия нормативных правовых актов, устанавливающих: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положение о порядке предоставления и условиях расходования субсидии бюджетам городских округов области на исполнение муниципальных программ в целях реализации мероприятий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годы;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положение о порядке предоставления и условиях расходования субсидии бюджетам городских округов и поселений области на поддержку муниципальных программ формирования современной городской среды;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положение о порядке предоставления и условиях расходования субсидии бюджетам поселений области на поддержку обустройства мест массового отдыха населения (городских парков).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 xml:space="preserve">внесения изменений в постановления Правительства Саратовской области: 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года»;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 до 2020 года»;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от 20 ноября 2013 года № 640-П «О государственной программе Саратовской области «Информационное общество на 2014 - 2017 годы»;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 xml:space="preserve">от 20 ноября 2013 года № 641-П «О государственной программе Саратовской области «Развитие транспортной системы до 2020 года»; 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t>от 20 ноября 2013 года № 643-П «О государственной программе Саратовской области «Развитие образования в Саратовской области до 2020 года»;</w:t>
      </w:r>
    </w:p>
    <w:p w:rsidR="00950D74" w:rsidRPr="00950D74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color w:val="000000" w:themeColor="text1"/>
          <w:szCs w:val="28"/>
        </w:rPr>
      </w:pPr>
      <w:r w:rsidRPr="00950D74">
        <w:rPr>
          <w:color w:val="000000" w:themeColor="text1"/>
          <w:szCs w:val="28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C04685" w:rsidRPr="00FF64FE" w:rsidRDefault="00950D74" w:rsidP="00950D74">
      <w:pPr>
        <w:shd w:val="clear" w:color="auto" w:fill="FFFFFF" w:themeFill="background1"/>
        <w:spacing w:line="216" w:lineRule="auto"/>
        <w:ind w:firstLine="709"/>
        <w:jc w:val="both"/>
        <w:rPr>
          <w:szCs w:val="28"/>
        </w:rPr>
      </w:pPr>
      <w:r w:rsidRPr="00950D74">
        <w:rPr>
          <w:color w:val="000000" w:themeColor="text1"/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года».</w:t>
      </w:r>
      <w:bookmarkStart w:id="0" w:name="_GoBack"/>
      <w:bookmarkEnd w:id="0"/>
    </w:p>
    <w:sectPr w:rsidR="00C04685" w:rsidRPr="00FF64FE" w:rsidSect="00C86D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950D74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58FC2-9093-4C8D-A402-B1D433B93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4294966942</TotalTime>
  <Pages>2</Pages>
  <Words>381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14</cp:revision>
  <cp:lastPrinted>2016-05-17T08:11:00Z</cp:lastPrinted>
  <dcterms:created xsi:type="dcterms:W3CDTF">2016-09-19T06:45:00Z</dcterms:created>
  <dcterms:modified xsi:type="dcterms:W3CDTF">2017-04-11T13:22:00Z</dcterms:modified>
</cp:coreProperties>
</file>