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C27" w:rsidRPr="00154DB7" w:rsidRDefault="00A16C27" w:rsidP="00A16C27">
      <w:pPr>
        <w:pStyle w:val="ConsPlusNormal0"/>
        <w:jc w:val="right"/>
        <w:outlineLvl w:val="0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Приложение 2</w:t>
      </w:r>
    </w:p>
    <w:p w:rsidR="00A16C27" w:rsidRPr="00154DB7" w:rsidRDefault="00A16C27" w:rsidP="00A16C27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к Закону</w:t>
      </w:r>
    </w:p>
    <w:p w:rsidR="00A16C27" w:rsidRPr="00154DB7" w:rsidRDefault="00A16C27" w:rsidP="00A16C27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Саратовской области</w:t>
      </w:r>
    </w:p>
    <w:p w:rsidR="00A16C27" w:rsidRPr="00154DB7" w:rsidRDefault="00A16C27" w:rsidP="00A16C27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 xml:space="preserve">"О </w:t>
      </w:r>
      <w:proofErr w:type="gramStart"/>
      <w:r w:rsidRPr="00154DB7">
        <w:rPr>
          <w:rFonts w:ascii="PT Astra Serif" w:hAnsi="PT Astra Serif"/>
          <w:sz w:val="24"/>
          <w:szCs w:val="24"/>
        </w:rPr>
        <w:t>бюджете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Территориального фонда обязательного</w:t>
      </w:r>
    </w:p>
    <w:p w:rsidR="00A16C27" w:rsidRPr="00154DB7" w:rsidRDefault="00A16C27" w:rsidP="00A16C27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</w:t>
      </w:r>
    </w:p>
    <w:p w:rsidR="00A16C27" w:rsidRPr="00154DB7" w:rsidRDefault="00A16C27" w:rsidP="00A16C27">
      <w:pPr>
        <w:pStyle w:val="ConsPlusNormal0"/>
        <w:jc w:val="right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2023 год и на плановый период 2024 и 2025 го</w:t>
      </w:r>
      <w:bookmarkStart w:id="0" w:name="_GoBack"/>
      <w:bookmarkEnd w:id="0"/>
      <w:r w:rsidRPr="00154DB7">
        <w:rPr>
          <w:rFonts w:ascii="PT Astra Serif" w:hAnsi="PT Astra Serif"/>
          <w:sz w:val="24"/>
          <w:szCs w:val="24"/>
        </w:rPr>
        <w:t>дов"</w:t>
      </w:r>
    </w:p>
    <w:p w:rsidR="00A16C27" w:rsidRPr="00154DB7" w:rsidRDefault="00A16C27" w:rsidP="00A16C27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A16C27" w:rsidRPr="00154DB7" w:rsidRDefault="00A16C27" w:rsidP="00A16C27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1" w:name="P266"/>
      <w:bookmarkEnd w:id="1"/>
      <w:r w:rsidRPr="00154DB7">
        <w:rPr>
          <w:rFonts w:ascii="PT Astra Serif" w:hAnsi="PT Astra Serif"/>
          <w:sz w:val="24"/>
          <w:szCs w:val="24"/>
        </w:rPr>
        <w:t>ДОХОДЫ БЮДЖЕТА ТЕРРИТОРИАЛЬНОГО ФОНДА ОБЯЗАТЕЛЬНОГО</w:t>
      </w:r>
    </w:p>
    <w:p w:rsidR="00A16C27" w:rsidRPr="00154DB7" w:rsidRDefault="00A16C27" w:rsidP="00A16C27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МЕДИЦИНСКОГО СТРАХОВАНИЯ САРАТОВСКОЙ ОБЛАСТИ</w:t>
      </w:r>
    </w:p>
    <w:p w:rsidR="00A16C27" w:rsidRPr="00154DB7" w:rsidRDefault="00A16C27" w:rsidP="00A16C27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154DB7">
        <w:rPr>
          <w:rFonts w:ascii="PT Astra Serif" w:hAnsi="PT Astra Serif"/>
          <w:sz w:val="24"/>
          <w:szCs w:val="24"/>
        </w:rPr>
        <w:t>НА ПЛАНОВЫЙ ПЕРИОД 2024</w:t>
      </w:r>
      <w:proofErr w:type="gramStart"/>
      <w:r w:rsidRPr="00154DB7">
        <w:rPr>
          <w:rFonts w:ascii="PT Astra Serif" w:hAnsi="PT Astra Serif"/>
          <w:sz w:val="24"/>
          <w:szCs w:val="24"/>
        </w:rPr>
        <w:t xml:space="preserve"> И</w:t>
      </w:r>
      <w:proofErr w:type="gramEnd"/>
      <w:r w:rsidRPr="00154DB7">
        <w:rPr>
          <w:rFonts w:ascii="PT Astra Serif" w:hAnsi="PT Astra Serif"/>
          <w:sz w:val="24"/>
          <w:szCs w:val="24"/>
        </w:rPr>
        <w:t xml:space="preserve"> 2025 ГОДОВ</w:t>
      </w:r>
    </w:p>
    <w:p w:rsidR="00A16C27" w:rsidRPr="00154DB7" w:rsidRDefault="00A16C27" w:rsidP="00A16C27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Ind w:w="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1532"/>
        <w:gridCol w:w="2268"/>
        <w:gridCol w:w="1701"/>
        <w:gridCol w:w="1843"/>
        <w:gridCol w:w="1842"/>
        <w:gridCol w:w="1843"/>
      </w:tblGrid>
      <w:tr w:rsidR="00A16C27" w:rsidRPr="00154DB7" w:rsidTr="00A16C27">
        <w:tc>
          <w:tcPr>
            <w:tcW w:w="3855" w:type="dxa"/>
            <w:vMerge w:val="restart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Наименование дохода</w:t>
            </w:r>
          </w:p>
        </w:tc>
        <w:tc>
          <w:tcPr>
            <w:tcW w:w="7344" w:type="dxa"/>
            <w:gridSpan w:val="4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Код классификации доходов бюджетов</w:t>
            </w:r>
          </w:p>
        </w:tc>
        <w:tc>
          <w:tcPr>
            <w:tcW w:w="3685" w:type="dxa"/>
            <w:gridSpan w:val="2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Сумма (тыс. рублей)</w:t>
            </w:r>
          </w:p>
        </w:tc>
      </w:tr>
      <w:tr w:rsidR="00A16C27" w:rsidRPr="00154DB7" w:rsidTr="00A16C27">
        <w:tc>
          <w:tcPr>
            <w:tcW w:w="3855" w:type="dxa"/>
            <w:vMerge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2" w:type="dxa"/>
            <w:vMerge w:val="restart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главного администратора доходов бюджета</w:t>
            </w:r>
          </w:p>
        </w:tc>
        <w:tc>
          <w:tcPr>
            <w:tcW w:w="2268" w:type="dxa"/>
            <w:vMerge w:val="restart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вида доходов бюджетов</w:t>
            </w:r>
          </w:p>
        </w:tc>
        <w:tc>
          <w:tcPr>
            <w:tcW w:w="3544" w:type="dxa"/>
            <w:gridSpan w:val="2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подвида доходов бюджетов</w:t>
            </w:r>
          </w:p>
        </w:tc>
        <w:tc>
          <w:tcPr>
            <w:tcW w:w="1842" w:type="dxa"/>
            <w:vMerge w:val="restart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843" w:type="dxa"/>
            <w:vMerge w:val="restart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A16C27" w:rsidRPr="00154DB7" w:rsidTr="00A16C27">
        <w:tc>
          <w:tcPr>
            <w:tcW w:w="3855" w:type="dxa"/>
            <w:vMerge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2" w:type="dxa"/>
            <w:vMerge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группа подвида доходов бюджетов</w:t>
            </w:r>
          </w:p>
        </w:tc>
        <w:tc>
          <w:tcPr>
            <w:tcW w:w="1843" w:type="dxa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аналитическая группа </w:t>
            </w:r>
            <w:proofErr w:type="gramStart"/>
            <w:r w:rsidRPr="00154DB7">
              <w:rPr>
                <w:rFonts w:ascii="PT Astra Serif" w:hAnsi="PT Astra Serif"/>
                <w:sz w:val="24"/>
                <w:szCs w:val="24"/>
              </w:rPr>
              <w:t>под</w:t>
            </w:r>
            <w:proofErr w:type="gramEnd"/>
            <w:r w:rsidRPr="00154DB7">
              <w:rPr>
                <w:rFonts w:ascii="PT Astra Serif" w:hAnsi="PT Astra Serif"/>
                <w:sz w:val="24"/>
                <w:szCs w:val="24"/>
              </w:rPr>
              <w:t xml:space="preserve"> вида доходов бюджетов</w:t>
            </w:r>
          </w:p>
        </w:tc>
        <w:tc>
          <w:tcPr>
            <w:tcW w:w="1842" w:type="dxa"/>
            <w:vMerge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532" w:type="dxa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1 00 00000 00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160130,5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157305,8</w:t>
            </w:r>
          </w:p>
        </w:tc>
      </w:tr>
      <w:tr w:rsidR="00A16C27" w:rsidRPr="00154DB7" w:rsidTr="00A16C27">
        <w:tc>
          <w:tcPr>
            <w:tcW w:w="3855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1 13 00000 00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152161,4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149274,1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1 13 02000 00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152161,4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149274,1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1 13 02990 00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152161,4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149274,1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Прочие доходы от компенсации затрат бюджетов территориальных фондов обязательного </w:t>
            </w: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медицинского страхования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1 13 02999 09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152161,4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149274,1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Штрафы, санкции, возмещение ущерба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1 16 00000 00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7969,1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8031,7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1 16 07000 00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1800,1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1914,7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1 16 07090 00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1800,1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1914,7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</w:t>
            </w: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1 16 07090 09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1800,1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1914,7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Платежи в целях возмещения причиненного ущерба (убытков)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1 16 10000 00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6169,0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6117,0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4837,5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4826,3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1 16 10100 09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4837,5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4826,3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бюджетов государственных внебюджетных фондов, и прочее возмещение ущерба, причиненного федеральному имуществу, находящемуся в их владении и пользовании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1 16 10110 00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1331,5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1290,7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Платежи по искам, предъявленным </w:t>
            </w: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1 16 10119 09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1331,5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1290,7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Безвозмездные поступления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2 00 00000 00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39847612,5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42039475,9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2 02 00000 00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39853781,5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42045592,9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2 02 50000 00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39853781,5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42045592,9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2 02 55093 09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39481867,1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41653223,2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Прочие межбюджетные трансферты, передаваемые бюджетам государственных внебюджетных фондов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2 02 59999 00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371914,4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392369,7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 xml:space="preserve">Прочие межбюджетные трансферты, передаваемые </w:t>
            </w: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бюджетам территориальных фондов обязательного медицинского страхования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2 02 59999 09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371914,4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392369,7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2 19 00000 09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-6169,0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-6117,0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2 19 55093 09</w:t>
            </w: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150</w:t>
            </w: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-6169,0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-6117,0</w:t>
            </w:r>
          </w:p>
        </w:tc>
      </w:tr>
      <w:tr w:rsidR="00A16C27" w:rsidRPr="00154DB7" w:rsidTr="00A16C27">
        <w:tc>
          <w:tcPr>
            <w:tcW w:w="3855" w:type="dxa"/>
          </w:tcPr>
          <w:p w:rsidR="00A16C27" w:rsidRPr="00154DB7" w:rsidRDefault="00A16C27" w:rsidP="00A16C27">
            <w:pPr>
              <w:pStyle w:val="ConsPlusNormal0"/>
              <w:ind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Всего доходов</w:t>
            </w:r>
          </w:p>
        </w:tc>
        <w:tc>
          <w:tcPr>
            <w:tcW w:w="153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40007743,0</w:t>
            </w:r>
          </w:p>
        </w:tc>
        <w:tc>
          <w:tcPr>
            <w:tcW w:w="1843" w:type="dxa"/>
            <w:vAlign w:val="bottom"/>
          </w:tcPr>
          <w:p w:rsidR="00A16C27" w:rsidRPr="00154DB7" w:rsidRDefault="00A16C27" w:rsidP="00A16C27">
            <w:pPr>
              <w:pStyle w:val="ConsPlusNormal0"/>
              <w:ind w:firstLine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54DB7">
              <w:rPr>
                <w:rFonts w:ascii="PT Astra Serif" w:hAnsi="PT Astra Serif"/>
                <w:sz w:val="24"/>
                <w:szCs w:val="24"/>
              </w:rPr>
              <w:t>42196781,7</w:t>
            </w:r>
          </w:p>
        </w:tc>
      </w:tr>
    </w:tbl>
    <w:p w:rsidR="00A16C27" w:rsidRPr="00154DB7" w:rsidRDefault="00A16C27" w:rsidP="00A16C27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A16C27" w:rsidRPr="00154DB7" w:rsidRDefault="00A16C27" w:rsidP="00A16C27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A16C27" w:rsidRPr="00154DB7" w:rsidRDefault="00A16C27" w:rsidP="00A16C27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A16C27" w:rsidRPr="00154DB7" w:rsidRDefault="00A16C27" w:rsidP="00A16C27">
      <w:pPr>
        <w:pStyle w:val="ConsPlusNormal0"/>
        <w:jc w:val="both"/>
        <w:rPr>
          <w:rFonts w:ascii="PT Astra Serif" w:hAnsi="PT Astra Serif"/>
          <w:sz w:val="24"/>
          <w:szCs w:val="24"/>
        </w:rPr>
      </w:pPr>
    </w:p>
    <w:p w:rsidR="005847A0" w:rsidRPr="00A16C27" w:rsidRDefault="005847A0" w:rsidP="00A16C27"/>
    <w:sectPr w:rsidR="005847A0" w:rsidRPr="00A16C27" w:rsidSect="00A16C27">
      <w:headerReference w:type="default" r:id="rId9"/>
      <w:pgSz w:w="16838" w:h="11906" w:orient="landscape"/>
      <w:pgMar w:top="993" w:right="425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5EB" w:rsidRDefault="00B015EB" w:rsidP="005847A0">
      <w:r>
        <w:separator/>
      </w:r>
    </w:p>
  </w:endnote>
  <w:endnote w:type="continuationSeparator" w:id="0">
    <w:p w:rsidR="00B015EB" w:rsidRDefault="00B015EB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5EB" w:rsidRDefault="00B015EB" w:rsidP="005847A0">
      <w:r>
        <w:separator/>
      </w:r>
    </w:p>
  </w:footnote>
  <w:footnote w:type="continuationSeparator" w:id="0">
    <w:p w:rsidR="00B015EB" w:rsidRDefault="00B015EB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6C27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11D76"/>
    <w:rsid w:val="00491876"/>
    <w:rsid w:val="005847A0"/>
    <w:rsid w:val="006447C1"/>
    <w:rsid w:val="006C4724"/>
    <w:rsid w:val="006E2B41"/>
    <w:rsid w:val="008F074A"/>
    <w:rsid w:val="00A16C27"/>
    <w:rsid w:val="00A57951"/>
    <w:rsid w:val="00B015EB"/>
    <w:rsid w:val="00C45991"/>
    <w:rsid w:val="00D046E6"/>
    <w:rsid w:val="00F3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A16C27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A16C27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1C66A-6758-4BE4-BFD6-39BDF4E27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6</cp:revision>
  <dcterms:created xsi:type="dcterms:W3CDTF">2020-10-09T15:25:00Z</dcterms:created>
  <dcterms:modified xsi:type="dcterms:W3CDTF">2022-12-02T05:59:00Z</dcterms:modified>
</cp:coreProperties>
</file>