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3CC0" w:rsidRDefault="006E3DD3" w:rsidP="00693672">
      <w:pPr>
        <w:spacing w:line="270" w:lineRule="atLeast"/>
        <w:rPr>
          <w:rFonts w:ascii="Times New Roman" w:eastAsia="Times New Roman" w:hAnsi="Times New Roman" w:cs="Times New Roman"/>
          <w:color w:val="0000FF"/>
          <w:spacing w:val="3"/>
          <w:sz w:val="28"/>
          <w:szCs w:val="28"/>
          <w:lang w:eastAsia="ru-RU"/>
        </w:rPr>
      </w:pPr>
      <w:r w:rsidRPr="00693672">
        <w:rPr>
          <w:rFonts w:ascii="Times New Roman" w:hAnsi="Times New Roman" w:cs="Times New Roman"/>
          <w:sz w:val="28"/>
          <w:szCs w:val="28"/>
        </w:rPr>
        <w:fldChar w:fldCharType="begin"/>
      </w:r>
      <w:r w:rsidRPr="00693672">
        <w:rPr>
          <w:rFonts w:ascii="Times New Roman" w:hAnsi="Times New Roman" w:cs="Times New Roman"/>
          <w:sz w:val="28"/>
          <w:szCs w:val="28"/>
        </w:rPr>
        <w:instrText xml:space="preserve"> HYPERLINK "https://rg.ru/gazeta/rg/2018/11/02.html" </w:instrText>
      </w:r>
      <w:r w:rsidRPr="00693672">
        <w:rPr>
          <w:rFonts w:ascii="Times New Roman" w:hAnsi="Times New Roman" w:cs="Times New Roman"/>
          <w:sz w:val="28"/>
          <w:szCs w:val="28"/>
        </w:rPr>
        <w:fldChar w:fldCharType="separate"/>
      </w:r>
      <w:r w:rsidR="00523CC0" w:rsidRPr="00693672">
        <w:rPr>
          <w:rFonts w:ascii="Times New Roman" w:eastAsia="Times New Roman" w:hAnsi="Times New Roman" w:cs="Times New Roman"/>
          <w:color w:val="0000FF"/>
          <w:spacing w:val="3"/>
          <w:sz w:val="28"/>
          <w:szCs w:val="28"/>
          <w:lang w:eastAsia="ru-RU"/>
        </w:rPr>
        <w:t>Российская газета - Федеральный выпуск №7710 (</w:t>
      </w:r>
      <w:r w:rsidR="00523CC0" w:rsidRPr="00693672">
        <w:rPr>
          <w:rFonts w:ascii="Times New Roman" w:eastAsia="Times New Roman" w:hAnsi="Times New Roman" w:cs="Times New Roman"/>
          <w:color w:val="0000FF"/>
          <w:spacing w:val="3"/>
          <w:sz w:val="28"/>
          <w:szCs w:val="28"/>
          <w:lang w:eastAsia="ru-RU"/>
        </w:rPr>
        <w:t>2</w:t>
      </w:r>
      <w:r w:rsidR="00523CC0" w:rsidRPr="00693672">
        <w:rPr>
          <w:rFonts w:ascii="Times New Roman" w:eastAsia="Times New Roman" w:hAnsi="Times New Roman" w:cs="Times New Roman"/>
          <w:color w:val="0000FF"/>
          <w:spacing w:val="3"/>
          <w:sz w:val="28"/>
          <w:szCs w:val="28"/>
          <w:lang w:eastAsia="ru-RU"/>
        </w:rPr>
        <w:t>47)</w:t>
      </w:r>
      <w:r w:rsidRPr="00693672">
        <w:rPr>
          <w:rFonts w:ascii="Times New Roman" w:eastAsia="Times New Roman" w:hAnsi="Times New Roman" w:cs="Times New Roman"/>
          <w:color w:val="0000FF"/>
          <w:spacing w:val="3"/>
          <w:sz w:val="28"/>
          <w:szCs w:val="28"/>
          <w:lang w:eastAsia="ru-RU"/>
        </w:rPr>
        <w:fldChar w:fldCharType="end"/>
      </w:r>
    </w:p>
    <w:p w:rsidR="00381080" w:rsidRPr="00381080" w:rsidRDefault="00381080" w:rsidP="00381080">
      <w:pPr>
        <w:spacing w:line="420" w:lineRule="atLeast"/>
        <w:jc w:val="center"/>
        <w:rPr>
          <w:rFonts w:ascii="Times New Roman" w:eastAsia="Times New Roman" w:hAnsi="Times New Roman" w:cs="Times New Roman"/>
          <w:b/>
          <w:bCs/>
          <w:spacing w:val="3"/>
          <w:sz w:val="36"/>
          <w:szCs w:val="28"/>
          <w:lang w:eastAsia="ru-RU"/>
        </w:rPr>
      </w:pPr>
      <w:bookmarkStart w:id="0" w:name="_GoBack"/>
      <w:r w:rsidRPr="00381080">
        <w:rPr>
          <w:rFonts w:ascii="Times New Roman" w:eastAsia="Times New Roman" w:hAnsi="Times New Roman" w:cs="Times New Roman"/>
          <w:b/>
          <w:bCs/>
          <w:spacing w:val="3"/>
          <w:sz w:val="36"/>
          <w:szCs w:val="28"/>
          <w:lang w:eastAsia="ru-RU"/>
        </w:rPr>
        <w:t>Дом без налога</w:t>
      </w:r>
    </w:p>
    <w:bookmarkEnd w:id="0"/>
    <w:p w:rsidR="00523CC0" w:rsidRPr="00381080" w:rsidRDefault="00523CC0" w:rsidP="00381080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</w:pPr>
      <w:r w:rsidRPr="00381080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С 1 января 2019 года женщины 55 лет и мужчины 60 лет получат льготы по имущественным налогам. Раньше на них имели право только пенсионеры.</w:t>
      </w:r>
    </w:p>
    <w:p w:rsidR="00523CC0" w:rsidRPr="00381080" w:rsidRDefault="00523CC0" w:rsidP="003810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381080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Такие поправки в Налоговый кодекс РФ подписал президент Владимир Путин. Они связаны с поэтапным повышением пенсионного возраста, которое стартует в России в следующем году. Оно будет для всех одинаковым - на пять лет для мужчин и для женщин. В 2028 году, когда закончится переходный период, мужчины будут выходить на пенсию в 65 лет, а женщины - в 60.</w:t>
      </w:r>
    </w:p>
    <w:p w:rsidR="00523CC0" w:rsidRPr="00381080" w:rsidRDefault="00523CC0" w:rsidP="003810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381080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Достигая 55 и 60 лет (пока еще действующий возраст выхода на пенсию), граждане смогут пользоваться федеральными льготами по земельному налогу и налогу на имущество физических лиц. То есть еще до выхода на пенсию они получат привилегии, которые есть у пенсионеров.</w:t>
      </w:r>
    </w:p>
    <w:p w:rsidR="00523CC0" w:rsidRPr="00381080" w:rsidRDefault="00523CC0" w:rsidP="003810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381080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Закон был разработан для того, чтобы обеспечить россиянам дополнительные социальные гарантии. По оценке вице-премьера Татьяны Голиковой, за счет сохранения льгот граждане </w:t>
      </w:r>
      <w:proofErr w:type="spellStart"/>
      <w:r w:rsidRPr="00381080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предпенсионного</w:t>
      </w:r>
      <w:proofErr w:type="spellEnd"/>
      <w:r w:rsidRPr="00381080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возраста могут экономить около 1,9 тысячи рублей в год.</w:t>
      </w:r>
    </w:p>
    <w:p w:rsidR="00381080" w:rsidRPr="00381080" w:rsidRDefault="00381080" w:rsidP="003810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pacing w:val="3"/>
          <w:sz w:val="28"/>
          <w:szCs w:val="28"/>
          <w:lang w:eastAsia="ru-RU"/>
        </w:rPr>
      </w:pPr>
    </w:p>
    <w:p w:rsidR="00523CC0" w:rsidRPr="00381080" w:rsidRDefault="00523CC0" w:rsidP="003810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pacing w:val="3"/>
          <w:sz w:val="28"/>
          <w:szCs w:val="28"/>
          <w:lang w:eastAsia="ru-RU"/>
        </w:rPr>
      </w:pPr>
      <w:r w:rsidRPr="00381080">
        <w:rPr>
          <w:rFonts w:ascii="Times New Roman" w:eastAsia="Times New Roman" w:hAnsi="Times New Roman" w:cs="Times New Roman"/>
          <w:i/>
          <w:spacing w:val="3"/>
          <w:sz w:val="28"/>
          <w:szCs w:val="28"/>
          <w:lang w:eastAsia="ru-RU"/>
        </w:rPr>
        <w:t>Имеющий два или больше участков, может выбрать тот, в отношении которого будет действовать вычет</w:t>
      </w:r>
    </w:p>
    <w:p w:rsidR="00381080" w:rsidRPr="00381080" w:rsidRDefault="00381080" w:rsidP="003810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pacing w:val="3"/>
          <w:sz w:val="28"/>
          <w:szCs w:val="28"/>
          <w:lang w:eastAsia="ru-RU"/>
        </w:rPr>
      </w:pPr>
    </w:p>
    <w:p w:rsidR="00523CC0" w:rsidRPr="00381080" w:rsidRDefault="00523CC0" w:rsidP="003810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pacing w:val="3"/>
          <w:sz w:val="28"/>
          <w:szCs w:val="28"/>
          <w:lang w:eastAsia="ru-RU"/>
        </w:rPr>
      </w:pPr>
      <w:r w:rsidRPr="00381080">
        <w:rPr>
          <w:rFonts w:ascii="Times New Roman" w:eastAsia="Times New Roman" w:hAnsi="Times New Roman" w:cs="Times New Roman"/>
          <w:b/>
          <w:spacing w:val="3"/>
          <w:sz w:val="28"/>
          <w:szCs w:val="28"/>
          <w:lang w:eastAsia="ru-RU"/>
        </w:rPr>
        <w:t>О каких льготах идет речь?</w:t>
      </w:r>
    </w:p>
    <w:p w:rsidR="00381080" w:rsidRPr="00381080" w:rsidRDefault="00381080" w:rsidP="003810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</w:p>
    <w:p w:rsidR="00523CC0" w:rsidRPr="00381080" w:rsidRDefault="00523CC0" w:rsidP="003810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381080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Во-первых, граждане </w:t>
      </w:r>
      <w:proofErr w:type="spellStart"/>
      <w:r w:rsidRPr="00381080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предпенсионного</w:t>
      </w:r>
      <w:proofErr w:type="spellEnd"/>
      <w:r w:rsidRPr="00381080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возраста освобождаются от уплаты налога на имущество за один объект недвижимости определенного вида при условии, что он не используется в предпринимательской деятельности. Таким объектом может быть жилой дом или его часть, квартира или комната, гараж или </w:t>
      </w:r>
      <w:proofErr w:type="spellStart"/>
      <w:r w:rsidRPr="00381080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машиноместо</w:t>
      </w:r>
      <w:proofErr w:type="spellEnd"/>
      <w:r w:rsidRPr="00381080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, хозяйственная постройка площадью не более 50 квадратных метров. Из каждой категории можно выбрать по одному объекту и не платить налог за него.</w:t>
      </w:r>
    </w:p>
    <w:p w:rsidR="00381080" w:rsidRPr="00381080" w:rsidRDefault="00523CC0" w:rsidP="003810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381080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Во-вторых, на них теперь распространяется так называемый налоговый вычет на 6 соток. При расчете земельного налога граждане </w:t>
      </w:r>
      <w:proofErr w:type="spellStart"/>
      <w:r w:rsidRPr="00381080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предпенсионного</w:t>
      </w:r>
      <w:proofErr w:type="spellEnd"/>
      <w:r w:rsidRPr="00381080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возраста будут иметь право уменьшить сумму налога на величину кадастровой стоимости 600 квадратных метров по одному земельному участку независимо от категории земли. Если участок 6 соток и меньше, платить налог вообще не придется. Если он больше, налог ра</w:t>
      </w:r>
      <w:r w:rsidR="00381080" w:rsidRPr="00381080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ссчитают за оставшуюся площадь.</w:t>
      </w:r>
    </w:p>
    <w:p w:rsidR="00523CC0" w:rsidRPr="00381080" w:rsidRDefault="00523CC0" w:rsidP="003810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381080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Человек, имеющий два или больше участков, может выбрать тот, в отношении которого будет действовать вычет, и направить уведомление об этом в любую инспекцию. По умолчанию вычет будет применен автоматически для одного участка с наибольшей суммой налога.</w:t>
      </w:r>
    </w:p>
    <w:p w:rsidR="00523CC0" w:rsidRPr="00381080" w:rsidRDefault="00523CC0" w:rsidP="003810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381080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lastRenderedPageBreak/>
        <w:t>Муниципалитетам закон разрешает расширять эти льготы своими нормативными актами. К примеру, налоговый вычет может быть предоставлен на 700 квадратных метров от площади земельного участка или льгота по налогу на имущество физлиц может быть распространена на все квартиры пенсионеров.</w:t>
      </w:r>
    </w:p>
    <w:p w:rsidR="00381080" w:rsidRPr="00381080" w:rsidRDefault="00381080" w:rsidP="003810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</w:p>
    <w:p w:rsidR="00523CC0" w:rsidRPr="00381080" w:rsidRDefault="00523CC0" w:rsidP="003810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pacing w:val="3"/>
          <w:sz w:val="28"/>
          <w:szCs w:val="28"/>
          <w:lang w:eastAsia="ru-RU"/>
        </w:rPr>
      </w:pPr>
      <w:r w:rsidRPr="00381080">
        <w:rPr>
          <w:rFonts w:ascii="Times New Roman" w:eastAsia="Times New Roman" w:hAnsi="Times New Roman" w:cs="Times New Roman"/>
          <w:i/>
          <w:spacing w:val="3"/>
          <w:sz w:val="28"/>
          <w:szCs w:val="28"/>
          <w:lang w:eastAsia="ru-RU"/>
        </w:rPr>
        <w:t xml:space="preserve">Если земельный участок 6 соток и меньше, налог </w:t>
      </w:r>
      <w:proofErr w:type="gramStart"/>
      <w:r w:rsidRPr="00381080">
        <w:rPr>
          <w:rFonts w:ascii="Times New Roman" w:eastAsia="Times New Roman" w:hAnsi="Times New Roman" w:cs="Times New Roman"/>
          <w:i/>
          <w:spacing w:val="3"/>
          <w:sz w:val="28"/>
          <w:szCs w:val="28"/>
          <w:lang w:eastAsia="ru-RU"/>
        </w:rPr>
        <w:t>платить</w:t>
      </w:r>
      <w:proofErr w:type="gramEnd"/>
      <w:r w:rsidRPr="00381080">
        <w:rPr>
          <w:rFonts w:ascii="Times New Roman" w:eastAsia="Times New Roman" w:hAnsi="Times New Roman" w:cs="Times New Roman"/>
          <w:i/>
          <w:spacing w:val="3"/>
          <w:sz w:val="28"/>
          <w:szCs w:val="28"/>
          <w:lang w:eastAsia="ru-RU"/>
        </w:rPr>
        <w:t xml:space="preserve"> вообще не придется</w:t>
      </w:r>
    </w:p>
    <w:p w:rsidR="00381080" w:rsidRPr="00381080" w:rsidRDefault="00381080" w:rsidP="003810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</w:p>
    <w:p w:rsidR="00523CC0" w:rsidRPr="00381080" w:rsidRDefault="00523CC0" w:rsidP="003810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381080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Чтобы воспользоваться налоговой льготой, пенсионер должен подать в Федеральную налоговую службу заявление. Если человек ранее обращался в инспекцию с таким заявлением, и в нем не было указано, что льгота имеет ограниченный срок, то повторно представлять заявление не требуется.</w:t>
      </w:r>
    </w:p>
    <w:p w:rsidR="00523CC0" w:rsidRPr="00381080" w:rsidRDefault="00523CC0" w:rsidP="003810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381080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Что касается транспортного налога, то федеральных льгот по нему для пенсионеров нет. Их могут устанавливать на региональном уровне. Как правило, если такая льгота есть, то она действует только в отношении одного транспортного средства.</w:t>
      </w:r>
    </w:p>
    <w:p w:rsidR="00523CC0" w:rsidRPr="00381080" w:rsidRDefault="00523CC0" w:rsidP="003810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381080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Большинство российских регионов уже приняли законы о сохранении региональных льгот для граждан </w:t>
      </w:r>
      <w:proofErr w:type="spellStart"/>
      <w:r w:rsidRPr="00381080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предпенсионного</w:t>
      </w:r>
      <w:proofErr w:type="spellEnd"/>
      <w:r w:rsidRPr="00381080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возраста. В </w:t>
      </w:r>
      <w:proofErr w:type="gramStart"/>
      <w:r w:rsidRPr="00381080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оставшихся</w:t>
      </w:r>
      <w:proofErr w:type="gramEnd"/>
      <w:r w:rsidRPr="00381080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поправки, как ожидается, будут утверждены в ближайшие дни и до конца года вступят в силу.</w:t>
      </w:r>
    </w:p>
    <w:p w:rsidR="00381080" w:rsidRPr="00381080" w:rsidRDefault="00381080" w:rsidP="003810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</w:p>
    <w:p w:rsidR="00523CC0" w:rsidRPr="00381080" w:rsidRDefault="00523CC0" w:rsidP="00381080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381080">
        <w:rPr>
          <w:rFonts w:ascii="Times New Roman" w:eastAsia="Times New Roman" w:hAnsi="Times New Roman" w:cs="Times New Roman"/>
          <w:noProof/>
          <w:spacing w:val="3"/>
          <w:sz w:val="28"/>
          <w:szCs w:val="28"/>
          <w:lang w:eastAsia="ru-RU"/>
        </w:rPr>
        <w:drawing>
          <wp:inline distT="0" distB="0" distL="0" distR="0" wp14:anchorId="28E3F6BC" wp14:editId="4C7D5B72">
            <wp:extent cx="6280269" cy="2371725"/>
            <wp:effectExtent l="0" t="0" r="6350" b="0"/>
            <wp:docPr id="9" name="Рисунок 9" descr="https://cdnimg.rg.ru/pril/article/161/13/66/5p_Lgot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cdnimg.rg.ru/pril/article/161/13/66/5p_Lgoti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8221" cy="23747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1080" w:rsidRPr="00381080" w:rsidRDefault="00381080" w:rsidP="00381080">
      <w:pPr>
        <w:spacing w:after="100" w:afterAutospacing="1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</w:p>
    <w:p w:rsidR="00523CC0" w:rsidRPr="00381080" w:rsidRDefault="00523CC0" w:rsidP="00523C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080">
        <w:rPr>
          <w:rFonts w:ascii="Roboto" w:eastAsia="Times New Roman" w:hAnsi="Roboto" w:cs="Arial"/>
          <w:spacing w:val="3"/>
          <w:sz w:val="21"/>
          <w:szCs w:val="21"/>
          <w:lang w:eastAsia="ru-RU"/>
        </w:rPr>
        <w:fldChar w:fldCharType="begin"/>
      </w:r>
      <w:r w:rsidRPr="00381080">
        <w:rPr>
          <w:rFonts w:ascii="Roboto" w:eastAsia="Times New Roman" w:hAnsi="Roboto" w:cs="Arial"/>
          <w:spacing w:val="3"/>
          <w:sz w:val="21"/>
          <w:szCs w:val="21"/>
          <w:lang w:eastAsia="ru-RU"/>
        </w:rPr>
        <w:instrText xml:space="preserve"> HYPERLINK "https://rg.ru/2018/10/10/golikova-vlasti-ne-stavili-celi-ekonomit-na-pensionnyh-izmeneniiah.html" </w:instrText>
      </w:r>
      <w:r w:rsidRPr="00381080">
        <w:rPr>
          <w:rFonts w:ascii="Roboto" w:eastAsia="Times New Roman" w:hAnsi="Roboto" w:cs="Arial"/>
          <w:spacing w:val="3"/>
          <w:sz w:val="21"/>
          <w:szCs w:val="21"/>
          <w:lang w:eastAsia="ru-RU"/>
        </w:rPr>
        <w:fldChar w:fldCharType="separate"/>
      </w:r>
    </w:p>
    <w:p w:rsidR="00381080" w:rsidRPr="00381080" w:rsidRDefault="00523CC0" w:rsidP="00381080">
      <w:pPr>
        <w:spacing w:line="270" w:lineRule="atLeast"/>
        <w:jc w:val="both"/>
        <w:rPr>
          <w:rFonts w:ascii="Times New Roman" w:eastAsia="Times New Roman" w:hAnsi="Times New Roman" w:cs="Times New Roman"/>
          <w:b/>
          <w:i/>
          <w:spacing w:val="3"/>
          <w:sz w:val="28"/>
          <w:szCs w:val="28"/>
          <w:lang w:eastAsia="ru-RU"/>
        </w:rPr>
      </w:pPr>
      <w:r w:rsidRPr="00381080">
        <w:rPr>
          <w:rFonts w:ascii="Roboto" w:eastAsia="Times New Roman" w:hAnsi="Roboto" w:cs="Arial"/>
          <w:spacing w:val="3"/>
          <w:sz w:val="21"/>
          <w:szCs w:val="21"/>
          <w:lang w:eastAsia="ru-RU"/>
        </w:rPr>
        <w:fldChar w:fldCharType="end"/>
      </w:r>
      <w:r w:rsidR="00381080" w:rsidRPr="00381080">
        <w:rPr>
          <w:rFonts w:ascii="Times New Roman" w:eastAsia="Times New Roman" w:hAnsi="Times New Roman" w:cs="Times New Roman"/>
          <w:b/>
          <w:i/>
          <w:spacing w:val="3"/>
          <w:sz w:val="28"/>
          <w:szCs w:val="28"/>
          <w:lang w:eastAsia="ru-RU"/>
        </w:rPr>
        <w:t xml:space="preserve"> </w:t>
      </w:r>
      <w:r w:rsidR="00381080" w:rsidRPr="00381080">
        <w:rPr>
          <w:rFonts w:ascii="Times New Roman" w:eastAsia="Times New Roman" w:hAnsi="Times New Roman" w:cs="Times New Roman"/>
          <w:b/>
          <w:i/>
          <w:spacing w:val="3"/>
          <w:sz w:val="28"/>
          <w:szCs w:val="28"/>
          <w:lang w:eastAsia="ru-RU"/>
        </w:rPr>
        <w:t xml:space="preserve">Эта статья является комментарием </w:t>
      </w:r>
      <w:proofErr w:type="gramStart"/>
      <w:r w:rsidR="00381080" w:rsidRPr="00381080">
        <w:rPr>
          <w:rFonts w:ascii="Times New Roman" w:eastAsia="Times New Roman" w:hAnsi="Times New Roman" w:cs="Times New Roman"/>
          <w:b/>
          <w:i/>
          <w:spacing w:val="3"/>
          <w:sz w:val="28"/>
          <w:szCs w:val="28"/>
          <w:lang w:eastAsia="ru-RU"/>
        </w:rPr>
        <w:t>к</w:t>
      </w:r>
      <w:proofErr w:type="gramEnd"/>
      <w:r w:rsidR="00381080" w:rsidRPr="00381080">
        <w:rPr>
          <w:rFonts w:ascii="Times New Roman" w:eastAsia="Times New Roman" w:hAnsi="Times New Roman" w:cs="Times New Roman"/>
          <w:b/>
          <w:i/>
          <w:spacing w:val="3"/>
          <w:sz w:val="28"/>
          <w:szCs w:val="28"/>
          <w:lang w:eastAsia="ru-RU"/>
        </w:rPr>
        <w:t xml:space="preserve">: </w:t>
      </w:r>
    </w:p>
    <w:p w:rsidR="00381080" w:rsidRPr="00381080" w:rsidRDefault="00381080" w:rsidP="00381080">
      <w:pPr>
        <w:spacing w:line="270" w:lineRule="atLeast"/>
        <w:jc w:val="both"/>
        <w:rPr>
          <w:rFonts w:ascii="Times New Roman" w:eastAsia="Times New Roman" w:hAnsi="Times New Roman" w:cs="Times New Roman"/>
          <w:b/>
          <w:i/>
          <w:spacing w:val="3"/>
          <w:sz w:val="28"/>
          <w:szCs w:val="28"/>
          <w:lang w:eastAsia="ru-RU"/>
        </w:rPr>
      </w:pPr>
      <w:r w:rsidRPr="00381080">
        <w:rPr>
          <w:rFonts w:ascii="Times New Roman" w:eastAsia="Times New Roman" w:hAnsi="Times New Roman" w:cs="Times New Roman"/>
          <w:b/>
          <w:i/>
          <w:spacing w:val="3"/>
          <w:sz w:val="28"/>
          <w:szCs w:val="28"/>
          <w:lang w:eastAsia="ru-RU"/>
        </w:rPr>
        <w:t>Федеральный закон от 30 октября 2018 года № 378-ФЗ «О внесении изменений в статьи 391 и 407 части второй Налогового кодекса Российской Федерации»</w:t>
      </w:r>
    </w:p>
    <w:p w:rsidR="00523CC0" w:rsidRPr="00381080" w:rsidRDefault="00523CC0" w:rsidP="00523C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3CC0" w:rsidRPr="00381080" w:rsidRDefault="00523CC0" w:rsidP="00523C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3CC0" w:rsidRPr="00381080" w:rsidRDefault="00523CC0" w:rsidP="00523C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523CC0" w:rsidRPr="00381080" w:rsidSect="001F5D3D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Roboto">
    <w:altName w:val="Times New Roman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10C0"/>
    <w:rsid w:val="000F4E34"/>
    <w:rsid w:val="001F5D3D"/>
    <w:rsid w:val="00381080"/>
    <w:rsid w:val="00523CC0"/>
    <w:rsid w:val="00693672"/>
    <w:rsid w:val="006E3DD3"/>
    <w:rsid w:val="00B16C72"/>
    <w:rsid w:val="00E01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23CC0"/>
    <w:pPr>
      <w:spacing w:after="161" w:line="240" w:lineRule="auto"/>
      <w:outlineLvl w:val="0"/>
    </w:pPr>
    <w:rPr>
      <w:rFonts w:ascii="Roboto" w:eastAsia="Times New Roman" w:hAnsi="Roboto" w:cs="Times New Roman"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523CC0"/>
    <w:pPr>
      <w:spacing w:after="100" w:afterAutospacing="1" w:line="240" w:lineRule="auto"/>
      <w:outlineLvl w:val="1"/>
    </w:pPr>
    <w:rPr>
      <w:rFonts w:ascii="Roboto" w:eastAsia="Times New Roman" w:hAnsi="Roboto" w:cs="Times New Roman"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23CC0"/>
    <w:rPr>
      <w:rFonts w:ascii="Roboto" w:eastAsia="Times New Roman" w:hAnsi="Roboto" w:cs="Times New Roman"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23CC0"/>
    <w:rPr>
      <w:rFonts w:ascii="Roboto" w:eastAsia="Times New Roman" w:hAnsi="Roboto" w:cs="Times New Roman"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523CC0"/>
    <w:rPr>
      <w:strike w:val="0"/>
      <w:dstrike w:val="0"/>
      <w:color w:val="0000FF"/>
      <w:u w:val="none"/>
      <w:effect w:val="none"/>
      <w:shd w:val="clear" w:color="auto" w:fill="auto"/>
    </w:rPr>
  </w:style>
  <w:style w:type="paragraph" w:styleId="a4">
    <w:name w:val="Normal (Web)"/>
    <w:basedOn w:val="a"/>
    <w:uiPriority w:val="99"/>
    <w:semiHidden/>
    <w:unhideWhenUsed/>
    <w:rsid w:val="00523C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-linkinner-text">
    <w:name w:val="b-link__inner-text"/>
    <w:basedOn w:val="a0"/>
    <w:rsid w:val="00523CC0"/>
  </w:style>
  <w:style w:type="character" w:customStyle="1" w:styleId="b-feeddate">
    <w:name w:val="b-feed__date"/>
    <w:basedOn w:val="a0"/>
    <w:rsid w:val="00523CC0"/>
  </w:style>
  <w:style w:type="character" w:customStyle="1" w:styleId="b-material-headdate-day1">
    <w:name w:val="b-material-head__date-day1"/>
    <w:basedOn w:val="a0"/>
    <w:rsid w:val="00523CC0"/>
  </w:style>
  <w:style w:type="character" w:customStyle="1" w:styleId="b-material-headdate-time">
    <w:name w:val="b-material-head__date-time"/>
    <w:basedOn w:val="a0"/>
    <w:rsid w:val="00523CC0"/>
  </w:style>
  <w:style w:type="character" w:customStyle="1" w:styleId="b-favourites-sourcestitle-text">
    <w:name w:val="b-favourites-sources__title-text"/>
    <w:basedOn w:val="a0"/>
    <w:rsid w:val="00523CC0"/>
  </w:style>
  <w:style w:type="character" w:customStyle="1" w:styleId="b-favourites-sourcesitem-text">
    <w:name w:val="b-favourites-sources__item-text"/>
    <w:basedOn w:val="a0"/>
    <w:rsid w:val="00523CC0"/>
  </w:style>
  <w:style w:type="paragraph" w:customStyle="1" w:styleId="b-newslist-item-text">
    <w:name w:val="b-news__list-item-text"/>
    <w:basedOn w:val="a"/>
    <w:rsid w:val="00523C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-footercopyright">
    <w:name w:val="b-footer__copyright"/>
    <w:basedOn w:val="a"/>
    <w:rsid w:val="00523C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810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8108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23CC0"/>
    <w:pPr>
      <w:spacing w:after="161" w:line="240" w:lineRule="auto"/>
      <w:outlineLvl w:val="0"/>
    </w:pPr>
    <w:rPr>
      <w:rFonts w:ascii="Roboto" w:eastAsia="Times New Roman" w:hAnsi="Roboto" w:cs="Times New Roman"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523CC0"/>
    <w:pPr>
      <w:spacing w:after="100" w:afterAutospacing="1" w:line="240" w:lineRule="auto"/>
      <w:outlineLvl w:val="1"/>
    </w:pPr>
    <w:rPr>
      <w:rFonts w:ascii="Roboto" w:eastAsia="Times New Roman" w:hAnsi="Roboto" w:cs="Times New Roman"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23CC0"/>
    <w:rPr>
      <w:rFonts w:ascii="Roboto" w:eastAsia="Times New Roman" w:hAnsi="Roboto" w:cs="Times New Roman"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23CC0"/>
    <w:rPr>
      <w:rFonts w:ascii="Roboto" w:eastAsia="Times New Roman" w:hAnsi="Roboto" w:cs="Times New Roman"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523CC0"/>
    <w:rPr>
      <w:strike w:val="0"/>
      <w:dstrike w:val="0"/>
      <w:color w:val="0000FF"/>
      <w:u w:val="none"/>
      <w:effect w:val="none"/>
      <w:shd w:val="clear" w:color="auto" w:fill="auto"/>
    </w:rPr>
  </w:style>
  <w:style w:type="paragraph" w:styleId="a4">
    <w:name w:val="Normal (Web)"/>
    <w:basedOn w:val="a"/>
    <w:uiPriority w:val="99"/>
    <w:semiHidden/>
    <w:unhideWhenUsed/>
    <w:rsid w:val="00523C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-linkinner-text">
    <w:name w:val="b-link__inner-text"/>
    <w:basedOn w:val="a0"/>
    <w:rsid w:val="00523CC0"/>
  </w:style>
  <w:style w:type="character" w:customStyle="1" w:styleId="b-feeddate">
    <w:name w:val="b-feed__date"/>
    <w:basedOn w:val="a0"/>
    <w:rsid w:val="00523CC0"/>
  </w:style>
  <w:style w:type="character" w:customStyle="1" w:styleId="b-material-headdate-day1">
    <w:name w:val="b-material-head__date-day1"/>
    <w:basedOn w:val="a0"/>
    <w:rsid w:val="00523CC0"/>
  </w:style>
  <w:style w:type="character" w:customStyle="1" w:styleId="b-material-headdate-time">
    <w:name w:val="b-material-head__date-time"/>
    <w:basedOn w:val="a0"/>
    <w:rsid w:val="00523CC0"/>
  </w:style>
  <w:style w:type="character" w:customStyle="1" w:styleId="b-favourites-sourcestitle-text">
    <w:name w:val="b-favourites-sources__title-text"/>
    <w:basedOn w:val="a0"/>
    <w:rsid w:val="00523CC0"/>
  </w:style>
  <w:style w:type="character" w:customStyle="1" w:styleId="b-favourites-sourcesitem-text">
    <w:name w:val="b-favourites-sources__item-text"/>
    <w:basedOn w:val="a0"/>
    <w:rsid w:val="00523CC0"/>
  </w:style>
  <w:style w:type="paragraph" w:customStyle="1" w:styleId="b-newslist-item-text">
    <w:name w:val="b-news__list-item-text"/>
    <w:basedOn w:val="a"/>
    <w:rsid w:val="00523C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-footercopyright">
    <w:name w:val="b-footer__copyright"/>
    <w:basedOn w:val="a"/>
    <w:rsid w:val="00523C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810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8108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8854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716910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99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769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9486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201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93003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40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87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078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273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46185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85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58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53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599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0336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17316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9164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28064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69735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93830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205764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343527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985332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009629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072663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44401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386351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1859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70327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482201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531256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487274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760976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575549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191067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891613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05736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61228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496999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9150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974004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472791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382512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047752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280347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413600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019760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70987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852127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60689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224476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620308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282180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885146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796168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484029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414903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629532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963487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454652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84037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078983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352367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819628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258902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57820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403484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829296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834223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153860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494471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63551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469702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216305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134342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491409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453957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187942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85816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497281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88144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928762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545828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614778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555952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305437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832896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01512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834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706251">
                      <w:marLeft w:val="0"/>
                      <w:marRight w:val="0"/>
                      <w:marTop w:val="0"/>
                      <w:marBottom w:val="10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0817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6218389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0808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8295628">
                      <w:marLeft w:val="-30"/>
                      <w:marRight w:val="0"/>
                      <w:marTop w:val="0"/>
                      <w:marBottom w:val="2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1579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1541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8795778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4124258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5762100">
                  <w:marLeft w:val="0"/>
                  <w:marRight w:val="0"/>
                  <w:marTop w:val="0"/>
                  <w:marBottom w:val="4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368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6380820">
                      <w:marLeft w:val="-300"/>
                      <w:marRight w:val="0"/>
                      <w:marTop w:val="0"/>
                      <w:marBottom w:val="420"/>
                      <w:divBdr>
                        <w:top w:val="single" w:sz="6" w:space="15" w:color="F5F5F5"/>
                        <w:left w:val="single" w:sz="6" w:space="15" w:color="F5F5F5"/>
                        <w:bottom w:val="single" w:sz="6" w:space="15" w:color="F5F5F5"/>
                        <w:right w:val="single" w:sz="6" w:space="15" w:color="F5F5F5"/>
                      </w:divBdr>
                      <w:divsChild>
                        <w:div w:id="243808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7363738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7931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61974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76734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6461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49626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800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53632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1755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12041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0868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3159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9511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1719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17585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060399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7547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9563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6475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2232764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941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9970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7262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03378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98092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3868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72304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3537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74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976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621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462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4676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914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80993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79508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64295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8896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00711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88635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4088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64594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86017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7903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26621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1769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8561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90376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25652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6613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5520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4181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3556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24109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59386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0657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59361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00877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25047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8369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70249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28070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60811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11319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116094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5512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57590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442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08324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72977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09110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9298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61445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8886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401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10788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563</Words>
  <Characters>3214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Потапова Анна Юрьевна</cp:lastModifiedBy>
  <cp:revision>2</cp:revision>
  <dcterms:created xsi:type="dcterms:W3CDTF">2018-11-11T06:06:00Z</dcterms:created>
  <dcterms:modified xsi:type="dcterms:W3CDTF">2018-11-11T06:06:00Z</dcterms:modified>
</cp:coreProperties>
</file>