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16A" w:rsidRPr="0082616A" w:rsidRDefault="0082616A" w:rsidP="0082616A">
      <w:pPr>
        <w:tabs>
          <w:tab w:val="left" w:pos="4820"/>
        </w:tabs>
        <w:ind w:left="4536" w:right="-142" w:firstLine="1"/>
        <w:jc w:val="both"/>
        <w:rPr>
          <w:rFonts w:ascii="PT Astra Serif" w:hAnsi="PT Astra Serif"/>
          <w:color w:val="C00000"/>
          <w:sz w:val="16"/>
          <w:szCs w:val="16"/>
        </w:rPr>
      </w:pPr>
    </w:p>
    <w:p w:rsidR="0082616A" w:rsidRPr="0082616A" w:rsidRDefault="0082616A" w:rsidP="0082616A">
      <w:pPr>
        <w:tabs>
          <w:tab w:val="left" w:pos="4820"/>
        </w:tabs>
        <w:ind w:left="4536" w:right="-142" w:firstLine="1"/>
        <w:jc w:val="both"/>
        <w:rPr>
          <w:rFonts w:ascii="PT Astra Serif" w:hAnsi="PT Astra Serif"/>
        </w:rPr>
      </w:pPr>
      <w:r w:rsidRPr="0082616A">
        <w:rPr>
          <w:rFonts w:ascii="PT Astra Serif" w:hAnsi="PT Astra Serif"/>
        </w:rPr>
        <w:t xml:space="preserve">Приложение 8 к Закону Саратовской области «О </w:t>
      </w:r>
      <w:proofErr w:type="gramStart"/>
      <w:r w:rsidRPr="0082616A">
        <w:rPr>
          <w:rFonts w:ascii="PT Astra Serif" w:hAnsi="PT Astra Serif"/>
        </w:rPr>
        <w:t>бюджете</w:t>
      </w:r>
      <w:proofErr w:type="gramEnd"/>
      <w:r w:rsidRPr="0082616A">
        <w:rPr>
          <w:rFonts w:ascii="PT Astra Serif" w:hAnsi="PT Astra Serif"/>
        </w:rPr>
        <w:t xml:space="preserve"> Территориального фонда обязательного м</w:t>
      </w:r>
      <w:r w:rsidRPr="0082616A">
        <w:rPr>
          <w:rFonts w:ascii="PT Astra Serif" w:hAnsi="PT Astra Serif"/>
        </w:rPr>
        <w:t>е</w:t>
      </w:r>
      <w:r w:rsidRPr="0082616A">
        <w:rPr>
          <w:rFonts w:ascii="PT Astra Serif" w:hAnsi="PT Astra Serif"/>
        </w:rPr>
        <w:t>дицинского страхования Саратовской области на 2023 год и на плановый период 2024 и 2025 годов»</w:t>
      </w:r>
    </w:p>
    <w:p w:rsidR="0082616A" w:rsidRPr="0082616A" w:rsidRDefault="0082616A" w:rsidP="0082616A">
      <w:pPr>
        <w:ind w:left="4962" w:firstLine="1"/>
        <w:jc w:val="both"/>
        <w:rPr>
          <w:rFonts w:ascii="PT Astra Serif" w:hAnsi="PT Astra Serif"/>
          <w:sz w:val="16"/>
          <w:szCs w:val="16"/>
        </w:rPr>
      </w:pPr>
    </w:p>
    <w:p w:rsidR="0082616A" w:rsidRPr="0082616A" w:rsidRDefault="0082616A" w:rsidP="0082616A">
      <w:pPr>
        <w:jc w:val="center"/>
        <w:rPr>
          <w:rFonts w:ascii="PT Astra Serif" w:hAnsi="PT Astra Serif"/>
          <w:b/>
          <w:szCs w:val="24"/>
        </w:rPr>
      </w:pPr>
      <w:r w:rsidRPr="0082616A">
        <w:rPr>
          <w:rFonts w:ascii="PT Astra Serif" w:hAnsi="PT Astra Serif"/>
          <w:b/>
          <w:bCs/>
        </w:rPr>
        <w:t>Межбюджетные трансферты из бюджета Территориального фонда обязательного                          медицинского страхования Саратовской области, передаваемые другим бюджетам</w:t>
      </w:r>
      <w:r w:rsidRPr="0082616A">
        <w:rPr>
          <w:rFonts w:ascii="PT Astra Serif" w:hAnsi="PT Astra Serif"/>
          <w:b/>
          <w:bCs/>
        </w:rPr>
        <w:br/>
        <w:t>бюджетной системы Российской Федерации, на</w:t>
      </w:r>
      <w:r w:rsidRPr="0082616A">
        <w:rPr>
          <w:rFonts w:ascii="PT Astra Serif" w:hAnsi="PT Astra Serif"/>
          <w:b/>
          <w:szCs w:val="24"/>
        </w:rPr>
        <w:t xml:space="preserve"> план</w:t>
      </w:r>
      <w:r w:rsidRPr="0082616A">
        <w:rPr>
          <w:rFonts w:ascii="PT Astra Serif" w:hAnsi="PT Astra Serif"/>
          <w:b/>
          <w:szCs w:val="24"/>
        </w:rPr>
        <w:t>о</w:t>
      </w:r>
      <w:r w:rsidRPr="0082616A">
        <w:rPr>
          <w:rFonts w:ascii="PT Astra Serif" w:hAnsi="PT Astra Serif"/>
          <w:b/>
          <w:szCs w:val="24"/>
        </w:rPr>
        <w:t>вый период 2024 и 2025 годов</w:t>
      </w:r>
    </w:p>
    <w:p w:rsidR="0082616A" w:rsidRPr="0082616A" w:rsidRDefault="0082616A" w:rsidP="0082616A">
      <w:pPr>
        <w:jc w:val="center"/>
        <w:rPr>
          <w:rFonts w:ascii="PT Astra Serif" w:hAnsi="PT Astra Serif"/>
          <w:sz w:val="16"/>
          <w:szCs w:val="16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1701"/>
        <w:gridCol w:w="1418"/>
      </w:tblGrid>
      <w:tr w:rsidR="0082616A" w:rsidRPr="0082616A" w:rsidTr="00127B9D"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2616A" w:rsidRPr="0082616A" w:rsidRDefault="0082616A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82616A">
              <w:rPr>
                <w:rFonts w:ascii="PT Astra Serif" w:hAnsi="PT Astra Serif"/>
                <w:szCs w:val="24"/>
              </w:rPr>
              <w:t xml:space="preserve">Наименование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16A" w:rsidRPr="0082616A" w:rsidRDefault="0082616A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82616A">
              <w:rPr>
                <w:rFonts w:ascii="PT Astra Serif" w:hAnsi="PT Astra Serif"/>
                <w:szCs w:val="24"/>
              </w:rPr>
              <w:t>Сумма,</w:t>
            </w:r>
          </w:p>
          <w:p w:rsidR="0082616A" w:rsidRPr="0082616A" w:rsidRDefault="0082616A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82616A">
              <w:rPr>
                <w:rFonts w:ascii="PT Astra Serif" w:hAnsi="PT Astra Serif"/>
                <w:szCs w:val="24"/>
              </w:rPr>
              <w:t>(тыс.</w:t>
            </w:r>
            <w:r w:rsidRPr="0082616A">
              <w:rPr>
                <w:rFonts w:ascii="PT Astra Serif" w:hAnsi="PT Astra Serif"/>
                <w:szCs w:val="24"/>
                <w:lang w:val="en-US"/>
              </w:rPr>
              <w:t xml:space="preserve"> </w:t>
            </w:r>
            <w:r w:rsidRPr="0082616A">
              <w:rPr>
                <w:rFonts w:ascii="PT Astra Serif" w:hAnsi="PT Astra Serif"/>
                <w:szCs w:val="24"/>
              </w:rPr>
              <w:t>рублей)</w:t>
            </w:r>
          </w:p>
        </w:tc>
      </w:tr>
      <w:tr w:rsidR="0082616A" w:rsidRPr="0082616A" w:rsidTr="00127B9D">
        <w:tc>
          <w:tcPr>
            <w:tcW w:w="6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616A" w:rsidRPr="0082616A" w:rsidRDefault="0082616A" w:rsidP="00127B9D">
            <w:pPr>
              <w:snapToGrid w:val="0"/>
              <w:rPr>
                <w:rFonts w:ascii="PT Astra Serif" w:hAnsi="PT Astra Serif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16A" w:rsidRPr="0082616A" w:rsidRDefault="0082616A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82616A">
              <w:rPr>
                <w:rFonts w:ascii="PT Astra Serif" w:hAnsi="PT Astra Serif"/>
                <w:szCs w:val="24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16A" w:rsidRPr="0082616A" w:rsidRDefault="0082616A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82616A">
              <w:rPr>
                <w:rFonts w:ascii="PT Astra Serif" w:hAnsi="PT Astra Serif"/>
                <w:szCs w:val="24"/>
              </w:rPr>
              <w:t>2025 год</w:t>
            </w:r>
          </w:p>
        </w:tc>
      </w:tr>
      <w:tr w:rsidR="0082616A" w:rsidRPr="0082616A" w:rsidTr="00127B9D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16A" w:rsidRPr="0082616A" w:rsidRDefault="0082616A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82616A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16A" w:rsidRPr="0082616A" w:rsidRDefault="0082616A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82616A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16A" w:rsidRPr="0082616A" w:rsidRDefault="0082616A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82616A">
              <w:rPr>
                <w:rFonts w:ascii="PT Astra Serif" w:hAnsi="PT Astra Serif"/>
                <w:szCs w:val="24"/>
              </w:rPr>
              <w:t>3</w:t>
            </w:r>
          </w:p>
        </w:tc>
      </w:tr>
      <w:tr w:rsidR="0082616A" w:rsidRPr="0082616A" w:rsidTr="00127B9D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16A" w:rsidRPr="0082616A" w:rsidRDefault="0082616A" w:rsidP="00127B9D">
            <w:pPr>
              <w:snapToGrid w:val="0"/>
              <w:rPr>
                <w:rFonts w:ascii="PT Astra Serif" w:hAnsi="PT Astra Serif"/>
                <w:b/>
                <w:szCs w:val="24"/>
              </w:rPr>
            </w:pPr>
            <w:r w:rsidRPr="0082616A">
              <w:rPr>
                <w:rFonts w:ascii="PT Astra Serif" w:hAnsi="PT Astra Serif"/>
                <w:b/>
                <w:bCs/>
              </w:rPr>
              <w:t>Межбюджетные трансферты</w:t>
            </w:r>
            <w:r w:rsidRPr="0082616A">
              <w:rPr>
                <w:rFonts w:ascii="PT Astra Serif" w:hAnsi="PT Astra Serif"/>
                <w:b/>
                <w:szCs w:val="24"/>
              </w:rPr>
              <w:t>, всего</w:t>
            </w:r>
          </w:p>
          <w:p w:rsidR="0082616A" w:rsidRPr="0082616A" w:rsidRDefault="0082616A" w:rsidP="00127B9D">
            <w:pPr>
              <w:snapToGrid w:val="0"/>
              <w:rPr>
                <w:rFonts w:ascii="PT Astra Serif" w:hAnsi="PT Astra Serif"/>
                <w:b/>
                <w:szCs w:val="24"/>
              </w:rPr>
            </w:pPr>
            <w:r w:rsidRPr="0082616A">
              <w:rPr>
                <w:rFonts w:ascii="PT Astra Serif" w:hAnsi="PT Astra Serif"/>
                <w:b/>
                <w:szCs w:val="24"/>
              </w:rPr>
              <w:t xml:space="preserve">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16A" w:rsidRPr="0082616A" w:rsidRDefault="0082616A" w:rsidP="00127B9D">
            <w:pPr>
              <w:snapToGrid w:val="0"/>
              <w:jc w:val="center"/>
              <w:rPr>
                <w:rFonts w:ascii="PT Astra Serif" w:hAnsi="PT Astra Serif"/>
                <w:b/>
              </w:rPr>
            </w:pPr>
            <w:r w:rsidRPr="0082616A">
              <w:rPr>
                <w:rFonts w:ascii="PT Astra Serif" w:hAnsi="PT Astra Serif" w:cs="Times New Roman CYR"/>
                <w:b/>
                <w:bCs/>
              </w:rPr>
              <w:t>1 750 152,3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16A" w:rsidRPr="0082616A" w:rsidRDefault="0082616A" w:rsidP="00127B9D">
            <w:pPr>
              <w:snapToGrid w:val="0"/>
              <w:jc w:val="center"/>
              <w:rPr>
                <w:rFonts w:ascii="PT Astra Serif" w:hAnsi="PT Astra Serif"/>
                <w:b/>
              </w:rPr>
            </w:pPr>
            <w:r w:rsidRPr="0082616A">
              <w:rPr>
                <w:rFonts w:ascii="PT Astra Serif" w:hAnsi="PT Astra Serif" w:cs="Times New Roman CYR"/>
                <w:b/>
                <w:bCs/>
              </w:rPr>
              <w:t>1 846 410,6</w:t>
            </w:r>
          </w:p>
        </w:tc>
      </w:tr>
      <w:tr w:rsidR="0082616A" w:rsidRPr="0082616A" w:rsidTr="00127B9D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16A" w:rsidRPr="0082616A" w:rsidRDefault="0082616A" w:rsidP="00127B9D">
            <w:pPr>
              <w:overflowPunct/>
              <w:textAlignment w:val="auto"/>
              <w:rPr>
                <w:rFonts w:ascii="PT Astra Serif" w:hAnsi="PT Astra Serif"/>
                <w:b/>
              </w:rPr>
            </w:pPr>
            <w:r w:rsidRPr="0082616A">
              <w:rPr>
                <w:rFonts w:ascii="PT Astra Serif" w:hAnsi="PT Astra Serif"/>
                <w:b/>
              </w:rPr>
              <w:t>Межбюджетные трансферты, передаваемые другим бюджетам бюджетной системы Российской Федерации, вс</w:t>
            </w:r>
            <w:r w:rsidRPr="0082616A">
              <w:rPr>
                <w:rFonts w:ascii="PT Astra Serif" w:hAnsi="PT Astra Serif"/>
                <w:b/>
              </w:rPr>
              <w:t>е</w:t>
            </w:r>
            <w:r w:rsidRPr="0082616A">
              <w:rPr>
                <w:rFonts w:ascii="PT Astra Serif" w:hAnsi="PT Astra Serif"/>
                <w:b/>
              </w:rPr>
              <w:t>го</w:t>
            </w:r>
          </w:p>
          <w:p w:rsidR="0082616A" w:rsidRPr="0082616A" w:rsidRDefault="0082616A" w:rsidP="00127B9D">
            <w:pPr>
              <w:jc w:val="both"/>
              <w:rPr>
                <w:rFonts w:ascii="PT Astra Serif" w:hAnsi="PT Astra Serif"/>
                <w:b/>
                <w:szCs w:val="24"/>
              </w:rPr>
            </w:pPr>
            <w:r w:rsidRPr="0082616A">
              <w:rPr>
                <w:rFonts w:ascii="PT Astra Serif" w:hAnsi="PT Astra Serif"/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16A" w:rsidRPr="0082616A" w:rsidRDefault="0082616A" w:rsidP="00127B9D">
            <w:pPr>
              <w:snapToGrid w:val="0"/>
              <w:jc w:val="center"/>
              <w:rPr>
                <w:rFonts w:ascii="PT Astra Serif" w:hAnsi="PT Astra Serif" w:cs="Times New Roman CYR"/>
                <w:b/>
                <w:bCs/>
              </w:rPr>
            </w:pPr>
          </w:p>
          <w:p w:rsidR="0082616A" w:rsidRPr="0082616A" w:rsidRDefault="0082616A" w:rsidP="00127B9D">
            <w:pPr>
              <w:snapToGrid w:val="0"/>
              <w:jc w:val="center"/>
              <w:rPr>
                <w:rFonts w:ascii="PT Astra Serif" w:hAnsi="PT Astra Serif"/>
                <w:b/>
              </w:rPr>
            </w:pPr>
            <w:r w:rsidRPr="0082616A">
              <w:rPr>
                <w:rFonts w:ascii="PT Astra Serif" w:hAnsi="PT Astra Serif" w:cs="Times New Roman CYR"/>
                <w:b/>
                <w:bCs/>
              </w:rPr>
              <w:t>1 750 152,3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16A" w:rsidRPr="0082616A" w:rsidRDefault="0082616A" w:rsidP="00127B9D">
            <w:pPr>
              <w:snapToGrid w:val="0"/>
              <w:jc w:val="center"/>
              <w:rPr>
                <w:rFonts w:ascii="PT Astra Serif" w:hAnsi="PT Astra Serif" w:cs="Times New Roman CYR"/>
                <w:b/>
                <w:bCs/>
              </w:rPr>
            </w:pPr>
          </w:p>
          <w:p w:rsidR="0082616A" w:rsidRPr="0082616A" w:rsidRDefault="0082616A" w:rsidP="00127B9D">
            <w:pPr>
              <w:snapToGrid w:val="0"/>
              <w:jc w:val="center"/>
              <w:rPr>
                <w:rFonts w:ascii="PT Astra Serif" w:hAnsi="PT Astra Serif"/>
                <w:b/>
              </w:rPr>
            </w:pPr>
            <w:r w:rsidRPr="0082616A">
              <w:rPr>
                <w:rFonts w:ascii="PT Astra Serif" w:hAnsi="PT Astra Serif" w:cs="Times New Roman CYR"/>
                <w:b/>
                <w:bCs/>
              </w:rPr>
              <w:t>1 846 410,6</w:t>
            </w:r>
          </w:p>
        </w:tc>
      </w:tr>
      <w:tr w:rsidR="0082616A" w:rsidRPr="0082616A" w:rsidTr="00127B9D">
        <w:trPr>
          <w:trHeight w:val="246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16A" w:rsidRPr="0082616A" w:rsidRDefault="0082616A" w:rsidP="00127B9D">
            <w:pPr>
              <w:overflowPunct/>
              <w:textAlignment w:val="auto"/>
              <w:rPr>
                <w:rFonts w:ascii="PT Astra Serif" w:hAnsi="PT Astra Serif"/>
              </w:rPr>
            </w:pPr>
            <w:r w:rsidRPr="0082616A">
              <w:rPr>
                <w:rFonts w:ascii="PT Astra Serif" w:hAnsi="PT Astra Serif"/>
              </w:rPr>
              <w:t xml:space="preserve">Иные межбюджетные трансферты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2616A" w:rsidRPr="0082616A" w:rsidRDefault="0082616A" w:rsidP="00127B9D">
            <w:pPr>
              <w:snapToGrid w:val="0"/>
              <w:jc w:val="center"/>
              <w:rPr>
                <w:rFonts w:ascii="PT Astra Serif" w:hAnsi="PT Astra Serif"/>
              </w:rPr>
            </w:pPr>
            <w:r w:rsidRPr="0082616A">
              <w:rPr>
                <w:rFonts w:ascii="PT Astra Serif" w:hAnsi="PT Astra Serif" w:cs="Times New Roman CYR"/>
                <w:bCs/>
              </w:rPr>
              <w:t>1 750 152,3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2616A" w:rsidRPr="0082616A" w:rsidRDefault="0082616A" w:rsidP="00127B9D">
            <w:pPr>
              <w:snapToGrid w:val="0"/>
              <w:jc w:val="center"/>
              <w:rPr>
                <w:rFonts w:ascii="PT Astra Serif" w:hAnsi="PT Astra Serif"/>
              </w:rPr>
            </w:pPr>
            <w:r w:rsidRPr="0082616A">
              <w:rPr>
                <w:rFonts w:ascii="PT Astra Serif" w:hAnsi="PT Astra Serif" w:cs="Times New Roman CYR"/>
                <w:bCs/>
              </w:rPr>
              <w:t>1 846 410,6</w:t>
            </w:r>
          </w:p>
        </w:tc>
      </w:tr>
    </w:tbl>
    <w:p w:rsidR="006C4724" w:rsidRPr="0082616A" w:rsidRDefault="006C4724" w:rsidP="0082616A">
      <w:pPr>
        <w:rPr>
          <w:rFonts w:ascii="PT Astra Serif" w:hAnsi="PT Astra Serif"/>
        </w:rPr>
      </w:pPr>
      <w:bookmarkStart w:id="0" w:name="_GoBack"/>
      <w:bookmarkEnd w:id="0"/>
    </w:p>
    <w:sectPr w:rsidR="006C4724" w:rsidRPr="0082616A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38D" w:rsidRDefault="0070338D" w:rsidP="005847A0">
      <w:r>
        <w:separator/>
      </w:r>
    </w:p>
  </w:endnote>
  <w:endnote w:type="continuationSeparator" w:id="0">
    <w:p w:rsidR="0070338D" w:rsidRDefault="0070338D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38D" w:rsidRDefault="0070338D" w:rsidP="005847A0">
      <w:r>
        <w:separator/>
      </w:r>
    </w:p>
  </w:footnote>
  <w:footnote w:type="continuationSeparator" w:id="0">
    <w:p w:rsidR="0070338D" w:rsidRDefault="0070338D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47E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5847A0"/>
    <w:rsid w:val="006B57AC"/>
    <w:rsid w:val="006C4724"/>
    <w:rsid w:val="006E2B41"/>
    <w:rsid w:val="0070338D"/>
    <w:rsid w:val="0082616A"/>
    <w:rsid w:val="00D046E6"/>
    <w:rsid w:val="00DF555F"/>
    <w:rsid w:val="00E0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5634C-6087-415B-A41D-97AC39958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2020-10-09T15:32:00Z</dcterms:created>
  <dcterms:modified xsi:type="dcterms:W3CDTF">2022-10-11T09:02:00Z</dcterms:modified>
</cp:coreProperties>
</file>