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B14" w:rsidRDefault="00825B14" w:rsidP="00825B14">
      <w:pPr>
        <w:pStyle w:val="af8"/>
        <w:ind w:left="0"/>
        <w:jc w:val="center"/>
        <w:rPr>
          <w:spacing w:val="-6"/>
        </w:rPr>
      </w:pPr>
      <w:r>
        <w:rPr>
          <w:spacing w:val="-6"/>
        </w:rPr>
        <w:t>Бюджетный прогноз Саратовской области</w:t>
      </w:r>
    </w:p>
    <w:p w:rsidR="00825B14" w:rsidRDefault="00825B14" w:rsidP="00825B14">
      <w:pPr>
        <w:pStyle w:val="af8"/>
        <w:ind w:left="0"/>
        <w:jc w:val="center"/>
        <w:rPr>
          <w:spacing w:val="-6"/>
        </w:rPr>
      </w:pPr>
      <w:r>
        <w:rPr>
          <w:spacing w:val="-6"/>
        </w:rPr>
        <w:t>на долгосрочный период 2017-2028 годов</w:t>
      </w:r>
    </w:p>
    <w:p w:rsidR="00825B14" w:rsidRDefault="00825B14" w:rsidP="00825B14">
      <w:pPr>
        <w:tabs>
          <w:tab w:val="left" w:leader="underscore" w:pos="-180"/>
        </w:tabs>
        <w:jc w:val="center"/>
        <w:rPr>
          <w:sz w:val="28"/>
          <w:szCs w:val="28"/>
        </w:rPr>
      </w:pPr>
    </w:p>
    <w:p w:rsidR="00825B14" w:rsidRPr="008C207E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Бюджетный прогноз Саратовской области на долгосрочный период 2017-2028 годов (далее – Бюджетный прогноз) разработан в соответствии со статьей 170.1 Бюджетного кодекса Российской Федерации и </w:t>
      </w:r>
      <w:r w:rsidRPr="008C207E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8C207E">
        <w:rPr>
          <w:sz w:val="28"/>
          <w:szCs w:val="28"/>
        </w:rPr>
        <w:t xml:space="preserve"> о порядке разработки и утверждения, периоде действия, а также требованиях к составу и содержанию бюджетного прогноза Саратовской области на долгосрочный период</w:t>
      </w:r>
      <w:r>
        <w:rPr>
          <w:sz w:val="28"/>
          <w:szCs w:val="28"/>
        </w:rPr>
        <w:t>, утвержденным п</w:t>
      </w:r>
      <w:r w:rsidRPr="008C207E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8C207E">
        <w:rPr>
          <w:sz w:val="28"/>
          <w:szCs w:val="28"/>
        </w:rPr>
        <w:t xml:space="preserve"> Правительства Саратовской области от 27</w:t>
      </w:r>
      <w:r>
        <w:rPr>
          <w:sz w:val="28"/>
          <w:szCs w:val="28"/>
        </w:rPr>
        <w:t xml:space="preserve"> октября </w:t>
      </w:r>
      <w:r w:rsidRPr="008C207E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</w:t>
      </w:r>
      <w:r w:rsidRPr="008C207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8C207E">
        <w:rPr>
          <w:sz w:val="28"/>
          <w:szCs w:val="28"/>
        </w:rPr>
        <w:t xml:space="preserve"> 540-П</w:t>
      </w:r>
      <w:r>
        <w:rPr>
          <w:sz w:val="28"/>
          <w:szCs w:val="28"/>
        </w:rPr>
        <w:t>.</w:t>
      </w:r>
      <w:proofErr w:type="gramEnd"/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Бюджетный прогноз сформирован на период 12 лет с учетом целевых ориентиров, установленных в </w:t>
      </w:r>
      <w:r w:rsidRPr="003379AC">
        <w:rPr>
          <w:sz w:val="28"/>
          <w:szCs w:val="28"/>
        </w:rPr>
        <w:t>Послани</w:t>
      </w:r>
      <w:r>
        <w:rPr>
          <w:sz w:val="28"/>
          <w:szCs w:val="28"/>
        </w:rPr>
        <w:t>и</w:t>
      </w:r>
      <w:r w:rsidRPr="003379AC">
        <w:rPr>
          <w:sz w:val="28"/>
          <w:szCs w:val="28"/>
        </w:rPr>
        <w:t xml:space="preserve"> Президента </w:t>
      </w:r>
      <w:r>
        <w:rPr>
          <w:sz w:val="28"/>
          <w:szCs w:val="28"/>
        </w:rPr>
        <w:t xml:space="preserve">Российской Федерации </w:t>
      </w:r>
      <w:r w:rsidRPr="003379AC">
        <w:rPr>
          <w:sz w:val="28"/>
          <w:szCs w:val="28"/>
        </w:rPr>
        <w:t xml:space="preserve">Федеральному Собранию </w:t>
      </w:r>
      <w:r>
        <w:rPr>
          <w:sz w:val="28"/>
          <w:szCs w:val="28"/>
        </w:rPr>
        <w:t xml:space="preserve">Российской Федерации </w:t>
      </w:r>
      <w:r w:rsidRPr="003379AC">
        <w:rPr>
          <w:sz w:val="28"/>
          <w:szCs w:val="28"/>
        </w:rPr>
        <w:t>от 3</w:t>
      </w:r>
      <w:r>
        <w:rPr>
          <w:sz w:val="28"/>
          <w:szCs w:val="28"/>
        </w:rPr>
        <w:t xml:space="preserve"> декабря </w:t>
      </w:r>
      <w:r w:rsidRPr="003379AC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года, указами Президента Российской Федерации от 7 мая 2012 года № </w:t>
      </w:r>
      <w:r w:rsidRPr="00250CA6">
        <w:rPr>
          <w:sz w:val="28"/>
          <w:szCs w:val="28"/>
        </w:rPr>
        <w:t xml:space="preserve">597 </w:t>
      </w:r>
      <w:r>
        <w:rPr>
          <w:sz w:val="28"/>
          <w:szCs w:val="28"/>
        </w:rPr>
        <w:br/>
      </w:r>
      <w:r w:rsidRPr="00250CA6">
        <w:rPr>
          <w:sz w:val="28"/>
          <w:szCs w:val="28"/>
        </w:rPr>
        <w:t>«О мероприятиях по реализации государственной социальной политики»</w:t>
      </w:r>
      <w:r>
        <w:rPr>
          <w:sz w:val="28"/>
          <w:szCs w:val="28"/>
        </w:rPr>
        <w:t xml:space="preserve">, </w:t>
      </w:r>
      <w:r w:rsidRPr="00250CA6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250CA6">
        <w:rPr>
          <w:sz w:val="28"/>
          <w:szCs w:val="28"/>
        </w:rPr>
        <w:t>598 «О совершенствовании государственной политики в сфере здравоохранения»</w:t>
      </w:r>
      <w:r>
        <w:rPr>
          <w:sz w:val="28"/>
          <w:szCs w:val="28"/>
        </w:rPr>
        <w:t>, № </w:t>
      </w:r>
      <w:r w:rsidRPr="00250CA6">
        <w:rPr>
          <w:sz w:val="28"/>
          <w:szCs w:val="28"/>
        </w:rPr>
        <w:t>599 «О мерах по реализации государственной политики в области</w:t>
      </w:r>
      <w:proofErr w:type="gramEnd"/>
      <w:r w:rsidRPr="00250CA6">
        <w:rPr>
          <w:sz w:val="28"/>
          <w:szCs w:val="28"/>
        </w:rPr>
        <w:t xml:space="preserve"> </w:t>
      </w:r>
      <w:proofErr w:type="gramStart"/>
      <w:r w:rsidRPr="00250CA6">
        <w:rPr>
          <w:sz w:val="28"/>
          <w:szCs w:val="28"/>
        </w:rPr>
        <w:t>образования и науки»</w:t>
      </w:r>
      <w:r>
        <w:rPr>
          <w:sz w:val="28"/>
          <w:szCs w:val="28"/>
        </w:rPr>
        <w:t xml:space="preserve">, </w:t>
      </w:r>
      <w:r w:rsidRPr="00250CA6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250CA6">
        <w:rPr>
          <w:sz w:val="28"/>
          <w:szCs w:val="28"/>
        </w:rPr>
        <w:t>600 «О мерах по обеспечению граждан Российской Федерации доступным и комфортным жильем и повышению качества жилищно-коммунальных услуг»</w:t>
      </w:r>
      <w:r>
        <w:rPr>
          <w:sz w:val="28"/>
          <w:szCs w:val="28"/>
        </w:rPr>
        <w:t xml:space="preserve">, </w:t>
      </w:r>
      <w:r w:rsidRPr="00250CA6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250CA6">
        <w:rPr>
          <w:sz w:val="28"/>
          <w:szCs w:val="28"/>
        </w:rPr>
        <w:t>601 «Об основных направлениях совершенствования системы государственного управления»</w:t>
      </w:r>
      <w:r>
        <w:rPr>
          <w:sz w:val="28"/>
          <w:szCs w:val="28"/>
        </w:rPr>
        <w:t xml:space="preserve">, </w:t>
      </w:r>
      <w:r w:rsidRPr="00250CA6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250CA6">
        <w:rPr>
          <w:sz w:val="28"/>
          <w:szCs w:val="28"/>
        </w:rPr>
        <w:t>606 «О мерах по реализации демографической политики Российской Федерации»</w:t>
      </w:r>
      <w:r>
        <w:rPr>
          <w:sz w:val="28"/>
          <w:szCs w:val="28"/>
        </w:rPr>
        <w:t xml:space="preserve">, </w:t>
      </w:r>
      <w:r w:rsidRPr="008C3755">
        <w:rPr>
          <w:sz w:val="28"/>
          <w:szCs w:val="28"/>
        </w:rPr>
        <w:t>от 1</w:t>
      </w:r>
      <w:r>
        <w:rPr>
          <w:sz w:val="28"/>
          <w:szCs w:val="28"/>
        </w:rPr>
        <w:t xml:space="preserve"> июня </w:t>
      </w:r>
      <w:r w:rsidRPr="008C3755">
        <w:rPr>
          <w:sz w:val="28"/>
          <w:szCs w:val="28"/>
        </w:rPr>
        <w:t>2012</w:t>
      </w:r>
      <w:r>
        <w:rPr>
          <w:sz w:val="28"/>
          <w:szCs w:val="28"/>
        </w:rPr>
        <w:t xml:space="preserve"> года</w:t>
      </w:r>
      <w:r w:rsidRPr="008C3755">
        <w:rPr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Pr="008C3755">
        <w:rPr>
          <w:sz w:val="28"/>
          <w:szCs w:val="28"/>
        </w:rPr>
        <w:t>761</w:t>
      </w:r>
      <w:r>
        <w:rPr>
          <w:sz w:val="28"/>
          <w:szCs w:val="28"/>
        </w:rPr>
        <w:t xml:space="preserve"> «</w:t>
      </w:r>
      <w:r w:rsidRPr="008C3755">
        <w:rPr>
          <w:sz w:val="28"/>
          <w:szCs w:val="28"/>
        </w:rPr>
        <w:t xml:space="preserve">О Национальной стратегии действий в интересах </w:t>
      </w:r>
      <w:r w:rsidRPr="003379AC">
        <w:rPr>
          <w:sz w:val="28"/>
          <w:szCs w:val="28"/>
        </w:rPr>
        <w:t>детей на 2012 - 2017 годы» и от 28 декабря 2012 года</w:t>
      </w:r>
      <w:proofErr w:type="gramEnd"/>
      <w:r w:rsidRPr="003379AC">
        <w:rPr>
          <w:sz w:val="28"/>
          <w:szCs w:val="28"/>
        </w:rPr>
        <w:t xml:space="preserve"> № </w:t>
      </w:r>
      <w:proofErr w:type="gramStart"/>
      <w:r w:rsidRPr="003379AC">
        <w:rPr>
          <w:sz w:val="28"/>
          <w:szCs w:val="28"/>
        </w:rPr>
        <w:t>1688 «О некоторых мерах по реализации государственной политики в сфере защиты детей-сирот и детей, оставшихся без попечения родителей»</w:t>
      </w:r>
      <w:r>
        <w:rPr>
          <w:sz w:val="28"/>
          <w:szCs w:val="28"/>
        </w:rPr>
        <w:t xml:space="preserve"> (далее – Указы)</w:t>
      </w:r>
      <w:r w:rsidRPr="003379AC">
        <w:rPr>
          <w:sz w:val="28"/>
          <w:szCs w:val="28"/>
        </w:rPr>
        <w:t xml:space="preserve">, Стратегией социально-экономического развития Саратовской области до 2030 года, утвержденной постановлением Правительства Саратовской области от 30 июня 2016 года № 321-П, </w:t>
      </w:r>
      <w:r>
        <w:rPr>
          <w:sz w:val="28"/>
          <w:szCs w:val="28"/>
        </w:rPr>
        <w:t>а также</w:t>
      </w:r>
      <w:r w:rsidRPr="003379AC">
        <w:rPr>
          <w:sz w:val="28"/>
          <w:szCs w:val="28"/>
        </w:rPr>
        <w:t xml:space="preserve"> утвержденными постановление</w:t>
      </w:r>
      <w:r>
        <w:rPr>
          <w:sz w:val="28"/>
          <w:szCs w:val="28"/>
        </w:rPr>
        <w:t>м</w:t>
      </w:r>
      <w:r w:rsidRPr="003379AC">
        <w:rPr>
          <w:sz w:val="28"/>
          <w:szCs w:val="28"/>
        </w:rPr>
        <w:t xml:space="preserve"> Правительства Саратовской области </w:t>
      </w:r>
      <w:r>
        <w:rPr>
          <w:sz w:val="28"/>
          <w:szCs w:val="28"/>
        </w:rPr>
        <w:br/>
      </w:r>
      <w:r w:rsidRPr="003379AC">
        <w:rPr>
          <w:sz w:val="28"/>
          <w:szCs w:val="28"/>
        </w:rPr>
        <w:t>от 29</w:t>
      </w:r>
      <w:r>
        <w:rPr>
          <w:sz w:val="28"/>
          <w:szCs w:val="28"/>
        </w:rPr>
        <w:t xml:space="preserve"> марта </w:t>
      </w:r>
      <w:r w:rsidRPr="003379AC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 № </w:t>
      </w:r>
      <w:r w:rsidRPr="003379AC">
        <w:rPr>
          <w:sz w:val="28"/>
          <w:szCs w:val="28"/>
        </w:rPr>
        <w:t>165-П</w:t>
      </w:r>
      <w:r w:rsidRPr="002D0699">
        <w:rPr>
          <w:sz w:val="28"/>
          <w:szCs w:val="28"/>
        </w:rPr>
        <w:t xml:space="preserve"> </w:t>
      </w:r>
      <w:r w:rsidRPr="003379AC">
        <w:rPr>
          <w:sz w:val="28"/>
          <w:szCs w:val="28"/>
        </w:rPr>
        <w:t>планами мероприятий</w:t>
      </w:r>
      <w:r>
        <w:rPr>
          <w:sz w:val="28"/>
          <w:szCs w:val="28"/>
        </w:rPr>
        <w:t xml:space="preserve">: </w:t>
      </w:r>
      <w:proofErr w:type="gramEnd"/>
    </w:p>
    <w:p w:rsidR="00825B14" w:rsidRPr="002D0699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2D0699">
        <w:rPr>
          <w:sz w:val="28"/>
          <w:szCs w:val="28"/>
        </w:rPr>
        <w:t>по повышению налоговых и неналоговых доходов, сокращению недоимки по уплате налогов в консолидированный бюджет Саратовской области;</w:t>
      </w:r>
    </w:p>
    <w:p w:rsidR="00825B14" w:rsidRPr="002D0699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2D0699">
        <w:rPr>
          <w:sz w:val="28"/>
          <w:szCs w:val="28"/>
        </w:rPr>
        <w:t xml:space="preserve">по росту доходов бюджета, оптимизации расходов бюджета и сокращению государственного долга в целях оздоровления государственных финансов Саратовской области на период </w:t>
      </w:r>
      <w:r>
        <w:rPr>
          <w:sz w:val="28"/>
          <w:szCs w:val="28"/>
        </w:rPr>
        <w:t>до 2020 года (далее – План оздоровления)</w:t>
      </w:r>
      <w:r w:rsidRPr="002D0699">
        <w:rPr>
          <w:sz w:val="28"/>
          <w:szCs w:val="28"/>
        </w:rPr>
        <w:t>;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b/>
          <w:sz w:val="28"/>
          <w:szCs w:val="28"/>
        </w:rPr>
      </w:pPr>
      <w:r w:rsidRPr="002D0699">
        <w:rPr>
          <w:sz w:val="28"/>
          <w:szCs w:val="28"/>
        </w:rPr>
        <w:t xml:space="preserve">по сокращению просроченной кредиторской задолженности </w:t>
      </w:r>
      <w:proofErr w:type="gramStart"/>
      <w:r w:rsidRPr="002D0699">
        <w:rPr>
          <w:sz w:val="28"/>
          <w:szCs w:val="28"/>
        </w:rPr>
        <w:t>консолидированного</w:t>
      </w:r>
      <w:proofErr w:type="gramEnd"/>
      <w:r w:rsidRPr="002D0699">
        <w:rPr>
          <w:sz w:val="28"/>
          <w:szCs w:val="28"/>
        </w:rPr>
        <w:t xml:space="preserve"> бюдже</w:t>
      </w:r>
      <w:r>
        <w:rPr>
          <w:sz w:val="28"/>
          <w:szCs w:val="28"/>
        </w:rPr>
        <w:t>та Саратовской области</w:t>
      </w:r>
      <w:r w:rsidRPr="002D0699">
        <w:rPr>
          <w:sz w:val="28"/>
          <w:szCs w:val="28"/>
        </w:rPr>
        <w:t>.</w:t>
      </w:r>
      <w:r w:rsidRPr="0085546C">
        <w:rPr>
          <w:b/>
          <w:sz w:val="28"/>
          <w:szCs w:val="28"/>
        </w:rPr>
        <w:br w:type="page"/>
      </w:r>
    </w:p>
    <w:p w:rsidR="00825B14" w:rsidRDefault="00825B14" w:rsidP="00825B14">
      <w:pPr>
        <w:tabs>
          <w:tab w:val="left" w:leader="underscore" w:pos="-180"/>
        </w:tabs>
        <w:jc w:val="center"/>
        <w:rPr>
          <w:b/>
          <w:sz w:val="28"/>
          <w:szCs w:val="28"/>
        </w:rPr>
      </w:pPr>
      <w:r w:rsidRPr="002E1384">
        <w:rPr>
          <w:b/>
          <w:sz w:val="28"/>
          <w:szCs w:val="28"/>
          <w:lang w:val="en-US"/>
        </w:rPr>
        <w:lastRenderedPageBreak/>
        <w:t>I</w:t>
      </w:r>
      <w:r w:rsidRPr="002E1384">
        <w:rPr>
          <w:b/>
          <w:sz w:val="28"/>
          <w:szCs w:val="28"/>
        </w:rPr>
        <w:t xml:space="preserve">. Основные итоги развития и текущее состояние </w:t>
      </w:r>
    </w:p>
    <w:p w:rsidR="00825B14" w:rsidRPr="002E1384" w:rsidRDefault="00825B14" w:rsidP="00825B14">
      <w:pPr>
        <w:tabs>
          <w:tab w:val="left" w:leader="underscore" w:pos="-180"/>
        </w:tabs>
        <w:jc w:val="center"/>
        <w:rPr>
          <w:b/>
          <w:sz w:val="28"/>
          <w:szCs w:val="28"/>
        </w:rPr>
      </w:pPr>
      <w:r w:rsidRPr="002E1384">
        <w:rPr>
          <w:b/>
          <w:sz w:val="28"/>
          <w:szCs w:val="28"/>
        </w:rPr>
        <w:t>консолидированного бюджета Саратовской области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2014-2015 годов на территории области осуществлялись мероприятия по снижению зависимости области от заемных средств по трем направлениям: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мобилизация </w:t>
      </w:r>
      <w:r w:rsidRPr="00BC64C8">
        <w:rPr>
          <w:sz w:val="28"/>
          <w:szCs w:val="28"/>
        </w:rPr>
        <w:t>налоговых и неналоговых доходов, сокращени</w:t>
      </w:r>
      <w:r>
        <w:rPr>
          <w:sz w:val="28"/>
          <w:szCs w:val="28"/>
        </w:rPr>
        <w:t>е</w:t>
      </w:r>
      <w:r w:rsidRPr="00BC64C8">
        <w:rPr>
          <w:sz w:val="28"/>
          <w:szCs w:val="28"/>
        </w:rPr>
        <w:t xml:space="preserve"> недоимки по уплате налогов</w:t>
      </w:r>
      <w:r>
        <w:rPr>
          <w:sz w:val="28"/>
          <w:szCs w:val="28"/>
        </w:rPr>
        <w:t xml:space="preserve"> в консолидированный бюджет;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оптимизация расходных обязательств;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диверсификация долгового портфеля области и проведение </w:t>
      </w:r>
      <w:proofErr w:type="spellStart"/>
      <w:r>
        <w:rPr>
          <w:sz w:val="28"/>
          <w:szCs w:val="28"/>
        </w:rPr>
        <w:t>взвешеной</w:t>
      </w:r>
      <w:proofErr w:type="spellEnd"/>
      <w:r>
        <w:rPr>
          <w:sz w:val="28"/>
          <w:szCs w:val="28"/>
        </w:rPr>
        <w:t xml:space="preserve"> долговой политики. 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1D1752">
        <w:rPr>
          <w:sz w:val="28"/>
          <w:szCs w:val="28"/>
        </w:rPr>
        <w:t xml:space="preserve">Поступления налоговых и неналоговых доходов в консолидированный бюджет области за 2014 год составили 62601,4 </w:t>
      </w:r>
      <w:proofErr w:type="gramStart"/>
      <w:r w:rsidRPr="001D1752">
        <w:rPr>
          <w:sz w:val="28"/>
          <w:szCs w:val="28"/>
        </w:rPr>
        <w:t>млн</w:t>
      </w:r>
      <w:proofErr w:type="gramEnd"/>
      <w:r w:rsidRPr="001D1752">
        <w:rPr>
          <w:sz w:val="28"/>
          <w:szCs w:val="28"/>
        </w:rPr>
        <w:t xml:space="preserve"> рублей. Уточненные бюджетные назначения исполнены на 94,3%. Объем доходов в 2014 году превысил уровень 2013 года на 2 922,1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 или </w:t>
      </w:r>
      <w:r w:rsidRPr="001D1752">
        <w:rPr>
          <w:sz w:val="28"/>
          <w:szCs w:val="28"/>
        </w:rPr>
        <w:t>4,9%.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33249E">
        <w:rPr>
          <w:sz w:val="28"/>
          <w:szCs w:val="28"/>
        </w:rPr>
        <w:t xml:space="preserve">За 2015 год в консолидированный бюджет области поступило </w:t>
      </w:r>
      <w:r>
        <w:rPr>
          <w:sz w:val="28"/>
          <w:szCs w:val="28"/>
        </w:rPr>
        <w:br/>
      </w:r>
      <w:r w:rsidRPr="0033249E">
        <w:rPr>
          <w:sz w:val="28"/>
          <w:szCs w:val="28"/>
        </w:rPr>
        <w:t xml:space="preserve">64507,0 </w:t>
      </w:r>
      <w:proofErr w:type="gramStart"/>
      <w:r w:rsidRPr="0033249E">
        <w:rPr>
          <w:sz w:val="28"/>
          <w:szCs w:val="28"/>
        </w:rPr>
        <w:t>млн</w:t>
      </w:r>
      <w:proofErr w:type="gramEnd"/>
      <w:r w:rsidRPr="0033249E">
        <w:rPr>
          <w:sz w:val="28"/>
          <w:szCs w:val="28"/>
        </w:rPr>
        <w:t xml:space="preserve"> рублей налоговых и неналоговых доходов, что составило 93,6</w:t>
      </w:r>
      <w:r>
        <w:rPr>
          <w:sz w:val="28"/>
          <w:szCs w:val="28"/>
        </w:rPr>
        <w:t> </w:t>
      </w:r>
      <w:r w:rsidRPr="0033249E">
        <w:rPr>
          <w:sz w:val="28"/>
          <w:szCs w:val="28"/>
        </w:rPr>
        <w:t>% к утверждённым бюджетным назначениям</w:t>
      </w:r>
      <w:r>
        <w:rPr>
          <w:sz w:val="28"/>
          <w:szCs w:val="28"/>
        </w:rPr>
        <w:t>, с приростом</w:t>
      </w:r>
      <w:r w:rsidRPr="0033249E">
        <w:rPr>
          <w:sz w:val="28"/>
          <w:szCs w:val="28"/>
        </w:rPr>
        <w:t xml:space="preserve"> к объёму поступлений за 2014 год</w:t>
      </w:r>
      <w:r>
        <w:rPr>
          <w:sz w:val="28"/>
          <w:szCs w:val="28"/>
        </w:rPr>
        <w:t xml:space="preserve"> на </w:t>
      </w:r>
      <w:r w:rsidRPr="001D1752">
        <w:rPr>
          <w:sz w:val="28"/>
          <w:szCs w:val="28"/>
        </w:rPr>
        <w:t>1889,8</w:t>
      </w:r>
      <w:r>
        <w:rPr>
          <w:sz w:val="28"/>
          <w:szCs w:val="28"/>
        </w:rPr>
        <w:t xml:space="preserve"> млн рублей или 3</w:t>
      </w:r>
      <w:r w:rsidRPr="0033249E">
        <w:rPr>
          <w:sz w:val="28"/>
          <w:szCs w:val="28"/>
        </w:rPr>
        <w:t>,0</w:t>
      </w:r>
      <w:r>
        <w:rPr>
          <w:sz w:val="28"/>
          <w:szCs w:val="28"/>
        </w:rPr>
        <w:t> </w:t>
      </w:r>
      <w:r w:rsidRPr="0033249E">
        <w:rPr>
          <w:sz w:val="28"/>
          <w:szCs w:val="28"/>
        </w:rPr>
        <w:t>%.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E30118">
        <w:rPr>
          <w:sz w:val="28"/>
          <w:szCs w:val="28"/>
        </w:rPr>
        <w:t xml:space="preserve">Безвозмездные поступления сложились в 2014 году сумме </w:t>
      </w:r>
      <w:r>
        <w:rPr>
          <w:sz w:val="28"/>
          <w:szCs w:val="28"/>
        </w:rPr>
        <w:br/>
      </w:r>
      <w:r w:rsidRPr="00E30118">
        <w:rPr>
          <w:spacing w:val="-6"/>
          <w:sz w:val="28"/>
          <w:szCs w:val="28"/>
        </w:rPr>
        <w:t xml:space="preserve">20108,2 </w:t>
      </w:r>
      <w:proofErr w:type="gramStart"/>
      <w:r w:rsidRPr="00E30118">
        <w:rPr>
          <w:spacing w:val="-6"/>
          <w:sz w:val="28"/>
          <w:szCs w:val="28"/>
        </w:rPr>
        <w:t>млн</w:t>
      </w:r>
      <w:proofErr w:type="gramEnd"/>
      <w:r w:rsidRPr="00E30118">
        <w:rPr>
          <w:spacing w:val="-6"/>
          <w:sz w:val="28"/>
          <w:szCs w:val="28"/>
        </w:rPr>
        <w:t xml:space="preserve"> рублей с</w:t>
      </w:r>
      <w:r>
        <w:rPr>
          <w:spacing w:val="-6"/>
          <w:sz w:val="28"/>
          <w:szCs w:val="28"/>
        </w:rPr>
        <w:t xml:space="preserve"> </w:t>
      </w:r>
      <w:r w:rsidRPr="00E30118">
        <w:rPr>
          <w:spacing w:val="-6"/>
          <w:sz w:val="28"/>
          <w:szCs w:val="28"/>
        </w:rPr>
        <w:t>ростом на 0,9% к предшествующему году, в 2015 году в сумме 22492,3 млн рублей с увеличением на 11,9% к уровню предыдущего года.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р</w:t>
      </w:r>
      <w:r w:rsidRPr="000D785F">
        <w:rPr>
          <w:sz w:val="28"/>
          <w:szCs w:val="28"/>
        </w:rPr>
        <w:t>асход</w:t>
      </w:r>
      <w:r>
        <w:rPr>
          <w:sz w:val="28"/>
          <w:szCs w:val="28"/>
        </w:rPr>
        <w:t>ов</w:t>
      </w:r>
      <w:r w:rsidRPr="000D785F">
        <w:rPr>
          <w:sz w:val="28"/>
          <w:szCs w:val="28"/>
        </w:rPr>
        <w:t xml:space="preserve"> консолидированного бюджета </w:t>
      </w:r>
      <w:r>
        <w:rPr>
          <w:sz w:val="28"/>
          <w:szCs w:val="28"/>
        </w:rPr>
        <w:t xml:space="preserve">за 2014 год </w:t>
      </w:r>
      <w:r w:rsidRPr="000D785F">
        <w:rPr>
          <w:sz w:val="28"/>
          <w:szCs w:val="28"/>
        </w:rPr>
        <w:t>исполнен</w:t>
      </w:r>
      <w:r>
        <w:rPr>
          <w:sz w:val="28"/>
          <w:szCs w:val="28"/>
        </w:rPr>
        <w:t>а</w:t>
      </w:r>
      <w:r w:rsidRPr="000D785F">
        <w:rPr>
          <w:sz w:val="28"/>
          <w:szCs w:val="28"/>
        </w:rPr>
        <w:t xml:space="preserve"> в объеме 87912,5 </w:t>
      </w:r>
      <w:proofErr w:type="gramStart"/>
      <w:r w:rsidRPr="000D785F">
        <w:rPr>
          <w:sz w:val="28"/>
          <w:szCs w:val="28"/>
        </w:rPr>
        <w:t>млн</w:t>
      </w:r>
      <w:proofErr w:type="gramEnd"/>
      <w:r w:rsidRPr="000D785F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>(</w:t>
      </w:r>
      <w:r w:rsidRPr="000D785F">
        <w:rPr>
          <w:sz w:val="28"/>
          <w:szCs w:val="28"/>
        </w:rPr>
        <w:t>91,6% годовых назначений</w:t>
      </w:r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br/>
        <w:t xml:space="preserve">за 2015 год – </w:t>
      </w:r>
      <w:r w:rsidRPr="000D785F">
        <w:rPr>
          <w:sz w:val="28"/>
          <w:szCs w:val="28"/>
        </w:rPr>
        <w:t xml:space="preserve">92718,0 млн рублей (92,9 % годовых назначений). </w:t>
      </w:r>
      <w:r>
        <w:rPr>
          <w:sz w:val="28"/>
          <w:szCs w:val="28"/>
        </w:rPr>
        <w:t>Из общих расходов н</w:t>
      </w:r>
      <w:r w:rsidRPr="000D785F">
        <w:rPr>
          <w:sz w:val="28"/>
          <w:szCs w:val="28"/>
        </w:rPr>
        <w:t xml:space="preserve">а обеспечение отраслей социальной сферы </w:t>
      </w:r>
      <w:proofErr w:type="gramStart"/>
      <w:r w:rsidRPr="000D785F">
        <w:rPr>
          <w:sz w:val="28"/>
          <w:szCs w:val="28"/>
        </w:rPr>
        <w:t xml:space="preserve">направлено </w:t>
      </w:r>
      <w:r>
        <w:rPr>
          <w:sz w:val="28"/>
          <w:szCs w:val="28"/>
        </w:rPr>
        <w:t>в 2014 году направлено</w:t>
      </w:r>
      <w:proofErr w:type="gramEnd"/>
      <w:r>
        <w:rPr>
          <w:sz w:val="28"/>
          <w:szCs w:val="28"/>
        </w:rPr>
        <w:t xml:space="preserve"> 73% общих расходов, в 2015 году – 70%</w:t>
      </w:r>
      <w:r w:rsidRPr="000D785F">
        <w:rPr>
          <w:sz w:val="28"/>
          <w:szCs w:val="28"/>
        </w:rPr>
        <w:t>.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E023E6">
        <w:rPr>
          <w:sz w:val="28"/>
          <w:szCs w:val="28"/>
        </w:rPr>
        <w:t>онсолидированн</w:t>
      </w:r>
      <w:r>
        <w:rPr>
          <w:sz w:val="28"/>
          <w:szCs w:val="28"/>
        </w:rPr>
        <w:t xml:space="preserve">ый </w:t>
      </w:r>
      <w:r w:rsidRPr="00E023E6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 области по итогам 2014 года исполнен</w:t>
      </w:r>
      <w:r w:rsidRPr="00E023E6">
        <w:rPr>
          <w:sz w:val="28"/>
          <w:szCs w:val="28"/>
        </w:rPr>
        <w:t xml:space="preserve"> </w:t>
      </w:r>
      <w:r>
        <w:rPr>
          <w:sz w:val="28"/>
          <w:szCs w:val="28"/>
        </w:rPr>
        <w:t>с д</w:t>
      </w:r>
      <w:r w:rsidRPr="00E023E6">
        <w:rPr>
          <w:sz w:val="28"/>
          <w:szCs w:val="28"/>
        </w:rPr>
        <w:t>ефицит</w:t>
      </w:r>
      <w:r>
        <w:rPr>
          <w:sz w:val="28"/>
          <w:szCs w:val="28"/>
        </w:rPr>
        <w:t>ом</w:t>
      </w:r>
      <w:r w:rsidRPr="00E023E6">
        <w:rPr>
          <w:sz w:val="28"/>
          <w:szCs w:val="28"/>
        </w:rPr>
        <w:t xml:space="preserve"> в размере 5202,9 </w:t>
      </w:r>
      <w:proofErr w:type="gramStart"/>
      <w:r w:rsidRPr="00E023E6">
        <w:rPr>
          <w:sz w:val="28"/>
          <w:szCs w:val="28"/>
        </w:rPr>
        <w:t>млн</w:t>
      </w:r>
      <w:proofErr w:type="gramEnd"/>
      <w:r w:rsidRPr="00E023E6">
        <w:rPr>
          <w:sz w:val="28"/>
          <w:szCs w:val="28"/>
        </w:rPr>
        <w:t xml:space="preserve"> рублей </w:t>
      </w:r>
      <w:r>
        <w:rPr>
          <w:sz w:val="28"/>
          <w:szCs w:val="28"/>
        </w:rPr>
        <w:t>(ниже уровня 2013 года на 30%), по итогам 2015 года – с д</w:t>
      </w:r>
      <w:r w:rsidRPr="00E023E6">
        <w:rPr>
          <w:sz w:val="28"/>
          <w:szCs w:val="28"/>
        </w:rPr>
        <w:t>ефицит</w:t>
      </w:r>
      <w:r>
        <w:rPr>
          <w:sz w:val="28"/>
          <w:szCs w:val="28"/>
        </w:rPr>
        <w:t>ом</w:t>
      </w:r>
      <w:r w:rsidRPr="00E023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 учета использования остатков средств) </w:t>
      </w:r>
      <w:r w:rsidRPr="00E023E6">
        <w:rPr>
          <w:sz w:val="28"/>
          <w:szCs w:val="28"/>
        </w:rPr>
        <w:t>в размере</w:t>
      </w:r>
      <w:r>
        <w:rPr>
          <w:sz w:val="28"/>
          <w:szCs w:val="28"/>
        </w:rPr>
        <w:t xml:space="preserve"> 4462,3 млн рублей (ниже уровня 2014 года на 14%)</w:t>
      </w:r>
      <w:r w:rsidRPr="00E023E6">
        <w:rPr>
          <w:sz w:val="28"/>
          <w:szCs w:val="28"/>
        </w:rPr>
        <w:t>.</w:t>
      </w:r>
      <w:r>
        <w:rPr>
          <w:sz w:val="28"/>
          <w:szCs w:val="28"/>
        </w:rPr>
        <w:t xml:space="preserve"> По областному бюджету сокращение размера дефицита составило в 2014 году – 39%, </w:t>
      </w:r>
      <w:r>
        <w:rPr>
          <w:sz w:val="28"/>
          <w:szCs w:val="28"/>
        </w:rPr>
        <w:br/>
        <w:t>в 2015 году – 17%.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Такое последовательное снижение дефицита позволило существенно замедлить прирост долговых обязательств области и выйти в 2016 году на бездефицитный бюджет.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jc w:val="center"/>
        <w:rPr>
          <w:b/>
          <w:sz w:val="28"/>
          <w:szCs w:val="28"/>
        </w:rPr>
      </w:pPr>
      <w:r w:rsidRPr="002E1384">
        <w:rPr>
          <w:b/>
          <w:sz w:val="28"/>
          <w:szCs w:val="28"/>
          <w:lang w:val="en-US"/>
        </w:rPr>
        <w:t>II</w:t>
      </w:r>
      <w:r w:rsidRPr="002E138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 </w:t>
      </w:r>
      <w:r w:rsidRPr="002E1384">
        <w:rPr>
          <w:b/>
          <w:sz w:val="28"/>
          <w:szCs w:val="28"/>
        </w:rPr>
        <w:t>Основные сценарные условия Бюджетного прогноза</w:t>
      </w:r>
      <w:r>
        <w:rPr>
          <w:b/>
          <w:sz w:val="28"/>
          <w:szCs w:val="28"/>
        </w:rPr>
        <w:t xml:space="preserve"> и </w:t>
      </w:r>
      <w:r w:rsidRPr="009D6712">
        <w:rPr>
          <w:b/>
          <w:sz w:val="28"/>
          <w:szCs w:val="28"/>
        </w:rPr>
        <w:t xml:space="preserve">показатели социально-экономического прогноза </w:t>
      </w:r>
      <w:r>
        <w:rPr>
          <w:b/>
          <w:sz w:val="28"/>
          <w:szCs w:val="28"/>
        </w:rPr>
        <w:t xml:space="preserve">Саратовской области </w:t>
      </w:r>
    </w:p>
    <w:p w:rsidR="00825B14" w:rsidRPr="002E1384" w:rsidRDefault="00825B14" w:rsidP="00825B14">
      <w:pPr>
        <w:tabs>
          <w:tab w:val="left" w:leader="underscore" w:pos="-180"/>
        </w:tabs>
        <w:jc w:val="center"/>
        <w:rPr>
          <w:b/>
          <w:sz w:val="28"/>
          <w:szCs w:val="28"/>
        </w:rPr>
      </w:pPr>
      <w:r w:rsidRPr="009D6712">
        <w:rPr>
          <w:b/>
          <w:sz w:val="28"/>
          <w:szCs w:val="28"/>
        </w:rPr>
        <w:t>на долгосрочный период</w:t>
      </w:r>
      <w:r>
        <w:rPr>
          <w:b/>
          <w:sz w:val="28"/>
          <w:szCs w:val="28"/>
        </w:rPr>
        <w:t xml:space="preserve"> 2017-2028 годов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5546C">
        <w:rPr>
          <w:sz w:val="28"/>
          <w:szCs w:val="28"/>
        </w:rPr>
        <w:t xml:space="preserve"> основу прогноза основных макропоказателей Саратовской области заложены условия, при которых действи</w:t>
      </w:r>
      <w:r>
        <w:rPr>
          <w:sz w:val="28"/>
          <w:szCs w:val="28"/>
        </w:rPr>
        <w:t>е</w:t>
      </w:r>
      <w:r w:rsidRPr="0085546C">
        <w:rPr>
          <w:sz w:val="28"/>
          <w:szCs w:val="28"/>
        </w:rPr>
        <w:t xml:space="preserve"> </w:t>
      </w:r>
      <w:proofErr w:type="spellStart"/>
      <w:r w:rsidRPr="0085546C">
        <w:rPr>
          <w:sz w:val="28"/>
          <w:szCs w:val="28"/>
        </w:rPr>
        <w:t>санкционного</w:t>
      </w:r>
      <w:proofErr w:type="spellEnd"/>
      <w:r w:rsidRPr="0085546C">
        <w:rPr>
          <w:sz w:val="28"/>
          <w:szCs w:val="28"/>
        </w:rPr>
        <w:t xml:space="preserve"> </w:t>
      </w:r>
      <w:proofErr w:type="gramStart"/>
      <w:r w:rsidRPr="0085546C">
        <w:rPr>
          <w:sz w:val="28"/>
          <w:szCs w:val="28"/>
        </w:rPr>
        <w:t xml:space="preserve">режима, поддерживающего жесткие ограничения доступа российских компаний к </w:t>
      </w:r>
      <w:r w:rsidRPr="0085546C">
        <w:rPr>
          <w:sz w:val="28"/>
          <w:szCs w:val="28"/>
        </w:rPr>
        <w:lastRenderedPageBreak/>
        <w:t>мировому рынку капитала</w:t>
      </w:r>
      <w:r>
        <w:rPr>
          <w:sz w:val="28"/>
          <w:szCs w:val="28"/>
        </w:rPr>
        <w:t xml:space="preserve"> и технологий</w:t>
      </w:r>
      <w:r w:rsidRPr="0085546C">
        <w:rPr>
          <w:sz w:val="28"/>
          <w:szCs w:val="28"/>
        </w:rPr>
        <w:t xml:space="preserve"> сохран</w:t>
      </w:r>
      <w:r>
        <w:rPr>
          <w:sz w:val="28"/>
          <w:szCs w:val="28"/>
        </w:rPr>
        <w:t>и</w:t>
      </w:r>
      <w:r w:rsidRPr="0085546C">
        <w:rPr>
          <w:sz w:val="28"/>
          <w:szCs w:val="28"/>
        </w:rPr>
        <w:t>тся</w:t>
      </w:r>
      <w:proofErr w:type="gramEnd"/>
      <w:r>
        <w:rPr>
          <w:sz w:val="28"/>
          <w:szCs w:val="28"/>
        </w:rPr>
        <w:t xml:space="preserve"> в среднесрочном периоде</w:t>
      </w:r>
      <w:r w:rsidRPr="0085546C">
        <w:rPr>
          <w:sz w:val="28"/>
          <w:szCs w:val="28"/>
        </w:rPr>
        <w:t xml:space="preserve">, а ослабление </w:t>
      </w:r>
      <w:r>
        <w:rPr>
          <w:sz w:val="28"/>
          <w:szCs w:val="28"/>
        </w:rPr>
        <w:t xml:space="preserve">их </w:t>
      </w:r>
      <w:r w:rsidRPr="0085546C">
        <w:rPr>
          <w:sz w:val="28"/>
          <w:szCs w:val="28"/>
        </w:rPr>
        <w:t>влияния прогнозируется не раньше 2020 года.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</w:rPr>
        <w:t xml:space="preserve">В связи с этим, базовый вариант прогноза </w:t>
      </w:r>
      <w:proofErr w:type="gramStart"/>
      <w:r w:rsidRPr="0085546C">
        <w:rPr>
          <w:sz w:val="28"/>
          <w:szCs w:val="28"/>
        </w:rPr>
        <w:t>ориентирован на умеренн</w:t>
      </w:r>
      <w:r>
        <w:rPr>
          <w:sz w:val="28"/>
          <w:szCs w:val="28"/>
        </w:rPr>
        <w:t>ый</w:t>
      </w:r>
      <w:r w:rsidRPr="0085546C">
        <w:rPr>
          <w:sz w:val="28"/>
          <w:szCs w:val="28"/>
        </w:rPr>
        <w:t xml:space="preserve"> сценарий развития и предполагает</w:t>
      </w:r>
      <w:proofErr w:type="gramEnd"/>
      <w:r w:rsidRPr="0085546C">
        <w:rPr>
          <w:sz w:val="28"/>
          <w:szCs w:val="28"/>
        </w:rPr>
        <w:t xml:space="preserve"> эффективное использование всех видов </w:t>
      </w:r>
      <w:r>
        <w:rPr>
          <w:sz w:val="28"/>
          <w:szCs w:val="28"/>
        </w:rPr>
        <w:t xml:space="preserve">внутренних </w:t>
      </w:r>
      <w:r w:rsidRPr="0085546C">
        <w:rPr>
          <w:sz w:val="28"/>
          <w:szCs w:val="28"/>
        </w:rPr>
        <w:t>ресурсов с повышением внимания к вопросам улучшения делового климата, созданию благоприятных условий для осуществления хозяйственной деятельности. Позитивные изменения в экономике будут сопровождаться адекватными положительными сдвигами в социальной сфере с определенными задержками по времени.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</w:rPr>
        <w:t>Валовой региональный продукт области к 2028 году достигнет</w:t>
      </w:r>
      <w:r>
        <w:rPr>
          <w:sz w:val="28"/>
          <w:szCs w:val="28"/>
        </w:rPr>
        <w:t xml:space="preserve"> </w:t>
      </w:r>
      <w:r w:rsidRPr="0085546C">
        <w:rPr>
          <w:sz w:val="28"/>
          <w:szCs w:val="28"/>
        </w:rPr>
        <w:t xml:space="preserve">1623,2 млрд. рублей и увеличится по сравнению с 2019 годом в 2 раза в действующих ценах. Среднегодовой темп роста за девять лет составит 4,6%. 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</w:rPr>
        <w:t>Перспективы развития промышленного производства будут определяться трендом улучшения макроэкономической конъюнктуры, ростом покупательской способности, улучшением инвестиционной активности предприятий. Меры государственной поддержки обеспечат стабилизацию ситуации с поэтапным наращиванием потенциала промышленного производства и объемов  произведенной продукции.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</w:rPr>
        <w:t xml:space="preserve">В 2020-2028 годах прогнозируется дальнейший рост промышленного производства. Среднегодовое значение индекса промышленного производства за этот период составит 103,7%. Объем отгруженных товаров собственного производства, выполненных работ и услуг собственными силами в 2028 году составит 1073,2 млрд. рублей, с ростом в 1,9 раза к уровню 2019 года в действующих ценах. 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Сценарий р</w:t>
      </w:r>
      <w:r w:rsidRPr="002D0313">
        <w:rPr>
          <w:sz w:val="28"/>
          <w:szCs w:val="28"/>
        </w:rPr>
        <w:t>азвити</w:t>
      </w:r>
      <w:r>
        <w:rPr>
          <w:sz w:val="28"/>
          <w:szCs w:val="28"/>
        </w:rPr>
        <w:t>я</w:t>
      </w:r>
      <w:r w:rsidRPr="002D0313">
        <w:rPr>
          <w:sz w:val="28"/>
          <w:szCs w:val="28"/>
        </w:rPr>
        <w:t xml:space="preserve"> агропромышленного комплекса </w:t>
      </w:r>
      <w:r w:rsidRPr="0085546C">
        <w:rPr>
          <w:sz w:val="28"/>
          <w:szCs w:val="28"/>
        </w:rPr>
        <w:t>разработан с учетом восстановления умеренной динамики в 2020 – 2028 гг. с темпами роста от 102,8% до 103,6%. В 2028 году прогнозируется  получить продукции сельского хозяйства во всех категориях хозяйств на сумму 302,6</w:t>
      </w:r>
      <w:r>
        <w:rPr>
          <w:sz w:val="28"/>
          <w:szCs w:val="28"/>
        </w:rPr>
        <w:t xml:space="preserve"> </w:t>
      </w:r>
      <w:r w:rsidRPr="0085546C">
        <w:rPr>
          <w:sz w:val="28"/>
          <w:szCs w:val="28"/>
        </w:rPr>
        <w:t>млрд. рублей (135,7 процента к 2015 году).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</w:rPr>
        <w:t>В период до 2028 года в области прогнозируется положительная динамика объема инвестиций в основной капитал.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</w:rPr>
        <w:t>В 2019 году на развитие экономики области будет направлено 1</w:t>
      </w:r>
      <w:r w:rsidR="00757695">
        <w:rPr>
          <w:sz w:val="28"/>
          <w:szCs w:val="28"/>
        </w:rPr>
        <w:t>58</w:t>
      </w:r>
      <w:r w:rsidRPr="0085546C">
        <w:rPr>
          <w:sz w:val="28"/>
          <w:szCs w:val="28"/>
        </w:rPr>
        <w:t>,</w:t>
      </w:r>
      <w:r w:rsidR="00757695">
        <w:rPr>
          <w:sz w:val="28"/>
          <w:szCs w:val="28"/>
        </w:rPr>
        <w:t>2</w:t>
      </w:r>
      <w:r w:rsidRPr="0085546C">
        <w:rPr>
          <w:sz w:val="28"/>
          <w:szCs w:val="28"/>
        </w:rPr>
        <w:t xml:space="preserve"> млрд. рублей инвестиций в основной капитал, к 2028 году значение этого показателя достигнет 417,2 млрд. рублей, что в 2,</w:t>
      </w:r>
      <w:r w:rsidR="00757695">
        <w:rPr>
          <w:sz w:val="28"/>
          <w:szCs w:val="28"/>
        </w:rPr>
        <w:t>6</w:t>
      </w:r>
      <w:bookmarkStart w:id="0" w:name="_GoBack"/>
      <w:bookmarkEnd w:id="0"/>
      <w:r w:rsidRPr="0085546C">
        <w:rPr>
          <w:sz w:val="28"/>
          <w:szCs w:val="28"/>
        </w:rPr>
        <w:t xml:space="preserve"> раза выше уровня</w:t>
      </w:r>
      <w:r>
        <w:rPr>
          <w:sz w:val="28"/>
          <w:szCs w:val="28"/>
        </w:rPr>
        <w:t xml:space="preserve"> </w:t>
      </w:r>
      <w:r w:rsidRPr="0085546C">
        <w:rPr>
          <w:sz w:val="28"/>
          <w:szCs w:val="28"/>
        </w:rPr>
        <w:t>2019 года.</w:t>
      </w:r>
      <w:r>
        <w:rPr>
          <w:sz w:val="28"/>
          <w:szCs w:val="28"/>
        </w:rPr>
        <w:t xml:space="preserve"> </w:t>
      </w:r>
      <w:r w:rsidRPr="0085546C">
        <w:rPr>
          <w:sz w:val="28"/>
          <w:szCs w:val="28"/>
        </w:rPr>
        <w:t xml:space="preserve">Высокие темпы роста будут достигнуты за счет интенсивного обновления производственной базы в таких отраслях, как машиностроение, строительство, операции с недвижимым имуществом, сфера услуг. 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</w:rPr>
        <w:t>К 2028 году инфляци</w:t>
      </w:r>
      <w:r>
        <w:rPr>
          <w:sz w:val="28"/>
          <w:szCs w:val="28"/>
        </w:rPr>
        <w:t>я</w:t>
      </w:r>
      <w:r w:rsidRPr="0085546C">
        <w:rPr>
          <w:sz w:val="28"/>
          <w:szCs w:val="28"/>
        </w:rPr>
        <w:t xml:space="preserve"> в области составит 3,2%. Если в 2016-2020 годах инфляция в среднем за год будет расти на 5,5%, то в 2021-2028 года</w:t>
      </w:r>
      <w:r>
        <w:rPr>
          <w:sz w:val="28"/>
          <w:szCs w:val="28"/>
        </w:rPr>
        <w:t>х</w:t>
      </w:r>
      <w:r w:rsidRPr="0085546C">
        <w:rPr>
          <w:sz w:val="28"/>
          <w:szCs w:val="28"/>
        </w:rPr>
        <w:t xml:space="preserve"> – на 3,8%. Наибольшее влияние на снижение уровня инфляции окажет стабилизация обменного курса и замедление роста стоимости тарифов естественных монополий.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</w:rPr>
        <w:t xml:space="preserve">В 2017-2019 годах темпы роста оборота розничной торговли </w:t>
      </w:r>
      <w:proofErr w:type="gramStart"/>
      <w:r w:rsidRPr="0085546C">
        <w:rPr>
          <w:sz w:val="28"/>
          <w:szCs w:val="28"/>
        </w:rPr>
        <w:t>будут незначительно увеличиваться и составят</w:t>
      </w:r>
      <w:proofErr w:type="gramEnd"/>
      <w:r w:rsidRPr="0085546C">
        <w:rPr>
          <w:sz w:val="28"/>
          <w:szCs w:val="28"/>
        </w:rPr>
        <w:t xml:space="preserve"> в 2018 году 100,4-102,9%. 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</w:rPr>
        <w:lastRenderedPageBreak/>
        <w:t xml:space="preserve">С 2020 года ожидается ежегодное увеличение темпа роста оборота розничной торговли на 0,1 </w:t>
      </w:r>
      <w:proofErr w:type="spellStart"/>
      <w:r w:rsidRPr="0085546C">
        <w:rPr>
          <w:sz w:val="28"/>
          <w:szCs w:val="28"/>
        </w:rPr>
        <w:t>п.п</w:t>
      </w:r>
      <w:proofErr w:type="spellEnd"/>
      <w:r w:rsidRPr="0085546C">
        <w:rPr>
          <w:sz w:val="28"/>
          <w:szCs w:val="28"/>
        </w:rPr>
        <w:t>. и к 2028 году оборот розничной торговли составит 757,1 млрд. рублей.</w:t>
      </w:r>
      <w:r>
        <w:rPr>
          <w:sz w:val="28"/>
          <w:szCs w:val="28"/>
        </w:rPr>
        <w:t xml:space="preserve"> </w:t>
      </w:r>
      <w:r w:rsidRPr="0085546C">
        <w:rPr>
          <w:sz w:val="28"/>
          <w:szCs w:val="28"/>
        </w:rPr>
        <w:t>В действующих ценах соответствующих лет оборот розничной торговли в 2028 году увеличится в 1,9 раза по сравнению с 2019 годом.</w:t>
      </w:r>
      <w:r w:rsidRPr="0085546C">
        <w:rPr>
          <w:sz w:val="28"/>
          <w:szCs w:val="28"/>
        </w:rPr>
        <w:tab/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6F3D8C">
        <w:rPr>
          <w:sz w:val="28"/>
          <w:szCs w:val="28"/>
        </w:rPr>
        <w:t xml:space="preserve">онд заработной платы </w:t>
      </w:r>
      <w:r>
        <w:rPr>
          <w:sz w:val="28"/>
          <w:szCs w:val="28"/>
        </w:rPr>
        <w:t>в</w:t>
      </w:r>
      <w:r w:rsidRPr="0085546C">
        <w:rPr>
          <w:sz w:val="28"/>
          <w:szCs w:val="28"/>
        </w:rPr>
        <w:t xml:space="preserve"> период с 2019 по 2028 год </w:t>
      </w:r>
      <w:proofErr w:type="gramStart"/>
      <w:r w:rsidRPr="0085546C">
        <w:rPr>
          <w:sz w:val="28"/>
          <w:szCs w:val="28"/>
        </w:rPr>
        <w:t>возрастет почти в 2,0 раза и достигнет</w:t>
      </w:r>
      <w:proofErr w:type="gramEnd"/>
      <w:r w:rsidRPr="0085546C">
        <w:rPr>
          <w:sz w:val="28"/>
          <w:szCs w:val="28"/>
        </w:rPr>
        <w:t xml:space="preserve"> 452,6 млрд. рублей.</w:t>
      </w:r>
    </w:p>
    <w:p w:rsidR="00825B14" w:rsidRPr="0085546C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85546C">
        <w:rPr>
          <w:sz w:val="28"/>
          <w:szCs w:val="28"/>
          <w:u w:val="single"/>
        </w:rPr>
        <w:t>Демография</w:t>
      </w:r>
      <w:r w:rsidRPr="0085546C">
        <w:rPr>
          <w:sz w:val="28"/>
          <w:szCs w:val="28"/>
        </w:rPr>
        <w:t>. К концу 2028 года число жителей может составить 2375,4 тыс. человек, т.е. уменьшится на 3,8% по сравнению с 2019 годом. Произойдут изменения в возрастном составе населения. Основной тенденцией</w:t>
      </w:r>
      <w:r>
        <w:rPr>
          <w:sz w:val="28"/>
          <w:szCs w:val="28"/>
        </w:rPr>
        <w:t>,</w:t>
      </w:r>
      <w:r w:rsidRPr="0085546C">
        <w:rPr>
          <w:sz w:val="28"/>
          <w:szCs w:val="28"/>
        </w:rPr>
        <w:t xml:space="preserve"> по-прежнему</w:t>
      </w:r>
      <w:r>
        <w:rPr>
          <w:sz w:val="28"/>
          <w:szCs w:val="28"/>
        </w:rPr>
        <w:t>,</w:t>
      </w:r>
      <w:r w:rsidRPr="0085546C">
        <w:rPr>
          <w:sz w:val="28"/>
          <w:szCs w:val="28"/>
        </w:rPr>
        <w:t xml:space="preserve"> будет старение населения области.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показатели социально-экономического развития области приведены в следующей таблице: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992"/>
        <w:gridCol w:w="992"/>
        <w:gridCol w:w="1063"/>
        <w:gridCol w:w="1111"/>
        <w:gridCol w:w="1110"/>
        <w:gridCol w:w="1111"/>
      </w:tblGrid>
      <w:tr w:rsidR="00825B14" w:rsidTr="00F56E3A"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D647EF">
              <w:rPr>
                <w:b/>
                <w:sz w:val="22"/>
                <w:szCs w:val="22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D647EF">
              <w:rPr>
                <w:b/>
                <w:sz w:val="22"/>
                <w:szCs w:val="22"/>
              </w:rPr>
              <w:t xml:space="preserve">2017 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D647EF">
              <w:rPr>
                <w:b/>
                <w:sz w:val="22"/>
                <w:szCs w:val="22"/>
              </w:rPr>
              <w:t>2018 год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D647EF">
              <w:rPr>
                <w:b/>
                <w:sz w:val="22"/>
                <w:szCs w:val="22"/>
              </w:rPr>
              <w:t>2019 год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D647EF">
              <w:rPr>
                <w:b/>
                <w:sz w:val="22"/>
                <w:szCs w:val="22"/>
              </w:rPr>
              <w:t>2020 год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D647EF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D647EF">
              <w:rPr>
                <w:b/>
                <w:sz w:val="22"/>
                <w:szCs w:val="22"/>
              </w:rPr>
              <w:t>2030 год</w:t>
            </w:r>
          </w:p>
        </w:tc>
      </w:tr>
      <w:tr w:rsidR="00825B14" w:rsidTr="00F56E3A">
        <w:trPr>
          <w:trHeight w:val="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ВРП, 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688265,4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734577,5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color w:val="000000"/>
                <w:sz w:val="22"/>
                <w:szCs w:val="22"/>
              </w:rPr>
            </w:pPr>
            <w:r w:rsidRPr="00D647EF">
              <w:rPr>
                <w:color w:val="000000"/>
                <w:sz w:val="22"/>
                <w:szCs w:val="22"/>
              </w:rPr>
              <w:t>787266,50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bCs/>
                <w:sz w:val="22"/>
                <w:szCs w:val="22"/>
              </w:rPr>
            </w:pPr>
            <w:r w:rsidRPr="00D647EF">
              <w:rPr>
                <w:bCs/>
                <w:sz w:val="22"/>
                <w:szCs w:val="22"/>
              </w:rPr>
              <w:t>843319,9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1245776,4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1623170,1</w:t>
            </w:r>
          </w:p>
        </w:tc>
      </w:tr>
      <w:tr w:rsidR="00825B14" w:rsidTr="00F56E3A">
        <w:trPr>
          <w:trHeight w:val="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Индекс физического объема валового регионального продукта </w:t>
            </w:r>
            <w:proofErr w:type="gramStart"/>
            <w:r w:rsidRPr="00D647EF">
              <w:rPr>
                <w:sz w:val="22"/>
                <w:szCs w:val="22"/>
              </w:rPr>
              <w:t>в</w:t>
            </w:r>
            <w:proofErr w:type="gramEnd"/>
            <w:r w:rsidRPr="00D647EF">
              <w:rPr>
                <w:sz w:val="22"/>
                <w:szCs w:val="22"/>
              </w:rPr>
              <w:t xml:space="preserve">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color w:val="000000"/>
                <w:sz w:val="22"/>
                <w:szCs w:val="22"/>
              </w:rPr>
            </w:pPr>
            <w:r w:rsidRPr="00D647EF">
              <w:rPr>
                <w:color w:val="000000"/>
                <w:sz w:val="22"/>
                <w:szCs w:val="22"/>
              </w:rPr>
              <w:t xml:space="preserve">100,8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color w:val="000000"/>
                <w:sz w:val="22"/>
                <w:szCs w:val="22"/>
              </w:rPr>
            </w:pPr>
            <w:r w:rsidRPr="00D647EF">
              <w:rPr>
                <w:color w:val="000000"/>
                <w:sz w:val="22"/>
                <w:szCs w:val="22"/>
              </w:rPr>
              <w:t xml:space="preserve">101,8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color w:val="000000"/>
                <w:sz w:val="22"/>
                <w:szCs w:val="22"/>
              </w:rPr>
            </w:pPr>
            <w:r w:rsidRPr="00D647EF">
              <w:rPr>
                <w:color w:val="000000"/>
                <w:sz w:val="22"/>
                <w:szCs w:val="22"/>
              </w:rPr>
              <w:t xml:space="preserve">102,5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color w:val="000000"/>
                <w:sz w:val="22"/>
                <w:szCs w:val="22"/>
              </w:rPr>
            </w:pPr>
            <w:r w:rsidRPr="00D647EF">
              <w:rPr>
                <w:color w:val="000000"/>
                <w:sz w:val="22"/>
                <w:szCs w:val="22"/>
              </w:rPr>
              <w:t xml:space="preserve">103,0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105,0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106,0</w:t>
            </w:r>
          </w:p>
        </w:tc>
      </w:tr>
      <w:tr w:rsidR="00825B14" w:rsidTr="00F56E3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Объем отгруженных товаров собственного производства,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485397,4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521463,4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558063,9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602421,6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867094,4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1073150,3 </w:t>
            </w:r>
          </w:p>
        </w:tc>
      </w:tr>
      <w:tr w:rsidR="00825B14" w:rsidTr="00F56E3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Индекс промышленного производства </w:t>
            </w:r>
            <w:proofErr w:type="gramStart"/>
            <w:r w:rsidRPr="00D647EF">
              <w:rPr>
                <w:sz w:val="22"/>
                <w:szCs w:val="22"/>
              </w:rPr>
              <w:t>в</w:t>
            </w:r>
            <w:proofErr w:type="gramEnd"/>
            <w:r w:rsidRPr="00D647EF">
              <w:rPr>
                <w:sz w:val="22"/>
                <w:szCs w:val="22"/>
              </w:rPr>
              <w:t xml:space="preserve"> % </w:t>
            </w:r>
            <w:proofErr w:type="gramStart"/>
            <w:r w:rsidRPr="00D647EF">
              <w:rPr>
                <w:sz w:val="22"/>
                <w:szCs w:val="22"/>
              </w:rPr>
              <w:t>к</w:t>
            </w:r>
            <w:proofErr w:type="gramEnd"/>
            <w:r w:rsidRPr="00D647EF">
              <w:rPr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102,5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103,1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103,3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103,3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103,7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104,5 </w:t>
            </w:r>
          </w:p>
        </w:tc>
      </w:tr>
      <w:tr w:rsidR="00825B14" w:rsidTr="00F56E3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Инвестиции в основной капитал,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69279F">
            <w:pPr>
              <w:jc w:val="right"/>
              <w:rPr>
                <w:color w:val="000000"/>
                <w:sz w:val="22"/>
                <w:szCs w:val="22"/>
              </w:rPr>
            </w:pPr>
            <w:r w:rsidRPr="00D647EF">
              <w:rPr>
                <w:color w:val="000000"/>
                <w:sz w:val="22"/>
                <w:szCs w:val="22"/>
              </w:rPr>
              <w:t>14</w:t>
            </w:r>
            <w:r w:rsidR="0069279F">
              <w:rPr>
                <w:color w:val="000000"/>
                <w:sz w:val="22"/>
                <w:szCs w:val="22"/>
                <w:lang w:val="en-US"/>
              </w:rPr>
              <w:t>45</w:t>
            </w:r>
            <w:r w:rsidRPr="00D647EF">
              <w:rPr>
                <w:color w:val="000000"/>
                <w:sz w:val="22"/>
                <w:szCs w:val="22"/>
              </w:rPr>
              <w:t xml:space="preserve">00,0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69279F">
            <w:pPr>
              <w:jc w:val="right"/>
              <w:rPr>
                <w:color w:val="000000"/>
                <w:sz w:val="22"/>
                <w:szCs w:val="22"/>
              </w:rPr>
            </w:pPr>
            <w:r w:rsidRPr="00D647EF">
              <w:rPr>
                <w:color w:val="000000"/>
                <w:sz w:val="22"/>
                <w:szCs w:val="22"/>
              </w:rPr>
              <w:t>1</w:t>
            </w:r>
            <w:r w:rsidR="0069279F">
              <w:rPr>
                <w:color w:val="000000"/>
                <w:sz w:val="22"/>
                <w:szCs w:val="22"/>
                <w:lang w:val="en-US"/>
              </w:rPr>
              <w:t>496</w:t>
            </w:r>
            <w:r w:rsidRPr="00D647EF">
              <w:rPr>
                <w:color w:val="000000"/>
                <w:sz w:val="22"/>
                <w:szCs w:val="22"/>
              </w:rPr>
              <w:t xml:space="preserve">00,0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69279F">
            <w:pPr>
              <w:jc w:val="right"/>
              <w:rPr>
                <w:color w:val="000000"/>
                <w:sz w:val="22"/>
                <w:szCs w:val="22"/>
              </w:rPr>
            </w:pPr>
            <w:r w:rsidRPr="00D647EF">
              <w:rPr>
                <w:color w:val="000000"/>
                <w:sz w:val="22"/>
                <w:szCs w:val="22"/>
              </w:rPr>
              <w:t>1</w:t>
            </w:r>
            <w:r w:rsidR="0069279F">
              <w:rPr>
                <w:color w:val="000000"/>
                <w:sz w:val="22"/>
                <w:szCs w:val="22"/>
                <w:lang w:val="en-US"/>
              </w:rPr>
              <w:t>582</w:t>
            </w:r>
            <w:r w:rsidRPr="00D647EF">
              <w:rPr>
                <w:color w:val="000000"/>
                <w:sz w:val="22"/>
                <w:szCs w:val="22"/>
              </w:rPr>
              <w:t xml:space="preserve">00,0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color w:val="000000"/>
                <w:sz w:val="22"/>
                <w:szCs w:val="22"/>
              </w:rPr>
            </w:pPr>
            <w:r w:rsidRPr="00D647EF">
              <w:rPr>
                <w:color w:val="000000"/>
                <w:sz w:val="22"/>
                <w:szCs w:val="22"/>
              </w:rPr>
              <w:t xml:space="preserve">181313,8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300232,1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417154,7</w:t>
            </w:r>
          </w:p>
        </w:tc>
      </w:tr>
      <w:tr w:rsidR="00825B14" w:rsidTr="00F56E3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Фонд оплаты труда работающих - всего (</w:t>
            </w:r>
            <w:proofErr w:type="gramStart"/>
            <w:r w:rsidRPr="00D647EF">
              <w:rPr>
                <w:sz w:val="22"/>
                <w:szCs w:val="22"/>
              </w:rPr>
              <w:t>млн</w:t>
            </w:r>
            <w:proofErr w:type="gramEnd"/>
            <w:r w:rsidRPr="00D647EF">
              <w:rPr>
                <w:sz w:val="22"/>
                <w:szCs w:val="22"/>
              </w:rPr>
              <w:t xml:space="preserve"> рублей)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211910,9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223777,9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234964,1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253291,3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369076,8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452557,1</w:t>
            </w:r>
          </w:p>
        </w:tc>
      </w:tr>
      <w:tr w:rsidR="00825B14" w:rsidTr="00F56E3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Среднегодовая стоимость облагаемого имущества (всего),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439753,7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449090,8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458793,3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467969,1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518192,9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550448,5</w:t>
            </w:r>
          </w:p>
        </w:tc>
      </w:tr>
      <w:tr w:rsidR="00825B14" w:rsidTr="00F56E3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Индекс потребительских цен, декабрь к декабрю, </w:t>
            </w:r>
            <w:proofErr w:type="gramStart"/>
            <w:r w:rsidRPr="00D647EF">
              <w:rPr>
                <w:sz w:val="22"/>
                <w:szCs w:val="22"/>
              </w:rPr>
              <w:t>в</w:t>
            </w:r>
            <w:proofErr w:type="gramEnd"/>
            <w:r w:rsidRPr="00D647EF">
              <w:rPr>
                <w:sz w:val="22"/>
                <w:szCs w:val="22"/>
              </w:rPr>
              <w:t xml:space="preserve">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105,1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104,7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104,1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104,0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103,5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103,2</w:t>
            </w:r>
          </w:p>
        </w:tc>
      </w:tr>
      <w:tr w:rsidR="00825B14" w:rsidTr="00F56E3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 xml:space="preserve">Численность постоянного населения, </w:t>
            </w:r>
            <w:proofErr w:type="spellStart"/>
            <w:r w:rsidRPr="00D647EF">
              <w:rPr>
                <w:sz w:val="22"/>
                <w:szCs w:val="22"/>
              </w:rPr>
              <w:t>тыс</w:t>
            </w:r>
            <w:proofErr w:type="gramStart"/>
            <w:r w:rsidRPr="00D647EF">
              <w:rPr>
                <w:sz w:val="22"/>
                <w:szCs w:val="22"/>
              </w:rPr>
              <w:t>.ч</w:t>
            </w:r>
            <w:proofErr w:type="gramEnd"/>
            <w:r w:rsidRPr="00D647EF">
              <w:rPr>
                <w:sz w:val="22"/>
                <w:szCs w:val="22"/>
              </w:rPr>
              <w:t>ел</w:t>
            </w:r>
            <w:proofErr w:type="spellEnd"/>
            <w:r w:rsidRPr="00D647EF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2482,5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2476,3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2469,7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2461,5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2410,4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2375,5</w:t>
            </w:r>
          </w:p>
        </w:tc>
      </w:tr>
      <w:tr w:rsidR="00825B14" w:rsidTr="00F56E3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B14" w:rsidRPr="00D647EF" w:rsidRDefault="00825B14" w:rsidP="00F56E3A">
            <w:pPr>
              <w:pStyle w:val="ConsPlusNormal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Доля трудоспособного населения,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56,2%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55,5%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54,9%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54,4%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52,9%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D647EF" w:rsidRDefault="00825B14" w:rsidP="00F56E3A">
            <w:pPr>
              <w:pStyle w:val="ConsPlusNormal"/>
              <w:jc w:val="right"/>
              <w:rPr>
                <w:sz w:val="22"/>
                <w:szCs w:val="22"/>
              </w:rPr>
            </w:pPr>
            <w:r w:rsidRPr="00D647EF">
              <w:rPr>
                <w:sz w:val="22"/>
                <w:szCs w:val="22"/>
              </w:rPr>
              <w:t>52,8%</w:t>
            </w:r>
          </w:p>
        </w:tc>
      </w:tr>
    </w:tbl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</w:p>
    <w:p w:rsidR="00825B14" w:rsidRPr="002E138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</w:p>
    <w:p w:rsidR="00825B14" w:rsidRPr="002E1384" w:rsidRDefault="00825B14" w:rsidP="00825B14">
      <w:pPr>
        <w:tabs>
          <w:tab w:val="left" w:leader="underscore" w:pos="-180"/>
        </w:tabs>
        <w:jc w:val="center"/>
        <w:rPr>
          <w:b/>
          <w:sz w:val="28"/>
          <w:szCs w:val="28"/>
        </w:rPr>
      </w:pPr>
      <w:r w:rsidRPr="002E1384">
        <w:rPr>
          <w:b/>
          <w:sz w:val="28"/>
          <w:szCs w:val="28"/>
          <w:lang w:val="en-US"/>
        </w:rPr>
        <w:lastRenderedPageBreak/>
        <w:t>III</w:t>
      </w:r>
      <w:r w:rsidRPr="002E138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 </w:t>
      </w:r>
      <w:r w:rsidRPr="002E1384">
        <w:rPr>
          <w:b/>
          <w:sz w:val="28"/>
          <w:szCs w:val="28"/>
        </w:rPr>
        <w:t>Подходы и методология разработки Бюджетного прогноза</w:t>
      </w:r>
    </w:p>
    <w:p w:rsidR="00825B14" w:rsidRPr="004D1973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Проектировки бюджетного прогноза на долгосрочный период до 2028 года основаны на показателях прогноза социально-экономического развития области на долгосрочный период.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долгосрочной перспективе планируется продолжить реализацию основных направлений начатой в 2016 году б</w:t>
      </w:r>
      <w:r w:rsidRPr="006C5C8F">
        <w:rPr>
          <w:sz w:val="28"/>
          <w:szCs w:val="28"/>
        </w:rPr>
        <w:t>юджет</w:t>
      </w:r>
      <w:r>
        <w:rPr>
          <w:sz w:val="28"/>
          <w:szCs w:val="28"/>
        </w:rPr>
        <w:t>ной</w:t>
      </w:r>
      <w:r w:rsidRPr="006C5C8F">
        <w:rPr>
          <w:sz w:val="28"/>
          <w:szCs w:val="28"/>
        </w:rPr>
        <w:t xml:space="preserve"> политик</w:t>
      </w:r>
      <w:r>
        <w:rPr>
          <w:sz w:val="28"/>
          <w:szCs w:val="28"/>
        </w:rPr>
        <w:t xml:space="preserve">и, </w:t>
      </w:r>
      <w:r w:rsidRPr="006C5C8F">
        <w:rPr>
          <w:sz w:val="28"/>
          <w:szCs w:val="28"/>
        </w:rPr>
        <w:t>нацелен</w:t>
      </w:r>
      <w:r>
        <w:rPr>
          <w:sz w:val="28"/>
          <w:szCs w:val="28"/>
        </w:rPr>
        <w:t>ной</w:t>
      </w:r>
      <w:r w:rsidRPr="006C5C8F">
        <w:rPr>
          <w:sz w:val="28"/>
          <w:szCs w:val="28"/>
        </w:rPr>
        <w:t xml:space="preserve"> на обеспечение сбалансированности и устойчивости бюджета в условиях ограниченности финансовых ресурсов</w:t>
      </w:r>
      <w:r>
        <w:rPr>
          <w:sz w:val="28"/>
          <w:szCs w:val="28"/>
        </w:rPr>
        <w:t>.</w:t>
      </w:r>
    </w:p>
    <w:p w:rsidR="00825B14" w:rsidRPr="006C5C8F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на период 2017-2028 годов являются</w:t>
      </w:r>
      <w:r w:rsidRPr="006C5C8F">
        <w:rPr>
          <w:sz w:val="28"/>
          <w:szCs w:val="28"/>
        </w:rPr>
        <w:t>:</w:t>
      </w:r>
    </w:p>
    <w:p w:rsidR="00825B14" w:rsidRPr="006C5C8F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6C5C8F">
        <w:rPr>
          <w:sz w:val="28"/>
          <w:szCs w:val="28"/>
        </w:rPr>
        <w:t>- концентраци</w:t>
      </w:r>
      <w:r>
        <w:rPr>
          <w:sz w:val="28"/>
          <w:szCs w:val="28"/>
        </w:rPr>
        <w:t>я</w:t>
      </w:r>
      <w:r w:rsidRPr="006C5C8F">
        <w:rPr>
          <w:sz w:val="28"/>
          <w:szCs w:val="28"/>
        </w:rPr>
        <w:t xml:space="preserve"> финансовых ресурсов на приоритетных направлениях государственной политики, в том числе на реализации задач, поставленных в </w:t>
      </w:r>
      <w:r>
        <w:rPr>
          <w:sz w:val="28"/>
          <w:szCs w:val="28"/>
        </w:rPr>
        <w:t>У</w:t>
      </w:r>
      <w:r w:rsidRPr="006C5C8F">
        <w:rPr>
          <w:sz w:val="28"/>
          <w:szCs w:val="28"/>
        </w:rPr>
        <w:t>казах;</w:t>
      </w:r>
    </w:p>
    <w:p w:rsidR="00825B14" w:rsidRPr="006C5C8F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6C5C8F">
        <w:rPr>
          <w:sz w:val="28"/>
          <w:szCs w:val="28"/>
        </w:rPr>
        <w:t>- совершенствование процессов управления в органах государственной власти области и органах местного самоуправления области, в том числе за счет передачи части неспецифических для них функций в подведомственные учреждения и (или) многофункциональный центр предоставления государственных и муниципальных услуг;</w:t>
      </w:r>
    </w:p>
    <w:p w:rsidR="00825B14" w:rsidRPr="006C5C8F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6C5C8F">
        <w:rPr>
          <w:sz w:val="28"/>
          <w:szCs w:val="28"/>
        </w:rPr>
        <w:t>- проведение дальнейшей оптимизации бюджетной сети учреждений, включая ликвидацию или преобразование учреждений, не оказывающих услуги (не выполняющих работы), непосредственно направленные на реализацию полномочий органов государственной власти и органов местного самоуправления, в организации иной организационно-правовой формы;</w:t>
      </w:r>
    </w:p>
    <w:p w:rsidR="00825B14" w:rsidRPr="006C5C8F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6C5C8F">
        <w:rPr>
          <w:sz w:val="28"/>
          <w:szCs w:val="28"/>
        </w:rPr>
        <w:t>- расширение применения принципов адресности и нуждаемости при предоставлении гражданам мер социальной поддержки;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6C5C8F">
        <w:rPr>
          <w:sz w:val="28"/>
          <w:szCs w:val="28"/>
        </w:rPr>
        <w:t>- повышение ориентированности бюджетных расходов на достижение целей государственных программ области и расширение их использования в бюджетном планировании;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повышение эффективности финансовых взаимоотношений с местными бюджетами;</w:t>
      </w:r>
    </w:p>
    <w:p w:rsidR="00825B14" w:rsidRPr="000F7F0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дальнейшая оптимизация</w:t>
      </w:r>
      <w:r w:rsidRPr="000F7F04">
        <w:rPr>
          <w:sz w:val="28"/>
          <w:szCs w:val="28"/>
        </w:rPr>
        <w:t xml:space="preserve"> структуры долговых обязательств</w:t>
      </w:r>
      <w:r>
        <w:rPr>
          <w:sz w:val="28"/>
          <w:szCs w:val="28"/>
        </w:rPr>
        <w:t>, их снижение до экономически безопасного уровня</w:t>
      </w:r>
      <w:r w:rsidRPr="000F7F04">
        <w:rPr>
          <w:sz w:val="28"/>
          <w:szCs w:val="28"/>
        </w:rPr>
        <w:t>;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0F7F04">
        <w:rPr>
          <w:sz w:val="28"/>
          <w:szCs w:val="28"/>
        </w:rPr>
        <w:t xml:space="preserve">соблюдение ограничений, установленных бюджетным законодательством </w:t>
      </w:r>
      <w:r>
        <w:rPr>
          <w:sz w:val="28"/>
          <w:szCs w:val="28"/>
        </w:rPr>
        <w:t xml:space="preserve">и </w:t>
      </w:r>
      <w:r w:rsidRPr="000F7F04">
        <w:rPr>
          <w:sz w:val="28"/>
          <w:szCs w:val="28"/>
        </w:rPr>
        <w:t>соглашениями с Минфином России при предоставлении в 2014-201</w:t>
      </w:r>
      <w:r>
        <w:rPr>
          <w:sz w:val="28"/>
          <w:szCs w:val="28"/>
        </w:rPr>
        <w:t>6</w:t>
      </w:r>
      <w:r w:rsidRPr="000F7F04">
        <w:rPr>
          <w:sz w:val="28"/>
          <w:szCs w:val="28"/>
        </w:rPr>
        <w:t xml:space="preserve"> годах бюджетных кредитов</w:t>
      </w:r>
      <w:r>
        <w:rPr>
          <w:sz w:val="28"/>
          <w:szCs w:val="28"/>
        </w:rPr>
        <w:t>.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Бюджетный прогноз на 2017-2028 год разработан в условиях действующего налогового и бюджетного законодательства с учетом следующих подходов: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упорядочения системы предоставляемых льгот</w:t>
      </w:r>
      <w:r w:rsidRPr="00F1240B">
        <w:rPr>
          <w:sz w:val="28"/>
          <w:szCs w:val="28"/>
        </w:rPr>
        <w:t>;</w:t>
      </w:r>
      <w:r>
        <w:rPr>
          <w:sz w:val="28"/>
          <w:szCs w:val="28"/>
        </w:rPr>
        <w:t xml:space="preserve">    </w:t>
      </w:r>
    </w:p>
    <w:p w:rsidR="00825B14" w:rsidRDefault="00825B14" w:rsidP="00825B14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повышения эффективности использования государственного и муниципального имущества;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прогнозируемого увеличения расходных обязательств в связи с необходимостью исполнения Указов, проведения установленной законодательством индексации социальных и иных выплат населению, соблюдения установленных требований законодательства в отношении </w:t>
      </w:r>
      <w:r>
        <w:rPr>
          <w:sz w:val="28"/>
          <w:szCs w:val="28"/>
        </w:rPr>
        <w:lastRenderedPageBreak/>
        <w:t>дорожных фондов и минимального размера оплаты труда, увеличения тарифов на оплату жилищно-коммунальных услуг, а также в соответствии с отдельно принимаемыми решениями;</w:t>
      </w:r>
      <w:proofErr w:type="gramEnd"/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осуществляемой оптимизации расходных обязательств, в том числе в рамках реализации Плана оздоровления</w:t>
      </w:r>
      <w:r w:rsidRPr="00F1240B">
        <w:rPr>
          <w:sz w:val="28"/>
          <w:szCs w:val="28"/>
        </w:rPr>
        <w:t>;</w:t>
      </w:r>
      <w:r>
        <w:rPr>
          <w:sz w:val="28"/>
          <w:szCs w:val="28"/>
        </w:rPr>
        <w:t xml:space="preserve">    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отказа от принятия новых расходных обязательств за счет привлечения рыночных заимствований;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снижения объема государственного и муниципального долга области.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spacing w:line="228" w:lineRule="auto"/>
        <w:jc w:val="center"/>
        <w:rPr>
          <w:b/>
          <w:sz w:val="28"/>
          <w:szCs w:val="28"/>
        </w:rPr>
      </w:pPr>
      <w:r w:rsidRPr="002E1384">
        <w:rPr>
          <w:b/>
          <w:sz w:val="28"/>
          <w:szCs w:val="28"/>
          <w:lang w:val="en-US"/>
        </w:rPr>
        <w:t>IV</w:t>
      </w:r>
      <w:r w:rsidRPr="002E1384">
        <w:rPr>
          <w:b/>
          <w:sz w:val="28"/>
          <w:szCs w:val="28"/>
        </w:rPr>
        <w:t xml:space="preserve">. Прогноз основных характеристик и иных показателей консолидированного бюджета </w:t>
      </w:r>
      <w:r>
        <w:rPr>
          <w:b/>
          <w:sz w:val="28"/>
          <w:szCs w:val="28"/>
        </w:rPr>
        <w:t xml:space="preserve">Саратовской области </w:t>
      </w:r>
    </w:p>
    <w:p w:rsidR="00825B14" w:rsidRPr="002E1384" w:rsidRDefault="00825B14" w:rsidP="00825B14">
      <w:pPr>
        <w:tabs>
          <w:tab w:val="left" w:leader="underscore" w:pos="-180"/>
        </w:tabs>
        <w:spacing w:line="228" w:lineRule="auto"/>
        <w:jc w:val="center"/>
        <w:rPr>
          <w:b/>
          <w:sz w:val="28"/>
          <w:szCs w:val="28"/>
        </w:rPr>
      </w:pPr>
      <w:r w:rsidRPr="002E1384">
        <w:rPr>
          <w:b/>
          <w:sz w:val="28"/>
          <w:szCs w:val="28"/>
        </w:rPr>
        <w:t>на долгосрочный период</w:t>
      </w:r>
      <w:r>
        <w:rPr>
          <w:b/>
          <w:sz w:val="28"/>
          <w:szCs w:val="28"/>
        </w:rPr>
        <w:t xml:space="preserve"> 2017-2028 годов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характеристики </w:t>
      </w:r>
      <w:proofErr w:type="gramStart"/>
      <w:r>
        <w:rPr>
          <w:sz w:val="28"/>
          <w:szCs w:val="28"/>
        </w:rPr>
        <w:t>консолидированного</w:t>
      </w:r>
      <w:proofErr w:type="gramEnd"/>
      <w:r>
        <w:rPr>
          <w:sz w:val="28"/>
          <w:szCs w:val="28"/>
        </w:rPr>
        <w:t xml:space="preserve"> бюджета области на долгосрочный период представлены в следующей таблице: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</w:p>
    <w:p w:rsidR="00825B14" w:rsidRPr="005C7E95" w:rsidRDefault="00825B14" w:rsidP="00825B14">
      <w:pPr>
        <w:tabs>
          <w:tab w:val="left" w:leader="underscore" w:pos="-180"/>
        </w:tabs>
        <w:spacing w:line="228" w:lineRule="auto"/>
        <w:ind w:right="-1" w:firstLine="709"/>
        <w:jc w:val="right"/>
      </w:pPr>
      <w:r w:rsidRPr="005C7E95">
        <w:t>(</w:t>
      </w:r>
      <w:proofErr w:type="gramStart"/>
      <w:r w:rsidRPr="005C7E95">
        <w:t>млн</w:t>
      </w:r>
      <w:proofErr w:type="gramEnd"/>
      <w:r w:rsidRPr="005C7E95">
        <w:t xml:space="preserve"> рублей)</w:t>
      </w:r>
    </w:p>
    <w:tbl>
      <w:tblPr>
        <w:tblW w:w="93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33"/>
        <w:gridCol w:w="1136"/>
        <w:gridCol w:w="1135"/>
        <w:gridCol w:w="1134"/>
        <w:gridCol w:w="1134"/>
        <w:gridCol w:w="1134"/>
      </w:tblGrid>
      <w:tr w:rsidR="00825B14" w:rsidRPr="00255EBC" w:rsidTr="00F56E3A">
        <w:trPr>
          <w:trHeight w:val="64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Показатели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825B14" w:rsidRPr="00255EBC" w:rsidTr="00F56E3A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ДОХОДЫ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sz w:val="22"/>
                <w:szCs w:val="22"/>
              </w:rPr>
            </w:pPr>
          </w:p>
        </w:tc>
      </w:tr>
      <w:tr w:rsidR="00825B14" w:rsidRPr="00255EBC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ind w:left="176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</w:t>
            </w:r>
            <w:r w:rsidRPr="001A648A">
              <w:rPr>
                <w:b/>
                <w:bCs/>
                <w:sz w:val="20"/>
                <w:szCs w:val="20"/>
              </w:rPr>
              <w:t xml:space="preserve">504,3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</w:t>
            </w:r>
            <w:r w:rsidRPr="001A648A">
              <w:rPr>
                <w:b/>
                <w:bCs/>
                <w:sz w:val="20"/>
                <w:szCs w:val="20"/>
              </w:rPr>
              <w:t xml:space="preserve">752,0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</w:t>
            </w:r>
            <w:r w:rsidRPr="001A648A">
              <w:rPr>
                <w:b/>
                <w:bCs/>
                <w:sz w:val="20"/>
                <w:szCs w:val="20"/>
              </w:rPr>
              <w:t xml:space="preserve">827,9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</w:t>
            </w:r>
            <w:r w:rsidRPr="001A648A">
              <w:rPr>
                <w:b/>
                <w:bCs/>
                <w:sz w:val="20"/>
                <w:szCs w:val="20"/>
              </w:rPr>
              <w:t xml:space="preserve">057,8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</w:t>
            </w:r>
            <w:r w:rsidRPr="001A648A">
              <w:rPr>
                <w:b/>
                <w:bCs/>
                <w:sz w:val="20"/>
                <w:szCs w:val="20"/>
              </w:rPr>
              <w:t xml:space="preserve">300,6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128</w:t>
            </w:r>
            <w:r w:rsidRPr="001A648A">
              <w:rPr>
                <w:b/>
                <w:bCs/>
                <w:sz w:val="20"/>
                <w:szCs w:val="20"/>
              </w:rPr>
              <w:t xml:space="preserve">579,9 </w:t>
            </w:r>
          </w:p>
        </w:tc>
      </w:tr>
      <w:tr w:rsidR="00825B14" w:rsidRPr="00255EBC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ind w:left="176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  <w:r w:rsidRPr="001A648A">
              <w:rPr>
                <w:b/>
                <w:bCs/>
                <w:sz w:val="20"/>
                <w:szCs w:val="20"/>
              </w:rPr>
              <w:t xml:space="preserve">465,6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  <w:r w:rsidRPr="001A648A">
              <w:rPr>
                <w:b/>
                <w:bCs/>
                <w:sz w:val="20"/>
                <w:szCs w:val="20"/>
              </w:rPr>
              <w:t xml:space="preserve">326,0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  <w:r w:rsidRPr="001A648A">
              <w:rPr>
                <w:b/>
                <w:bCs/>
                <w:sz w:val="20"/>
                <w:szCs w:val="20"/>
              </w:rPr>
              <w:t xml:space="preserve">277,5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  <w:r w:rsidRPr="001A648A">
              <w:rPr>
                <w:b/>
                <w:bCs/>
                <w:sz w:val="20"/>
                <w:szCs w:val="20"/>
              </w:rPr>
              <w:t xml:space="preserve">728,6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  <w:r w:rsidRPr="001A648A">
              <w:rPr>
                <w:b/>
                <w:bCs/>
                <w:sz w:val="20"/>
                <w:szCs w:val="20"/>
              </w:rPr>
              <w:t xml:space="preserve">064,9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  <w:r w:rsidRPr="001A648A">
              <w:rPr>
                <w:b/>
                <w:bCs/>
                <w:sz w:val="20"/>
                <w:szCs w:val="20"/>
              </w:rPr>
              <w:t xml:space="preserve">488,8 </w:t>
            </w:r>
          </w:p>
        </w:tc>
      </w:tr>
      <w:tr w:rsidR="00825B14" w:rsidRPr="00255EBC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D524C9" w:rsidRDefault="00825B14" w:rsidP="00F56E3A">
            <w:pPr>
              <w:spacing w:line="228" w:lineRule="auto"/>
              <w:ind w:left="176" w:right="-108" w:firstLineChars="200" w:firstLine="360"/>
              <w:rPr>
                <w:i/>
                <w:iCs/>
                <w:sz w:val="18"/>
                <w:szCs w:val="18"/>
              </w:rPr>
            </w:pPr>
            <w:r w:rsidRPr="00D524C9">
              <w:rPr>
                <w:i/>
                <w:iCs/>
                <w:sz w:val="18"/>
                <w:szCs w:val="18"/>
              </w:rPr>
              <w:t>нецелевые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A648A">
              <w:rPr>
                <w:sz w:val="20"/>
                <w:szCs w:val="20"/>
              </w:rPr>
              <w:t xml:space="preserve">968,7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A648A">
              <w:rPr>
                <w:sz w:val="20"/>
                <w:szCs w:val="20"/>
              </w:rPr>
              <w:t xml:space="preserve">968,7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A648A">
              <w:rPr>
                <w:sz w:val="20"/>
                <w:szCs w:val="20"/>
              </w:rPr>
              <w:t xml:space="preserve">968,7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A648A">
              <w:rPr>
                <w:sz w:val="20"/>
                <w:szCs w:val="20"/>
              </w:rPr>
              <w:t xml:space="preserve">207,4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1A648A">
              <w:rPr>
                <w:sz w:val="20"/>
                <w:szCs w:val="20"/>
              </w:rPr>
              <w:t xml:space="preserve">443,9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A648A">
              <w:rPr>
                <w:sz w:val="20"/>
                <w:szCs w:val="20"/>
              </w:rPr>
              <w:t xml:space="preserve">197,5 </w:t>
            </w:r>
          </w:p>
        </w:tc>
      </w:tr>
      <w:tr w:rsidR="00825B14" w:rsidRPr="00255EBC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D524C9" w:rsidRDefault="00825B14" w:rsidP="00F56E3A">
            <w:pPr>
              <w:spacing w:line="228" w:lineRule="auto"/>
              <w:ind w:left="176" w:firstLineChars="200" w:firstLine="360"/>
              <w:rPr>
                <w:i/>
                <w:iCs/>
                <w:sz w:val="18"/>
                <w:szCs w:val="18"/>
              </w:rPr>
            </w:pPr>
            <w:r w:rsidRPr="00D524C9">
              <w:rPr>
                <w:i/>
                <w:iCs/>
                <w:sz w:val="18"/>
                <w:szCs w:val="18"/>
              </w:rPr>
              <w:t>целевые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A648A">
              <w:rPr>
                <w:sz w:val="20"/>
                <w:szCs w:val="20"/>
              </w:rPr>
              <w:t xml:space="preserve">496,9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A648A">
              <w:rPr>
                <w:sz w:val="20"/>
                <w:szCs w:val="20"/>
              </w:rPr>
              <w:t xml:space="preserve">357,3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A648A">
              <w:rPr>
                <w:sz w:val="20"/>
                <w:szCs w:val="20"/>
              </w:rPr>
              <w:t xml:space="preserve">308,8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A648A">
              <w:rPr>
                <w:sz w:val="20"/>
                <w:szCs w:val="20"/>
              </w:rPr>
              <w:t xml:space="preserve">521,2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1A648A">
              <w:rPr>
                <w:sz w:val="20"/>
                <w:szCs w:val="20"/>
              </w:rPr>
              <w:t xml:space="preserve">621,0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1A648A">
              <w:rPr>
                <w:sz w:val="20"/>
                <w:szCs w:val="20"/>
              </w:rPr>
              <w:t xml:space="preserve">291,3 </w:t>
            </w:r>
          </w:p>
        </w:tc>
      </w:tr>
      <w:tr w:rsidR="00825B14" w:rsidRPr="00255EBC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–</w:t>
            </w:r>
            <w:r w:rsidRPr="00255EBC">
              <w:rPr>
                <w:b/>
                <w:bCs/>
                <w:sz w:val="22"/>
                <w:szCs w:val="22"/>
              </w:rPr>
              <w:t xml:space="preserve"> всего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</w:t>
            </w:r>
            <w:r w:rsidRPr="001A648A">
              <w:rPr>
                <w:b/>
                <w:bCs/>
                <w:sz w:val="20"/>
                <w:szCs w:val="20"/>
              </w:rPr>
              <w:t xml:space="preserve">969,9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</w:t>
            </w:r>
            <w:r w:rsidRPr="001A648A">
              <w:rPr>
                <w:b/>
                <w:bCs/>
                <w:sz w:val="20"/>
                <w:szCs w:val="20"/>
              </w:rPr>
              <w:t xml:space="preserve">078,0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</w:t>
            </w:r>
            <w:r w:rsidRPr="001A648A">
              <w:rPr>
                <w:b/>
                <w:bCs/>
                <w:sz w:val="20"/>
                <w:szCs w:val="20"/>
              </w:rPr>
              <w:t xml:space="preserve">105,4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</w:t>
            </w:r>
            <w:r w:rsidRPr="001A648A">
              <w:rPr>
                <w:b/>
                <w:bCs/>
                <w:sz w:val="20"/>
                <w:szCs w:val="20"/>
              </w:rPr>
              <w:t xml:space="preserve">786,4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</w:t>
            </w:r>
            <w:r w:rsidRPr="001A648A">
              <w:rPr>
                <w:b/>
                <w:bCs/>
                <w:sz w:val="20"/>
                <w:szCs w:val="20"/>
              </w:rPr>
              <w:t xml:space="preserve">365,5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</w:t>
            </w:r>
            <w:r w:rsidRPr="001A648A">
              <w:rPr>
                <w:b/>
                <w:bCs/>
                <w:sz w:val="20"/>
                <w:szCs w:val="20"/>
              </w:rPr>
              <w:t xml:space="preserve">068,7 </w:t>
            </w:r>
          </w:p>
        </w:tc>
      </w:tr>
      <w:tr w:rsidR="00825B14" w:rsidRPr="00255EBC" w:rsidTr="00F56E3A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РАСХОДЫ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rPr>
                <w:sz w:val="20"/>
                <w:szCs w:val="20"/>
              </w:rPr>
            </w:pPr>
            <w:r w:rsidRPr="001A648A">
              <w:rPr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rPr>
                <w:sz w:val="20"/>
                <w:szCs w:val="20"/>
              </w:rPr>
            </w:pPr>
            <w:r w:rsidRPr="001A648A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rPr>
                <w:sz w:val="20"/>
                <w:szCs w:val="20"/>
              </w:rPr>
            </w:pPr>
            <w:r w:rsidRPr="001A648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rPr>
                <w:sz w:val="20"/>
                <w:szCs w:val="20"/>
              </w:rPr>
            </w:pPr>
            <w:r w:rsidRPr="001A648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rPr>
                <w:sz w:val="20"/>
                <w:szCs w:val="20"/>
              </w:rPr>
            </w:pPr>
            <w:r w:rsidRPr="001A648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rPr>
                <w:sz w:val="20"/>
                <w:szCs w:val="20"/>
              </w:rPr>
            </w:pPr>
            <w:r w:rsidRPr="001A648A">
              <w:rPr>
                <w:sz w:val="20"/>
                <w:szCs w:val="20"/>
              </w:rPr>
              <w:t> </w:t>
            </w:r>
          </w:p>
        </w:tc>
      </w:tr>
      <w:tr w:rsidR="00825B14" w:rsidRPr="00D524C9" w:rsidTr="00F56E3A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D524C9" w:rsidRDefault="00825B14" w:rsidP="00F56E3A">
            <w:pPr>
              <w:spacing w:line="228" w:lineRule="auto"/>
              <w:ind w:left="176"/>
              <w:rPr>
                <w:bCs/>
                <w:sz w:val="22"/>
                <w:szCs w:val="22"/>
              </w:rPr>
            </w:pPr>
            <w:r w:rsidRPr="00D524C9">
              <w:rPr>
                <w:bCs/>
                <w:sz w:val="22"/>
                <w:szCs w:val="22"/>
              </w:rPr>
              <w:t>Расходы за счет собственных средств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</w:t>
            </w:r>
            <w:r w:rsidRPr="001A648A">
              <w:rPr>
                <w:b/>
                <w:bCs/>
                <w:sz w:val="20"/>
                <w:szCs w:val="20"/>
              </w:rPr>
              <w:t xml:space="preserve">591,3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</w:t>
            </w:r>
            <w:r w:rsidRPr="001A648A">
              <w:rPr>
                <w:b/>
                <w:bCs/>
                <w:sz w:val="20"/>
                <w:szCs w:val="20"/>
              </w:rPr>
              <w:t xml:space="preserve">959,4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</w:t>
            </w:r>
            <w:r w:rsidRPr="001A648A">
              <w:rPr>
                <w:b/>
                <w:bCs/>
                <w:sz w:val="20"/>
                <w:szCs w:val="20"/>
              </w:rPr>
              <w:t xml:space="preserve">979,6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91988,9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115327,3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134774,1</w:t>
            </w:r>
          </w:p>
        </w:tc>
      </w:tr>
      <w:tr w:rsidR="00825B14" w:rsidRPr="00D524C9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D524C9" w:rsidRDefault="00825B14" w:rsidP="00F56E3A">
            <w:pPr>
              <w:spacing w:line="228" w:lineRule="auto"/>
              <w:ind w:left="176"/>
              <w:rPr>
                <w:bCs/>
                <w:sz w:val="22"/>
                <w:szCs w:val="22"/>
              </w:rPr>
            </w:pPr>
            <w:r w:rsidRPr="00D524C9">
              <w:rPr>
                <w:bCs/>
                <w:sz w:val="22"/>
                <w:szCs w:val="22"/>
              </w:rPr>
              <w:t>Расходы за счет целевых поступлений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1A648A">
              <w:rPr>
                <w:b/>
                <w:bCs/>
                <w:sz w:val="20"/>
                <w:szCs w:val="20"/>
              </w:rPr>
              <w:t xml:space="preserve">496,9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1A648A">
              <w:rPr>
                <w:b/>
                <w:bCs/>
                <w:sz w:val="20"/>
                <w:szCs w:val="20"/>
              </w:rPr>
              <w:t xml:space="preserve">357,2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1A648A">
              <w:rPr>
                <w:b/>
                <w:bCs/>
                <w:sz w:val="20"/>
                <w:szCs w:val="20"/>
              </w:rPr>
              <w:t xml:space="preserve">308,8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1A648A">
              <w:rPr>
                <w:b/>
                <w:bCs/>
                <w:sz w:val="20"/>
                <w:szCs w:val="20"/>
              </w:rPr>
              <w:t xml:space="preserve">521,2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Pr="001A648A">
              <w:rPr>
                <w:b/>
                <w:bCs/>
                <w:sz w:val="20"/>
                <w:szCs w:val="20"/>
              </w:rPr>
              <w:t xml:space="preserve">621,0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Pr="001A648A">
              <w:rPr>
                <w:b/>
                <w:bCs/>
                <w:sz w:val="20"/>
                <w:szCs w:val="20"/>
              </w:rPr>
              <w:t xml:space="preserve">291,3 </w:t>
            </w:r>
          </w:p>
        </w:tc>
      </w:tr>
      <w:tr w:rsidR="00825B14" w:rsidRPr="00255EBC" w:rsidTr="00F56E3A">
        <w:trPr>
          <w:trHeight w:val="39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Р</w:t>
            </w:r>
            <w:r>
              <w:rPr>
                <w:b/>
                <w:bCs/>
                <w:sz w:val="22"/>
                <w:szCs w:val="22"/>
              </w:rPr>
              <w:t>асходы</w:t>
            </w:r>
            <w:r w:rsidRPr="00255EBC">
              <w:rPr>
                <w:b/>
                <w:bCs/>
                <w:sz w:val="22"/>
                <w:szCs w:val="22"/>
              </w:rPr>
              <w:t xml:space="preserve"> - всего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</w:t>
            </w:r>
            <w:r w:rsidRPr="001A648A">
              <w:rPr>
                <w:b/>
                <w:bCs/>
                <w:sz w:val="20"/>
                <w:szCs w:val="20"/>
              </w:rPr>
              <w:t xml:space="preserve">088,2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</w:t>
            </w:r>
            <w:r w:rsidRPr="001A648A">
              <w:rPr>
                <w:b/>
                <w:bCs/>
                <w:sz w:val="20"/>
                <w:szCs w:val="20"/>
              </w:rPr>
              <w:t xml:space="preserve">316,6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</w:t>
            </w:r>
            <w:r w:rsidRPr="001A648A">
              <w:rPr>
                <w:b/>
                <w:bCs/>
                <w:sz w:val="20"/>
                <w:szCs w:val="20"/>
              </w:rPr>
              <w:t xml:space="preserve">288,4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97510,1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121948,3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142085,4</w:t>
            </w:r>
          </w:p>
        </w:tc>
      </w:tr>
      <w:tr w:rsidR="00825B14" w:rsidRPr="00255EBC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Default="00825B14" w:rsidP="00F56E3A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Дефицит</w:t>
            </w:r>
            <w:proofErr w:type="gramStart"/>
            <w:r w:rsidRPr="00255EBC">
              <w:rPr>
                <w:b/>
                <w:bCs/>
                <w:sz w:val="22"/>
                <w:szCs w:val="22"/>
              </w:rPr>
              <w:t xml:space="preserve"> (-)</w:t>
            </w:r>
            <w:r>
              <w:rPr>
                <w:b/>
                <w:bCs/>
                <w:sz w:val="22"/>
                <w:szCs w:val="22"/>
              </w:rPr>
              <w:t>/</w:t>
            </w:r>
            <w:proofErr w:type="gramEnd"/>
          </w:p>
          <w:p w:rsidR="00825B14" w:rsidRPr="00255EBC" w:rsidRDefault="00825B14" w:rsidP="00F56E3A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профицит</w:t>
            </w:r>
            <w:proofErr w:type="gramStart"/>
            <w:r w:rsidRPr="00255EBC">
              <w:rPr>
                <w:b/>
                <w:bCs/>
                <w:sz w:val="22"/>
                <w:szCs w:val="22"/>
              </w:rPr>
              <w:t xml:space="preserve"> (+)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1A648A">
              <w:rPr>
                <w:b/>
                <w:bCs/>
                <w:sz w:val="20"/>
                <w:szCs w:val="20"/>
              </w:rPr>
              <w:t xml:space="preserve">-118,3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1A648A">
              <w:rPr>
                <w:b/>
                <w:bCs/>
                <w:sz w:val="20"/>
                <w:szCs w:val="20"/>
              </w:rPr>
              <w:t xml:space="preserve">-238,6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1A648A">
              <w:rPr>
                <w:b/>
                <w:bCs/>
                <w:sz w:val="20"/>
                <w:szCs w:val="20"/>
              </w:rPr>
              <w:t xml:space="preserve">-183,0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1A648A" w:rsidRDefault="00825B14" w:rsidP="00F56E3A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2003,3</w:t>
            </w:r>
          </w:p>
        </w:tc>
      </w:tr>
    </w:tbl>
    <w:p w:rsidR="00825B14" w:rsidRPr="006664AB" w:rsidRDefault="00825B14" w:rsidP="00825B14">
      <w:pPr>
        <w:spacing w:line="228" w:lineRule="auto"/>
        <w:jc w:val="center"/>
        <w:rPr>
          <w:b/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spacing w:line="228" w:lineRule="auto"/>
        <w:jc w:val="center"/>
        <w:rPr>
          <w:b/>
          <w:sz w:val="28"/>
          <w:szCs w:val="28"/>
        </w:rPr>
      </w:pPr>
      <w:r w:rsidRPr="009D6712">
        <w:rPr>
          <w:b/>
          <w:sz w:val="28"/>
          <w:szCs w:val="28"/>
          <w:lang w:val="en-US"/>
        </w:rPr>
        <w:t>V</w:t>
      </w:r>
      <w:r w:rsidRPr="009D6712">
        <w:rPr>
          <w:b/>
          <w:sz w:val="28"/>
          <w:szCs w:val="28"/>
        </w:rPr>
        <w:t>. Структура доходов и расходов областного бюджета Саратовской области на долгосрочный период 2017-2028 годов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характеристики </w:t>
      </w:r>
      <w:proofErr w:type="gramStart"/>
      <w:r>
        <w:rPr>
          <w:sz w:val="28"/>
          <w:szCs w:val="28"/>
        </w:rPr>
        <w:t>областного</w:t>
      </w:r>
      <w:proofErr w:type="gramEnd"/>
      <w:r>
        <w:rPr>
          <w:sz w:val="28"/>
          <w:szCs w:val="28"/>
        </w:rPr>
        <w:t xml:space="preserve"> бюджета Саратовской области на долгосрочный период представлены в следующей таблице: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</w:p>
    <w:p w:rsidR="00825B14" w:rsidRPr="005C7E95" w:rsidRDefault="00825B14" w:rsidP="00825B14">
      <w:pPr>
        <w:tabs>
          <w:tab w:val="left" w:leader="underscore" w:pos="-180"/>
        </w:tabs>
        <w:spacing w:line="228" w:lineRule="auto"/>
        <w:ind w:right="-1" w:firstLine="709"/>
        <w:jc w:val="right"/>
      </w:pPr>
      <w:r w:rsidRPr="005C7E95">
        <w:t>(</w:t>
      </w:r>
      <w:proofErr w:type="gramStart"/>
      <w:r w:rsidRPr="005C7E95">
        <w:t>млн</w:t>
      </w:r>
      <w:proofErr w:type="gramEnd"/>
      <w:r w:rsidRPr="005C7E95">
        <w:t xml:space="preserve"> рублей)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1134"/>
        <w:gridCol w:w="1134"/>
        <w:gridCol w:w="1134"/>
        <w:gridCol w:w="1134"/>
        <w:gridCol w:w="1134"/>
      </w:tblGrid>
      <w:tr w:rsidR="00825B14" w:rsidRPr="00255EBC" w:rsidTr="00F56E3A">
        <w:trPr>
          <w:trHeight w:val="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B14" w:rsidRPr="00EB30BB" w:rsidRDefault="00825B14" w:rsidP="00F56E3A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EB30BB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825B14" w:rsidRPr="00B04A70" w:rsidTr="00F56E3A">
        <w:trPr>
          <w:trHeight w:val="20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B04A70" w:rsidRDefault="00825B14" w:rsidP="00F56E3A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 w:rsidRPr="00B04A70">
              <w:rPr>
                <w:b/>
                <w:bCs/>
                <w:sz w:val="22"/>
                <w:szCs w:val="22"/>
              </w:rPr>
              <w:t xml:space="preserve">Доходы – всего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B04A70" w:rsidRDefault="00825B14" w:rsidP="00F56E3A">
            <w:pPr>
              <w:spacing w:line="228" w:lineRule="auto"/>
              <w:jc w:val="right"/>
              <w:rPr>
                <w:b/>
                <w:sz w:val="22"/>
                <w:szCs w:val="22"/>
              </w:rPr>
            </w:pPr>
            <w:r w:rsidRPr="00B04A70">
              <w:rPr>
                <w:b/>
                <w:sz w:val="22"/>
                <w:szCs w:val="22"/>
              </w:rPr>
              <w:t>69260,4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B04A70" w:rsidRDefault="00825B14" w:rsidP="00F56E3A">
            <w:pPr>
              <w:spacing w:line="228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72820,1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B04A70" w:rsidRDefault="00825B14" w:rsidP="00F56E3A">
            <w:pPr>
              <w:spacing w:line="228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76370,3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B04A70" w:rsidRDefault="00825B14" w:rsidP="00F56E3A">
            <w:pPr>
              <w:spacing w:line="228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80241,6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B04A70" w:rsidRDefault="00825B14" w:rsidP="00F56E3A">
            <w:pPr>
              <w:spacing w:line="228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101568,3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B04A70" w:rsidRDefault="00825B14" w:rsidP="00F56E3A">
            <w:pPr>
              <w:spacing w:line="228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117543,5</w:t>
            </w:r>
          </w:p>
        </w:tc>
      </w:tr>
      <w:tr w:rsidR="00825B14" w:rsidRPr="009B3BDA" w:rsidTr="00F56E3A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9B3BDA" w:rsidRDefault="00825B14" w:rsidP="00F56E3A">
            <w:pPr>
              <w:spacing w:line="228" w:lineRule="auto"/>
              <w:ind w:left="176" w:right="-108"/>
              <w:rPr>
                <w:bCs/>
                <w:sz w:val="20"/>
                <w:szCs w:val="20"/>
              </w:rPr>
            </w:pPr>
            <w:r w:rsidRPr="009B3BDA">
              <w:rPr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57794,8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61494,1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65092,8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68513,0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87503,4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102054,7</w:t>
            </w:r>
          </w:p>
        </w:tc>
      </w:tr>
      <w:tr w:rsidR="00825B14" w:rsidRPr="009B3BDA" w:rsidTr="00F56E3A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9B3BDA" w:rsidRDefault="00825B14" w:rsidP="00F56E3A">
            <w:pPr>
              <w:spacing w:line="228" w:lineRule="auto"/>
              <w:ind w:left="176" w:right="-108"/>
              <w:rPr>
                <w:bCs/>
                <w:sz w:val="20"/>
                <w:szCs w:val="20"/>
              </w:rPr>
            </w:pPr>
            <w:r w:rsidRPr="009B3BDA">
              <w:rPr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11465,6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11326,0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11277,5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11728,6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14064,9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9B3BDA" w:rsidRDefault="00825B14" w:rsidP="00F56E3A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15488,8</w:t>
            </w:r>
          </w:p>
        </w:tc>
      </w:tr>
      <w:tr w:rsidR="00825B14" w:rsidRPr="00255EBC" w:rsidTr="00F56E3A">
        <w:trPr>
          <w:trHeight w:val="20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Р</w:t>
            </w:r>
            <w:r>
              <w:rPr>
                <w:b/>
                <w:bCs/>
                <w:sz w:val="22"/>
                <w:szCs w:val="22"/>
              </w:rPr>
              <w:t>асходы</w:t>
            </w:r>
            <w:r w:rsidRPr="00255EBC">
              <w:rPr>
                <w:b/>
                <w:bCs/>
                <w:sz w:val="22"/>
                <w:szCs w:val="22"/>
              </w:rPr>
              <w:t xml:space="preserve"> -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69260,4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72820,1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76370,3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80105,5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99917,1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116455,9</w:t>
            </w:r>
          </w:p>
        </w:tc>
      </w:tr>
      <w:tr w:rsidR="00825B14" w:rsidRPr="00255EBC" w:rsidTr="00F56E3A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255EBC" w:rsidRDefault="00825B14" w:rsidP="00F56E3A">
            <w:pPr>
              <w:spacing w:line="228" w:lineRule="auto"/>
              <w:ind w:right="-108"/>
              <w:rPr>
                <w:b/>
                <w:bCs/>
                <w:sz w:val="22"/>
                <w:szCs w:val="22"/>
              </w:rPr>
            </w:pPr>
            <w:r w:rsidRPr="00255EBC">
              <w:rPr>
                <w:b/>
                <w:bCs/>
                <w:sz w:val="22"/>
                <w:szCs w:val="22"/>
              </w:rPr>
              <w:t>Дефицит</w:t>
            </w:r>
            <w:proofErr w:type="gramStart"/>
            <w:r w:rsidRPr="00255EBC">
              <w:rPr>
                <w:b/>
                <w:bCs/>
                <w:sz w:val="22"/>
                <w:szCs w:val="22"/>
              </w:rPr>
              <w:t xml:space="preserve"> (-)</w:t>
            </w:r>
            <w:r>
              <w:rPr>
                <w:b/>
                <w:bCs/>
                <w:sz w:val="22"/>
                <w:szCs w:val="22"/>
              </w:rPr>
              <w:t>/</w:t>
            </w:r>
            <w:proofErr w:type="gramEnd"/>
            <w:r w:rsidRPr="00255EBC">
              <w:rPr>
                <w:b/>
                <w:bCs/>
                <w:sz w:val="22"/>
                <w:szCs w:val="22"/>
              </w:rPr>
              <w:t>профицит (+)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1651,2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255EBC" w:rsidRDefault="00825B14" w:rsidP="00F56E3A">
            <w:pPr>
              <w:spacing w:line="228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1087,6</w:t>
            </w:r>
          </w:p>
        </w:tc>
      </w:tr>
    </w:tbl>
    <w:p w:rsidR="00825B14" w:rsidRPr="006664AB" w:rsidRDefault="00825B14" w:rsidP="00825B14">
      <w:pPr>
        <w:spacing w:line="247" w:lineRule="auto"/>
        <w:jc w:val="center"/>
        <w:rPr>
          <w:b/>
          <w:sz w:val="28"/>
          <w:szCs w:val="28"/>
        </w:rPr>
      </w:pPr>
    </w:p>
    <w:p w:rsidR="00825B14" w:rsidRDefault="00825B14" w:rsidP="00825B14">
      <w:pPr>
        <w:spacing w:line="22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1EDA">
        <w:rPr>
          <w:rFonts w:eastAsiaTheme="minorHAnsi"/>
          <w:sz w:val="28"/>
          <w:szCs w:val="28"/>
          <w:lang w:eastAsia="en-US"/>
        </w:rPr>
        <w:lastRenderedPageBreak/>
        <w:t xml:space="preserve">Прогноз поступлений налоговых и неналоговых доходов </w:t>
      </w:r>
      <w:proofErr w:type="gramStart"/>
      <w:r w:rsidRPr="00051EDA">
        <w:rPr>
          <w:rFonts w:eastAsiaTheme="minorHAnsi"/>
          <w:sz w:val="28"/>
          <w:szCs w:val="28"/>
          <w:lang w:eastAsia="en-US"/>
        </w:rPr>
        <w:t>областного</w:t>
      </w:r>
      <w:proofErr w:type="gramEnd"/>
      <w:r w:rsidRPr="00051EDA">
        <w:rPr>
          <w:rFonts w:eastAsiaTheme="minorHAnsi"/>
          <w:sz w:val="28"/>
          <w:szCs w:val="28"/>
          <w:lang w:eastAsia="en-US"/>
        </w:rPr>
        <w:t xml:space="preserve"> бюджета Саратовской области на долгосрочный период в разрезе основных доходных источников представлен в следующей таблице:</w:t>
      </w:r>
    </w:p>
    <w:p w:rsidR="00825B14" w:rsidRPr="00051EDA" w:rsidRDefault="00825B14" w:rsidP="00825B14">
      <w:pPr>
        <w:spacing w:line="22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25B14" w:rsidRPr="009E1B67" w:rsidRDefault="00825B14" w:rsidP="00825B14">
      <w:pPr>
        <w:spacing w:line="228" w:lineRule="auto"/>
        <w:ind w:firstLine="709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</w:t>
      </w:r>
      <w:proofErr w:type="gramStart"/>
      <w:r>
        <w:rPr>
          <w:rFonts w:eastAsiaTheme="minorHAnsi"/>
          <w:lang w:eastAsia="en-US"/>
        </w:rPr>
        <w:t>млн</w:t>
      </w:r>
      <w:proofErr w:type="gramEnd"/>
      <w:r>
        <w:rPr>
          <w:rFonts w:eastAsiaTheme="minorHAnsi"/>
          <w:lang w:eastAsia="en-US"/>
        </w:rPr>
        <w:t xml:space="preserve"> рублей)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246"/>
        <w:gridCol w:w="1247"/>
        <w:gridCol w:w="1246"/>
        <w:gridCol w:w="1247"/>
        <w:gridCol w:w="1246"/>
        <w:gridCol w:w="1247"/>
      </w:tblGrid>
      <w:tr w:rsidR="00825B14" w:rsidRPr="00051EDA" w:rsidTr="00F56E3A">
        <w:trPr>
          <w:trHeight w:val="54"/>
          <w:tblHeader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spacing w:line="228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51EDA">
              <w:rPr>
                <w:rFonts w:eastAsiaTheme="minorHAnsi"/>
                <w:b/>
                <w:bCs/>
                <w:lang w:eastAsia="en-US"/>
              </w:rPr>
              <w:t>Показатели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spacing w:line="228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51EDA">
              <w:rPr>
                <w:rFonts w:eastAsiaTheme="minorHAnsi"/>
                <w:b/>
                <w:bCs/>
                <w:lang w:eastAsia="en-US"/>
              </w:rPr>
              <w:t>2017 год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spacing w:line="228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51EDA">
              <w:rPr>
                <w:rFonts w:eastAsiaTheme="minorHAnsi"/>
                <w:b/>
                <w:bCs/>
                <w:lang w:eastAsia="en-US"/>
              </w:rPr>
              <w:t>2018 год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spacing w:line="228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51EDA">
              <w:rPr>
                <w:rFonts w:eastAsiaTheme="minorHAnsi"/>
                <w:b/>
                <w:bCs/>
                <w:lang w:eastAsia="en-US"/>
              </w:rPr>
              <w:t>2019 год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spacing w:line="228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51EDA">
              <w:rPr>
                <w:rFonts w:eastAsiaTheme="minorHAnsi"/>
                <w:b/>
                <w:bCs/>
                <w:lang w:eastAsia="en-US"/>
              </w:rPr>
              <w:t>2020 год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spacing w:line="228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51EDA">
              <w:rPr>
                <w:rFonts w:eastAsiaTheme="minorHAnsi"/>
                <w:b/>
                <w:bCs/>
                <w:lang w:eastAsia="en-US"/>
              </w:rPr>
              <w:t>2025 год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spacing w:line="228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051EDA">
              <w:rPr>
                <w:rFonts w:eastAsiaTheme="minorHAnsi"/>
                <w:b/>
                <w:bCs/>
                <w:lang w:eastAsia="en-US"/>
              </w:rPr>
              <w:t>2028 год</w:t>
            </w:r>
          </w:p>
        </w:tc>
      </w:tr>
      <w:tr w:rsidR="00825B14" w:rsidRPr="00051EDA" w:rsidTr="00F56E3A">
        <w:trPr>
          <w:trHeight w:val="7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autoSpaceDE w:val="0"/>
              <w:autoSpaceDN w:val="0"/>
              <w:spacing w:line="228" w:lineRule="auto"/>
              <w:rPr>
                <w:rFonts w:eastAsiaTheme="minorHAnsi"/>
                <w:b/>
              </w:rPr>
            </w:pPr>
            <w:r w:rsidRPr="00051EDA">
              <w:rPr>
                <w:rFonts w:eastAsiaTheme="minorHAnsi"/>
                <w:b/>
              </w:rPr>
              <w:t>Налоговые и неналоговые доходы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b/>
              </w:rPr>
            </w:pPr>
            <w:r w:rsidRPr="00051EDA">
              <w:rPr>
                <w:b/>
              </w:rPr>
              <w:t>57794,8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b/>
              </w:rPr>
            </w:pPr>
            <w:r w:rsidRPr="00051EDA">
              <w:rPr>
                <w:b/>
              </w:rPr>
              <w:t>61494,1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b/>
              </w:rPr>
            </w:pPr>
            <w:r w:rsidRPr="00051EDA">
              <w:rPr>
                <w:b/>
              </w:rPr>
              <w:t>65092,8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b/>
              </w:rPr>
            </w:pPr>
            <w:r w:rsidRPr="00051EDA">
              <w:rPr>
                <w:b/>
              </w:rPr>
              <w:t>68513,0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b/>
              </w:rPr>
            </w:pPr>
            <w:r w:rsidRPr="00051EDA">
              <w:rPr>
                <w:b/>
              </w:rPr>
              <w:t>87503,4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b/>
              </w:rPr>
            </w:pPr>
            <w:r w:rsidRPr="00051EDA">
              <w:rPr>
                <w:b/>
              </w:rPr>
              <w:t>102054,7</w:t>
            </w:r>
          </w:p>
        </w:tc>
      </w:tr>
      <w:tr w:rsidR="00825B14" w:rsidRPr="00051EDA" w:rsidTr="00F56E3A">
        <w:trPr>
          <w:trHeight w:val="7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autoSpaceDE w:val="0"/>
              <w:autoSpaceDN w:val="0"/>
              <w:spacing w:line="228" w:lineRule="auto"/>
              <w:rPr>
                <w:rFonts w:eastAsiaTheme="minorHAnsi"/>
              </w:rPr>
            </w:pPr>
            <w:r w:rsidRPr="00051EDA">
              <w:rPr>
                <w:rFonts w:eastAsiaTheme="minorHAnsi"/>
              </w:rPr>
              <w:t>налоговые доходы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56375,7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60097,8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63697,3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67115,5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86102,5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100651,8</w:t>
            </w:r>
          </w:p>
        </w:tc>
      </w:tr>
      <w:tr w:rsidR="00825B14" w:rsidRPr="00051EDA" w:rsidTr="00F56E3A">
        <w:trPr>
          <w:trHeight w:val="7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autoSpaceDE w:val="0"/>
              <w:autoSpaceDN w:val="0"/>
              <w:spacing w:line="228" w:lineRule="auto"/>
              <w:rPr>
                <w:rFonts w:eastAsiaTheme="minorHAnsi"/>
              </w:rPr>
            </w:pPr>
            <w:r w:rsidRPr="00051EDA">
              <w:rPr>
                <w:rFonts w:eastAsiaTheme="minorHAnsi"/>
              </w:rPr>
              <w:t xml:space="preserve">в </w:t>
            </w:r>
            <w:proofErr w:type="spellStart"/>
            <w:r w:rsidRPr="00051EDA">
              <w:rPr>
                <w:rFonts w:eastAsiaTheme="minorHAnsi"/>
              </w:rPr>
              <w:t>т.ч</w:t>
            </w:r>
            <w:proofErr w:type="spellEnd"/>
            <w:r w:rsidRPr="00051EDA">
              <w:rPr>
                <w:rFonts w:eastAsiaTheme="minorHAnsi"/>
              </w:rPr>
              <w:t>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5B14" w:rsidRPr="00051EDA" w:rsidRDefault="00825B14" w:rsidP="00F56E3A">
            <w:pPr>
              <w:spacing w:line="228" w:lineRule="auto"/>
              <w:jc w:val="right"/>
              <w:rPr>
                <w:rFonts w:eastAsiaTheme="minorHAnsi"/>
                <w:lang w:eastAsia="en-US"/>
              </w:rPr>
            </w:pPr>
          </w:p>
        </w:tc>
      </w:tr>
      <w:tr w:rsidR="00825B14" w:rsidRPr="00051EDA" w:rsidTr="00F56E3A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autoSpaceDE w:val="0"/>
              <w:autoSpaceDN w:val="0"/>
              <w:spacing w:line="228" w:lineRule="auto"/>
              <w:rPr>
                <w:rFonts w:eastAsiaTheme="minorHAnsi"/>
              </w:rPr>
            </w:pPr>
            <w:r w:rsidRPr="00051EDA">
              <w:rPr>
                <w:rFonts w:eastAsiaTheme="minorHAnsi"/>
              </w:rPr>
              <w:t>налог на прибыль организаций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17709,2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17715,8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17867,3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17968,5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22165,3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26402,7</w:t>
            </w:r>
          </w:p>
        </w:tc>
      </w:tr>
      <w:tr w:rsidR="00825B14" w:rsidRPr="00051EDA" w:rsidTr="00F56E3A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autoSpaceDE w:val="0"/>
              <w:autoSpaceDN w:val="0"/>
              <w:spacing w:line="228" w:lineRule="auto"/>
              <w:rPr>
                <w:rFonts w:eastAsiaTheme="minorHAnsi"/>
              </w:rPr>
            </w:pPr>
            <w:r w:rsidRPr="00051EDA">
              <w:rPr>
                <w:rFonts w:eastAsiaTheme="minorHAnsi"/>
              </w:rPr>
              <w:t>налог на доходы физических лиц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19746,4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20861,4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21819,2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23518,6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34269,5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42024,2</w:t>
            </w:r>
          </w:p>
        </w:tc>
      </w:tr>
      <w:tr w:rsidR="00825B14" w:rsidRPr="00051EDA" w:rsidTr="00F56E3A">
        <w:trPr>
          <w:trHeight w:val="7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autoSpaceDE w:val="0"/>
              <w:autoSpaceDN w:val="0"/>
              <w:spacing w:line="228" w:lineRule="auto"/>
              <w:rPr>
                <w:rFonts w:eastAsiaTheme="minorHAnsi"/>
              </w:rPr>
            </w:pPr>
            <w:r w:rsidRPr="00051EDA">
              <w:rPr>
                <w:rFonts w:eastAsiaTheme="minorHAnsi"/>
              </w:rPr>
              <w:t>налог на имущество организаций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9023,0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9527,4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10094,5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11220,1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12325,0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13034,7</w:t>
            </w:r>
          </w:p>
        </w:tc>
      </w:tr>
      <w:tr w:rsidR="00825B14" w:rsidRPr="00051EDA" w:rsidTr="00F56E3A">
        <w:trPr>
          <w:trHeight w:val="7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autoSpaceDE w:val="0"/>
              <w:autoSpaceDN w:val="0"/>
              <w:spacing w:line="228" w:lineRule="auto"/>
              <w:rPr>
                <w:rFonts w:eastAsiaTheme="minorHAnsi"/>
              </w:rPr>
            </w:pPr>
            <w:r w:rsidRPr="00051EDA">
              <w:rPr>
                <w:rFonts w:eastAsiaTheme="minorHAnsi"/>
              </w:rPr>
              <w:t>неналоговые доходы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1419,1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1396,3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1395,5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1397,5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1400,9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1402,9</w:t>
            </w:r>
          </w:p>
        </w:tc>
      </w:tr>
      <w:tr w:rsidR="00825B14" w:rsidRPr="00051EDA" w:rsidTr="00F56E3A">
        <w:trPr>
          <w:trHeight w:val="7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5B14" w:rsidRPr="00051EDA" w:rsidRDefault="00825B14" w:rsidP="00F56E3A">
            <w:pPr>
              <w:autoSpaceDE w:val="0"/>
              <w:autoSpaceDN w:val="0"/>
              <w:spacing w:line="228" w:lineRule="auto"/>
              <w:rPr>
                <w:rFonts w:eastAsiaTheme="minorHAnsi"/>
              </w:rPr>
            </w:pPr>
            <w:r w:rsidRPr="00051EDA">
              <w:rPr>
                <w:rFonts w:eastAsiaTheme="minorHAnsi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5965,3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7978,0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9700,0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10126,2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12214,9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25B14" w:rsidRPr="00051EDA" w:rsidRDefault="00825B14" w:rsidP="00F56E3A">
            <w:pPr>
              <w:spacing w:line="228" w:lineRule="auto"/>
              <w:jc w:val="right"/>
            </w:pPr>
            <w:r w:rsidRPr="00051EDA">
              <w:t>13546,9</w:t>
            </w:r>
          </w:p>
        </w:tc>
      </w:tr>
    </w:tbl>
    <w:p w:rsidR="00825B14" w:rsidRPr="00051EDA" w:rsidRDefault="00825B14" w:rsidP="00825B14">
      <w:pPr>
        <w:spacing w:line="228" w:lineRule="auto"/>
        <w:ind w:firstLine="709"/>
        <w:jc w:val="both"/>
        <w:rPr>
          <w:rFonts w:eastAsiaTheme="minorHAnsi"/>
          <w:lang w:eastAsia="en-US"/>
        </w:rPr>
      </w:pPr>
    </w:p>
    <w:p w:rsidR="00825B14" w:rsidRPr="00051EDA" w:rsidRDefault="00825B14" w:rsidP="00825B14">
      <w:pPr>
        <w:spacing w:line="22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1EDA">
        <w:rPr>
          <w:rFonts w:eastAsiaTheme="minorHAnsi"/>
          <w:sz w:val="28"/>
          <w:szCs w:val="28"/>
          <w:lang w:eastAsia="en-US"/>
        </w:rPr>
        <w:t xml:space="preserve">В целом структура налоговых и неналоговых доходов </w:t>
      </w:r>
      <w:proofErr w:type="gramStart"/>
      <w:r>
        <w:rPr>
          <w:rFonts w:eastAsiaTheme="minorHAnsi"/>
          <w:sz w:val="28"/>
          <w:szCs w:val="28"/>
          <w:lang w:eastAsia="en-US"/>
        </w:rPr>
        <w:t>областного</w:t>
      </w:r>
      <w:proofErr w:type="gramEnd"/>
      <w:r w:rsidRPr="00051EDA">
        <w:rPr>
          <w:rFonts w:eastAsiaTheme="minorHAnsi"/>
          <w:sz w:val="28"/>
          <w:szCs w:val="28"/>
          <w:lang w:eastAsia="en-US"/>
        </w:rPr>
        <w:t xml:space="preserve"> бюджета сохранится. Поступление трех основных </w:t>
      </w:r>
      <w:proofErr w:type="spellStart"/>
      <w:r w:rsidRPr="00051EDA">
        <w:rPr>
          <w:rFonts w:eastAsiaTheme="minorHAnsi"/>
          <w:sz w:val="28"/>
          <w:szCs w:val="28"/>
          <w:lang w:eastAsia="en-US"/>
        </w:rPr>
        <w:t>бюджетообразующих</w:t>
      </w:r>
      <w:proofErr w:type="spellEnd"/>
      <w:r w:rsidRPr="00051EDA">
        <w:rPr>
          <w:rFonts w:eastAsiaTheme="minorHAnsi"/>
          <w:sz w:val="28"/>
          <w:szCs w:val="28"/>
          <w:lang w:eastAsia="en-US"/>
        </w:rPr>
        <w:t xml:space="preserve"> доходных источников – налога на прибыль организаций, налога на доходы физических лиц и налога на имущество организаций обеспечат от 80,4% в 2017 до 79,8% в 2028 году общего объема налоговых и неналоговых доходов.</w:t>
      </w:r>
    </w:p>
    <w:p w:rsidR="00825B14" w:rsidRPr="00051EDA" w:rsidRDefault="00825B14" w:rsidP="00825B14">
      <w:pPr>
        <w:spacing w:line="22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1EDA">
        <w:rPr>
          <w:rFonts w:eastAsiaTheme="minorHAnsi"/>
          <w:sz w:val="28"/>
          <w:szCs w:val="28"/>
          <w:lang w:eastAsia="en-US"/>
        </w:rPr>
        <w:t>Доля налога на доходы физических лиц возрастет с 34,2% в 2017 году до 41,2% в 2028 году при сохранении плоской шкалы налогообложения. Объем налога увеличится за прогнозируемый период в 2,1 раза, что соответствует прогнозируемому росту налоговой базы.</w:t>
      </w:r>
    </w:p>
    <w:p w:rsidR="00825B14" w:rsidRPr="00051EDA" w:rsidRDefault="00825B14" w:rsidP="00825B14">
      <w:pPr>
        <w:spacing w:line="22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51EDA">
        <w:rPr>
          <w:rFonts w:eastAsiaTheme="minorHAnsi"/>
          <w:sz w:val="28"/>
          <w:szCs w:val="28"/>
          <w:lang w:eastAsia="en-US"/>
        </w:rPr>
        <w:t>Одновременно снизится структурная доля налога на прибыль организаций с 30,6% в 2017 году до 25,9% в 2028 году, и налога на имущество организаций,  с 15,6% в 2017 году до 12,8% в 2028 году.</w:t>
      </w:r>
      <w:proofErr w:type="gramEnd"/>
      <w:r w:rsidRPr="00051EDA">
        <w:rPr>
          <w:rFonts w:eastAsiaTheme="minorHAnsi"/>
          <w:sz w:val="28"/>
          <w:szCs w:val="28"/>
          <w:lang w:eastAsia="en-US"/>
        </w:rPr>
        <w:t xml:space="preserve"> При этом рост по налогу на прибыль составит 49,1%, налогу на имущество организаций – 44,5%. </w:t>
      </w:r>
    </w:p>
    <w:p w:rsidR="00825B14" w:rsidRPr="007126BC" w:rsidRDefault="00825B14" w:rsidP="00825B14">
      <w:pPr>
        <w:spacing w:line="22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1EDA">
        <w:rPr>
          <w:rFonts w:eastAsiaTheme="minorHAnsi"/>
          <w:sz w:val="28"/>
          <w:szCs w:val="28"/>
          <w:lang w:eastAsia="en-US"/>
        </w:rPr>
        <w:t xml:space="preserve">В целом налоговые и неналоговые доходы увеличатся с 2017 по </w:t>
      </w:r>
      <w:r w:rsidRPr="00051EDA">
        <w:rPr>
          <w:rFonts w:eastAsiaTheme="minorHAnsi"/>
          <w:sz w:val="28"/>
          <w:szCs w:val="28"/>
          <w:lang w:eastAsia="en-US"/>
        </w:rPr>
        <w:br/>
        <w:t xml:space="preserve">2028 годы в 1,8 раза с 57,8 </w:t>
      </w:r>
      <w:proofErr w:type="gramStart"/>
      <w:r w:rsidRPr="00051EDA">
        <w:rPr>
          <w:rFonts w:eastAsiaTheme="minorHAnsi"/>
          <w:sz w:val="28"/>
          <w:szCs w:val="28"/>
          <w:lang w:eastAsia="en-US"/>
        </w:rPr>
        <w:t>млрд</w:t>
      </w:r>
      <w:proofErr w:type="gramEnd"/>
      <w:r w:rsidRPr="00051EDA">
        <w:rPr>
          <w:rFonts w:eastAsiaTheme="minorHAnsi"/>
          <w:sz w:val="28"/>
          <w:szCs w:val="28"/>
          <w:lang w:eastAsia="en-US"/>
        </w:rPr>
        <w:t xml:space="preserve"> рублей до 102,1 млрд рублей.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 w:rsidRPr="007954EA">
        <w:rPr>
          <w:sz w:val="28"/>
          <w:szCs w:val="28"/>
        </w:rPr>
        <w:t xml:space="preserve">В долгосрочном периоде </w:t>
      </w:r>
      <w:r>
        <w:rPr>
          <w:sz w:val="28"/>
          <w:szCs w:val="28"/>
        </w:rPr>
        <w:t xml:space="preserve">прогнозируется получение безвозмездных поступлений только из одного источника – федерального бюджета, поскольку он представляет собой наиболее неизменный фактор в периоде планирования. 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Ожидается, что все основные целевые направления субсидирования из федерального бюджета (сельское хозяйство, здравоохранение) и перечень передаваемых полномочий Российской Федерации будут сохранены, их ежегодное увеличение прогнозируется с учетом изменения индекса потребительских цен. </w:t>
      </w:r>
      <w:proofErr w:type="gramEnd"/>
    </w:p>
    <w:p w:rsidR="00825B14" w:rsidRPr="007954EA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проектировки безвозмездных поступлений представлены в следующей таблице:</w:t>
      </w:r>
    </w:p>
    <w:p w:rsidR="00825B14" w:rsidRPr="005C7E95" w:rsidRDefault="00825B14" w:rsidP="00825B14">
      <w:pPr>
        <w:tabs>
          <w:tab w:val="left" w:leader="underscore" w:pos="-180"/>
        </w:tabs>
        <w:spacing w:line="228" w:lineRule="auto"/>
        <w:ind w:firstLine="709"/>
        <w:jc w:val="right"/>
      </w:pPr>
      <w:r>
        <w:t>(</w:t>
      </w:r>
      <w:proofErr w:type="gramStart"/>
      <w:r w:rsidRPr="005C7E95">
        <w:t>млн</w:t>
      </w:r>
      <w:proofErr w:type="gramEnd"/>
      <w:r w:rsidRPr="005C7E95">
        <w:t xml:space="preserve"> рублей)</w:t>
      </w:r>
    </w:p>
    <w:tbl>
      <w:tblPr>
        <w:tblW w:w="93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33"/>
        <w:gridCol w:w="1136"/>
        <w:gridCol w:w="1135"/>
        <w:gridCol w:w="1134"/>
        <w:gridCol w:w="1134"/>
        <w:gridCol w:w="1134"/>
      </w:tblGrid>
      <w:tr w:rsidR="00825B14" w:rsidRPr="00255EBC" w:rsidTr="00F56E3A">
        <w:trPr>
          <w:trHeight w:val="64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3C4972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3C4972">
              <w:rPr>
                <w:b/>
                <w:bCs/>
              </w:rPr>
              <w:t>Показатели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3C4972">
              <w:rPr>
                <w:b/>
                <w:bCs/>
              </w:rPr>
              <w:t>2017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3C4972">
              <w:rPr>
                <w:b/>
                <w:bCs/>
              </w:rPr>
              <w:t>2018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3C4972">
              <w:rPr>
                <w:b/>
                <w:bCs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3C4972">
              <w:rPr>
                <w:b/>
                <w:bCs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3C4972">
              <w:rPr>
                <w:b/>
                <w:bCs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B14" w:rsidRPr="003C4972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3C4972">
              <w:rPr>
                <w:b/>
                <w:bCs/>
              </w:rPr>
              <w:t>2028 год</w:t>
            </w:r>
          </w:p>
        </w:tc>
      </w:tr>
      <w:tr w:rsidR="00825B14" w:rsidRPr="00255EBC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3C4972" w:rsidRDefault="00825B14" w:rsidP="00F56E3A">
            <w:pPr>
              <w:spacing w:line="228" w:lineRule="auto"/>
              <w:rPr>
                <w:b/>
                <w:bCs/>
              </w:rPr>
            </w:pPr>
            <w:r w:rsidRPr="003C4972">
              <w:rPr>
                <w:b/>
                <w:bCs/>
              </w:rPr>
              <w:t>Безвозмездные поступления - всего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3C4972">
              <w:rPr>
                <w:b/>
                <w:bCs/>
              </w:rPr>
              <w:t xml:space="preserve">465,6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3C4972">
              <w:rPr>
                <w:b/>
                <w:bCs/>
              </w:rPr>
              <w:t xml:space="preserve">326,0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3C4972">
              <w:rPr>
                <w:b/>
                <w:bCs/>
              </w:rPr>
              <w:t xml:space="preserve">277,5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3C4972">
              <w:rPr>
                <w:b/>
                <w:bCs/>
              </w:rPr>
              <w:t>728,6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Pr="003C4972">
              <w:rPr>
                <w:b/>
                <w:bCs/>
              </w:rPr>
              <w:t>064,9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Pr="003C4972">
              <w:rPr>
                <w:b/>
                <w:bCs/>
              </w:rPr>
              <w:t>488,8</w:t>
            </w:r>
          </w:p>
        </w:tc>
      </w:tr>
      <w:tr w:rsidR="00825B14" w:rsidRPr="00495A57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rPr>
                <w:bCs/>
              </w:rPr>
            </w:pPr>
            <w:r w:rsidRPr="003C4972">
              <w:rPr>
                <w:bCs/>
              </w:rPr>
              <w:t xml:space="preserve">безвозмездные поступления </w:t>
            </w:r>
            <w:proofErr w:type="gramStart"/>
            <w:r w:rsidRPr="003C4972">
              <w:rPr>
                <w:bCs/>
              </w:rPr>
              <w:t>из</w:t>
            </w:r>
            <w:proofErr w:type="gramEnd"/>
            <w:r w:rsidRPr="003C4972">
              <w:rPr>
                <w:bCs/>
              </w:rPr>
              <w:t xml:space="preserve"> федерального бюджета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11</w:t>
            </w:r>
            <w:r w:rsidRPr="003C4972">
              <w:rPr>
                <w:bCs/>
              </w:rPr>
              <w:t xml:space="preserve">465,6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11</w:t>
            </w:r>
            <w:r w:rsidRPr="003C4972">
              <w:rPr>
                <w:bCs/>
              </w:rPr>
              <w:t xml:space="preserve">326,0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11</w:t>
            </w:r>
            <w:r w:rsidRPr="003C4972">
              <w:rPr>
                <w:bCs/>
              </w:rPr>
              <w:t xml:space="preserve">277,5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11</w:t>
            </w:r>
            <w:r w:rsidRPr="003C4972">
              <w:rPr>
                <w:bCs/>
              </w:rPr>
              <w:t>728,6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14</w:t>
            </w:r>
            <w:r w:rsidRPr="003C4972">
              <w:rPr>
                <w:bCs/>
              </w:rPr>
              <w:t>064,9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15</w:t>
            </w:r>
            <w:r w:rsidRPr="003C4972">
              <w:rPr>
                <w:bCs/>
              </w:rPr>
              <w:t>488,8</w:t>
            </w:r>
          </w:p>
        </w:tc>
      </w:tr>
      <w:tr w:rsidR="00825B14" w:rsidRPr="00495A57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rPr>
                <w:bCs/>
              </w:rPr>
            </w:pPr>
            <w:r w:rsidRPr="003C4972">
              <w:rPr>
                <w:bCs/>
              </w:rPr>
              <w:t>дотации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 w:rsidRPr="003C4972">
              <w:rPr>
                <w:bCs/>
              </w:rPr>
              <w:t>6083,3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  <w:color w:val="000000"/>
              </w:rPr>
            </w:pPr>
            <w:r w:rsidRPr="003C4972">
              <w:rPr>
                <w:bCs/>
                <w:color w:val="000000"/>
              </w:rPr>
              <w:t>6057,8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  <w:color w:val="000000"/>
              </w:rPr>
            </w:pPr>
            <w:r w:rsidRPr="003C4972">
              <w:rPr>
                <w:bCs/>
                <w:color w:val="000000"/>
              </w:rPr>
              <w:t>6056,0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6</w:t>
            </w:r>
            <w:r w:rsidRPr="003C4972">
              <w:rPr>
                <w:bCs/>
              </w:rPr>
              <w:t>293,0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7521,3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8270,3</w:t>
            </w:r>
          </w:p>
        </w:tc>
      </w:tr>
      <w:tr w:rsidR="00825B14" w:rsidRPr="00495A57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rPr>
                <w:bCs/>
              </w:rPr>
            </w:pPr>
            <w:r w:rsidRPr="003C4972">
              <w:rPr>
                <w:bCs/>
              </w:rPr>
              <w:t>субсидии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 w:rsidRPr="003C4972">
              <w:rPr>
                <w:bCs/>
              </w:rPr>
              <w:t>2003,9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  <w:color w:val="000000"/>
              </w:rPr>
            </w:pPr>
            <w:r w:rsidRPr="003C4972">
              <w:rPr>
                <w:bCs/>
                <w:color w:val="000000"/>
              </w:rPr>
              <w:t>1897,5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  <w:color w:val="000000"/>
              </w:rPr>
            </w:pPr>
            <w:r w:rsidRPr="003C4972">
              <w:rPr>
                <w:bCs/>
                <w:color w:val="000000"/>
              </w:rPr>
              <w:t>1850,0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iCs/>
              </w:rPr>
            </w:pPr>
            <w:r>
              <w:rPr>
                <w:iCs/>
              </w:rPr>
              <w:t>1</w:t>
            </w:r>
            <w:r w:rsidRPr="003C4972">
              <w:rPr>
                <w:iCs/>
              </w:rPr>
              <w:t xml:space="preserve">924,0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</w:pPr>
            <w:r>
              <w:t>2307,3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</w:pPr>
            <w:r>
              <w:t>2</w:t>
            </w:r>
            <w:r w:rsidRPr="003C4972">
              <w:t xml:space="preserve">540,8 </w:t>
            </w:r>
          </w:p>
        </w:tc>
      </w:tr>
      <w:tr w:rsidR="00825B14" w:rsidRPr="00495A57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rPr>
                <w:bCs/>
              </w:rPr>
            </w:pPr>
            <w:r w:rsidRPr="003C4972">
              <w:rPr>
                <w:bCs/>
              </w:rPr>
              <w:t>субвенции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 w:rsidRPr="003C4972">
              <w:rPr>
                <w:bCs/>
              </w:rPr>
              <w:t>3253,5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  <w:color w:val="000000"/>
              </w:rPr>
            </w:pPr>
            <w:r w:rsidRPr="003C4972">
              <w:rPr>
                <w:bCs/>
                <w:color w:val="000000"/>
              </w:rPr>
              <w:t>3252,0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  <w:color w:val="000000"/>
              </w:rPr>
            </w:pPr>
            <w:r w:rsidRPr="003C4972">
              <w:rPr>
                <w:bCs/>
                <w:color w:val="000000"/>
              </w:rPr>
              <w:t>3254,9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iCs/>
              </w:rPr>
            </w:pPr>
            <w:r>
              <w:rPr>
                <w:iCs/>
              </w:rPr>
              <w:t>3</w:t>
            </w:r>
            <w:r w:rsidRPr="003C4972">
              <w:rPr>
                <w:iCs/>
              </w:rPr>
              <w:t xml:space="preserve">385,1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</w:pPr>
            <w:r>
              <w:t>4059,4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</w:pPr>
            <w:r>
              <w:t>4470,4</w:t>
            </w:r>
            <w:r w:rsidRPr="003C4972">
              <w:t xml:space="preserve"> </w:t>
            </w:r>
          </w:p>
        </w:tc>
      </w:tr>
      <w:tr w:rsidR="00825B14" w:rsidRPr="00495A57" w:rsidTr="00F56E3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3C4972" w:rsidRDefault="00825B14" w:rsidP="00F56E3A">
            <w:pPr>
              <w:spacing w:line="228" w:lineRule="auto"/>
              <w:rPr>
                <w:bCs/>
              </w:rPr>
            </w:pPr>
            <w:r w:rsidRPr="003C4972">
              <w:rPr>
                <w:bCs/>
              </w:rPr>
              <w:t>иные межбюджетные трансферты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</w:rPr>
            </w:pPr>
            <w:r w:rsidRPr="003C4972">
              <w:rPr>
                <w:bCs/>
              </w:rPr>
              <w:t>124,9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  <w:color w:val="000000"/>
              </w:rPr>
            </w:pPr>
            <w:r w:rsidRPr="003C4972">
              <w:rPr>
                <w:bCs/>
                <w:color w:val="000000"/>
              </w:rPr>
              <w:t>118,7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bCs/>
                <w:color w:val="000000"/>
              </w:rPr>
            </w:pPr>
            <w:r w:rsidRPr="003C4972">
              <w:rPr>
                <w:bCs/>
                <w:color w:val="000000"/>
              </w:rPr>
              <w:t>116,6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  <w:rPr>
                <w:iCs/>
              </w:rPr>
            </w:pPr>
            <w:r w:rsidRPr="003C4972">
              <w:rPr>
                <w:iCs/>
              </w:rPr>
              <w:t xml:space="preserve">126,5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</w:pPr>
            <w:r>
              <w:t>176,9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3C4972" w:rsidRDefault="00825B14" w:rsidP="00F56E3A">
            <w:pPr>
              <w:spacing w:line="228" w:lineRule="auto"/>
              <w:jc w:val="right"/>
            </w:pPr>
            <w:r w:rsidRPr="003C4972">
              <w:t xml:space="preserve">207,3 </w:t>
            </w:r>
          </w:p>
        </w:tc>
      </w:tr>
    </w:tbl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  <w:highlight w:val="yellow"/>
          <w:lang w:val="en-US"/>
        </w:rPr>
      </w:pP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 w:rsidRPr="004D37B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долгосрочном периоде расчет предельной величины расходов бюджета произведен исходя из необходимости формирования </w:t>
      </w:r>
      <w:proofErr w:type="spellStart"/>
      <w:r>
        <w:rPr>
          <w:sz w:val="28"/>
          <w:szCs w:val="28"/>
        </w:rPr>
        <w:t>профицитного</w:t>
      </w:r>
      <w:proofErr w:type="spellEnd"/>
      <w:r>
        <w:rPr>
          <w:sz w:val="28"/>
          <w:szCs w:val="28"/>
        </w:rPr>
        <w:t xml:space="preserve"> бюджета в целях снижения объемов долговых обязательств области и поддержания их на экономически безопасном</w:t>
      </w:r>
      <w:r w:rsidRPr="004D37B5">
        <w:rPr>
          <w:sz w:val="28"/>
          <w:szCs w:val="28"/>
        </w:rPr>
        <w:t xml:space="preserve"> уровн</w:t>
      </w:r>
      <w:r>
        <w:rPr>
          <w:sz w:val="28"/>
          <w:szCs w:val="28"/>
        </w:rPr>
        <w:t>е.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этой связи прогнозирование в долгосрочном периоде осуществлялось на следующих принципах: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на плату труда отдельных категорий работников бюджетной сферы, установленных Указами, прогнозировались с учетом изменения среднего дохода от трудовой деятельности и допустимого 7-процентного </w:t>
      </w:r>
      <w:proofErr w:type="spellStart"/>
      <w:r>
        <w:rPr>
          <w:sz w:val="28"/>
          <w:szCs w:val="28"/>
        </w:rPr>
        <w:t>недостижения</w:t>
      </w:r>
      <w:proofErr w:type="spellEnd"/>
      <w:r>
        <w:rPr>
          <w:sz w:val="28"/>
          <w:szCs w:val="28"/>
        </w:rPr>
        <w:t xml:space="preserve"> целевых ориентиров;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на обслуживание заемных средств спрогнозированы в перспективе с ежегодным сокращением (не менее чем на 5%) при ожидаемом ежегодном снижении объемов государственных долговых обязательств на 0,2-1,5 </w:t>
      </w:r>
      <w:proofErr w:type="gramStart"/>
      <w:r>
        <w:rPr>
          <w:sz w:val="28"/>
          <w:szCs w:val="28"/>
        </w:rPr>
        <w:t>млрд</w:t>
      </w:r>
      <w:proofErr w:type="gramEnd"/>
      <w:r>
        <w:rPr>
          <w:sz w:val="28"/>
          <w:szCs w:val="28"/>
        </w:rPr>
        <w:t xml:space="preserve"> рублей;  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остальным расходным обязательствам ожидаемый ежегодный прирост, начиная с 2020 года, ограничен и</w:t>
      </w:r>
      <w:r w:rsidRPr="004D37B5">
        <w:rPr>
          <w:sz w:val="28"/>
          <w:szCs w:val="28"/>
        </w:rPr>
        <w:t>ндекс</w:t>
      </w:r>
      <w:r>
        <w:rPr>
          <w:sz w:val="28"/>
          <w:szCs w:val="28"/>
        </w:rPr>
        <w:t>ом</w:t>
      </w:r>
      <w:r w:rsidRPr="004D37B5">
        <w:rPr>
          <w:sz w:val="28"/>
          <w:szCs w:val="28"/>
        </w:rPr>
        <w:t xml:space="preserve"> потребительских цен</w:t>
      </w:r>
      <w:r>
        <w:rPr>
          <w:sz w:val="28"/>
          <w:szCs w:val="28"/>
        </w:rPr>
        <w:t xml:space="preserve"> (</w:t>
      </w:r>
      <w:r w:rsidRPr="004D37B5">
        <w:rPr>
          <w:sz w:val="28"/>
          <w:szCs w:val="28"/>
        </w:rPr>
        <w:t>декабрь к декабрю</w:t>
      </w:r>
      <w:r>
        <w:rPr>
          <w:sz w:val="28"/>
          <w:szCs w:val="28"/>
        </w:rPr>
        <w:t>).</w:t>
      </w:r>
    </w:p>
    <w:p w:rsidR="00825B14" w:rsidRDefault="00825B14" w:rsidP="00825B14">
      <w:pPr>
        <w:pStyle w:val="ConsPlusNormal"/>
        <w:spacing w:line="228" w:lineRule="auto"/>
        <w:ind w:firstLine="709"/>
        <w:jc w:val="both"/>
        <w:outlineLvl w:val="0"/>
      </w:pPr>
      <w:r w:rsidRPr="00252379">
        <w:t xml:space="preserve">Основные показатели </w:t>
      </w:r>
      <w:r>
        <w:t xml:space="preserve">расходов </w:t>
      </w:r>
      <w:proofErr w:type="gramStart"/>
      <w:r>
        <w:t>областного</w:t>
      </w:r>
      <w:proofErr w:type="gramEnd"/>
      <w:r>
        <w:t xml:space="preserve"> </w:t>
      </w:r>
      <w:r w:rsidRPr="00252379">
        <w:t xml:space="preserve">бюджета </w:t>
      </w:r>
      <w:r>
        <w:t>Саратовской области</w:t>
      </w:r>
      <w:r w:rsidRPr="00252379">
        <w:t xml:space="preserve"> на долгосрочный период</w:t>
      </w:r>
      <w:r>
        <w:t xml:space="preserve"> представлены в следующей таблице</w:t>
      </w:r>
    </w:p>
    <w:p w:rsidR="00825B14" w:rsidRDefault="00825B14" w:rsidP="00825B14">
      <w:pPr>
        <w:pStyle w:val="ConsPlusNormal"/>
        <w:spacing w:line="228" w:lineRule="auto"/>
        <w:ind w:right="-1"/>
        <w:jc w:val="right"/>
      </w:pPr>
      <w:r w:rsidRPr="00D56671">
        <w:rPr>
          <w:sz w:val="24"/>
          <w:szCs w:val="24"/>
        </w:rPr>
        <w:t>(</w:t>
      </w:r>
      <w:proofErr w:type="gramStart"/>
      <w:r w:rsidRPr="00D56671">
        <w:rPr>
          <w:sz w:val="24"/>
          <w:szCs w:val="24"/>
        </w:rPr>
        <w:t>млн</w:t>
      </w:r>
      <w:proofErr w:type="gramEnd"/>
      <w:r w:rsidRPr="00D56671">
        <w:rPr>
          <w:sz w:val="24"/>
          <w:szCs w:val="24"/>
        </w:rPr>
        <w:t xml:space="preserve">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34"/>
        <w:gridCol w:w="1134"/>
      </w:tblGrid>
      <w:tr w:rsidR="00825B14" w:rsidRPr="00EB30BB" w:rsidTr="00F56E3A">
        <w:trPr>
          <w:trHeight w:val="348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2028 год</w:t>
            </w:r>
          </w:p>
        </w:tc>
      </w:tr>
      <w:tr w:rsidR="00825B14" w:rsidRPr="0041522B" w:rsidTr="00F56E3A">
        <w:trPr>
          <w:trHeight w:val="51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E30118">
              <w:rPr>
                <w:b/>
                <w:bCs/>
                <w:sz w:val="24"/>
                <w:szCs w:val="24"/>
              </w:rPr>
              <w:t>Расходы областного бюджета –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  <w:r w:rsidRPr="00E30118">
              <w:rPr>
                <w:b/>
                <w:bCs/>
                <w:color w:val="000000"/>
              </w:rPr>
              <w:t>260,4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  <w:r w:rsidRPr="00E30118">
              <w:rPr>
                <w:b/>
                <w:bCs/>
                <w:color w:val="000000"/>
              </w:rPr>
              <w:t>820,1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  <w:r w:rsidRPr="00E30118">
              <w:rPr>
                <w:b/>
                <w:bCs/>
                <w:color w:val="000000"/>
              </w:rPr>
              <w:t>370,3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  <w:r w:rsidRPr="00E30118">
              <w:rPr>
                <w:b/>
                <w:bCs/>
                <w:color w:val="000000"/>
              </w:rPr>
              <w:t>105,5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b/>
                <w:bCs/>
              </w:rPr>
            </w:pPr>
            <w:r w:rsidRPr="00E30118">
              <w:rPr>
                <w:b/>
                <w:bCs/>
              </w:rPr>
              <w:t>99917,1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b/>
                <w:bCs/>
              </w:rPr>
            </w:pPr>
            <w:r w:rsidRPr="00E30118">
              <w:rPr>
                <w:b/>
                <w:bCs/>
              </w:rPr>
              <w:t>116455,9</w:t>
            </w:r>
          </w:p>
        </w:tc>
      </w:tr>
      <w:tr w:rsidR="00825B14" w:rsidRPr="00BD5B94" w:rsidTr="00F56E3A">
        <w:trPr>
          <w:trHeight w:val="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pStyle w:val="ConsPlusNormal"/>
              <w:spacing w:line="228" w:lineRule="auto"/>
              <w:ind w:left="176"/>
              <w:rPr>
                <w:sz w:val="24"/>
                <w:szCs w:val="24"/>
              </w:rPr>
            </w:pPr>
            <w:r w:rsidRPr="00E30118">
              <w:rPr>
                <w:sz w:val="24"/>
                <w:szCs w:val="24"/>
              </w:rPr>
              <w:t>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</w:p>
        </w:tc>
      </w:tr>
      <w:tr w:rsidR="00825B14" w:rsidRPr="00BD5B94" w:rsidTr="00F56E3A">
        <w:trPr>
          <w:trHeight w:val="51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pStyle w:val="ConsPlusNormal"/>
              <w:spacing w:line="228" w:lineRule="auto"/>
              <w:ind w:left="176"/>
              <w:rPr>
                <w:sz w:val="24"/>
                <w:szCs w:val="24"/>
              </w:rPr>
            </w:pPr>
            <w:r w:rsidRPr="00E30118">
              <w:rPr>
                <w:sz w:val="24"/>
                <w:szCs w:val="24"/>
              </w:rPr>
              <w:t>областной дорожный фонд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5</w:t>
            </w:r>
            <w:r w:rsidRPr="00E30118">
              <w:rPr>
                <w:bCs/>
              </w:rPr>
              <w:t xml:space="preserve">965,3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7</w:t>
            </w:r>
            <w:r w:rsidRPr="00E30118">
              <w:rPr>
                <w:bCs/>
              </w:rPr>
              <w:t>978,0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bCs/>
              </w:rPr>
            </w:pPr>
            <w:r>
              <w:rPr>
                <w:bCs/>
              </w:rPr>
              <w:t>9</w:t>
            </w:r>
            <w:r w:rsidRPr="00E30118">
              <w:rPr>
                <w:bCs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  <w:r>
              <w:t>9</w:t>
            </w:r>
            <w:r w:rsidRPr="00E30118">
              <w:t>849,0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  <w:r>
              <w:t>12</w:t>
            </w:r>
            <w:r w:rsidRPr="00E30118">
              <w:t>214,9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  <w:r>
              <w:t>13</w:t>
            </w:r>
            <w:r w:rsidRPr="00E30118">
              <w:t>546,9</w:t>
            </w:r>
          </w:p>
        </w:tc>
      </w:tr>
      <w:tr w:rsidR="00825B14" w:rsidRPr="00BD5B94" w:rsidTr="00F56E3A">
        <w:trPr>
          <w:trHeight w:val="51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1E4292" w:rsidRDefault="00825B14" w:rsidP="00F56E3A">
            <w:pPr>
              <w:pStyle w:val="ConsPlusNormal"/>
              <w:spacing w:line="228" w:lineRule="auto"/>
              <w:ind w:left="176"/>
              <w:rPr>
                <w:spacing w:val="-6"/>
                <w:sz w:val="24"/>
                <w:szCs w:val="24"/>
              </w:rPr>
            </w:pPr>
            <w:r w:rsidRPr="001E4292">
              <w:rPr>
                <w:spacing w:val="-6"/>
                <w:sz w:val="24"/>
                <w:szCs w:val="24"/>
              </w:rPr>
              <w:t xml:space="preserve">межбюджетные трансферты местным бюджетам (с учетом </w:t>
            </w:r>
            <w:r w:rsidRPr="001E4292">
              <w:rPr>
                <w:spacing w:val="-6"/>
                <w:sz w:val="24"/>
                <w:szCs w:val="24"/>
              </w:rPr>
              <w:lastRenderedPageBreak/>
              <w:t>нераспределенных в плановом периоде объемов)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  <w:r w:rsidRPr="00E30118">
              <w:lastRenderedPageBreak/>
              <w:t>18891,2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  <w:r w:rsidRPr="00E30118">
              <w:t>19055,8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  <w:r>
              <w:t>19</w:t>
            </w:r>
            <w:r w:rsidRPr="00E30118">
              <w:t>051,1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  <w:r>
              <w:t>19</w:t>
            </w:r>
            <w:r w:rsidRPr="00E30118">
              <w:t>685,2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  <w:r>
              <w:t>26</w:t>
            </w:r>
            <w:r w:rsidRPr="00E30118">
              <w:t>371,6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</w:pPr>
            <w:r>
              <w:t>32</w:t>
            </w:r>
            <w:r w:rsidRPr="00E30118">
              <w:t>318,6</w:t>
            </w:r>
          </w:p>
        </w:tc>
      </w:tr>
      <w:tr w:rsidR="00825B14" w:rsidRPr="00BD5B94" w:rsidTr="00F56E3A">
        <w:trPr>
          <w:trHeight w:val="11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pStyle w:val="ConsPlusNormal"/>
              <w:spacing w:line="228" w:lineRule="auto"/>
              <w:ind w:left="459"/>
              <w:rPr>
                <w:i/>
                <w:sz w:val="24"/>
                <w:szCs w:val="24"/>
              </w:rPr>
            </w:pPr>
            <w:r w:rsidRPr="00E30118">
              <w:rPr>
                <w:i/>
                <w:sz w:val="24"/>
                <w:szCs w:val="24"/>
              </w:rPr>
              <w:lastRenderedPageBreak/>
              <w:t xml:space="preserve">из них субвенции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i/>
              </w:rPr>
            </w:pPr>
            <w:r>
              <w:rPr>
                <w:i/>
              </w:rPr>
              <w:t>16</w:t>
            </w:r>
            <w:r w:rsidRPr="00E30118">
              <w:rPr>
                <w:i/>
              </w:rPr>
              <w:t>336,5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i/>
              </w:rPr>
            </w:pPr>
            <w:r>
              <w:rPr>
                <w:i/>
              </w:rPr>
              <w:t>16</w:t>
            </w:r>
            <w:r w:rsidRPr="00E30118">
              <w:rPr>
                <w:i/>
              </w:rPr>
              <w:t>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i/>
              </w:rPr>
            </w:pPr>
            <w:r>
              <w:rPr>
                <w:i/>
              </w:rPr>
              <w:t>16</w:t>
            </w:r>
            <w:r w:rsidRPr="00E30118">
              <w:rPr>
                <w:i/>
              </w:rPr>
              <w:t>409,0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i/>
              </w:rPr>
            </w:pPr>
            <w:r>
              <w:rPr>
                <w:i/>
              </w:rPr>
              <w:t>17</w:t>
            </w:r>
            <w:r w:rsidRPr="00E30118">
              <w:rPr>
                <w:i/>
              </w:rPr>
              <w:t>065,4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i/>
              </w:rPr>
            </w:pPr>
            <w:r>
              <w:rPr>
                <w:i/>
              </w:rPr>
              <w:t>22</w:t>
            </w:r>
            <w:r w:rsidRPr="00E30118">
              <w:rPr>
                <w:i/>
              </w:rPr>
              <w:t>664,7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5B14" w:rsidRPr="00E30118" w:rsidRDefault="00825B14" w:rsidP="00F56E3A">
            <w:pPr>
              <w:spacing w:line="228" w:lineRule="auto"/>
              <w:jc w:val="right"/>
              <w:rPr>
                <w:i/>
              </w:rPr>
            </w:pPr>
            <w:r>
              <w:rPr>
                <w:i/>
              </w:rPr>
              <w:t>28</w:t>
            </w:r>
            <w:r w:rsidRPr="00E30118">
              <w:rPr>
                <w:i/>
              </w:rPr>
              <w:t>236,4</w:t>
            </w:r>
          </w:p>
        </w:tc>
      </w:tr>
    </w:tbl>
    <w:p w:rsidR="00825B14" w:rsidRDefault="00825B14" w:rsidP="00825B14">
      <w:pPr>
        <w:pStyle w:val="ConsPlusNormal"/>
        <w:spacing w:line="228" w:lineRule="auto"/>
        <w:ind w:firstLine="709"/>
        <w:jc w:val="both"/>
        <w:outlineLvl w:val="0"/>
      </w:pPr>
    </w:p>
    <w:p w:rsidR="00825B14" w:rsidRPr="009D6712" w:rsidRDefault="00825B14" w:rsidP="00825B14">
      <w:pPr>
        <w:tabs>
          <w:tab w:val="left" w:leader="underscore" w:pos="-180"/>
        </w:tabs>
        <w:spacing w:line="228" w:lineRule="auto"/>
        <w:jc w:val="center"/>
        <w:rPr>
          <w:b/>
          <w:sz w:val="28"/>
          <w:szCs w:val="28"/>
        </w:rPr>
      </w:pPr>
      <w:r w:rsidRPr="009D6712">
        <w:rPr>
          <w:b/>
          <w:sz w:val="28"/>
          <w:szCs w:val="28"/>
          <w:lang w:val="en-US"/>
        </w:rPr>
        <w:t>VI</w:t>
      </w:r>
      <w:r w:rsidRPr="009D6712">
        <w:rPr>
          <w:b/>
          <w:sz w:val="28"/>
          <w:szCs w:val="28"/>
        </w:rPr>
        <w:t>.</w:t>
      </w:r>
      <w:r w:rsidRPr="009D6712">
        <w:rPr>
          <w:b/>
          <w:sz w:val="28"/>
          <w:szCs w:val="28"/>
          <w:lang w:val="en-US"/>
        </w:rPr>
        <w:t> </w:t>
      </w:r>
      <w:r>
        <w:rPr>
          <w:b/>
          <w:sz w:val="28"/>
          <w:szCs w:val="28"/>
        </w:rPr>
        <w:t>Долговые заимствования области и их обслуживание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долгосрочном периоде реализация мероприятий по </w:t>
      </w:r>
      <w:r w:rsidRPr="00A82C00">
        <w:rPr>
          <w:sz w:val="28"/>
          <w:szCs w:val="28"/>
        </w:rPr>
        <w:t>дальнейш</w:t>
      </w:r>
      <w:r>
        <w:rPr>
          <w:sz w:val="28"/>
          <w:szCs w:val="28"/>
        </w:rPr>
        <w:t>ей</w:t>
      </w:r>
      <w:r w:rsidRPr="00A82C00">
        <w:rPr>
          <w:sz w:val="28"/>
          <w:szCs w:val="28"/>
        </w:rPr>
        <w:t xml:space="preserve"> оптимизаци</w:t>
      </w:r>
      <w:r>
        <w:rPr>
          <w:sz w:val="28"/>
          <w:szCs w:val="28"/>
        </w:rPr>
        <w:t>и</w:t>
      </w:r>
      <w:r w:rsidRPr="00A82C00">
        <w:rPr>
          <w:sz w:val="28"/>
          <w:szCs w:val="28"/>
        </w:rPr>
        <w:t xml:space="preserve"> структуры долговых обязательств, их снижени</w:t>
      </w:r>
      <w:r>
        <w:rPr>
          <w:sz w:val="28"/>
          <w:szCs w:val="28"/>
        </w:rPr>
        <w:t>ю</w:t>
      </w:r>
      <w:r w:rsidRPr="00A82C00">
        <w:rPr>
          <w:sz w:val="28"/>
          <w:szCs w:val="28"/>
        </w:rPr>
        <w:t xml:space="preserve"> до </w:t>
      </w:r>
      <w:r>
        <w:rPr>
          <w:sz w:val="28"/>
          <w:szCs w:val="28"/>
        </w:rPr>
        <w:t xml:space="preserve">экономически безопасного уровня будет обеспечиваться за счет формирования </w:t>
      </w:r>
      <w:proofErr w:type="spellStart"/>
      <w:r>
        <w:rPr>
          <w:sz w:val="28"/>
          <w:szCs w:val="28"/>
        </w:rPr>
        <w:t>профицитных</w:t>
      </w:r>
      <w:proofErr w:type="spellEnd"/>
      <w:r>
        <w:rPr>
          <w:sz w:val="28"/>
          <w:szCs w:val="28"/>
        </w:rPr>
        <w:t xml:space="preserve"> бюджетов как областного, так и муниципального уровней.</w:t>
      </w:r>
    </w:p>
    <w:p w:rsidR="00825B14" w:rsidRPr="00A82C00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Ожидается плавное увеличение объемов погашения государственных и муниципальных заимствований и достижение к 2028 году отношения долга к налоговым и неналоговым доходам соответствующих бюджетов не выше 40% и 20% соответственно:</w:t>
      </w:r>
    </w:p>
    <w:p w:rsidR="00825B14" w:rsidRDefault="00825B14" w:rsidP="00825B14">
      <w:pPr>
        <w:tabs>
          <w:tab w:val="left" w:leader="underscore" w:pos="-180"/>
        </w:tabs>
        <w:spacing w:line="228" w:lineRule="auto"/>
        <w:ind w:firstLine="709"/>
        <w:jc w:val="both"/>
        <w:rPr>
          <w:sz w:val="28"/>
          <w:szCs w:val="28"/>
          <w:highlight w:val="yellow"/>
        </w:rPr>
      </w:pPr>
    </w:p>
    <w:p w:rsidR="00825B14" w:rsidRPr="00D56671" w:rsidRDefault="00825B14" w:rsidP="00825B14">
      <w:pPr>
        <w:pStyle w:val="ConsPlusNormal"/>
        <w:spacing w:line="228" w:lineRule="auto"/>
        <w:ind w:right="-1"/>
        <w:jc w:val="right"/>
        <w:rPr>
          <w:sz w:val="24"/>
          <w:szCs w:val="24"/>
        </w:rPr>
      </w:pPr>
      <w:r w:rsidRPr="00D56671">
        <w:rPr>
          <w:sz w:val="24"/>
          <w:szCs w:val="24"/>
        </w:rPr>
        <w:t>(</w:t>
      </w:r>
      <w:proofErr w:type="gramStart"/>
      <w:r w:rsidRPr="00D56671">
        <w:rPr>
          <w:sz w:val="24"/>
          <w:szCs w:val="24"/>
        </w:rPr>
        <w:t>млн</w:t>
      </w:r>
      <w:proofErr w:type="gramEnd"/>
      <w:r w:rsidRPr="00D56671">
        <w:rPr>
          <w:sz w:val="24"/>
          <w:szCs w:val="24"/>
        </w:rPr>
        <w:t xml:space="preserve">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968"/>
        <w:gridCol w:w="969"/>
        <w:gridCol w:w="969"/>
        <w:gridCol w:w="968"/>
        <w:gridCol w:w="969"/>
        <w:gridCol w:w="969"/>
      </w:tblGrid>
      <w:tr w:rsidR="00825B14" w:rsidRPr="00EB30BB" w:rsidTr="00F56E3A">
        <w:trPr>
          <w:trHeight w:val="64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Показатели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2017 год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2018 год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2019 год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2020 год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2025 год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5B14" w:rsidRPr="00E30118" w:rsidRDefault="00825B14" w:rsidP="00F56E3A">
            <w:pPr>
              <w:spacing w:line="228" w:lineRule="auto"/>
              <w:jc w:val="center"/>
              <w:rPr>
                <w:b/>
                <w:bCs/>
              </w:rPr>
            </w:pPr>
            <w:r w:rsidRPr="00E30118">
              <w:rPr>
                <w:b/>
                <w:bCs/>
              </w:rPr>
              <w:t>2028 год</w:t>
            </w:r>
          </w:p>
        </w:tc>
      </w:tr>
      <w:tr w:rsidR="00825B14" w:rsidRPr="00D56671" w:rsidTr="00F56E3A">
        <w:trPr>
          <w:trHeight w:val="51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1E4292" w:rsidRDefault="00825B14" w:rsidP="00F56E3A">
            <w:pPr>
              <w:spacing w:line="223" w:lineRule="auto"/>
              <w:jc w:val="both"/>
              <w:rPr>
                <w:bCs/>
                <w:spacing w:val="-8"/>
              </w:rPr>
            </w:pPr>
            <w:r w:rsidRPr="001E4292">
              <w:rPr>
                <w:bCs/>
                <w:spacing w:val="-8"/>
              </w:rPr>
              <w:t>Соотношение объема государственного долга области (на конец периода) к объему доходов областного бюджета без учета безвозмездных поступлений за соответствующий год, %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88,0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82,0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77,0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73,0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52,0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38,0</w:t>
            </w:r>
          </w:p>
        </w:tc>
      </w:tr>
      <w:tr w:rsidR="00825B14" w:rsidRPr="00D56671" w:rsidTr="00F56E3A">
        <w:trPr>
          <w:trHeight w:val="51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1E4292" w:rsidRDefault="00825B14" w:rsidP="00F56E3A">
            <w:pPr>
              <w:spacing w:line="223" w:lineRule="auto"/>
              <w:jc w:val="both"/>
              <w:rPr>
                <w:bCs/>
                <w:spacing w:val="-8"/>
              </w:rPr>
            </w:pPr>
            <w:r w:rsidRPr="001E4292">
              <w:rPr>
                <w:bCs/>
                <w:spacing w:val="-8"/>
              </w:rPr>
              <w:t xml:space="preserve"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</w:t>
            </w:r>
            <w:proofErr w:type="gramStart"/>
            <w:r w:rsidRPr="001E4292">
              <w:rPr>
                <w:bCs/>
                <w:spacing w:val="-8"/>
              </w:rPr>
              <w:t>из</w:t>
            </w:r>
            <w:proofErr w:type="gramEnd"/>
            <w:r w:rsidRPr="001E4292">
              <w:rPr>
                <w:bCs/>
                <w:spacing w:val="-8"/>
              </w:rPr>
              <w:t xml:space="preserve"> федерального бюджета), %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6,6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6,2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5,9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5,3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3,3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2,</w:t>
            </w:r>
            <w:r>
              <w:t>4</w:t>
            </w:r>
          </w:p>
        </w:tc>
      </w:tr>
      <w:tr w:rsidR="00825B14" w:rsidRPr="009A31CD" w:rsidTr="00F56E3A">
        <w:trPr>
          <w:trHeight w:val="40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1E4292" w:rsidRDefault="00825B14" w:rsidP="00F56E3A">
            <w:pPr>
              <w:spacing w:line="223" w:lineRule="auto"/>
              <w:jc w:val="both"/>
              <w:rPr>
                <w:bCs/>
                <w:spacing w:val="-8"/>
              </w:rPr>
            </w:pPr>
            <w:r w:rsidRPr="001E4292">
              <w:rPr>
                <w:bCs/>
                <w:spacing w:val="-8"/>
              </w:rPr>
              <w:t>Соотношение объема муниципального долга муниципальных образований области (на конец периода) к объему доходов местных бюджетов без учета безвозмездных поступлений за соответствующий год, %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66,0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63,0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62,0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58,0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31,0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17,0</w:t>
            </w:r>
          </w:p>
        </w:tc>
      </w:tr>
      <w:tr w:rsidR="00825B14" w:rsidRPr="00D56671" w:rsidTr="00F56E3A">
        <w:trPr>
          <w:trHeight w:val="40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B14" w:rsidRPr="001E4292" w:rsidRDefault="00825B14" w:rsidP="00F56E3A">
            <w:pPr>
              <w:spacing w:line="223" w:lineRule="auto"/>
              <w:jc w:val="both"/>
              <w:rPr>
                <w:bCs/>
                <w:spacing w:val="-8"/>
              </w:rPr>
            </w:pPr>
            <w:r w:rsidRPr="001E4292">
              <w:rPr>
                <w:bCs/>
                <w:spacing w:val="-8"/>
              </w:rPr>
              <w:t xml:space="preserve">Доля расходов на обслуживание муниципальных заимствований в общем объеме расходов  местных бюджетов (без учета расходов, финансовое обеспечение которых осуществляется за счет субвенций </w:t>
            </w:r>
            <w:proofErr w:type="gramStart"/>
            <w:r w:rsidRPr="001E4292">
              <w:rPr>
                <w:bCs/>
                <w:spacing w:val="-8"/>
              </w:rPr>
              <w:t>из</w:t>
            </w:r>
            <w:proofErr w:type="gramEnd"/>
            <w:r w:rsidRPr="001E4292">
              <w:rPr>
                <w:bCs/>
                <w:spacing w:val="-8"/>
              </w:rPr>
              <w:t xml:space="preserve"> областного  бюджета), %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5,6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5,6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5,</w:t>
            </w:r>
            <w:r>
              <w:t>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5,1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2,7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B14" w:rsidRPr="00E30118" w:rsidRDefault="00825B14" w:rsidP="00F56E3A">
            <w:pPr>
              <w:spacing w:line="223" w:lineRule="auto"/>
              <w:jc w:val="right"/>
            </w:pPr>
            <w:r w:rsidRPr="00E30118">
              <w:t>1,5</w:t>
            </w:r>
          </w:p>
        </w:tc>
      </w:tr>
    </w:tbl>
    <w:p w:rsidR="00825B14" w:rsidRPr="00D647EF" w:rsidRDefault="00825B14" w:rsidP="00825B14">
      <w:pPr>
        <w:tabs>
          <w:tab w:val="left" w:leader="underscore" w:pos="-180"/>
        </w:tabs>
        <w:ind w:firstLine="709"/>
        <w:jc w:val="both"/>
        <w:rPr>
          <w:sz w:val="4"/>
          <w:szCs w:val="4"/>
        </w:rPr>
      </w:pPr>
    </w:p>
    <w:p w:rsidR="00AC7856" w:rsidRDefault="00AC7856"/>
    <w:sectPr w:rsidR="00AC7856" w:rsidSect="00E30118">
      <w:headerReference w:type="even" r:id="rId7"/>
      <w:headerReference w:type="default" r:id="rId8"/>
      <w:footerReference w:type="default" r:id="rId9"/>
      <w:headerReference w:type="first" r:id="rId10"/>
      <w:pgSz w:w="11907" w:h="16840" w:code="9"/>
      <w:pgMar w:top="1134" w:right="851" w:bottom="1134" w:left="1701" w:header="284" w:footer="35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374" w:rsidRDefault="00993374">
      <w:r>
        <w:separator/>
      </w:r>
    </w:p>
  </w:endnote>
  <w:endnote w:type="continuationSeparator" w:id="0">
    <w:p w:rsidR="00993374" w:rsidRDefault="00993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A05" w:rsidRDefault="00993374">
    <w:pPr>
      <w:pStyle w:val="ac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374" w:rsidRDefault="00993374">
      <w:r>
        <w:separator/>
      </w:r>
    </w:p>
  </w:footnote>
  <w:footnote w:type="continuationSeparator" w:id="0">
    <w:p w:rsidR="00993374" w:rsidRDefault="009933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A05" w:rsidRDefault="00825B14">
    <w:pPr>
      <w:pStyle w:val="aa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</w:t>
    </w:r>
    <w:r>
      <w:rPr>
        <w:rStyle w:val="af5"/>
      </w:rPr>
      <w:fldChar w:fldCharType="end"/>
    </w:r>
  </w:p>
  <w:p w:rsidR="00872A05" w:rsidRDefault="0099337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A05" w:rsidRDefault="00825B14">
    <w:pPr>
      <w:pStyle w:val="aa"/>
      <w:framePr w:wrap="around" w:vAnchor="text" w:hAnchor="margin" w:xAlign="center" w:y="1"/>
      <w:ind w:firstLine="0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757695">
      <w:rPr>
        <w:rStyle w:val="af5"/>
        <w:noProof/>
      </w:rPr>
      <w:t>3</w:t>
    </w:r>
    <w:r>
      <w:rPr>
        <w:rStyle w:val="af5"/>
      </w:rPr>
      <w:fldChar w:fldCharType="end"/>
    </w:r>
  </w:p>
  <w:p w:rsidR="00872A05" w:rsidRDefault="00993374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A05" w:rsidRPr="005D11D7" w:rsidRDefault="00825B14" w:rsidP="005D11D7">
    <w:pPr>
      <w:pStyle w:val="aa"/>
    </w:pPr>
    <w:r w:rsidRPr="005D11D7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B14"/>
    <w:rsid w:val="0069279F"/>
    <w:rsid w:val="00757695"/>
    <w:rsid w:val="00825B14"/>
    <w:rsid w:val="00993374"/>
    <w:rsid w:val="00AC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5B1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5B14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11">
    <w:name w:val="заголовок 1"/>
    <w:basedOn w:val="a"/>
    <w:next w:val="a3"/>
    <w:rsid w:val="00825B1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825B1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825B1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825B1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825B14"/>
  </w:style>
  <w:style w:type="paragraph" w:customStyle="1" w:styleId="a6">
    <w:name w:val="текст сноски"/>
    <w:basedOn w:val="a"/>
    <w:rsid w:val="00825B1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825B1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1"/>
    <w:next w:val="2"/>
    <w:rsid w:val="00825B1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825B1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2"/>
    <w:rsid w:val="00825B1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2">
    <w:name w:val="оглавление 1"/>
    <w:basedOn w:val="a"/>
    <w:next w:val="a"/>
    <w:autoRedefine/>
    <w:rsid w:val="00825B1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825B1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link w:val="ab"/>
    <w:rsid w:val="00825B1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825B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rsid w:val="00825B1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d">
    <w:name w:val="Нижний колонтитул Знак"/>
    <w:basedOn w:val="a0"/>
    <w:link w:val="ac"/>
    <w:rsid w:val="00825B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825B14"/>
    <w:pPr>
      <w:spacing w:after="0" w:line="240" w:lineRule="auto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Preformat">
    <w:name w:val="Preformat"/>
    <w:rsid w:val="00825B14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825B14"/>
    <w:pPr>
      <w:suppressAutoHyphens/>
      <w:ind w:firstLine="142"/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825B1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Body Text Indent"/>
    <w:basedOn w:val="a"/>
    <w:link w:val="af1"/>
    <w:rsid w:val="00825B14"/>
    <w:pPr>
      <w:ind w:firstLine="5670"/>
    </w:pPr>
    <w:rPr>
      <w:b/>
      <w:sz w:val="26"/>
      <w:szCs w:val="20"/>
    </w:rPr>
  </w:style>
  <w:style w:type="character" w:customStyle="1" w:styleId="af1">
    <w:name w:val="Основной текст с отступом Знак"/>
    <w:basedOn w:val="a0"/>
    <w:link w:val="af0"/>
    <w:rsid w:val="00825B14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2">
    <w:name w:val="List"/>
    <w:basedOn w:val="a"/>
    <w:rsid w:val="00825B14"/>
    <w:rPr>
      <w:rFonts w:ascii="Arial" w:hAnsi="Arial"/>
      <w:i/>
      <w:snapToGrid w:val="0"/>
      <w:sz w:val="20"/>
      <w:szCs w:val="20"/>
    </w:rPr>
  </w:style>
  <w:style w:type="paragraph" w:styleId="af3">
    <w:name w:val="Body Text"/>
    <w:basedOn w:val="a"/>
    <w:link w:val="af4"/>
    <w:rsid w:val="00825B14"/>
    <w:pPr>
      <w:jc w:val="both"/>
    </w:pPr>
    <w:rPr>
      <w:snapToGrid w:val="0"/>
      <w:sz w:val="26"/>
      <w:szCs w:val="20"/>
    </w:rPr>
  </w:style>
  <w:style w:type="character" w:customStyle="1" w:styleId="af4">
    <w:name w:val="Основной текст Знак"/>
    <w:basedOn w:val="a0"/>
    <w:link w:val="af3"/>
    <w:rsid w:val="00825B14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Nonformat">
    <w:name w:val="Nonformat"/>
    <w:basedOn w:val="a"/>
    <w:rsid w:val="00825B14"/>
    <w:rPr>
      <w:rFonts w:ascii="Consultant" w:hAnsi="Consultant"/>
      <w:sz w:val="20"/>
    </w:rPr>
  </w:style>
  <w:style w:type="character" w:styleId="af5">
    <w:name w:val="page number"/>
    <w:basedOn w:val="a0"/>
    <w:rsid w:val="00825B14"/>
  </w:style>
  <w:style w:type="paragraph" w:styleId="af6">
    <w:name w:val="Balloon Text"/>
    <w:basedOn w:val="a"/>
    <w:link w:val="af7"/>
    <w:rsid w:val="00825B1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25B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8">
    <w:name w:val="Кому"/>
    <w:basedOn w:val="a"/>
    <w:rsid w:val="00825B14"/>
    <w:pPr>
      <w:ind w:left="5400"/>
    </w:pPr>
    <w:rPr>
      <w:b/>
      <w:bCs/>
      <w:sz w:val="28"/>
      <w:szCs w:val="20"/>
    </w:rPr>
  </w:style>
  <w:style w:type="paragraph" w:customStyle="1" w:styleId="af9">
    <w:name w:val="Заголовок"/>
    <w:basedOn w:val="a"/>
    <w:rsid w:val="00825B14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825B14"/>
    <w:pPr>
      <w:jc w:val="center"/>
    </w:pPr>
    <w:rPr>
      <w:b/>
      <w:bCs/>
      <w:sz w:val="28"/>
      <w:szCs w:val="20"/>
    </w:rPr>
  </w:style>
  <w:style w:type="paragraph" w:customStyle="1" w:styleId="afa">
    <w:name w:val="Текст письма"/>
    <w:basedOn w:val="a"/>
    <w:next w:val="afb"/>
    <w:rsid w:val="00825B14"/>
    <w:pPr>
      <w:ind w:firstLine="709"/>
      <w:jc w:val="both"/>
    </w:pPr>
    <w:rPr>
      <w:sz w:val="28"/>
      <w:szCs w:val="28"/>
    </w:rPr>
  </w:style>
  <w:style w:type="paragraph" w:styleId="afb">
    <w:name w:val="Plain Text"/>
    <w:basedOn w:val="a"/>
    <w:link w:val="afc"/>
    <w:rsid w:val="00825B14"/>
    <w:rPr>
      <w:rFonts w:ascii="Consolas" w:hAnsi="Consolas"/>
      <w:sz w:val="21"/>
      <w:szCs w:val="21"/>
    </w:rPr>
  </w:style>
  <w:style w:type="character" w:customStyle="1" w:styleId="afc">
    <w:name w:val="Текст Знак"/>
    <w:basedOn w:val="a0"/>
    <w:link w:val="afb"/>
    <w:rsid w:val="00825B14"/>
    <w:rPr>
      <w:rFonts w:ascii="Consolas" w:eastAsia="Times New Roman" w:hAnsi="Consolas" w:cs="Times New Roman"/>
      <w:sz w:val="21"/>
      <w:szCs w:val="21"/>
      <w:lang w:eastAsia="ru-RU"/>
    </w:rPr>
  </w:style>
  <w:style w:type="table" w:styleId="afd">
    <w:name w:val="Table Grid"/>
    <w:basedOn w:val="a1"/>
    <w:rsid w:val="00825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25B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e">
    <w:name w:val="List Paragraph"/>
    <w:basedOn w:val="a"/>
    <w:uiPriority w:val="34"/>
    <w:qFormat/>
    <w:rsid w:val="00825B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5B1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5B14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11">
    <w:name w:val="заголовок 1"/>
    <w:basedOn w:val="a"/>
    <w:next w:val="a3"/>
    <w:rsid w:val="00825B1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825B1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825B1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825B1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825B14"/>
  </w:style>
  <w:style w:type="paragraph" w:customStyle="1" w:styleId="a6">
    <w:name w:val="текст сноски"/>
    <w:basedOn w:val="a"/>
    <w:rsid w:val="00825B1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825B1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1"/>
    <w:next w:val="2"/>
    <w:rsid w:val="00825B1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825B1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2"/>
    <w:rsid w:val="00825B1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2">
    <w:name w:val="оглавление 1"/>
    <w:basedOn w:val="a"/>
    <w:next w:val="a"/>
    <w:autoRedefine/>
    <w:rsid w:val="00825B1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825B1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link w:val="ab"/>
    <w:rsid w:val="00825B1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825B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rsid w:val="00825B1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d">
    <w:name w:val="Нижний колонтитул Знак"/>
    <w:basedOn w:val="a0"/>
    <w:link w:val="ac"/>
    <w:rsid w:val="00825B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825B14"/>
    <w:pPr>
      <w:spacing w:after="0" w:line="240" w:lineRule="auto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Preformat">
    <w:name w:val="Preformat"/>
    <w:rsid w:val="00825B14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825B14"/>
    <w:pPr>
      <w:suppressAutoHyphens/>
      <w:ind w:firstLine="142"/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825B1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Body Text Indent"/>
    <w:basedOn w:val="a"/>
    <w:link w:val="af1"/>
    <w:rsid w:val="00825B14"/>
    <w:pPr>
      <w:ind w:firstLine="5670"/>
    </w:pPr>
    <w:rPr>
      <w:b/>
      <w:sz w:val="26"/>
      <w:szCs w:val="20"/>
    </w:rPr>
  </w:style>
  <w:style w:type="character" w:customStyle="1" w:styleId="af1">
    <w:name w:val="Основной текст с отступом Знак"/>
    <w:basedOn w:val="a0"/>
    <w:link w:val="af0"/>
    <w:rsid w:val="00825B14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2">
    <w:name w:val="List"/>
    <w:basedOn w:val="a"/>
    <w:rsid w:val="00825B14"/>
    <w:rPr>
      <w:rFonts w:ascii="Arial" w:hAnsi="Arial"/>
      <w:i/>
      <w:snapToGrid w:val="0"/>
      <w:sz w:val="20"/>
      <w:szCs w:val="20"/>
    </w:rPr>
  </w:style>
  <w:style w:type="paragraph" w:styleId="af3">
    <w:name w:val="Body Text"/>
    <w:basedOn w:val="a"/>
    <w:link w:val="af4"/>
    <w:rsid w:val="00825B14"/>
    <w:pPr>
      <w:jc w:val="both"/>
    </w:pPr>
    <w:rPr>
      <w:snapToGrid w:val="0"/>
      <w:sz w:val="26"/>
      <w:szCs w:val="20"/>
    </w:rPr>
  </w:style>
  <w:style w:type="character" w:customStyle="1" w:styleId="af4">
    <w:name w:val="Основной текст Знак"/>
    <w:basedOn w:val="a0"/>
    <w:link w:val="af3"/>
    <w:rsid w:val="00825B14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Nonformat">
    <w:name w:val="Nonformat"/>
    <w:basedOn w:val="a"/>
    <w:rsid w:val="00825B14"/>
    <w:rPr>
      <w:rFonts w:ascii="Consultant" w:hAnsi="Consultant"/>
      <w:sz w:val="20"/>
    </w:rPr>
  </w:style>
  <w:style w:type="character" w:styleId="af5">
    <w:name w:val="page number"/>
    <w:basedOn w:val="a0"/>
    <w:rsid w:val="00825B14"/>
  </w:style>
  <w:style w:type="paragraph" w:styleId="af6">
    <w:name w:val="Balloon Text"/>
    <w:basedOn w:val="a"/>
    <w:link w:val="af7"/>
    <w:rsid w:val="00825B1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25B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8">
    <w:name w:val="Кому"/>
    <w:basedOn w:val="a"/>
    <w:rsid w:val="00825B14"/>
    <w:pPr>
      <w:ind w:left="5400"/>
    </w:pPr>
    <w:rPr>
      <w:b/>
      <w:bCs/>
      <w:sz w:val="28"/>
      <w:szCs w:val="20"/>
    </w:rPr>
  </w:style>
  <w:style w:type="paragraph" w:customStyle="1" w:styleId="af9">
    <w:name w:val="Заголовок"/>
    <w:basedOn w:val="a"/>
    <w:rsid w:val="00825B14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825B14"/>
    <w:pPr>
      <w:jc w:val="center"/>
    </w:pPr>
    <w:rPr>
      <w:b/>
      <w:bCs/>
      <w:sz w:val="28"/>
      <w:szCs w:val="20"/>
    </w:rPr>
  </w:style>
  <w:style w:type="paragraph" w:customStyle="1" w:styleId="afa">
    <w:name w:val="Текст письма"/>
    <w:basedOn w:val="a"/>
    <w:next w:val="afb"/>
    <w:rsid w:val="00825B14"/>
    <w:pPr>
      <w:ind w:firstLine="709"/>
      <w:jc w:val="both"/>
    </w:pPr>
    <w:rPr>
      <w:sz w:val="28"/>
      <w:szCs w:val="28"/>
    </w:rPr>
  </w:style>
  <w:style w:type="paragraph" w:styleId="afb">
    <w:name w:val="Plain Text"/>
    <w:basedOn w:val="a"/>
    <w:link w:val="afc"/>
    <w:rsid w:val="00825B14"/>
    <w:rPr>
      <w:rFonts w:ascii="Consolas" w:hAnsi="Consolas"/>
      <w:sz w:val="21"/>
      <w:szCs w:val="21"/>
    </w:rPr>
  </w:style>
  <w:style w:type="character" w:customStyle="1" w:styleId="afc">
    <w:name w:val="Текст Знак"/>
    <w:basedOn w:val="a0"/>
    <w:link w:val="afb"/>
    <w:rsid w:val="00825B14"/>
    <w:rPr>
      <w:rFonts w:ascii="Consolas" w:eastAsia="Times New Roman" w:hAnsi="Consolas" w:cs="Times New Roman"/>
      <w:sz w:val="21"/>
      <w:szCs w:val="21"/>
      <w:lang w:eastAsia="ru-RU"/>
    </w:rPr>
  </w:style>
  <w:style w:type="table" w:styleId="afd">
    <w:name w:val="Table Grid"/>
    <w:basedOn w:val="a1"/>
    <w:rsid w:val="00825B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25B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e">
    <w:name w:val="List Paragraph"/>
    <w:basedOn w:val="a"/>
    <w:uiPriority w:val="34"/>
    <w:qFormat/>
    <w:rsid w:val="00825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2970</Words>
  <Characters>16931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3</cp:revision>
  <dcterms:created xsi:type="dcterms:W3CDTF">2016-11-03T07:41:00Z</dcterms:created>
  <dcterms:modified xsi:type="dcterms:W3CDTF">2016-11-03T07:41:00Z</dcterms:modified>
</cp:coreProperties>
</file>