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Приложение 4 к Закону Саратовской области «Об исполнении областного бюджета за 2021 год»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Источники финансирования дефицита областного бюджета 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за 2021 год по кодам классификации источников финансирования 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3A14D3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дефицита областного бюджета </w:t>
      </w: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Cs/>
          <w:sz w:val="16"/>
          <w:szCs w:val="16"/>
          <w:highlight w:val="yellow"/>
          <w:lang w:eastAsia="ru-RU"/>
        </w:rPr>
      </w:pPr>
    </w:p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ind w:right="-427"/>
        <w:jc w:val="right"/>
        <w:textAlignment w:val="baseline"/>
        <w:rPr>
          <w:rFonts w:ascii="PT Astra Serif" w:eastAsia="Times New Roman" w:hAnsi="PT Astra Serif"/>
          <w:sz w:val="24"/>
          <w:szCs w:val="24"/>
          <w:lang w:eastAsia="ru-RU"/>
        </w:rPr>
      </w:pPr>
      <w:r w:rsidRPr="003A14D3">
        <w:rPr>
          <w:rFonts w:ascii="PT Astra Serif" w:eastAsia="Times New Roman" w:hAnsi="PT Astra Serif"/>
          <w:sz w:val="24"/>
          <w:szCs w:val="24"/>
          <w:lang w:eastAsia="ru-RU"/>
        </w:rPr>
        <w:t>(рублей)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5103"/>
        <w:gridCol w:w="2126"/>
      </w:tblGrid>
      <w:tr w:rsidR="003A14D3" w:rsidRPr="003A14D3" w:rsidTr="00D75253">
        <w:trPr>
          <w:trHeight w:val="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финансирования </w:t>
            </w: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/>
          <w:sz w:val="2"/>
          <w:szCs w:val="2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103"/>
        <w:gridCol w:w="2126"/>
      </w:tblGrid>
      <w:tr w:rsidR="003A14D3" w:rsidRPr="003A14D3" w:rsidTr="00D75253">
        <w:trPr>
          <w:tblHeader/>
        </w:trPr>
        <w:tc>
          <w:tcPr>
            <w:tcW w:w="3119" w:type="dxa"/>
            <w:shd w:val="clear" w:color="auto" w:fill="auto"/>
            <w:hideMark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hideMark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val="en-US"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tabs>
                <w:tab w:val="left" w:pos="262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highlight w:val="yellow"/>
                <w:lang w:val="en-US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val="en-US"/>
              </w:rPr>
              <w:t>-4034118468,41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000 01 02 00 00 00 0000 000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-5845175481,37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005 01 02 00 00 00 0000 700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Получение кредитов от кредитных организ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а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19324940591,24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005 01 02 00 00 02 0000 710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Получение кредитов от кредитных организ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а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ций бюджетами субъектов Российской Фед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19324940591,24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005 01 02 00 00 00 0000 800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Погашение кредитов, предоставленных кр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-25170116072,61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005 01 02 00 00 02 0000 810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кредитных организ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а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-25170116072,61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9228574260,00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005 01 03 01 00 00 0000 700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10734148700,00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005 01 03 01 00 02 0000 710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Получение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10734148700,00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Погашение бюджетных кредитов, полученных из других бюджетов бюджетной системы Ро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с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сийской Федерации в валюте Российской Ф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-1505574440,00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005 01 03 01 00 02 0000 810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-1505574440,00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005 01 03 01 00 02 6000 810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и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рованная задолженность по бюджетному кр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диту, предоставленному из федерального бюджета в целях погашения бюджетного кр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lastRenderedPageBreak/>
              <w:t xml:space="preserve">дита на пополнение остатков средств на счетах бюджетов субъектов Российской </w:t>
            </w:r>
            <w:proofErr w:type="spellStart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Федер</w:t>
            </w:r>
            <w:proofErr w:type="gramStart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а</w:t>
            </w:r>
            <w:proofErr w:type="spellEnd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-</w:t>
            </w:r>
            <w:proofErr w:type="gramEnd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 xml:space="preserve">            </w:t>
            </w:r>
            <w:proofErr w:type="spellStart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ции</w:t>
            </w:r>
            <w:proofErr w:type="spellEnd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-254000000,00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lastRenderedPageBreak/>
              <w:t>005 01 03 01 00 02 8000 810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и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рованная задолженность по бюджетным кр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дитам, предоставленным из федерального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-1251574440,00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-1928249408,04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000 01 05 00 00 00 0000 500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-176795831078,92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000 01 05 02 01 02 0000 510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 xml:space="preserve">Увеличение прочих </w:t>
            </w:r>
            <w:proofErr w:type="gramStart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остатков денежных средств бюджетов субъектов Российской Ф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-176795831078,92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000 01 05 00 00 00 0000 600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174867581670,88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000 01 05 02 01 02 0000 610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 xml:space="preserve">Уменьшение прочих </w:t>
            </w:r>
            <w:proofErr w:type="gramStart"/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остатков денежных средств бюджетов субъектов Российской Ф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174867581670,88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Иные источники внутреннего финансир</w:t>
            </w: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о</w:t>
            </w: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-5489267839,00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</w:t>
            </w: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е</w:t>
            </w:r>
            <w:r w:rsidRPr="003A14D3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b/>
                <w:color w:val="000000"/>
                <w:sz w:val="24"/>
                <w:szCs w:val="24"/>
                <w:lang w:eastAsia="ru-RU"/>
              </w:rPr>
              <w:t>-5489267839,00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3A14D3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ных внутри страны в валюте Российской Ф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е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860773061,00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3A14D3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860773061,00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005 01 06 05 02 02 0000 640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3A14D3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860773061,00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005 01 06 05 02 02 2600 640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Возврат бюджетных кредитов, предоставле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н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в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431916200,00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005 01 06 05 02 02 5000 640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3A14D3">
              <w:rPr>
                <w:rFonts w:ascii="PT Astra Serif" w:hAnsi="PT Astra Serif"/>
                <w:sz w:val="24"/>
                <w:szCs w:val="24"/>
              </w:rPr>
              <w:t>Возврат бюджетных кредитов, предоставле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в</w:t>
            </w:r>
            <w:r w:rsidRPr="003A14D3">
              <w:rPr>
                <w:rFonts w:ascii="PT Astra Serif" w:hAnsi="PT Astra Serif"/>
                <w:sz w:val="24"/>
                <w:szCs w:val="24"/>
              </w:rPr>
              <w:t>ленные для частичного покрытия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428856861,00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 xml:space="preserve">Предоставление бюджетных кредитов внутри 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lastRenderedPageBreak/>
              <w:t>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lastRenderedPageBreak/>
              <w:t>-6350040900,00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lastRenderedPageBreak/>
              <w:t>005 01 06 05 02 00 0000 500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-6350040900,00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005 01 06 05 02 02 0000 540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-6350040900,00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005 01 06 05 02 02 2600 540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-431916200,00</w:t>
            </w:r>
          </w:p>
        </w:tc>
      </w:tr>
      <w:tr w:rsidR="003A14D3" w:rsidRPr="003A14D3" w:rsidTr="00D752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005 01 06 05 02 02 2800 540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</w:rPr>
            </w:pP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погашения муниципальных долговых обяз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а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тельств в виде обязательств по муниципал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ь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ным ценным бумагам и кредитам, полученным муниципальными образованиями Саратовской области от кредитных организаций, иностра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н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ных банков и международных финансовых о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р</w:t>
            </w:r>
            <w:r w:rsidRPr="003A14D3">
              <w:rPr>
                <w:rFonts w:ascii="PT Astra Serif" w:eastAsia="Times New Roman" w:hAnsi="PT Astra Serif"/>
                <w:sz w:val="24"/>
                <w:szCs w:val="24"/>
              </w:rPr>
              <w:t>ганизаций)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14D3" w:rsidRPr="003A14D3" w:rsidRDefault="003A14D3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3A14D3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-5918124700,00</w:t>
            </w:r>
          </w:p>
        </w:tc>
      </w:tr>
    </w:tbl>
    <w:p w:rsidR="003A14D3" w:rsidRPr="003A14D3" w:rsidRDefault="003A14D3" w:rsidP="003A14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/>
          <w:sz w:val="16"/>
          <w:szCs w:val="28"/>
          <w:lang w:eastAsia="ru-RU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  <w:bookmarkStart w:id="0" w:name="_GoBack"/>
      <w:bookmarkEnd w:id="0"/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3A14D3" w:rsidRPr="003A14D3" w:rsidRDefault="003A14D3" w:rsidP="003A14D3">
      <w:pPr>
        <w:rPr>
          <w:rFonts w:ascii="PT Astra Serif" w:hAnsi="PT Astra Serif"/>
        </w:rPr>
      </w:pPr>
    </w:p>
    <w:p w:rsidR="00901816" w:rsidRPr="003A14D3" w:rsidRDefault="00901816" w:rsidP="003A14D3">
      <w:pPr>
        <w:rPr>
          <w:rFonts w:ascii="PT Astra Serif" w:hAnsi="PT Astra Serif"/>
        </w:rPr>
      </w:pPr>
    </w:p>
    <w:sectPr w:rsidR="00901816" w:rsidRPr="003A14D3" w:rsidSect="003650C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634" w:rsidRDefault="00684634" w:rsidP="00684634">
      <w:pPr>
        <w:spacing w:after="0" w:line="240" w:lineRule="auto"/>
      </w:pPr>
      <w:r>
        <w:separator/>
      </w:r>
    </w:p>
  </w:endnote>
  <w:endnote w:type="continuationSeparator" w:id="0">
    <w:p w:rsidR="00684634" w:rsidRDefault="00684634" w:rsidP="0068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634" w:rsidRDefault="00684634" w:rsidP="00684634">
      <w:pPr>
        <w:spacing w:after="0" w:line="240" w:lineRule="auto"/>
      </w:pPr>
      <w:r>
        <w:separator/>
      </w:r>
    </w:p>
  </w:footnote>
  <w:footnote w:type="continuationSeparator" w:id="0">
    <w:p w:rsidR="00684634" w:rsidRDefault="00684634" w:rsidP="00684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390612"/>
      <w:docPartObj>
        <w:docPartGallery w:val="Page Numbers (Top of Page)"/>
        <w:docPartUnique/>
      </w:docPartObj>
    </w:sdtPr>
    <w:sdtEndPr/>
    <w:sdtContent>
      <w:p w:rsidR="00684634" w:rsidRDefault="006846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4D3">
          <w:rPr>
            <w:noProof/>
          </w:rPr>
          <w:t>2</w:t>
        </w:r>
        <w:r>
          <w:fldChar w:fldCharType="end"/>
        </w:r>
      </w:p>
    </w:sdtContent>
  </w:sdt>
  <w:p w:rsidR="00684634" w:rsidRDefault="006846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DA"/>
    <w:rsid w:val="00056009"/>
    <w:rsid w:val="000F346D"/>
    <w:rsid w:val="003650C9"/>
    <w:rsid w:val="003A14D3"/>
    <w:rsid w:val="004E70DA"/>
    <w:rsid w:val="00684634"/>
    <w:rsid w:val="009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634"/>
  </w:style>
  <w:style w:type="paragraph" w:styleId="a5">
    <w:name w:val="footer"/>
    <w:basedOn w:val="a"/>
    <w:link w:val="a6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6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634"/>
  </w:style>
  <w:style w:type="paragraph" w:styleId="a5">
    <w:name w:val="footer"/>
    <w:basedOn w:val="a"/>
    <w:link w:val="a6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5</cp:revision>
  <cp:lastPrinted>2021-06-09T10:37:00Z</cp:lastPrinted>
  <dcterms:created xsi:type="dcterms:W3CDTF">2021-06-01T12:46:00Z</dcterms:created>
  <dcterms:modified xsi:type="dcterms:W3CDTF">2022-07-05T13:26:00Z</dcterms:modified>
</cp:coreProperties>
</file>