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5E9" w:rsidRPr="000F4DE6" w:rsidRDefault="004A65E9" w:rsidP="004A65E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Приложение 11</w:t>
      </w:r>
    </w:p>
    <w:p w:rsidR="004A65E9" w:rsidRPr="000F4DE6" w:rsidRDefault="004A65E9" w:rsidP="004A65E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к Закону</w:t>
      </w:r>
    </w:p>
    <w:p w:rsidR="004A65E9" w:rsidRPr="000F4DE6" w:rsidRDefault="004A65E9" w:rsidP="004A65E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4A65E9" w:rsidRPr="000F4DE6" w:rsidRDefault="004A65E9" w:rsidP="004A65E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 xml:space="preserve">"О </w:t>
      </w:r>
      <w:proofErr w:type="gramStart"/>
      <w:r w:rsidRPr="000F4DE6">
        <w:rPr>
          <w:rFonts w:ascii="Times New Roman" w:hAnsi="Times New Roman" w:cs="Times New Roman"/>
          <w:sz w:val="24"/>
          <w:szCs w:val="24"/>
        </w:rPr>
        <w:t>бюджете</w:t>
      </w:r>
      <w:proofErr w:type="gramEnd"/>
      <w:r w:rsidRPr="000F4DE6">
        <w:rPr>
          <w:rFonts w:ascii="Times New Roman" w:hAnsi="Times New Roman" w:cs="Times New Roman"/>
          <w:sz w:val="24"/>
          <w:szCs w:val="24"/>
        </w:rPr>
        <w:t xml:space="preserve"> Территориального фонда обязательного медицинского</w:t>
      </w:r>
    </w:p>
    <w:p w:rsidR="004A65E9" w:rsidRPr="000F4DE6" w:rsidRDefault="004A65E9" w:rsidP="004A65E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страхования Саратовской области на 2021 год</w:t>
      </w:r>
    </w:p>
    <w:p w:rsidR="004A65E9" w:rsidRPr="000F4DE6" w:rsidRDefault="004A65E9" w:rsidP="004A65E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и на плановый период 2022 и 2023 годов"</w:t>
      </w:r>
    </w:p>
    <w:p w:rsidR="004A65E9" w:rsidRPr="000F4DE6" w:rsidRDefault="004A65E9" w:rsidP="004A65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A65E9" w:rsidRPr="000F4DE6" w:rsidRDefault="004A65E9" w:rsidP="004A65E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1892"/>
      <w:bookmarkEnd w:id="0"/>
      <w:r w:rsidRPr="000F4DE6">
        <w:rPr>
          <w:rFonts w:ascii="Times New Roman" w:hAnsi="Times New Roman" w:cs="Times New Roman"/>
          <w:sz w:val="24"/>
          <w:szCs w:val="24"/>
        </w:rPr>
        <w:t xml:space="preserve">ИСТОЧНИКИ </w:t>
      </w:r>
      <w:proofErr w:type="gramStart"/>
      <w:r w:rsidRPr="000F4DE6">
        <w:rPr>
          <w:rFonts w:ascii="Times New Roman" w:hAnsi="Times New Roman" w:cs="Times New Roman"/>
          <w:sz w:val="24"/>
          <w:szCs w:val="24"/>
        </w:rPr>
        <w:t>ФИНАНСИРОВАНИЯ ДЕФИЦИТА БЮДЖЕТА ТЕРРИТОРИАЛЬНОГО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4DE6">
        <w:rPr>
          <w:rFonts w:ascii="Times New Roman" w:hAnsi="Times New Roman" w:cs="Times New Roman"/>
          <w:sz w:val="24"/>
          <w:szCs w:val="24"/>
        </w:rPr>
        <w:t>ФОНДА ОБЯЗАТЕЛЬНОГО МЕДИЦИНСКОГО СТРАХОВАНИЯ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4DE6">
        <w:rPr>
          <w:rFonts w:ascii="Times New Roman" w:hAnsi="Times New Roman" w:cs="Times New Roman"/>
          <w:sz w:val="24"/>
          <w:szCs w:val="24"/>
        </w:rPr>
        <w:t>САРАТОВСКОЙ ОБЛАСТИ</w:t>
      </w:r>
      <w:proofErr w:type="gramEnd"/>
      <w:r w:rsidRPr="000F4DE6">
        <w:rPr>
          <w:rFonts w:ascii="Times New Roman" w:hAnsi="Times New Roman" w:cs="Times New Roman"/>
          <w:sz w:val="24"/>
          <w:szCs w:val="24"/>
        </w:rPr>
        <w:t xml:space="preserve"> НА 2021 ГОД</w:t>
      </w:r>
    </w:p>
    <w:p w:rsidR="004A65E9" w:rsidRPr="000F4DE6" w:rsidRDefault="004A65E9" w:rsidP="004A65E9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4A65E9" w:rsidRPr="000F4DE6" w:rsidTr="0096383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A65E9" w:rsidRPr="000F4DE6" w:rsidRDefault="004A65E9" w:rsidP="0096383A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A65E9" w:rsidRPr="000F4DE6" w:rsidRDefault="004A65E9" w:rsidP="0096383A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A65E9" w:rsidRPr="000F4DE6" w:rsidRDefault="004A65E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4A65E9" w:rsidRPr="000F4DE6" w:rsidRDefault="004A65E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(введены </w:t>
            </w:r>
            <w:hyperlink r:id="rId5" w:history="1">
              <w:r w:rsidRPr="000F4DE6">
                <w:rPr>
                  <w:rFonts w:ascii="Times New Roman" w:hAnsi="Times New Roman" w:cs="Times New Roman"/>
                  <w:sz w:val="24"/>
                  <w:szCs w:val="24"/>
                </w:rPr>
                <w:t>Законом</w:t>
              </w:r>
            </w:hyperlink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 Саратовской области</w:t>
            </w:r>
            <w:proofErr w:type="gramEnd"/>
          </w:p>
          <w:p w:rsidR="004A65E9" w:rsidRPr="000F4DE6" w:rsidRDefault="004A65E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от 25.11.2021 N 134-ЗСО)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A65E9" w:rsidRPr="000F4DE6" w:rsidRDefault="004A65E9" w:rsidP="0096383A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A65E9" w:rsidRPr="000F4DE6" w:rsidRDefault="004A65E9" w:rsidP="004A65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14"/>
        <w:gridCol w:w="1134"/>
        <w:gridCol w:w="1326"/>
        <w:gridCol w:w="1361"/>
        <w:gridCol w:w="1304"/>
        <w:gridCol w:w="1537"/>
      </w:tblGrid>
      <w:tr w:rsidR="004A65E9" w:rsidRPr="000F4DE6" w:rsidTr="004A65E9">
        <w:tc>
          <w:tcPr>
            <w:tcW w:w="2614" w:type="dxa"/>
            <w:vMerge w:val="restart"/>
          </w:tcPr>
          <w:p w:rsidR="004A65E9" w:rsidRPr="000F4DE6" w:rsidRDefault="004A65E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Наименование источников финансирования дефицита бюджета</w:t>
            </w:r>
          </w:p>
        </w:tc>
        <w:tc>
          <w:tcPr>
            <w:tcW w:w="5125" w:type="dxa"/>
            <w:gridSpan w:val="4"/>
          </w:tcPr>
          <w:p w:rsidR="004A65E9" w:rsidRPr="000F4DE6" w:rsidRDefault="004A65E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классификации источников финансирования дефицита бюджета</w:t>
            </w:r>
            <w:proofErr w:type="gramEnd"/>
          </w:p>
        </w:tc>
        <w:tc>
          <w:tcPr>
            <w:tcW w:w="1537" w:type="dxa"/>
            <w:vMerge w:val="restart"/>
          </w:tcPr>
          <w:p w:rsidR="004A65E9" w:rsidRPr="000F4DE6" w:rsidRDefault="004A65E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4A65E9" w:rsidRPr="000F4DE6" w:rsidTr="004A65E9">
        <w:tc>
          <w:tcPr>
            <w:tcW w:w="2614" w:type="dxa"/>
            <w:vMerge/>
          </w:tcPr>
          <w:p w:rsidR="004A65E9" w:rsidRPr="000F4DE6" w:rsidRDefault="004A65E9" w:rsidP="0096383A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4A65E9" w:rsidRPr="000F4DE6" w:rsidRDefault="004A65E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главного администратора источников финансирования дефицита бюджета</w:t>
            </w:r>
          </w:p>
        </w:tc>
        <w:tc>
          <w:tcPr>
            <w:tcW w:w="1326" w:type="dxa"/>
            <w:vMerge w:val="restart"/>
          </w:tcPr>
          <w:p w:rsidR="004A65E9" w:rsidRPr="000F4DE6" w:rsidRDefault="004A65E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группы, подгруппы, статьи источников финансирования дефицитов бюджетов</w:t>
            </w:r>
          </w:p>
        </w:tc>
        <w:tc>
          <w:tcPr>
            <w:tcW w:w="2665" w:type="dxa"/>
            <w:gridSpan w:val="2"/>
          </w:tcPr>
          <w:p w:rsidR="004A65E9" w:rsidRPr="000F4DE6" w:rsidRDefault="004A65E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вида источников финансирования дефицитов бюджетов</w:t>
            </w:r>
          </w:p>
        </w:tc>
        <w:tc>
          <w:tcPr>
            <w:tcW w:w="1537" w:type="dxa"/>
            <w:vMerge/>
          </w:tcPr>
          <w:p w:rsidR="004A65E9" w:rsidRPr="000F4DE6" w:rsidRDefault="004A65E9" w:rsidP="0096383A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5E9" w:rsidRPr="000F4DE6" w:rsidTr="004A65E9">
        <w:tc>
          <w:tcPr>
            <w:tcW w:w="2614" w:type="dxa"/>
            <w:vMerge/>
          </w:tcPr>
          <w:p w:rsidR="004A65E9" w:rsidRPr="000F4DE6" w:rsidRDefault="004A65E9" w:rsidP="0096383A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4A65E9" w:rsidRPr="000F4DE6" w:rsidRDefault="004A65E9" w:rsidP="0096383A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</w:tcPr>
          <w:p w:rsidR="004A65E9" w:rsidRPr="000F4DE6" w:rsidRDefault="004A65E9" w:rsidP="0096383A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4A65E9" w:rsidRPr="000F4DE6" w:rsidRDefault="004A65E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подвида источников финансирования дефицитов бюджетов</w:t>
            </w:r>
          </w:p>
        </w:tc>
        <w:tc>
          <w:tcPr>
            <w:tcW w:w="1304" w:type="dxa"/>
          </w:tcPr>
          <w:p w:rsidR="004A65E9" w:rsidRPr="000F4DE6" w:rsidRDefault="004A65E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аналитическая группа </w:t>
            </w:r>
            <w:proofErr w:type="gramStart"/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вида источников финансирования дефицитов бюджетов</w:t>
            </w:r>
            <w:proofErr w:type="gramEnd"/>
          </w:p>
        </w:tc>
        <w:tc>
          <w:tcPr>
            <w:tcW w:w="1537" w:type="dxa"/>
            <w:vMerge/>
          </w:tcPr>
          <w:p w:rsidR="004A65E9" w:rsidRPr="000F4DE6" w:rsidRDefault="004A65E9" w:rsidP="0096383A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5E9" w:rsidRPr="000F4DE6" w:rsidTr="004A65E9">
        <w:tc>
          <w:tcPr>
            <w:tcW w:w="2614" w:type="dxa"/>
          </w:tcPr>
          <w:p w:rsidR="004A65E9" w:rsidRPr="000F4DE6" w:rsidRDefault="004A65E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134" w:type="dxa"/>
            <w:vAlign w:val="bottom"/>
          </w:tcPr>
          <w:p w:rsidR="004A65E9" w:rsidRPr="000F4DE6" w:rsidRDefault="004A65E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326" w:type="dxa"/>
            <w:vAlign w:val="bottom"/>
          </w:tcPr>
          <w:p w:rsidR="004A65E9" w:rsidRPr="000F4DE6" w:rsidRDefault="004A65E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01 00 00 00 00</w:t>
            </w:r>
          </w:p>
        </w:tc>
        <w:tc>
          <w:tcPr>
            <w:tcW w:w="1361" w:type="dxa"/>
            <w:vAlign w:val="bottom"/>
          </w:tcPr>
          <w:p w:rsidR="004A65E9" w:rsidRPr="000F4DE6" w:rsidRDefault="004A65E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4A65E9" w:rsidRPr="000F4DE6" w:rsidRDefault="004A65E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37" w:type="dxa"/>
            <w:vAlign w:val="bottom"/>
          </w:tcPr>
          <w:p w:rsidR="004A65E9" w:rsidRPr="000F4DE6" w:rsidRDefault="004A65E9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274550,3</w:t>
            </w:r>
          </w:p>
        </w:tc>
      </w:tr>
      <w:tr w:rsidR="004A65E9" w:rsidRPr="000F4DE6" w:rsidTr="004A65E9">
        <w:tc>
          <w:tcPr>
            <w:tcW w:w="2614" w:type="dxa"/>
          </w:tcPr>
          <w:p w:rsidR="004A65E9" w:rsidRPr="000F4DE6" w:rsidRDefault="004A65E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34" w:type="dxa"/>
            <w:vAlign w:val="bottom"/>
          </w:tcPr>
          <w:p w:rsidR="004A65E9" w:rsidRPr="000F4DE6" w:rsidRDefault="004A65E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326" w:type="dxa"/>
            <w:vAlign w:val="bottom"/>
          </w:tcPr>
          <w:p w:rsidR="004A65E9" w:rsidRPr="000F4DE6" w:rsidRDefault="004A65E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01 05 00 00 00</w:t>
            </w:r>
          </w:p>
        </w:tc>
        <w:tc>
          <w:tcPr>
            <w:tcW w:w="1361" w:type="dxa"/>
            <w:vAlign w:val="bottom"/>
          </w:tcPr>
          <w:p w:rsidR="004A65E9" w:rsidRPr="000F4DE6" w:rsidRDefault="004A65E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4A65E9" w:rsidRPr="000F4DE6" w:rsidRDefault="004A65E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37" w:type="dxa"/>
            <w:vAlign w:val="bottom"/>
          </w:tcPr>
          <w:p w:rsidR="004A65E9" w:rsidRPr="000F4DE6" w:rsidRDefault="004A65E9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274550,3</w:t>
            </w:r>
          </w:p>
        </w:tc>
      </w:tr>
      <w:tr w:rsidR="004A65E9" w:rsidRPr="000F4DE6" w:rsidTr="004A65E9">
        <w:tc>
          <w:tcPr>
            <w:tcW w:w="2614" w:type="dxa"/>
          </w:tcPr>
          <w:p w:rsidR="004A65E9" w:rsidRPr="000F4DE6" w:rsidRDefault="004A65E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134" w:type="dxa"/>
            <w:vAlign w:val="bottom"/>
          </w:tcPr>
          <w:p w:rsidR="004A65E9" w:rsidRPr="000F4DE6" w:rsidRDefault="004A65E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326" w:type="dxa"/>
            <w:vAlign w:val="bottom"/>
          </w:tcPr>
          <w:p w:rsidR="004A65E9" w:rsidRPr="000F4DE6" w:rsidRDefault="004A65E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01 05 02 00 00</w:t>
            </w:r>
          </w:p>
        </w:tc>
        <w:tc>
          <w:tcPr>
            <w:tcW w:w="1361" w:type="dxa"/>
            <w:vAlign w:val="bottom"/>
          </w:tcPr>
          <w:p w:rsidR="004A65E9" w:rsidRPr="000F4DE6" w:rsidRDefault="004A65E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4A65E9" w:rsidRPr="000F4DE6" w:rsidRDefault="004A65E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537" w:type="dxa"/>
            <w:vAlign w:val="bottom"/>
          </w:tcPr>
          <w:p w:rsidR="004A65E9" w:rsidRPr="000F4DE6" w:rsidRDefault="004A65E9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274550,3</w:t>
            </w:r>
          </w:p>
        </w:tc>
      </w:tr>
      <w:tr w:rsidR="004A65E9" w:rsidRPr="000F4DE6" w:rsidTr="004A65E9">
        <w:tc>
          <w:tcPr>
            <w:tcW w:w="2614" w:type="dxa"/>
          </w:tcPr>
          <w:p w:rsidR="004A65E9" w:rsidRPr="000F4DE6" w:rsidRDefault="004A65E9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прочих </w:t>
            </w:r>
            <w:proofErr w:type="gramStart"/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1134" w:type="dxa"/>
            <w:vAlign w:val="bottom"/>
          </w:tcPr>
          <w:p w:rsidR="004A65E9" w:rsidRPr="000F4DE6" w:rsidRDefault="004A65E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326" w:type="dxa"/>
            <w:vAlign w:val="bottom"/>
          </w:tcPr>
          <w:p w:rsidR="004A65E9" w:rsidRPr="000F4DE6" w:rsidRDefault="004A65E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01 05 02 01 09</w:t>
            </w:r>
          </w:p>
        </w:tc>
        <w:tc>
          <w:tcPr>
            <w:tcW w:w="1361" w:type="dxa"/>
            <w:vAlign w:val="bottom"/>
          </w:tcPr>
          <w:p w:rsidR="004A65E9" w:rsidRPr="000F4DE6" w:rsidRDefault="004A65E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4A65E9" w:rsidRPr="000F4DE6" w:rsidRDefault="004A65E9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610</w:t>
            </w:r>
          </w:p>
        </w:tc>
        <w:tc>
          <w:tcPr>
            <w:tcW w:w="1537" w:type="dxa"/>
            <w:vAlign w:val="bottom"/>
          </w:tcPr>
          <w:p w:rsidR="004A65E9" w:rsidRPr="000F4DE6" w:rsidRDefault="004A65E9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274550,3</w:t>
            </w:r>
          </w:p>
        </w:tc>
      </w:tr>
    </w:tbl>
    <w:p w:rsidR="004A65E9" w:rsidRPr="000F4DE6" w:rsidRDefault="004A65E9" w:rsidP="004A65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Pr="004A65E9" w:rsidRDefault="00961878" w:rsidP="004A65E9">
      <w:bookmarkStart w:id="1" w:name="_GoBack"/>
      <w:bookmarkEnd w:id="1"/>
    </w:p>
    <w:sectPr w:rsidR="00961878" w:rsidRPr="004A65E9" w:rsidSect="004A65E9">
      <w:pgSz w:w="11905" w:h="16838"/>
      <w:pgMar w:top="709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878"/>
    <w:rsid w:val="004A65E9"/>
    <w:rsid w:val="006C4724"/>
    <w:rsid w:val="006C7BA0"/>
    <w:rsid w:val="006E2B41"/>
    <w:rsid w:val="00961878"/>
    <w:rsid w:val="00CE1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5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961878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961878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961878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961878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5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961878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961878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961878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961878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89AE353E5100386046A41D2C5ED065831925009DF9124BF20A40EE23A8CE8E129B544F3AF1EF8E1B6DC85AB427B8ED6C49854C3E0730809CCD716A35x4lC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4</cp:revision>
  <dcterms:created xsi:type="dcterms:W3CDTF">2020-12-07T12:21:00Z</dcterms:created>
  <dcterms:modified xsi:type="dcterms:W3CDTF">2021-12-01T10:51:00Z</dcterms:modified>
</cp:coreProperties>
</file>