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65" w:rsidRPr="000F4DE6" w:rsidRDefault="007D2A65" w:rsidP="007D2A6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Приложе</w:t>
      </w:r>
      <w:bookmarkStart w:id="0" w:name="_GoBack"/>
      <w:bookmarkEnd w:id="0"/>
      <w:r w:rsidRPr="000F4DE6">
        <w:rPr>
          <w:rFonts w:ascii="Times New Roman" w:hAnsi="Times New Roman" w:cs="Times New Roman"/>
          <w:sz w:val="24"/>
          <w:szCs w:val="24"/>
        </w:rPr>
        <w:t>ние 8</w:t>
      </w:r>
    </w:p>
    <w:p w:rsidR="007D2A65" w:rsidRPr="000F4DE6" w:rsidRDefault="007D2A65" w:rsidP="007D2A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к Закону</w:t>
      </w:r>
    </w:p>
    <w:p w:rsidR="007D2A65" w:rsidRPr="000F4DE6" w:rsidRDefault="007D2A65" w:rsidP="007D2A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D2A65" w:rsidRPr="000F4DE6" w:rsidRDefault="007D2A65" w:rsidP="007D2A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 xml:space="preserve">"О 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>бюджете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Территориального фонда обязательного медицинского</w:t>
      </w:r>
    </w:p>
    <w:p w:rsidR="007D2A65" w:rsidRPr="000F4DE6" w:rsidRDefault="007D2A65" w:rsidP="007D2A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страхования Саратовской области на 2021 год</w:t>
      </w:r>
    </w:p>
    <w:p w:rsidR="007D2A65" w:rsidRPr="000F4DE6" w:rsidRDefault="007D2A65" w:rsidP="007D2A6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и на плановый период 2022 и 2023 годов"</w:t>
      </w:r>
    </w:p>
    <w:p w:rsidR="007D2A65" w:rsidRPr="000F4DE6" w:rsidRDefault="007D2A65" w:rsidP="007D2A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2A65" w:rsidRPr="000F4DE6" w:rsidRDefault="007D2A65" w:rsidP="007D2A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791"/>
      <w:bookmarkEnd w:id="1"/>
      <w:r w:rsidRPr="000F4DE6">
        <w:rPr>
          <w:rFonts w:ascii="Times New Roman" w:hAnsi="Times New Roman" w:cs="Times New Roman"/>
          <w:sz w:val="24"/>
          <w:szCs w:val="24"/>
        </w:rPr>
        <w:t>МЕЖБЮДЖЕТНЫЕ ТРАНСФЕРТЫ В БЮДЖЕТ ТЕРРИТОРИАЛЬНОГО ФОНДА</w:t>
      </w:r>
    </w:p>
    <w:p w:rsidR="007D2A65" w:rsidRPr="000F4DE6" w:rsidRDefault="007D2A65" w:rsidP="007D2A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 САРАТОВСКОЙ ОБЛАСТИ,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4DE6">
        <w:rPr>
          <w:rFonts w:ascii="Times New Roman" w:hAnsi="Times New Roman" w:cs="Times New Roman"/>
          <w:sz w:val="24"/>
          <w:szCs w:val="24"/>
        </w:rPr>
        <w:t>ПОЛУЧАЕМЫЕ ИЗ ДРУГИХ БЮДЖЕТОВ БЮДЖЕТНОЙ СИСТЕМЫ</w:t>
      </w:r>
    </w:p>
    <w:p w:rsidR="007D2A65" w:rsidRPr="000F4DE6" w:rsidRDefault="007D2A65" w:rsidP="007D2A6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F4DE6">
        <w:rPr>
          <w:rFonts w:ascii="Times New Roman" w:hAnsi="Times New Roman" w:cs="Times New Roman"/>
          <w:sz w:val="24"/>
          <w:szCs w:val="24"/>
        </w:rPr>
        <w:t>РОССИЙСКОЙ ФЕДЕРАЦИИ, НА ПЛАНОВЫЙ ПЕРИОД 2022</w:t>
      </w:r>
      <w:proofErr w:type="gramStart"/>
      <w:r w:rsidRPr="000F4DE6"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 w:rsidRPr="000F4DE6">
        <w:rPr>
          <w:rFonts w:ascii="Times New Roman" w:hAnsi="Times New Roman" w:cs="Times New Roman"/>
          <w:sz w:val="24"/>
          <w:szCs w:val="24"/>
        </w:rPr>
        <w:t xml:space="preserve"> 2023 ГОДОВ</w:t>
      </w:r>
    </w:p>
    <w:p w:rsidR="007D2A65" w:rsidRPr="000F4DE6" w:rsidRDefault="007D2A65" w:rsidP="007D2A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58"/>
        <w:gridCol w:w="1701"/>
        <w:gridCol w:w="1559"/>
      </w:tblGrid>
      <w:tr w:rsidR="007D2A65" w:rsidRPr="000F4DE6" w:rsidTr="007D2A65">
        <w:tc>
          <w:tcPr>
            <w:tcW w:w="6158" w:type="dxa"/>
            <w:vMerge w:val="restart"/>
          </w:tcPr>
          <w:p w:rsidR="007D2A65" w:rsidRPr="000F4DE6" w:rsidRDefault="007D2A65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  <w:gridSpan w:val="2"/>
          </w:tcPr>
          <w:p w:rsidR="007D2A65" w:rsidRPr="000F4DE6" w:rsidRDefault="007D2A65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D2A65" w:rsidRPr="000F4DE6" w:rsidTr="007D2A65">
        <w:tc>
          <w:tcPr>
            <w:tcW w:w="6158" w:type="dxa"/>
            <w:vMerge/>
          </w:tcPr>
          <w:p w:rsidR="007D2A65" w:rsidRPr="000F4DE6" w:rsidRDefault="007D2A65" w:rsidP="0096383A">
            <w:pPr>
              <w:spacing w:after="1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D2A65" w:rsidRPr="000F4DE6" w:rsidRDefault="007D2A65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7D2A65" w:rsidRPr="000F4DE6" w:rsidRDefault="007D2A65" w:rsidP="0096383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7D2A65" w:rsidRPr="000F4DE6" w:rsidTr="007D2A65">
        <w:tc>
          <w:tcPr>
            <w:tcW w:w="6158" w:type="dxa"/>
          </w:tcPr>
          <w:p w:rsidR="007D2A65" w:rsidRPr="000F4DE6" w:rsidRDefault="007D2A65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7D2A65" w:rsidRPr="000F4DE6" w:rsidRDefault="007D2A65" w:rsidP="0096383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34005054,6</w:t>
            </w:r>
          </w:p>
        </w:tc>
        <w:tc>
          <w:tcPr>
            <w:tcW w:w="1559" w:type="dxa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35923677,6</w:t>
            </w:r>
          </w:p>
        </w:tc>
      </w:tr>
      <w:tr w:rsidR="007D2A65" w:rsidRPr="000F4DE6" w:rsidTr="007D2A65">
        <w:tc>
          <w:tcPr>
            <w:tcW w:w="6158" w:type="dxa"/>
          </w:tcPr>
          <w:p w:rsidR="007D2A65" w:rsidRPr="000F4DE6" w:rsidRDefault="007D2A65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бюджета Федерального фонда обязательного медицинского страхования, всего</w:t>
            </w:r>
          </w:p>
          <w:p w:rsidR="007D2A65" w:rsidRPr="000F4DE6" w:rsidRDefault="007D2A65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33012729,5</w:t>
            </w:r>
          </w:p>
        </w:tc>
        <w:tc>
          <w:tcPr>
            <w:tcW w:w="1559" w:type="dxa"/>
            <w:vAlign w:val="center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34875385,3</w:t>
            </w:r>
          </w:p>
        </w:tc>
      </w:tr>
      <w:tr w:rsidR="007D2A65" w:rsidRPr="000F4DE6" w:rsidTr="007D2A65">
        <w:tc>
          <w:tcPr>
            <w:tcW w:w="6158" w:type="dxa"/>
          </w:tcPr>
          <w:p w:rsidR="007D2A65" w:rsidRPr="000F4DE6" w:rsidRDefault="007D2A65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701" w:type="dxa"/>
            <w:vAlign w:val="bottom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33012729,5</w:t>
            </w:r>
          </w:p>
        </w:tc>
        <w:tc>
          <w:tcPr>
            <w:tcW w:w="1559" w:type="dxa"/>
            <w:vAlign w:val="bottom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34875385,3</w:t>
            </w:r>
          </w:p>
        </w:tc>
      </w:tr>
      <w:tr w:rsidR="007D2A65" w:rsidRPr="000F4DE6" w:rsidTr="007D2A65">
        <w:tc>
          <w:tcPr>
            <w:tcW w:w="6158" w:type="dxa"/>
          </w:tcPr>
          <w:p w:rsidR="007D2A65" w:rsidRPr="000F4DE6" w:rsidRDefault="007D2A65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Средства, получаемые из других бюджетов бюджетной системы Российской Федерации, всего</w:t>
            </w:r>
          </w:p>
          <w:p w:rsidR="007D2A65" w:rsidRPr="000F4DE6" w:rsidRDefault="007D2A65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559" w:type="dxa"/>
            <w:vAlign w:val="center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  <w:tr w:rsidR="007D2A65" w:rsidRPr="000F4DE6" w:rsidTr="007D2A65">
        <w:tc>
          <w:tcPr>
            <w:tcW w:w="6158" w:type="dxa"/>
          </w:tcPr>
          <w:p w:rsidR="007D2A65" w:rsidRPr="000F4DE6" w:rsidRDefault="007D2A65" w:rsidP="0096383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992325,1</w:t>
            </w:r>
          </w:p>
        </w:tc>
        <w:tc>
          <w:tcPr>
            <w:tcW w:w="1559" w:type="dxa"/>
            <w:vAlign w:val="bottom"/>
          </w:tcPr>
          <w:p w:rsidR="007D2A65" w:rsidRPr="000F4DE6" w:rsidRDefault="007D2A65" w:rsidP="009638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F4DE6">
              <w:rPr>
                <w:rFonts w:ascii="Times New Roman" w:hAnsi="Times New Roman" w:cs="Times New Roman"/>
                <w:sz w:val="24"/>
                <w:szCs w:val="24"/>
              </w:rPr>
              <w:t>1048292,3</w:t>
            </w:r>
          </w:p>
        </w:tc>
      </w:tr>
    </w:tbl>
    <w:p w:rsidR="007D2A65" w:rsidRPr="000F4DE6" w:rsidRDefault="007D2A65" w:rsidP="007D2A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D2A65" w:rsidRPr="000F4DE6" w:rsidRDefault="007D2A65" w:rsidP="007D2A6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61878" w:rsidRPr="007D2A65" w:rsidRDefault="00961878" w:rsidP="007D2A65"/>
    <w:sectPr w:rsidR="00961878" w:rsidRPr="007D2A65" w:rsidSect="007F786C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878"/>
    <w:rsid w:val="006C4724"/>
    <w:rsid w:val="006E2B41"/>
    <w:rsid w:val="007D2A65"/>
    <w:rsid w:val="00906DBF"/>
    <w:rsid w:val="0096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961878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961878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961878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961878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961878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961878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3</cp:revision>
  <dcterms:created xsi:type="dcterms:W3CDTF">2020-12-07T12:20:00Z</dcterms:created>
  <dcterms:modified xsi:type="dcterms:W3CDTF">2021-12-01T10:43:00Z</dcterms:modified>
</cp:coreProperties>
</file>