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5D" w:rsidRPr="0083435D" w:rsidRDefault="0083435D" w:rsidP="008343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Источник: </w:t>
      </w:r>
      <w:hyperlink r:id="rId5" w:history="1">
        <w:r w:rsidRPr="0083435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https://www.saratov.kp.ru/daily/27067/4136307/</w:t>
        </w:r>
      </w:hyperlink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35D" w:rsidRPr="0083435D" w:rsidRDefault="0083435D" w:rsidP="0083435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343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Орехова Елена Александровна </w:t>
      </w:r>
    </w:p>
    <w:p w:rsidR="0083435D" w:rsidRDefault="0083435D" w:rsidP="0083435D">
      <w:pPr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 экономических наук, доцент, </w:t>
      </w:r>
    </w:p>
    <w:p w:rsidR="0083435D" w:rsidRDefault="0083435D" w:rsidP="0083435D">
      <w:pPr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доцент кафедры мировой экономики и </w:t>
      </w:r>
    </w:p>
    <w:p w:rsidR="0083435D" w:rsidRDefault="0083435D" w:rsidP="0083435D">
      <w:pPr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экономической теории ССЭИ </w:t>
      </w:r>
    </w:p>
    <w:p w:rsidR="0083435D" w:rsidRPr="0083435D" w:rsidRDefault="0083435D" w:rsidP="0083435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РЭУ им. Г.В. Плеханова</w:t>
      </w:r>
    </w:p>
    <w:p w:rsidR="0083435D" w:rsidRDefault="0083435D" w:rsidP="0083435D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US" w:eastAsia="ru-RU"/>
        </w:rPr>
      </w:pPr>
    </w:p>
    <w:p w:rsidR="0083435D" w:rsidRPr="0083435D" w:rsidRDefault="0083435D" w:rsidP="0083435D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0"/>
          <w:lang w:eastAsia="ru-RU"/>
        </w:rPr>
      </w:pPr>
      <w:r w:rsidRPr="0083435D">
        <w:rPr>
          <w:rFonts w:ascii="Times New Roman" w:eastAsia="Times New Roman" w:hAnsi="Times New Roman" w:cs="Times New Roman"/>
          <w:b/>
          <w:bCs/>
          <w:kern w:val="36"/>
          <w:sz w:val="32"/>
          <w:szCs w:val="40"/>
          <w:lang w:eastAsia="ru-RU"/>
        </w:rPr>
        <w:t>Бюджетная грамотность как способ повышения уровня гражданской активности и усиления взаимодействия населения, бизнеса и государства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 в 2015 году, наряду с проектом, направленным на повышение финансовой грамотности населения, началась реализация совместного проекта Минфина России и Всемирного банка по повышению бюджетной грамотности. В рамках данного проекта была разработана Концепции развития бюджетной грамотности в Российской Федерации.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Мотивом реализации проекта повышения бюджетной грамотности является тот факт, что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граждан не имеет не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системного п</w:t>
      </w:r>
      <w:bookmarkStart w:id="0" w:name="_GoBack"/>
      <w:bookmarkEnd w:id="0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редставления о бюджете и бюджетном процессе, но и не понимает своей личной значимости в данном процессе, а, соответственно, и не пытается в нем участвовать.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положения федерального законодательства о необходимости проведения публичных слушаний по проектам региональных и местных бюджетов Российской Федерации и отчетам об их исполнении (Федеральный закон от 6 октября 1999 года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Федеральный закон от 6 октября 2003 года № 131-ФЗ «Об общих принципах организации местного самоуправления в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Федерации» и Федеральный закон от 21 июля 2014 года № 212-ФЗ «Об основах общественного контроля в Российской Федерации»), граждане в большинстве своем не были осведомлены о своих правах и возможностях влиять на бюджет на всех стадиях бюджетного процесса – от его составления до контроля за исполнением и данная практика, к сожалению, не является полноценным инструментом учета мнения граждан при принятии решений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относительно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распределении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финансов.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несмотря на имеющееся законодательство, вовлеченность граждан в процессы принятия бюджетных решений остается низкой. И причина тому, в том числе недостаточный уровень бюджетной грамотности населения. Поэтому проект повышения бюджетной грамотности населения – это системный подход власти к решению данной проблемы.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определению Всемирного банка, «бюджетная грамотность — это способность читать, расшифровывать и понимать государственный бюджет для обеспечения сознательного участия граждан в бюджетном процессе». Как видно, данный подход в определении бюджетной грамотности может быть поделен на два направления: понимание технических вопросов и стимулирование участия, но при этом необходимым условием, конечно же, является первое - практические знания и базовое понимание экономических, социальных и политических последствий бюджетной политики.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Так, доходы бюджета формируются за счет налогов, которые платят и сами граждане, и организации – работодатели, и представители малого бизнеса, индивидуальные предприниматели.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Работающие по найму платят налог на доходы физических лиц (НДФЛ).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НДФЛ - один из основных источников доходов региональных и местных бюджетов. Субъектами малого бизнеса осуществляются налоговые отчисления в соответствии с упрощенной или патентной системой налогообложения. Кроме того, все владельцы имущества, независимо от возраста, платят налог на имущество физических лиц, земельный налог и транспортный налог.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налоги (налог на прибыль, налог на имущество организаций, земельный налог и др.) платят организации – работодатели.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все без исключения, приобретая товары или оплачивая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платят налог на добавленную стоимость – НДС. Таким образом, в данном процессе тесно взаимодействуют и население, и государство и бизнес.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Законодательством предусмотрено право граждан и бизнеса принимать активное участие в обсуждениях бюджета и принятии бюджетных решений.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Крупным бизнесом и малыми частными компаниями вправе отстаиваться свои интересы в данном процессе, гражданами разных возрастов и разных социальных групп (работающие и безработные, занятые в частном секторе и в государственном, студенты и пенсионеры) свои интересы.</w:t>
      </w:r>
      <w:proofErr w:type="gramEnd"/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практике реализовать данное право возможно следующим образом: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Направить в письменном виде свои предложения в финансовый орган федерального, регионального или муниципального уровня.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Передать свои предложения по бюджету через депутатов соответствующего уровня, округа, территории.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Непосредственно участвовать в заседании представительного органа соответствующего территориального образования с устными или письменными предложениями.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Принять участие в публичных слушаниях по проекту бюджета.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вовлеченность населения и бизнеса в процесс бюджетного планирования позволит скорректировать бюджет, приняв во внимание проблемы, потребности и особенности как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бизнес-сообщества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граждан.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повышение уровня бюджетной грамотности среди представителей крупного бизнеса способствует развитию их активной позиции, что становится благодатной почвой для развития государственно-частного партнерства – взаимодействия власти и бизнеса в рамках реализации социально значимых проектов для населения (строительство школ, детских садов, спортивных и игровых площадок и т.д.).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если взаимодействие бизнеса и власти – это преимущественно государственно-частное партнёрство или участие в обсуждениях проекта бюджета, то взаимодействие населения и власти может быть реализовано в рамках программ поддержки местных инициатив. Сам процесс носит название инициативное бюджетирование - это одна из разновидностей непосредственного участия жителей в осуществлении местного самоуправления.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местных инициатив невозможна в условиях низкого уровня гражданской активности и низкого уровня бюджетной грамотности населения. Поэтому трансляция населению основ бюджетной грамотности с точки зрения реализации программ местных инициатив подразумевает, в первую очередь, необходимость повышения уровня гражданской активности и ответственности, а во вторую, непосредственные знания относительно механизмов, этапов и инструментов подготовки, реализации и контроля исполнения местных инициатив.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программ поддержки местных инициатив важна, прежде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потому, что в ее рамках население принимает непосредственное участие в осуществлении местного самоуправления, решая именно те проблемы, которые считает для себя действительно важными.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каждого жителя появляется возможность реализовать себя, почувствовать ответственность за среду обитания. Это колоссальный опыт выстраивания партнерских отношений с главами муниципалитетов, представителями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бизнес-сообщества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для активной, грамотной, целеустремленной молодежи, так и для людей старшего поколения.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при этом необходимы знания относительно того, как подготовить необходимые документы, как разработать проект, каковы механизмы финансирования, как осуществить </w:t>
      </w: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закупками и непосредственной реализацией проекта. И это становится возможным лишь при достаточном уровне бюджетной грамотности. И только тогда подобное взаимодействие власти, местного самоуправления, предпринимателей и жителей может стать рабочей практикой в решении любых вопросов относительно соответствующей территории.</w:t>
      </w:r>
    </w:p>
    <w:p w:rsidR="0083435D" w:rsidRPr="0083435D" w:rsidRDefault="0083435D" w:rsidP="0083435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Подводя итоги, очевидно, что реализация проекта повышения бюджетной грамотности населения позволит повысить доверие бизнеса и населения к государственной власти, обеспечит эффективное взаимодействие основных субъектов экономической системы, что будет способствовать оптимизации бюджетного процесса, более эффективному планированию расходной части бюджетов всех уровней, с учетом реальных нужд бизнеса и граждан в процессе перераспределения общественных фондов государства.</w:t>
      </w:r>
      <w:proofErr w:type="gramEnd"/>
    </w:p>
    <w:p w:rsidR="006C4724" w:rsidRDefault="006C4724"/>
    <w:sectPr w:rsidR="006C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B3"/>
    <w:rsid w:val="006C4724"/>
    <w:rsid w:val="006E2B41"/>
    <w:rsid w:val="0083435D"/>
    <w:rsid w:val="00BE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8343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">
    <w:name w:val="title"/>
    <w:basedOn w:val="a0"/>
    <w:rsid w:val="0083435D"/>
  </w:style>
  <w:style w:type="character" w:customStyle="1" w:styleId="flipbord">
    <w:name w:val="flipbord"/>
    <w:basedOn w:val="a0"/>
    <w:rsid w:val="0083435D"/>
  </w:style>
  <w:style w:type="character" w:styleId="a3">
    <w:name w:val="Hyperlink"/>
    <w:basedOn w:val="a0"/>
    <w:uiPriority w:val="99"/>
    <w:unhideWhenUsed/>
    <w:rsid w:val="0083435D"/>
    <w:rPr>
      <w:color w:val="0000FF"/>
      <w:u w:val="single"/>
    </w:rPr>
  </w:style>
  <w:style w:type="character" w:customStyle="1" w:styleId="commentsico">
    <w:name w:val="commentsico"/>
    <w:basedOn w:val="a0"/>
    <w:rsid w:val="0083435D"/>
  </w:style>
  <w:style w:type="character" w:customStyle="1" w:styleId="descr">
    <w:name w:val="descr"/>
    <w:basedOn w:val="a0"/>
    <w:rsid w:val="0083435D"/>
  </w:style>
  <w:style w:type="paragraph" w:styleId="a4">
    <w:name w:val="Normal (Web)"/>
    <w:basedOn w:val="a"/>
    <w:uiPriority w:val="99"/>
    <w:semiHidden/>
    <w:unhideWhenUsed/>
    <w:rsid w:val="00834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h-link">
    <w:name w:val="resh-link"/>
    <w:basedOn w:val="a0"/>
    <w:rsid w:val="00834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8343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">
    <w:name w:val="title"/>
    <w:basedOn w:val="a0"/>
    <w:rsid w:val="0083435D"/>
  </w:style>
  <w:style w:type="character" w:customStyle="1" w:styleId="flipbord">
    <w:name w:val="flipbord"/>
    <w:basedOn w:val="a0"/>
    <w:rsid w:val="0083435D"/>
  </w:style>
  <w:style w:type="character" w:styleId="a3">
    <w:name w:val="Hyperlink"/>
    <w:basedOn w:val="a0"/>
    <w:uiPriority w:val="99"/>
    <w:unhideWhenUsed/>
    <w:rsid w:val="0083435D"/>
    <w:rPr>
      <w:color w:val="0000FF"/>
      <w:u w:val="single"/>
    </w:rPr>
  </w:style>
  <w:style w:type="character" w:customStyle="1" w:styleId="commentsico">
    <w:name w:val="commentsico"/>
    <w:basedOn w:val="a0"/>
    <w:rsid w:val="0083435D"/>
  </w:style>
  <w:style w:type="character" w:customStyle="1" w:styleId="descr">
    <w:name w:val="descr"/>
    <w:basedOn w:val="a0"/>
    <w:rsid w:val="0083435D"/>
  </w:style>
  <w:style w:type="paragraph" w:styleId="a4">
    <w:name w:val="Normal (Web)"/>
    <w:basedOn w:val="a"/>
    <w:uiPriority w:val="99"/>
    <w:semiHidden/>
    <w:unhideWhenUsed/>
    <w:rsid w:val="00834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h-link">
    <w:name w:val="resh-link"/>
    <w:basedOn w:val="a0"/>
    <w:rsid w:val="00834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ratov.kp.ru/daily/27067/41363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2019-12-11T11:38:00Z</dcterms:created>
  <dcterms:modified xsi:type="dcterms:W3CDTF">2019-12-11T11:38:00Z</dcterms:modified>
</cp:coreProperties>
</file>