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F2CB0" w:rsidRPr="000F2CB0" w:rsidTr="000F2CB0">
        <w:tc>
          <w:tcPr>
            <w:tcW w:w="4677" w:type="dxa"/>
            <w:tcBorders>
              <w:top w:val="nil"/>
              <w:left w:val="nil"/>
              <w:bottom w:val="nil"/>
              <w:right w:val="nil"/>
            </w:tcBorders>
          </w:tcPr>
          <w:p w:rsidR="000F2CB0" w:rsidRPr="000F2CB0" w:rsidRDefault="000F2CB0">
            <w:pPr>
              <w:pStyle w:val="ConsPlusNormal"/>
              <w:rPr>
                <w:rFonts w:ascii="PT Astra Serif" w:hAnsi="PT Astra Serif"/>
                <w:sz w:val="28"/>
                <w:szCs w:val="28"/>
              </w:rPr>
            </w:pPr>
            <w:r w:rsidRPr="000F2CB0">
              <w:rPr>
                <w:rFonts w:ascii="PT Astra Serif" w:hAnsi="PT Astra Serif"/>
                <w:sz w:val="28"/>
                <w:szCs w:val="28"/>
              </w:rPr>
              <w:t>5 августа 2014 года</w:t>
            </w:r>
          </w:p>
        </w:tc>
        <w:tc>
          <w:tcPr>
            <w:tcW w:w="4678" w:type="dxa"/>
            <w:tcBorders>
              <w:top w:val="nil"/>
              <w:left w:val="nil"/>
              <w:bottom w:val="nil"/>
              <w:right w:val="nil"/>
            </w:tcBorders>
          </w:tcPr>
          <w:p w:rsidR="000F2CB0" w:rsidRPr="000F2CB0" w:rsidRDefault="000F2CB0">
            <w:pPr>
              <w:pStyle w:val="ConsPlusNormal"/>
              <w:jc w:val="right"/>
              <w:rPr>
                <w:rFonts w:ascii="PT Astra Serif" w:hAnsi="PT Astra Serif"/>
                <w:sz w:val="28"/>
                <w:szCs w:val="28"/>
              </w:rPr>
            </w:pPr>
            <w:r w:rsidRPr="000F2CB0">
              <w:rPr>
                <w:rFonts w:ascii="PT Astra Serif" w:hAnsi="PT Astra Serif"/>
                <w:sz w:val="28"/>
                <w:szCs w:val="28"/>
              </w:rPr>
              <w:t>N 89-ЗСО</w:t>
            </w:r>
          </w:p>
        </w:tc>
      </w:tr>
    </w:tbl>
    <w:p w:rsidR="000F2CB0" w:rsidRPr="000F2CB0" w:rsidRDefault="000F2CB0">
      <w:pPr>
        <w:pStyle w:val="ConsPlusNormal"/>
        <w:pBdr>
          <w:bottom w:val="single" w:sz="6" w:space="0" w:color="auto"/>
        </w:pBdr>
        <w:spacing w:before="100" w:after="100"/>
        <w:jc w:val="both"/>
        <w:rPr>
          <w:rFonts w:ascii="PT Astra Serif" w:hAnsi="PT Astra Serif"/>
          <w:sz w:val="28"/>
          <w:szCs w:val="28"/>
        </w:rPr>
      </w:pP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РОССИЙСКАЯ ФЕДЕРАЦИЯ</w:t>
      </w:r>
    </w:p>
    <w:p w:rsidR="000F2CB0" w:rsidRPr="000F2CB0" w:rsidRDefault="000F2CB0">
      <w:pPr>
        <w:pStyle w:val="ConsPlusTitle"/>
        <w:jc w:val="center"/>
        <w:rPr>
          <w:rFonts w:ascii="PT Astra Serif" w:hAnsi="PT Astra Serif"/>
          <w:sz w:val="28"/>
          <w:szCs w:val="28"/>
        </w:rPr>
      </w:pP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ЗАКОН</w:t>
      </w: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САРАТОВСКОЙ ОБЛАСТИ</w:t>
      </w:r>
    </w:p>
    <w:p w:rsidR="000F2CB0" w:rsidRPr="000F2CB0" w:rsidRDefault="000F2CB0">
      <w:pPr>
        <w:pStyle w:val="ConsPlusTitle"/>
        <w:jc w:val="center"/>
        <w:rPr>
          <w:rFonts w:ascii="PT Astra Serif" w:hAnsi="PT Astra Serif"/>
          <w:sz w:val="28"/>
          <w:szCs w:val="28"/>
        </w:rPr>
      </w:pP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ОБ ОРГАНИЗАЦИИ ДЕЯТЕЛЬНОСТИ КОМИССИЙ ПО ДЕЛАМ</w:t>
      </w: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 xml:space="preserve">НЕСОВЕРШЕННОЛЕТНИХ И ЗАЩИТЕ ИХ ПРАВ В САРАТОВСКОЙ ОБЛАСТИ И НАДЕЛЕНИИ ОРГАНОВ МЕСТНОГО </w:t>
      </w:r>
      <w:proofErr w:type="gramStart"/>
      <w:r>
        <w:rPr>
          <w:rFonts w:ascii="PT Astra Serif" w:hAnsi="PT Astra Serif"/>
          <w:sz w:val="28"/>
          <w:szCs w:val="28"/>
          <w:lang w:val="en-US"/>
        </w:rPr>
        <w:t>C</w:t>
      </w:r>
      <w:bookmarkStart w:id="0" w:name="_GoBack"/>
      <w:bookmarkEnd w:id="0"/>
      <w:proofErr w:type="gramEnd"/>
      <w:r w:rsidRPr="000F2CB0">
        <w:rPr>
          <w:rFonts w:ascii="PT Astra Serif" w:hAnsi="PT Astra Serif"/>
          <w:sz w:val="28"/>
          <w:szCs w:val="28"/>
        </w:rPr>
        <w:t>АМОУПРАВЛЕНИЯ ГОСУДАРСТВЕННЫМИ</w:t>
      </w: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ПОЛНОМОЧИЯМИ ПО СОЗДАНИЮ И ОРГАНИЗАЦИИ ДЕЯТЕЛЬНОСТИ КОМИССИЙ ПО ДЕЛАМ НЕСОВЕРШЕННОЛЕТНИХ И ЗАЩИТЕ ИХ ПРАВ</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jc w:val="right"/>
        <w:rPr>
          <w:rFonts w:ascii="PT Astra Serif" w:hAnsi="PT Astra Serif"/>
          <w:sz w:val="28"/>
          <w:szCs w:val="28"/>
        </w:rPr>
      </w:pPr>
      <w:proofErr w:type="gramStart"/>
      <w:r w:rsidRPr="000F2CB0">
        <w:rPr>
          <w:rFonts w:ascii="PT Astra Serif" w:hAnsi="PT Astra Serif"/>
          <w:sz w:val="28"/>
          <w:szCs w:val="28"/>
        </w:rPr>
        <w:t>Принят</w:t>
      </w:r>
      <w:proofErr w:type="gramEnd"/>
    </w:p>
    <w:p w:rsidR="000F2CB0" w:rsidRPr="000F2CB0" w:rsidRDefault="000F2CB0">
      <w:pPr>
        <w:pStyle w:val="ConsPlusNormal"/>
        <w:jc w:val="right"/>
        <w:rPr>
          <w:rFonts w:ascii="PT Astra Serif" w:hAnsi="PT Astra Serif"/>
          <w:sz w:val="28"/>
          <w:szCs w:val="28"/>
        </w:rPr>
      </w:pPr>
      <w:r w:rsidRPr="000F2CB0">
        <w:rPr>
          <w:rFonts w:ascii="PT Astra Serif" w:hAnsi="PT Astra Serif"/>
          <w:sz w:val="28"/>
          <w:szCs w:val="28"/>
        </w:rPr>
        <w:t>Саратовской областной Думой</w:t>
      </w:r>
    </w:p>
    <w:p w:rsidR="000F2CB0" w:rsidRPr="000F2CB0" w:rsidRDefault="000F2CB0">
      <w:pPr>
        <w:pStyle w:val="ConsPlusNormal"/>
        <w:jc w:val="right"/>
        <w:rPr>
          <w:rFonts w:ascii="PT Astra Serif" w:hAnsi="PT Astra Serif"/>
          <w:sz w:val="28"/>
          <w:szCs w:val="28"/>
        </w:rPr>
      </w:pPr>
      <w:r w:rsidRPr="000F2CB0">
        <w:rPr>
          <w:rFonts w:ascii="PT Astra Serif" w:hAnsi="PT Astra Serif"/>
          <w:sz w:val="28"/>
          <w:szCs w:val="28"/>
        </w:rPr>
        <w:t>30 июля 2014 года</w:t>
      </w:r>
    </w:p>
    <w:p w:rsidR="000F2CB0" w:rsidRPr="000F2CB0" w:rsidRDefault="000F2CB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2CB0" w:rsidRPr="000F2C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2CB0" w:rsidRPr="000F2CB0" w:rsidRDefault="000F2CB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F2CB0" w:rsidRPr="000F2CB0" w:rsidRDefault="000F2CB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Список изменяющих документов</w:t>
            </w:r>
          </w:p>
          <w:p w:rsidR="000F2CB0" w:rsidRPr="000F2CB0" w:rsidRDefault="000F2CB0">
            <w:pPr>
              <w:pStyle w:val="ConsPlusNormal"/>
              <w:jc w:val="center"/>
              <w:rPr>
                <w:rFonts w:ascii="PT Astra Serif" w:hAnsi="PT Astra Serif"/>
                <w:sz w:val="28"/>
                <w:szCs w:val="28"/>
              </w:rPr>
            </w:pPr>
            <w:proofErr w:type="gramStart"/>
            <w:r w:rsidRPr="000F2CB0">
              <w:rPr>
                <w:rFonts w:ascii="PT Astra Serif" w:hAnsi="PT Astra Serif"/>
                <w:sz w:val="28"/>
                <w:szCs w:val="28"/>
              </w:rPr>
              <w:t>(в ред. Законов Саратовской области</w:t>
            </w:r>
            <w:proofErr w:type="gramEnd"/>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03.12.2014 </w:t>
            </w:r>
            <w:hyperlink r:id="rId5">
              <w:r w:rsidRPr="000F2CB0">
                <w:rPr>
                  <w:rFonts w:ascii="PT Astra Serif" w:hAnsi="PT Astra Serif"/>
                  <w:sz w:val="28"/>
                  <w:szCs w:val="28"/>
                </w:rPr>
                <w:t>N 154-ЗСО</w:t>
              </w:r>
            </w:hyperlink>
            <w:r w:rsidRPr="000F2CB0">
              <w:rPr>
                <w:rFonts w:ascii="PT Astra Serif" w:hAnsi="PT Astra Serif"/>
                <w:sz w:val="28"/>
                <w:szCs w:val="28"/>
              </w:rPr>
              <w:t xml:space="preserve">, от 01.04.2015 </w:t>
            </w:r>
            <w:hyperlink r:id="rId6">
              <w:r w:rsidRPr="000F2CB0">
                <w:rPr>
                  <w:rFonts w:ascii="PT Astra Serif" w:hAnsi="PT Astra Serif"/>
                  <w:sz w:val="28"/>
                  <w:szCs w:val="28"/>
                </w:rPr>
                <w:t>N 26-ЗСО</w:t>
              </w:r>
            </w:hyperlink>
            <w:r w:rsidRPr="000F2CB0">
              <w:rPr>
                <w:rFonts w:ascii="PT Astra Serif" w:hAnsi="PT Astra Serif"/>
                <w:sz w:val="28"/>
                <w:szCs w:val="28"/>
              </w:rPr>
              <w:t xml:space="preserve">, от 05.08.2015 </w:t>
            </w:r>
            <w:hyperlink r:id="rId7">
              <w:r w:rsidRPr="000F2CB0">
                <w:rPr>
                  <w:rFonts w:ascii="PT Astra Serif" w:hAnsi="PT Astra Serif"/>
                  <w:sz w:val="28"/>
                  <w:szCs w:val="28"/>
                </w:rPr>
                <w:t>N 96-ЗСО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03.11.2015 </w:t>
            </w:r>
            <w:hyperlink r:id="rId8">
              <w:r w:rsidRPr="000F2CB0">
                <w:rPr>
                  <w:rFonts w:ascii="PT Astra Serif" w:hAnsi="PT Astra Serif"/>
                  <w:sz w:val="28"/>
                  <w:szCs w:val="28"/>
                </w:rPr>
                <w:t>N 142-ЗСО</w:t>
              </w:r>
            </w:hyperlink>
            <w:r w:rsidRPr="000F2CB0">
              <w:rPr>
                <w:rFonts w:ascii="PT Astra Serif" w:hAnsi="PT Astra Serif"/>
                <w:sz w:val="28"/>
                <w:szCs w:val="28"/>
              </w:rPr>
              <w:t xml:space="preserve">, от 27.04.2016 </w:t>
            </w:r>
            <w:hyperlink r:id="rId9">
              <w:r w:rsidRPr="000F2CB0">
                <w:rPr>
                  <w:rFonts w:ascii="PT Astra Serif" w:hAnsi="PT Astra Serif"/>
                  <w:sz w:val="28"/>
                  <w:szCs w:val="28"/>
                </w:rPr>
                <w:t>N 51-ЗСО</w:t>
              </w:r>
            </w:hyperlink>
            <w:r w:rsidRPr="000F2CB0">
              <w:rPr>
                <w:rFonts w:ascii="PT Astra Serif" w:hAnsi="PT Astra Serif"/>
                <w:sz w:val="28"/>
                <w:szCs w:val="28"/>
              </w:rPr>
              <w:t xml:space="preserve">, от 18.10.2017 </w:t>
            </w:r>
            <w:hyperlink r:id="rId10">
              <w:r w:rsidRPr="000F2CB0">
                <w:rPr>
                  <w:rFonts w:ascii="PT Astra Serif" w:hAnsi="PT Astra Serif"/>
                  <w:sz w:val="28"/>
                  <w:szCs w:val="28"/>
                </w:rPr>
                <w:t>N 70-ЗСО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31.07.2018 </w:t>
            </w:r>
            <w:hyperlink r:id="rId11">
              <w:r w:rsidRPr="000F2CB0">
                <w:rPr>
                  <w:rFonts w:ascii="PT Astra Serif" w:hAnsi="PT Astra Serif"/>
                  <w:sz w:val="28"/>
                  <w:szCs w:val="28"/>
                </w:rPr>
                <w:t>N 75-ЗСО</w:t>
              </w:r>
            </w:hyperlink>
            <w:r w:rsidRPr="000F2CB0">
              <w:rPr>
                <w:rFonts w:ascii="PT Astra Serif" w:hAnsi="PT Astra Serif"/>
                <w:sz w:val="28"/>
                <w:szCs w:val="28"/>
              </w:rPr>
              <w:t xml:space="preserve">, от 03.10.2018 </w:t>
            </w:r>
            <w:hyperlink r:id="rId12">
              <w:r w:rsidRPr="000F2CB0">
                <w:rPr>
                  <w:rFonts w:ascii="PT Astra Serif" w:hAnsi="PT Astra Serif"/>
                  <w:sz w:val="28"/>
                  <w:szCs w:val="28"/>
                </w:rPr>
                <w:t>N 98-ЗСО</w:t>
              </w:r>
            </w:hyperlink>
            <w:r w:rsidRPr="000F2CB0">
              <w:rPr>
                <w:rFonts w:ascii="PT Astra Serif" w:hAnsi="PT Astra Serif"/>
                <w:sz w:val="28"/>
                <w:szCs w:val="28"/>
              </w:rPr>
              <w:t xml:space="preserve">, от 05.02.2019 </w:t>
            </w:r>
            <w:hyperlink r:id="rId13">
              <w:r w:rsidRPr="000F2CB0">
                <w:rPr>
                  <w:rFonts w:ascii="PT Astra Serif" w:hAnsi="PT Astra Serif"/>
                  <w:sz w:val="28"/>
                  <w:szCs w:val="28"/>
                </w:rPr>
                <w:t>N 10-ЗСО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07.10.2019 </w:t>
            </w:r>
            <w:hyperlink r:id="rId14">
              <w:r w:rsidRPr="000F2CB0">
                <w:rPr>
                  <w:rFonts w:ascii="PT Astra Serif" w:hAnsi="PT Astra Serif"/>
                  <w:sz w:val="28"/>
                  <w:szCs w:val="28"/>
                </w:rPr>
                <w:t>N 91-ЗСО</w:t>
              </w:r>
            </w:hyperlink>
            <w:r w:rsidRPr="000F2CB0">
              <w:rPr>
                <w:rFonts w:ascii="PT Astra Serif" w:hAnsi="PT Astra Serif"/>
                <w:sz w:val="28"/>
                <w:szCs w:val="28"/>
              </w:rPr>
              <w:t xml:space="preserve">, от 23.12.2019 </w:t>
            </w:r>
            <w:hyperlink r:id="rId15">
              <w:r w:rsidRPr="000F2CB0">
                <w:rPr>
                  <w:rFonts w:ascii="PT Astra Serif" w:hAnsi="PT Astra Serif"/>
                  <w:sz w:val="28"/>
                  <w:szCs w:val="28"/>
                </w:rPr>
                <w:t>N 151-ЗСО</w:t>
              </w:r>
            </w:hyperlink>
            <w:r w:rsidRPr="000F2CB0">
              <w:rPr>
                <w:rFonts w:ascii="PT Astra Serif" w:hAnsi="PT Astra Serif"/>
                <w:sz w:val="28"/>
                <w:szCs w:val="28"/>
              </w:rPr>
              <w:t xml:space="preserve">, от 26.03.2020 </w:t>
            </w:r>
            <w:hyperlink r:id="rId16">
              <w:r w:rsidRPr="000F2CB0">
                <w:rPr>
                  <w:rFonts w:ascii="PT Astra Serif" w:hAnsi="PT Astra Serif"/>
                  <w:sz w:val="28"/>
                  <w:szCs w:val="28"/>
                </w:rPr>
                <w:t>N 23-ЗСО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02.06.2020 </w:t>
            </w:r>
            <w:hyperlink r:id="rId17">
              <w:r w:rsidRPr="000F2CB0">
                <w:rPr>
                  <w:rFonts w:ascii="PT Astra Serif" w:hAnsi="PT Astra Serif"/>
                  <w:sz w:val="28"/>
                  <w:szCs w:val="28"/>
                </w:rPr>
                <w:t>N 59-ЗСО</w:t>
              </w:r>
            </w:hyperlink>
            <w:r w:rsidRPr="000F2CB0">
              <w:rPr>
                <w:rFonts w:ascii="PT Astra Serif" w:hAnsi="PT Astra Serif"/>
                <w:sz w:val="28"/>
                <w:szCs w:val="28"/>
              </w:rPr>
              <w:t xml:space="preserve">, от 25.02.2021 </w:t>
            </w:r>
            <w:hyperlink r:id="rId18">
              <w:r w:rsidRPr="000F2CB0">
                <w:rPr>
                  <w:rFonts w:ascii="PT Astra Serif" w:hAnsi="PT Astra Serif"/>
                  <w:sz w:val="28"/>
                  <w:szCs w:val="28"/>
                </w:rPr>
                <w:t>N 20-ЗСО</w:t>
              </w:r>
            </w:hyperlink>
            <w:r w:rsidRPr="000F2CB0">
              <w:rPr>
                <w:rFonts w:ascii="PT Astra Serif" w:hAnsi="PT Astra Serif"/>
                <w:sz w:val="28"/>
                <w:szCs w:val="28"/>
              </w:rPr>
              <w:t xml:space="preserve">, от 30.11.2021 </w:t>
            </w:r>
            <w:hyperlink r:id="rId19">
              <w:r w:rsidRPr="000F2CB0">
                <w:rPr>
                  <w:rFonts w:ascii="PT Astra Serif" w:hAnsi="PT Astra Serif"/>
                  <w:sz w:val="28"/>
                  <w:szCs w:val="28"/>
                </w:rPr>
                <w:t>N 137-ЗСО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09.03.2022 </w:t>
            </w:r>
            <w:hyperlink r:id="rId20">
              <w:r w:rsidRPr="000F2CB0">
                <w:rPr>
                  <w:rFonts w:ascii="PT Astra Serif" w:hAnsi="PT Astra Serif"/>
                  <w:sz w:val="28"/>
                  <w:szCs w:val="28"/>
                </w:rPr>
                <w:t>N 28-ЗСО</w:t>
              </w:r>
            </w:hyperlink>
            <w:r w:rsidRPr="000F2CB0">
              <w:rPr>
                <w:rFonts w:ascii="PT Astra Serif" w:hAnsi="PT Astra Serif"/>
                <w:sz w:val="28"/>
                <w:szCs w:val="28"/>
              </w:rPr>
              <w:t xml:space="preserve">, от 30.01.2023 </w:t>
            </w:r>
            <w:hyperlink r:id="rId21">
              <w:r w:rsidRPr="000F2CB0">
                <w:rPr>
                  <w:rFonts w:ascii="PT Astra Serif" w:hAnsi="PT Astra Serif"/>
                  <w:sz w:val="28"/>
                  <w:szCs w:val="28"/>
                </w:rPr>
                <w:t>N 7-ЗСО</w:t>
              </w:r>
            </w:hyperlink>
            <w:r w:rsidRPr="000F2CB0">
              <w:rPr>
                <w:rFonts w:ascii="PT Astra Serif" w:hAnsi="PT Astra Serif"/>
                <w:sz w:val="28"/>
                <w:szCs w:val="28"/>
              </w:rPr>
              <w:t xml:space="preserve">, от 01.02.2024 </w:t>
            </w:r>
            <w:hyperlink r:id="rId22">
              <w:r w:rsidRPr="000F2CB0">
                <w:rPr>
                  <w:rFonts w:ascii="PT Astra Serif" w:hAnsi="PT Astra Serif"/>
                  <w:sz w:val="28"/>
                  <w:szCs w:val="28"/>
                </w:rPr>
                <w:t>N 10-ЗСО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31.07.2024 </w:t>
            </w:r>
            <w:hyperlink r:id="rId23">
              <w:r w:rsidRPr="000F2CB0">
                <w:rPr>
                  <w:rFonts w:ascii="PT Astra Serif" w:hAnsi="PT Astra Serif"/>
                  <w:sz w:val="28"/>
                  <w:szCs w:val="28"/>
                </w:rPr>
                <w:t>N 95-ЗСО</w:t>
              </w:r>
            </w:hyperlink>
            <w:r w:rsidRPr="000F2CB0">
              <w:rPr>
                <w:rFonts w:ascii="PT Astra Serif" w:hAnsi="PT Astra Serif"/>
                <w:sz w:val="28"/>
                <w:szCs w:val="28"/>
              </w:rPr>
              <w:t xml:space="preserve">, от 06.03.2025 </w:t>
            </w:r>
            <w:hyperlink r:id="rId24">
              <w:r w:rsidRPr="000F2CB0">
                <w:rPr>
                  <w:rFonts w:ascii="PT Astra Serif" w:hAnsi="PT Astra Serif"/>
                  <w:sz w:val="28"/>
                  <w:szCs w:val="28"/>
                </w:rPr>
                <w:t>N 16-ЗСО</w:t>
              </w:r>
            </w:hyperlink>
            <w:r w:rsidRPr="000F2CB0">
              <w:rPr>
                <w:rFonts w:ascii="PT Astra Serif" w:hAnsi="PT Astra Serif"/>
                <w:sz w:val="28"/>
                <w:szCs w:val="28"/>
              </w:rPr>
              <w:t xml:space="preserve">, от 27.11.2025 </w:t>
            </w:r>
            <w:hyperlink r:id="rId25">
              <w:r w:rsidRPr="000F2CB0">
                <w:rPr>
                  <w:rFonts w:ascii="PT Astra Serif" w:hAnsi="PT Astra Serif"/>
                  <w:sz w:val="28"/>
                  <w:szCs w:val="28"/>
                </w:rPr>
                <w:t>N 91-ЗСО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с изм., внесенными Законами Саратовской области</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06.12.2012 </w:t>
            </w:r>
            <w:hyperlink r:id="rId26">
              <w:r w:rsidRPr="000F2CB0">
                <w:rPr>
                  <w:rFonts w:ascii="PT Astra Serif" w:hAnsi="PT Astra Serif"/>
                  <w:sz w:val="28"/>
                  <w:szCs w:val="28"/>
                </w:rPr>
                <w:t>N 176-ЗСО</w:t>
              </w:r>
            </w:hyperlink>
            <w:r w:rsidRPr="000F2CB0">
              <w:rPr>
                <w:rFonts w:ascii="PT Astra Serif" w:hAnsi="PT Astra Serif"/>
                <w:sz w:val="28"/>
                <w:szCs w:val="28"/>
              </w:rPr>
              <w:t xml:space="preserve"> (ред. 03.12.2014), от 05.12.2014 </w:t>
            </w:r>
            <w:hyperlink r:id="rId27">
              <w:r w:rsidRPr="000F2CB0">
                <w:rPr>
                  <w:rFonts w:ascii="PT Astra Serif" w:hAnsi="PT Astra Serif"/>
                  <w:sz w:val="28"/>
                  <w:szCs w:val="28"/>
                </w:rPr>
                <w:t>N 172-ЗСО</w:t>
              </w:r>
            </w:hyperlink>
            <w:r w:rsidRPr="000F2CB0">
              <w:rPr>
                <w:rFonts w:ascii="PT Astra Serif" w:hAnsi="PT Astra Serif"/>
                <w:sz w:val="28"/>
                <w:szCs w:val="28"/>
              </w:rPr>
              <w:t>,</w:t>
            </w:r>
          </w:p>
          <w:p w:rsidR="000F2CB0" w:rsidRPr="000F2CB0" w:rsidRDefault="000F2CB0">
            <w:pPr>
              <w:pStyle w:val="ConsPlusNormal"/>
              <w:jc w:val="center"/>
              <w:rPr>
                <w:rFonts w:ascii="PT Astra Serif" w:hAnsi="PT Astra Serif"/>
                <w:sz w:val="28"/>
                <w:szCs w:val="28"/>
              </w:rPr>
            </w:pPr>
            <w:r w:rsidRPr="000F2CB0">
              <w:rPr>
                <w:rFonts w:ascii="PT Astra Serif" w:hAnsi="PT Astra Serif"/>
                <w:sz w:val="28"/>
                <w:szCs w:val="28"/>
              </w:rPr>
              <w:t xml:space="preserve">от 28.11.2017 </w:t>
            </w:r>
            <w:hyperlink r:id="rId28">
              <w:r w:rsidRPr="000F2CB0">
                <w:rPr>
                  <w:rFonts w:ascii="PT Astra Serif" w:hAnsi="PT Astra Serif"/>
                  <w:sz w:val="28"/>
                  <w:szCs w:val="28"/>
                </w:rPr>
                <w:t>N 106-ЗСО</w:t>
              </w:r>
            </w:hyperlink>
            <w:r w:rsidRPr="000F2CB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2CB0" w:rsidRPr="000F2CB0" w:rsidRDefault="000F2CB0">
            <w:pPr>
              <w:pStyle w:val="ConsPlusNormal"/>
              <w:rPr>
                <w:rFonts w:ascii="PT Astra Serif" w:hAnsi="PT Astra Serif"/>
                <w:sz w:val="28"/>
                <w:szCs w:val="28"/>
              </w:rPr>
            </w:pPr>
          </w:p>
        </w:tc>
      </w:tr>
    </w:tbl>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Настоящий Закон определяет </w:t>
      </w:r>
      <w:hyperlink r:id="rId29">
        <w:r w:rsidRPr="000F2CB0">
          <w:rPr>
            <w:rFonts w:ascii="PT Astra Serif" w:hAnsi="PT Astra Serif"/>
            <w:sz w:val="28"/>
            <w:szCs w:val="28"/>
          </w:rPr>
          <w:t>порядок</w:t>
        </w:r>
      </w:hyperlink>
      <w:r w:rsidRPr="000F2CB0">
        <w:rPr>
          <w:rFonts w:ascii="PT Astra Serif" w:hAnsi="PT Astra Serif"/>
          <w:sz w:val="28"/>
          <w:szCs w:val="28"/>
        </w:rPr>
        <w:t xml:space="preserve"> создания, организации деятельности комиссий по делам несовершеннолетних и защите их прав в Саратовской области, регулирует отношения по наделению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outlineLvl w:val="0"/>
        <w:rPr>
          <w:rFonts w:ascii="PT Astra Serif" w:hAnsi="PT Astra Serif"/>
          <w:sz w:val="28"/>
          <w:szCs w:val="28"/>
        </w:rPr>
      </w:pPr>
      <w:r w:rsidRPr="000F2CB0">
        <w:rPr>
          <w:rFonts w:ascii="PT Astra Serif" w:hAnsi="PT Astra Serif"/>
          <w:sz w:val="28"/>
          <w:szCs w:val="28"/>
        </w:rPr>
        <w:t>Глава 1. ОБЩИЕ ПОЛОЖЕНИЯ</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1. Комиссии по делам несовершеннолетних и защите их прав</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30">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03.11.2015 N 142-ЗСО)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proofErr w:type="gramStart"/>
      <w:r w:rsidRPr="000F2CB0">
        <w:rPr>
          <w:rFonts w:ascii="PT Astra Serif" w:hAnsi="PT Astra Serif"/>
          <w:sz w:val="28"/>
          <w:szCs w:val="28"/>
        </w:rPr>
        <w:t>Комиссии по делам несовершеннолетних и защите их прав (далее - комиссия, комиссии) являются коллегиальными органами системы профилактики безнадзорности и правонарушений несовершеннолетних (далее - система профилактики) в Саратовской области, созданными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w:t>
      </w:r>
      <w:proofErr w:type="gramEnd"/>
      <w:r w:rsidRPr="000F2CB0">
        <w:rPr>
          <w:rFonts w:ascii="PT Astra Serif" w:hAnsi="PT Astra Serif"/>
          <w:sz w:val="28"/>
          <w:szCs w:val="28"/>
        </w:rPr>
        <w:t>,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31">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18.10.2017 N 70-ЗСО)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 Правовая основа деятельности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proofErr w:type="gramStart"/>
      <w:r w:rsidRPr="000F2CB0">
        <w:rPr>
          <w:rFonts w:ascii="PT Astra Serif" w:hAnsi="PT Astra Serif"/>
          <w:sz w:val="28"/>
          <w:szCs w:val="28"/>
        </w:rPr>
        <w:t xml:space="preserve">Комиссии руководствуются в своей деятельности </w:t>
      </w:r>
      <w:hyperlink r:id="rId32">
        <w:r w:rsidRPr="000F2CB0">
          <w:rPr>
            <w:rFonts w:ascii="PT Astra Serif" w:hAnsi="PT Astra Serif"/>
            <w:sz w:val="28"/>
            <w:szCs w:val="28"/>
          </w:rPr>
          <w:t>Конституцией</w:t>
        </w:r>
      </w:hyperlink>
      <w:r w:rsidRPr="000F2CB0">
        <w:rPr>
          <w:rFonts w:ascii="PT Astra Serif" w:hAnsi="PT Astra Serif"/>
          <w:sz w:val="28"/>
          <w:szCs w:val="28"/>
        </w:rPr>
        <w:t xml:space="preserve"> Российской Федерации, Федеральным </w:t>
      </w:r>
      <w:hyperlink r:id="rId33">
        <w:r w:rsidRPr="000F2CB0">
          <w:rPr>
            <w:rFonts w:ascii="PT Astra Serif" w:hAnsi="PT Astra Serif"/>
            <w:sz w:val="28"/>
            <w:szCs w:val="28"/>
          </w:rPr>
          <w:t>законом</w:t>
        </w:r>
      </w:hyperlink>
      <w:r w:rsidRPr="000F2CB0">
        <w:rPr>
          <w:rFonts w:ascii="PT Astra Serif" w:hAnsi="PT Astra Serif"/>
          <w:sz w:val="28"/>
          <w:szCs w:val="28"/>
        </w:rPr>
        <w:t xml:space="preserve"> от 24 июля 1998 г. N 124-ФЗ "Об основных гарантиях прав ребенка в Российской Федерации", Федеральным </w:t>
      </w:r>
      <w:hyperlink r:id="rId34">
        <w:r w:rsidRPr="000F2CB0">
          <w:rPr>
            <w:rFonts w:ascii="PT Astra Serif" w:hAnsi="PT Astra Serif"/>
            <w:sz w:val="28"/>
            <w:szCs w:val="28"/>
          </w:rPr>
          <w:t>законом</w:t>
        </w:r>
      </w:hyperlink>
      <w:r w:rsidRPr="000F2CB0">
        <w:rPr>
          <w:rFonts w:ascii="PT Astra Serif" w:hAnsi="PT Astra Serif"/>
          <w:sz w:val="28"/>
          <w:szCs w:val="28"/>
        </w:rPr>
        <w:t xml:space="preserve"> от 24 июня 1999 г. N 120-ФЗ "Об основах системы профилактики безнадзорности и правонарушений несовершеннолетних", </w:t>
      </w:r>
      <w:hyperlink r:id="rId35">
        <w:r w:rsidRPr="000F2CB0">
          <w:rPr>
            <w:rFonts w:ascii="PT Astra Serif" w:hAnsi="PT Astra Serif"/>
            <w:sz w:val="28"/>
            <w:szCs w:val="28"/>
          </w:rPr>
          <w:t>Кодексом</w:t>
        </w:r>
      </w:hyperlink>
      <w:r w:rsidRPr="000F2CB0">
        <w:rPr>
          <w:rFonts w:ascii="PT Astra Serif" w:hAnsi="PT Astra Serif"/>
          <w:sz w:val="28"/>
          <w:szCs w:val="28"/>
        </w:rPr>
        <w:t xml:space="preserve"> Российской Федерации об административных правонарушениях, иными федеральными законами и нормативными правовыми актами Российской Федерации, </w:t>
      </w:r>
      <w:hyperlink r:id="rId36">
        <w:r w:rsidRPr="000F2CB0">
          <w:rPr>
            <w:rFonts w:ascii="PT Astra Serif" w:hAnsi="PT Astra Serif"/>
            <w:sz w:val="28"/>
            <w:szCs w:val="28"/>
          </w:rPr>
          <w:t>Уставом</w:t>
        </w:r>
      </w:hyperlink>
      <w:r w:rsidRPr="000F2CB0">
        <w:rPr>
          <w:rFonts w:ascii="PT Astra Serif" w:hAnsi="PT Astra Serif"/>
          <w:sz w:val="28"/>
          <w:szCs w:val="28"/>
        </w:rPr>
        <w:t xml:space="preserve"> (Основным Законом</w:t>
      </w:r>
      <w:proofErr w:type="gramEnd"/>
      <w:r w:rsidRPr="000F2CB0">
        <w:rPr>
          <w:rFonts w:ascii="PT Astra Serif" w:hAnsi="PT Astra Serif"/>
          <w:sz w:val="28"/>
          <w:szCs w:val="28"/>
        </w:rPr>
        <w:t xml:space="preserve">) Саратовской области, </w:t>
      </w:r>
      <w:hyperlink r:id="rId37">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29 июля 2009 г. N 104-ЗСО "Об административных правонарушениях на территории Саратовской области", настоящим Законом, иными нормативными правовыми актами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3. Принципы деятельности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Деятельность комиссий, созданных на территории Саратовской области, основывается на принципах законности, демократизма, поддержки семей с несовершеннолетними детьми и взаимодействия с ними,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4. Задачи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Задачами комиссий являются: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обеспечение защиты прав и законных интересов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социально-педагогическая реабилитация несовершеннолетних, находящихся в социально опасном положении, в том </w:t>
      </w:r>
      <w:proofErr w:type="gramStart"/>
      <w:r w:rsidRPr="000F2CB0">
        <w:rPr>
          <w:rFonts w:ascii="PT Astra Serif" w:hAnsi="PT Astra Serif"/>
          <w:sz w:val="28"/>
          <w:szCs w:val="28"/>
        </w:rPr>
        <w:t>числе</w:t>
      </w:r>
      <w:proofErr w:type="gramEnd"/>
      <w:r w:rsidRPr="000F2CB0">
        <w:rPr>
          <w:rFonts w:ascii="PT Astra Serif" w:hAnsi="PT Astra Serif"/>
          <w:sz w:val="28"/>
          <w:szCs w:val="28"/>
        </w:rPr>
        <w:t xml:space="preserve"> связанном с немедицинским потреблением наркотических средств и психотропных веществ;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4 в ред. </w:t>
      </w:r>
      <w:hyperlink r:id="rId38">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18.10.2017 N 70-ЗСО)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outlineLvl w:val="0"/>
        <w:rPr>
          <w:rFonts w:ascii="PT Astra Serif" w:hAnsi="PT Astra Serif"/>
          <w:sz w:val="28"/>
          <w:szCs w:val="28"/>
        </w:rPr>
      </w:pPr>
      <w:r w:rsidRPr="000F2CB0">
        <w:rPr>
          <w:rFonts w:ascii="PT Astra Serif" w:hAnsi="PT Astra Serif"/>
          <w:sz w:val="28"/>
          <w:szCs w:val="28"/>
        </w:rPr>
        <w:t>Глава 2. СИСТЕМА КОМИССИЙ, ИХ СОСТАВ И ПОРЯДОК СОЗДАНИЯ</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5. Система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Систему комиссий Саратовской области составляют:</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межведомственная комиссия области (далее - областная комиссия);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городская комиссия в муниципальном образовании "Город Саратов" (далее - городская комиссия);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комиссии в муниципальных районах, муниципальных округах, городских округах области (кроме городского округа - муниципального образования "Город Саратов"), комиссии в муниципальном образовании "Город Саратов" (далее - комиссии в муниципальных образованиях области).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Законов Саратовской области от 01.02.2024 </w:t>
      </w:r>
      <w:hyperlink r:id="rId39">
        <w:r w:rsidRPr="000F2CB0">
          <w:rPr>
            <w:rFonts w:ascii="PT Astra Serif" w:hAnsi="PT Astra Serif"/>
            <w:sz w:val="28"/>
            <w:szCs w:val="28"/>
          </w:rPr>
          <w:t>N 10-ЗСО</w:t>
        </w:r>
      </w:hyperlink>
      <w:r w:rsidRPr="000F2CB0">
        <w:rPr>
          <w:rFonts w:ascii="PT Astra Serif" w:hAnsi="PT Astra Serif"/>
          <w:sz w:val="28"/>
          <w:szCs w:val="28"/>
        </w:rPr>
        <w:t xml:space="preserve">, от 06.03.2025 </w:t>
      </w:r>
      <w:hyperlink r:id="rId40">
        <w:r w:rsidRPr="000F2CB0">
          <w:rPr>
            <w:rFonts w:ascii="PT Astra Serif" w:hAnsi="PT Astra Serif"/>
            <w:sz w:val="28"/>
            <w:szCs w:val="28"/>
          </w:rPr>
          <w:t>N 16-ЗСО</w:t>
        </w:r>
      </w:hyperlink>
      <w:r w:rsidRPr="000F2CB0">
        <w:rPr>
          <w:rFonts w:ascii="PT Astra Serif" w:hAnsi="PT Astra Serif"/>
          <w:sz w:val="28"/>
          <w:szCs w:val="28"/>
        </w:rPr>
        <w:t>)</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В городских и сельских поселениях области в порядке, установленном настоящим Законом, могут создаваться общественные комиссии.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6. Состав комиссии</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41">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02.06.2020 N 59-ЗСО)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В состав комиссии, за исключением общественной комиссии, входят председатель комиссии, заместитель (заместители) председателя комиссии, ответственный секретарь комиссии и не менее восьми членов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Членами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Председателем комиссии, заместителем председателя комиссии, ответственным секретарем комиссии, членом комиссии может быть гражданин Российской Федерации, достигший возраста двадцати одного года.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Председатель комиссии осуществляет полномочия члена комиссии, предусмотренные </w:t>
      </w:r>
      <w:hyperlink w:anchor="P102">
        <w:r w:rsidRPr="000F2CB0">
          <w:rPr>
            <w:rFonts w:ascii="PT Astra Serif" w:hAnsi="PT Astra Serif"/>
            <w:sz w:val="28"/>
            <w:szCs w:val="28"/>
          </w:rPr>
          <w:t>пунктами 1</w:t>
        </w:r>
      </w:hyperlink>
      <w:r w:rsidRPr="000F2CB0">
        <w:rPr>
          <w:rFonts w:ascii="PT Astra Serif" w:hAnsi="PT Astra Serif"/>
          <w:sz w:val="28"/>
          <w:szCs w:val="28"/>
        </w:rPr>
        <w:t xml:space="preserve"> - </w:t>
      </w:r>
      <w:hyperlink w:anchor="P106">
        <w:r w:rsidRPr="000F2CB0">
          <w:rPr>
            <w:rFonts w:ascii="PT Astra Serif" w:hAnsi="PT Astra Serif"/>
            <w:sz w:val="28"/>
            <w:szCs w:val="28"/>
          </w:rPr>
          <w:t>5</w:t>
        </w:r>
      </w:hyperlink>
      <w:r w:rsidRPr="000F2CB0">
        <w:rPr>
          <w:rFonts w:ascii="PT Astra Serif" w:hAnsi="PT Astra Serif"/>
          <w:sz w:val="28"/>
          <w:szCs w:val="28"/>
        </w:rPr>
        <w:t xml:space="preserve"> и </w:t>
      </w:r>
      <w:hyperlink w:anchor="P108">
        <w:r w:rsidRPr="000F2CB0">
          <w:rPr>
            <w:rFonts w:ascii="PT Astra Serif" w:hAnsi="PT Astra Serif"/>
            <w:sz w:val="28"/>
            <w:szCs w:val="28"/>
          </w:rPr>
          <w:t>7 части 6</w:t>
        </w:r>
      </w:hyperlink>
      <w:r w:rsidRPr="000F2CB0">
        <w:rPr>
          <w:rFonts w:ascii="PT Astra Serif" w:hAnsi="PT Astra Serif"/>
          <w:sz w:val="28"/>
          <w:szCs w:val="28"/>
        </w:rPr>
        <w:t xml:space="preserve"> настоящей статьи, а также: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осуществляет руководство деятельностью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председательствует на заседании комиссии и организует ее работу;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имеет право решающего голоса при голосовании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представляет комиссию в государственных органах, органах местного самоуправления и иных организациях;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утверждает повестку заседания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назначает дату заседания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7) дает заместителю председателя комиссии, ответственному секретарю комиссии, членам комиссии </w:t>
      </w:r>
      <w:proofErr w:type="gramStart"/>
      <w:r w:rsidRPr="000F2CB0">
        <w:rPr>
          <w:rFonts w:ascii="PT Astra Serif" w:hAnsi="PT Astra Serif"/>
          <w:sz w:val="28"/>
          <w:szCs w:val="28"/>
        </w:rPr>
        <w:t>обязательные к исполнению</w:t>
      </w:r>
      <w:proofErr w:type="gramEnd"/>
      <w:r w:rsidRPr="000F2CB0">
        <w:rPr>
          <w:rFonts w:ascii="PT Astra Serif" w:hAnsi="PT Astra Serif"/>
          <w:sz w:val="28"/>
          <w:szCs w:val="28"/>
        </w:rPr>
        <w:t xml:space="preserve"> поручения по вопросам, отнесенным к компетенции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представляет уполномоченным органам (должностным лицам) предложения по формированию персонального состава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9) осуществляет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исполнением плана работы комиссии, подписывает постановления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 xml:space="preserve">11) составляет протоколы об административных правонарушениях в случаях, предусмотренных </w:t>
      </w:r>
      <w:hyperlink r:id="rId42">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Заместитель председателя комиссии осуществляет полномочия, предусмотренные </w:t>
      </w:r>
      <w:hyperlink w:anchor="P102">
        <w:r w:rsidRPr="000F2CB0">
          <w:rPr>
            <w:rFonts w:ascii="PT Astra Serif" w:hAnsi="PT Astra Serif"/>
            <w:sz w:val="28"/>
            <w:szCs w:val="28"/>
          </w:rPr>
          <w:t>пунктами 1</w:t>
        </w:r>
      </w:hyperlink>
      <w:r w:rsidRPr="000F2CB0">
        <w:rPr>
          <w:rFonts w:ascii="PT Astra Serif" w:hAnsi="PT Astra Serif"/>
          <w:sz w:val="28"/>
          <w:szCs w:val="28"/>
        </w:rPr>
        <w:t xml:space="preserve"> - </w:t>
      </w:r>
      <w:hyperlink w:anchor="P106">
        <w:r w:rsidRPr="000F2CB0">
          <w:rPr>
            <w:rFonts w:ascii="PT Astra Serif" w:hAnsi="PT Astra Serif"/>
            <w:sz w:val="28"/>
            <w:szCs w:val="28"/>
          </w:rPr>
          <w:t>5</w:t>
        </w:r>
      </w:hyperlink>
      <w:r w:rsidRPr="000F2CB0">
        <w:rPr>
          <w:rFonts w:ascii="PT Astra Serif" w:hAnsi="PT Astra Serif"/>
          <w:sz w:val="28"/>
          <w:szCs w:val="28"/>
        </w:rPr>
        <w:t xml:space="preserve"> и </w:t>
      </w:r>
      <w:hyperlink w:anchor="P108">
        <w:r w:rsidRPr="000F2CB0">
          <w:rPr>
            <w:rFonts w:ascii="PT Astra Serif" w:hAnsi="PT Astra Serif"/>
            <w:sz w:val="28"/>
            <w:szCs w:val="28"/>
          </w:rPr>
          <w:t>7 части 6</w:t>
        </w:r>
      </w:hyperlink>
      <w:r w:rsidRPr="000F2CB0">
        <w:rPr>
          <w:rFonts w:ascii="PT Astra Serif" w:hAnsi="PT Astra Serif"/>
          <w:sz w:val="28"/>
          <w:szCs w:val="28"/>
        </w:rPr>
        <w:t xml:space="preserve"> настоящей статьи, а также: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выполняет поручения председателя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исполняет обязанности председателя комиссии в его отсутствие;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обеспечивает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исполнением постановлений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обеспечивает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своевременной подготовкой материалов для рассмотрения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5) составляет протоколы об административных правонарушениях в случаях, предусмотренных </w:t>
      </w:r>
      <w:hyperlink r:id="rId43">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5. Ответственный секретарь комиссии осуществляет полномочия, предусмотренные </w:t>
      </w:r>
      <w:hyperlink w:anchor="P102">
        <w:r w:rsidRPr="000F2CB0">
          <w:rPr>
            <w:rFonts w:ascii="PT Astra Serif" w:hAnsi="PT Astra Serif"/>
            <w:sz w:val="28"/>
            <w:szCs w:val="28"/>
          </w:rPr>
          <w:t>пунктами 1</w:t>
        </w:r>
      </w:hyperlink>
      <w:r w:rsidRPr="000F2CB0">
        <w:rPr>
          <w:rFonts w:ascii="PT Astra Serif" w:hAnsi="PT Astra Serif"/>
          <w:sz w:val="28"/>
          <w:szCs w:val="28"/>
        </w:rPr>
        <w:t xml:space="preserve">, </w:t>
      </w:r>
      <w:hyperlink w:anchor="P104">
        <w:r w:rsidRPr="000F2CB0">
          <w:rPr>
            <w:rFonts w:ascii="PT Astra Serif" w:hAnsi="PT Astra Serif"/>
            <w:sz w:val="28"/>
            <w:szCs w:val="28"/>
          </w:rPr>
          <w:t>3</w:t>
        </w:r>
      </w:hyperlink>
      <w:r w:rsidRPr="000F2CB0">
        <w:rPr>
          <w:rFonts w:ascii="PT Astra Serif" w:hAnsi="PT Astra Serif"/>
          <w:sz w:val="28"/>
          <w:szCs w:val="28"/>
        </w:rPr>
        <w:t xml:space="preserve"> - </w:t>
      </w:r>
      <w:hyperlink w:anchor="P106">
        <w:r w:rsidRPr="000F2CB0">
          <w:rPr>
            <w:rFonts w:ascii="PT Astra Serif" w:hAnsi="PT Astra Serif"/>
            <w:sz w:val="28"/>
            <w:szCs w:val="28"/>
          </w:rPr>
          <w:t>5</w:t>
        </w:r>
      </w:hyperlink>
      <w:r w:rsidRPr="000F2CB0">
        <w:rPr>
          <w:rFonts w:ascii="PT Astra Serif" w:hAnsi="PT Astra Serif"/>
          <w:sz w:val="28"/>
          <w:szCs w:val="28"/>
        </w:rPr>
        <w:t xml:space="preserve"> и </w:t>
      </w:r>
      <w:hyperlink w:anchor="P108">
        <w:r w:rsidRPr="000F2CB0">
          <w:rPr>
            <w:rFonts w:ascii="PT Astra Serif" w:hAnsi="PT Astra Serif"/>
            <w:sz w:val="28"/>
            <w:szCs w:val="28"/>
          </w:rPr>
          <w:t>7 части 6</w:t>
        </w:r>
      </w:hyperlink>
      <w:r w:rsidRPr="000F2CB0">
        <w:rPr>
          <w:rFonts w:ascii="PT Astra Serif" w:hAnsi="PT Astra Serif"/>
          <w:sz w:val="28"/>
          <w:szCs w:val="28"/>
        </w:rPr>
        <w:t xml:space="preserve"> настоящей статьи, а также: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осуществляет подготовку материалов для рассмотрения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выполняет поручения председателя комиссии и заместителя председателя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осуществляет подготовку и оформление проектов постановлений и иных актов, принимаемых комиссией по результатам рассмотрения соответствующих вопросов на заседании;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обеспечивает вручение копий постановлений и иных актов, принимаемых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Члены комиссии обладают равными правами при рассмотрении и обсуждении вопросов (материалов, дел), отнесенных к компетенции комиссии, и осуществляют следующие полномочия:</w:t>
      </w:r>
    </w:p>
    <w:p w:rsidR="000F2CB0" w:rsidRPr="000F2CB0" w:rsidRDefault="000F2CB0">
      <w:pPr>
        <w:pStyle w:val="ConsPlusNormal"/>
        <w:spacing w:before="220"/>
        <w:ind w:firstLine="540"/>
        <w:jc w:val="both"/>
        <w:rPr>
          <w:rFonts w:ascii="PT Astra Serif" w:hAnsi="PT Astra Serif"/>
          <w:sz w:val="28"/>
          <w:szCs w:val="28"/>
        </w:rPr>
      </w:pPr>
      <w:bookmarkStart w:id="1" w:name="P102"/>
      <w:bookmarkEnd w:id="1"/>
      <w:r w:rsidRPr="000F2CB0">
        <w:rPr>
          <w:rFonts w:ascii="PT Astra Serif" w:hAnsi="PT Astra Serif"/>
          <w:sz w:val="28"/>
          <w:szCs w:val="28"/>
        </w:rPr>
        <w:t>1) участвуют в заседании комиссии и его подготовке;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предварительно (до заседания комиссии) знакомятся с материалами по вопросам, выносимым на ее рассмотрение;</w:t>
      </w:r>
    </w:p>
    <w:p w:rsidR="000F2CB0" w:rsidRPr="000F2CB0" w:rsidRDefault="000F2CB0">
      <w:pPr>
        <w:pStyle w:val="ConsPlusNormal"/>
        <w:spacing w:before="220"/>
        <w:ind w:firstLine="540"/>
        <w:jc w:val="both"/>
        <w:rPr>
          <w:rFonts w:ascii="PT Astra Serif" w:hAnsi="PT Astra Serif"/>
          <w:sz w:val="28"/>
          <w:szCs w:val="28"/>
        </w:rPr>
      </w:pPr>
      <w:bookmarkStart w:id="2" w:name="P104"/>
      <w:bookmarkEnd w:id="2"/>
      <w:r w:rsidRPr="000F2CB0">
        <w:rPr>
          <w:rFonts w:ascii="PT Astra Serif" w:hAnsi="PT Astra Serif"/>
          <w:sz w:val="28"/>
          <w:szCs w:val="28"/>
        </w:rPr>
        <w:lastRenderedPageBreak/>
        <w:t>3) вносят предложения об отложении рассмотрения вопроса (материалов, дела) и о запросе дополнительных материалов по нему;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0F2CB0" w:rsidRPr="000F2CB0" w:rsidRDefault="000F2CB0">
      <w:pPr>
        <w:pStyle w:val="ConsPlusNormal"/>
        <w:spacing w:before="220"/>
        <w:ind w:firstLine="540"/>
        <w:jc w:val="both"/>
        <w:rPr>
          <w:rFonts w:ascii="PT Astra Serif" w:hAnsi="PT Astra Serif"/>
          <w:sz w:val="28"/>
          <w:szCs w:val="28"/>
        </w:rPr>
      </w:pPr>
      <w:bookmarkStart w:id="3" w:name="P106"/>
      <w:bookmarkEnd w:id="3"/>
      <w:r w:rsidRPr="000F2CB0">
        <w:rPr>
          <w:rFonts w:ascii="PT Astra Serif" w:hAnsi="PT Astra Serif"/>
          <w:sz w:val="28"/>
          <w:szCs w:val="28"/>
        </w:rPr>
        <w:t>5) участвуют в обсуждении постановлений, принимаемых комиссией, а также иных решений по рассматриваемым вопросам (материалам, делам) и голосуют при их принятии;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составляют протоколы об административных правонарушениях в случаях и порядке, предусмотренных </w:t>
      </w:r>
      <w:hyperlink r:id="rId44">
        <w:r w:rsidRPr="000F2CB0">
          <w:rPr>
            <w:rFonts w:ascii="PT Astra Serif" w:hAnsi="PT Astra Serif"/>
            <w:sz w:val="28"/>
            <w:szCs w:val="28"/>
          </w:rPr>
          <w:t>Кодексом</w:t>
        </w:r>
      </w:hyperlink>
      <w:r w:rsidRPr="000F2CB0">
        <w:rPr>
          <w:rFonts w:ascii="PT Astra Serif" w:hAnsi="PT Astra Serif"/>
          <w:sz w:val="28"/>
          <w:szCs w:val="28"/>
        </w:rPr>
        <w:t xml:space="preserve"> Российской Федерации об административных правонарушениях;</w:t>
      </w:r>
    </w:p>
    <w:p w:rsidR="000F2CB0" w:rsidRPr="000F2CB0" w:rsidRDefault="000F2CB0">
      <w:pPr>
        <w:pStyle w:val="ConsPlusNormal"/>
        <w:spacing w:before="220"/>
        <w:ind w:firstLine="540"/>
        <w:jc w:val="both"/>
        <w:rPr>
          <w:rFonts w:ascii="PT Astra Serif" w:hAnsi="PT Astra Serif"/>
          <w:sz w:val="28"/>
          <w:szCs w:val="28"/>
        </w:rPr>
      </w:pPr>
      <w:bookmarkStart w:id="4" w:name="P108"/>
      <w:bookmarkEnd w:id="4"/>
      <w:proofErr w:type="gramStart"/>
      <w:r w:rsidRPr="000F2CB0">
        <w:rPr>
          <w:rFonts w:ascii="PT Astra Serif" w:hAnsi="PT Astra Serif"/>
          <w:sz w:val="28"/>
          <w:szCs w:val="28"/>
        </w:rPr>
        <w:t>7)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w:t>
      </w:r>
      <w:proofErr w:type="gramEnd"/>
      <w:r w:rsidRPr="000F2CB0">
        <w:rPr>
          <w:rFonts w:ascii="PT Astra Serif" w:hAnsi="PT Astra Serif"/>
          <w:sz w:val="28"/>
          <w:szCs w:val="28"/>
        </w:rPr>
        <w:t xml:space="preserve"> причин и условий, способствовавших нарушению прав и законных интересов несовершеннолетних, их безнадзорности и совершению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выполняют поручения председателя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информируют председателя комиссии о своем участии в заседании или причинах отсутствия на заседании.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Полномочия председателя комиссии, заместителя председателя комиссии, ответственного секретаря комиссии, члена комиссии прекращаются при наличии следующих оснований: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подача письменного заявления о прекращении полномочий председателя комиссии (заместителя председателя комиссии, ответственного секретаря комиссии, члена комиссии) в уполномоченные органы (должностным лицам);</w:t>
      </w:r>
    </w:p>
    <w:p w:rsidR="000F2CB0" w:rsidRPr="000F2CB0" w:rsidRDefault="000F2CB0">
      <w:pPr>
        <w:pStyle w:val="ConsPlusNormal"/>
        <w:spacing w:before="220"/>
        <w:ind w:firstLine="540"/>
        <w:jc w:val="both"/>
        <w:rPr>
          <w:rFonts w:ascii="PT Astra Serif" w:hAnsi="PT Astra Serif"/>
          <w:sz w:val="28"/>
          <w:szCs w:val="28"/>
        </w:rPr>
      </w:pPr>
      <w:bookmarkStart w:id="5" w:name="P114"/>
      <w:bookmarkEnd w:id="5"/>
      <w:r w:rsidRPr="000F2CB0">
        <w:rPr>
          <w:rFonts w:ascii="PT Astra Serif" w:hAnsi="PT Astra Serif"/>
          <w:sz w:val="28"/>
          <w:szCs w:val="28"/>
        </w:rPr>
        <w:t xml:space="preserve">2) признание председателя комиссии (заместителя председателя комиссии, ответственного секретаря комиссии, члена комиссии) решением </w:t>
      </w:r>
      <w:r w:rsidRPr="000F2CB0">
        <w:rPr>
          <w:rFonts w:ascii="PT Astra Serif" w:hAnsi="PT Astra Serif"/>
          <w:sz w:val="28"/>
          <w:szCs w:val="28"/>
        </w:rPr>
        <w:lastRenderedPageBreak/>
        <w:t>суда, вступившим в законную силу, недееспособным, ограниченно дееспособным и безвестно отсутствующим или умершим;</w:t>
      </w:r>
    </w:p>
    <w:p w:rsidR="000F2CB0" w:rsidRPr="000F2CB0" w:rsidRDefault="000F2CB0">
      <w:pPr>
        <w:pStyle w:val="ConsPlusNormal"/>
        <w:spacing w:before="220"/>
        <w:ind w:firstLine="540"/>
        <w:jc w:val="both"/>
        <w:rPr>
          <w:rFonts w:ascii="PT Astra Serif" w:hAnsi="PT Astra Serif"/>
          <w:sz w:val="28"/>
          <w:szCs w:val="28"/>
        </w:rPr>
      </w:pPr>
      <w:bookmarkStart w:id="6" w:name="P115"/>
      <w:bookmarkEnd w:id="6"/>
      <w:r w:rsidRPr="000F2CB0">
        <w:rPr>
          <w:rFonts w:ascii="PT Astra Serif" w:hAnsi="PT Astra Serif"/>
          <w:sz w:val="28"/>
          <w:szCs w:val="28"/>
        </w:rPr>
        <w:t>3) прекращение полномочий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увольнение председателя комиссии (заместителя председателя комиссии, ответственного секретаря комиссии,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отзыв (замена) председателя комиссии (заместителя председателя комиссии, ответственного секретаря комиссии,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систематическое неисполнение или ненадлежащее исполнение председателем комиссии (заместителем председателя комиссии, ответственным секретарем комиссии, членом комиссии) своих полномочий;</w:t>
      </w:r>
    </w:p>
    <w:p w:rsidR="000F2CB0" w:rsidRPr="000F2CB0" w:rsidRDefault="000F2CB0">
      <w:pPr>
        <w:pStyle w:val="ConsPlusNormal"/>
        <w:spacing w:before="220"/>
        <w:ind w:firstLine="540"/>
        <w:jc w:val="both"/>
        <w:rPr>
          <w:rFonts w:ascii="PT Astra Serif" w:hAnsi="PT Astra Serif"/>
          <w:sz w:val="28"/>
          <w:szCs w:val="28"/>
        </w:rPr>
      </w:pPr>
      <w:bookmarkStart w:id="7" w:name="P119"/>
      <w:bookmarkEnd w:id="7"/>
      <w:r w:rsidRPr="000F2CB0">
        <w:rPr>
          <w:rFonts w:ascii="PT Astra Serif" w:hAnsi="PT Astra Serif"/>
          <w:sz w:val="28"/>
          <w:szCs w:val="28"/>
        </w:rPr>
        <w:t>7) по факту смерти.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9. При прекращении полномочий председатель комиссии (заместитель председателя комиссии, ответственный секретарь комиссии, член комиссии) исключается из ее состава, за исключением прекращения полномочий в соответствии с </w:t>
      </w:r>
      <w:hyperlink w:anchor="P114">
        <w:r w:rsidRPr="000F2CB0">
          <w:rPr>
            <w:rFonts w:ascii="PT Astra Serif" w:hAnsi="PT Astra Serif"/>
            <w:sz w:val="28"/>
            <w:szCs w:val="28"/>
          </w:rPr>
          <w:t>пунктами 2</w:t>
        </w:r>
      </w:hyperlink>
      <w:r w:rsidRPr="000F2CB0">
        <w:rPr>
          <w:rFonts w:ascii="PT Astra Serif" w:hAnsi="PT Astra Serif"/>
          <w:sz w:val="28"/>
          <w:szCs w:val="28"/>
        </w:rPr>
        <w:t xml:space="preserve"> (в части признания лица, входящего в состав комиссии, решением суда, вступившим в законную силу, умершим), </w:t>
      </w:r>
      <w:hyperlink w:anchor="P115">
        <w:r w:rsidRPr="000F2CB0">
          <w:rPr>
            <w:rFonts w:ascii="PT Astra Serif" w:hAnsi="PT Astra Serif"/>
            <w:sz w:val="28"/>
            <w:szCs w:val="28"/>
          </w:rPr>
          <w:t>3</w:t>
        </w:r>
      </w:hyperlink>
      <w:r w:rsidRPr="000F2CB0">
        <w:rPr>
          <w:rFonts w:ascii="PT Astra Serif" w:hAnsi="PT Astra Serif"/>
          <w:sz w:val="28"/>
          <w:szCs w:val="28"/>
        </w:rPr>
        <w:t xml:space="preserve"> и </w:t>
      </w:r>
      <w:hyperlink w:anchor="P119">
        <w:r w:rsidRPr="000F2CB0">
          <w:rPr>
            <w:rFonts w:ascii="PT Astra Serif" w:hAnsi="PT Astra Serif"/>
            <w:sz w:val="28"/>
            <w:szCs w:val="28"/>
          </w:rPr>
          <w:t>7 части 8</w:t>
        </w:r>
      </w:hyperlink>
      <w:r w:rsidRPr="000F2CB0">
        <w:rPr>
          <w:rFonts w:ascii="PT Astra Serif" w:hAnsi="PT Astra Serif"/>
          <w:sz w:val="28"/>
          <w:szCs w:val="28"/>
        </w:rPr>
        <w:t xml:space="preserve"> настоящей статьи.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7. Порядок создания, состав областной комиссии и обеспечение ее деятельности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Областная комиссия создается Правительством области в соответствии с настоящим Законом, ее численный и персональный состав утверждается Правительством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Организация, обеспечение текущей работы областной комиссии и </w:t>
      </w:r>
      <w:proofErr w:type="gramStart"/>
      <w:r w:rsidRPr="000F2CB0">
        <w:rPr>
          <w:rFonts w:ascii="PT Astra Serif" w:hAnsi="PT Astra Serif"/>
          <w:sz w:val="28"/>
          <w:szCs w:val="28"/>
        </w:rPr>
        <w:t>контроля за</w:t>
      </w:r>
      <w:proofErr w:type="gramEnd"/>
      <w:r w:rsidRPr="000F2CB0">
        <w:rPr>
          <w:rFonts w:ascii="PT Astra Serif" w:hAnsi="PT Astra Serif"/>
          <w:sz w:val="28"/>
          <w:szCs w:val="28"/>
        </w:rPr>
        <w:t xml:space="preserve"> исполнением ее решений возлагаются на исполнительный орган области, обеспечивающий деятельность областной комиссии. </w:t>
      </w:r>
      <w:hyperlink r:id="rId45">
        <w:r w:rsidRPr="000F2CB0">
          <w:rPr>
            <w:rFonts w:ascii="PT Astra Serif" w:hAnsi="PT Astra Serif"/>
            <w:sz w:val="28"/>
            <w:szCs w:val="28"/>
          </w:rPr>
          <w:t>Положение</w:t>
        </w:r>
      </w:hyperlink>
      <w:r w:rsidRPr="000F2CB0">
        <w:rPr>
          <w:rFonts w:ascii="PT Astra Serif" w:hAnsi="PT Astra Serif"/>
          <w:sz w:val="28"/>
          <w:szCs w:val="28"/>
        </w:rPr>
        <w:t xml:space="preserve"> о данном органе и его штатная численность утверждаются Правительством области.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46">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Областная комиссия имеет бланк и печать со своим наименованием.</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8. Порядок создания и состав городской комиссии и комиссий в муниципальных образованиях области и обеспечение их деятельности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Городская комиссия и комиссии в муниципальных образованиях области создаются органами местного самоуправления в соответствии с настоящим Законом.</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Численный и персональный состав городской комиссии, комиссий в муниципальных образованиях области утверждается правовыми актами исполнительно-распорядительных органов местного самоуправления, которые подлежат опубликованию.</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Для обеспечения деятельности городской комиссии, комиссий в муниципальных образованиях области в составе органов местного самоуправления могут создаваться отделы или другие структурные подразделения. Лица, осуществляющие полномочия по обеспечению деятельности городской комиссии, комиссий в муниципальных образованиях области по вопросам, предусмотренным </w:t>
      </w:r>
      <w:hyperlink w:anchor="P460">
        <w:r w:rsidRPr="000F2CB0">
          <w:rPr>
            <w:rFonts w:ascii="PT Astra Serif" w:hAnsi="PT Astra Serif"/>
            <w:sz w:val="28"/>
            <w:szCs w:val="28"/>
          </w:rPr>
          <w:t>частями 2</w:t>
        </w:r>
      </w:hyperlink>
      <w:r w:rsidRPr="000F2CB0">
        <w:rPr>
          <w:rFonts w:ascii="PT Astra Serif" w:hAnsi="PT Astra Serif"/>
          <w:sz w:val="28"/>
          <w:szCs w:val="28"/>
        </w:rPr>
        <w:t xml:space="preserve"> и </w:t>
      </w:r>
      <w:hyperlink w:anchor="P485">
        <w:r w:rsidRPr="000F2CB0">
          <w:rPr>
            <w:rFonts w:ascii="PT Astra Serif" w:hAnsi="PT Astra Serif"/>
            <w:sz w:val="28"/>
            <w:szCs w:val="28"/>
          </w:rPr>
          <w:t>3 статьи 24</w:t>
        </w:r>
      </w:hyperlink>
      <w:r w:rsidRPr="000F2CB0">
        <w:rPr>
          <w:rFonts w:ascii="PT Astra Serif" w:hAnsi="PT Astra Serif"/>
          <w:sz w:val="28"/>
          <w:szCs w:val="28"/>
        </w:rPr>
        <w:t xml:space="preserve"> настоящего Закона, являются муниципальными служащими.</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Лица, осуществляющие полномочия по обеспечению деятельности городской комиссии, комиссий в муниципальных образованиях области, проходят обучение по программам дополнительного профессионального образования по направлению деятельности комиссий по делам несовершеннолетних и защите их прав за счет субвенции, указанной в </w:t>
      </w:r>
      <w:hyperlink w:anchor="P238">
        <w:r w:rsidRPr="000F2CB0">
          <w:rPr>
            <w:rFonts w:ascii="PT Astra Serif" w:hAnsi="PT Astra Serif"/>
            <w:sz w:val="28"/>
            <w:szCs w:val="28"/>
          </w:rPr>
          <w:t>статье 14</w:t>
        </w:r>
      </w:hyperlink>
      <w:r w:rsidRPr="000F2CB0">
        <w:rPr>
          <w:rFonts w:ascii="PT Astra Serif" w:hAnsi="PT Astra Serif"/>
          <w:sz w:val="28"/>
          <w:szCs w:val="28"/>
        </w:rPr>
        <w:t xml:space="preserve"> настоящего Закона, по мере необходимости, но не реже одного раза в пять лет.</w:t>
      </w:r>
      <w:proofErr w:type="gramEnd"/>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(абзац введен </w:t>
      </w:r>
      <w:hyperlink r:id="rId47">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25.02.2021 N 20-ЗСО)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Председателем городской комиссии, комиссии в муниципальном образовании области является заместитель руководителя исполнительно-распорядительного органа местного самоуправления.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Заместителями председателя городской комиссии, комиссии в муниципальном образовании области могут являться специалисты, на которых возложены полномочия по обеспечению их деятельности, и (или) руководители (их заместители) органов и учреждений системы профилактики. В муниципальных районах, муниципальных округах и городских округах области с численностью несовершеннолетнего населения свыше 9 тысяч человек лицо, являющееся заместителем председателя комиссии, осуществляет свои полномочия на постоянной основе в исполнительно-распорядительном органе местного самоуправления.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w:t>
      </w:r>
      <w:proofErr w:type="gramStart"/>
      <w:r w:rsidRPr="000F2CB0">
        <w:rPr>
          <w:rFonts w:ascii="PT Astra Serif" w:hAnsi="PT Astra Serif"/>
          <w:sz w:val="28"/>
          <w:szCs w:val="28"/>
        </w:rPr>
        <w:t>в</w:t>
      </w:r>
      <w:proofErr w:type="gramEnd"/>
      <w:r w:rsidRPr="000F2CB0">
        <w:rPr>
          <w:rFonts w:ascii="PT Astra Serif" w:hAnsi="PT Astra Serif"/>
          <w:sz w:val="28"/>
          <w:szCs w:val="28"/>
        </w:rPr>
        <w:t xml:space="preserve"> ред. </w:t>
      </w:r>
      <w:hyperlink r:id="rId48">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06.03.2025 N 16-ЗСО)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Ответственным секретарем городской комиссии, комиссии в </w:t>
      </w:r>
      <w:r w:rsidRPr="000F2CB0">
        <w:rPr>
          <w:rFonts w:ascii="PT Astra Serif" w:hAnsi="PT Astra Serif"/>
          <w:sz w:val="28"/>
          <w:szCs w:val="28"/>
        </w:rPr>
        <w:lastRenderedPageBreak/>
        <w:t>муниципальном образовании области является специалист, на которого возложены полномочия по обеспечению ее деятельности.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Городская комиссия, комиссии в муниципальных образованиях области имеют бланки и печати со своими наименованиями.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9. Порядок создания и состав общественных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1. </w:t>
      </w:r>
      <w:proofErr w:type="gramStart"/>
      <w:r w:rsidRPr="000F2CB0">
        <w:rPr>
          <w:rFonts w:ascii="PT Astra Serif" w:hAnsi="PT Astra Serif"/>
          <w:sz w:val="28"/>
          <w:szCs w:val="28"/>
        </w:rPr>
        <w:t>Общественные комиссии могут создаваться на территории городских и сельских поселений области в целях оказания содействия в организации профилактики безнадзорности и правонарушений несовершеннолетних и обеспечения информационного обмена между гражданами, общественными комиссиями, органами местного самоуправления поселений и органами и учреждениями системы профилактики в решении наиболее важных вопросов, связанных с защитой прав и законных интересов несовершеннолетних.</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Общественные комиссии формируются на основе добровольного участия в их деятельности граждан Российской Федерации и общественных объединений.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Общественная комиссия утверждает Регламент общественной комиссии, устанавливающий порядок участия ее членов в деятельности общественной комиссии, сроки и порядок проведения заседаний, порядок организации ее деятельности, полномочия председателя и членов общественной комиссии, формы и порядок принятия решений, иные вопросы внутренней организации и порядка деятельности общественной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В состав общественной комиссии входят председатель общественной комиссии и не менее четырех членов общественной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Председатели комиссий в муниципальных образованиях области по результатам проведения консультаций с гражданами Российской Федерации, представителями общественных объединений предлагают данным лицам принять участие в работе общественных комиссий.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Граждане Российской Федерации, получившие предложение войти в состав общественной комиссии, в течение 15 рабочих дней письменно уведомляют сделавшее такое предложение должностное лицо о своем согласии либо об отказе войти в состав общественной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Персональный состав общественной комиссии утверждается муниципальным правовым актом.</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outlineLvl w:val="0"/>
        <w:rPr>
          <w:rFonts w:ascii="PT Astra Serif" w:hAnsi="PT Astra Serif"/>
          <w:sz w:val="28"/>
          <w:szCs w:val="28"/>
        </w:rPr>
      </w:pPr>
      <w:r w:rsidRPr="000F2CB0">
        <w:rPr>
          <w:rFonts w:ascii="PT Astra Serif" w:hAnsi="PT Astra Serif"/>
          <w:sz w:val="28"/>
          <w:szCs w:val="28"/>
        </w:rPr>
        <w:t>Глава 3. НАДЕЛЕНИЕ ОРГАНОВ МЕСТНОГО САМОУПРАВЛЕНИЯ</w:t>
      </w: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ГОСУДАРСТВЕННЫМИ ПОЛНОМОЧИЯМИ ПО СОЗДАНИЮ</w:t>
      </w: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И ОРГАНИЗАЦИИ ДЕЯТЕЛЬНОСТИ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10. Государственные полномочия, передаваемые для осуществления органам местного самоуправления</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Органы государственной власти области передают органам местного самоуправления государственные полномочия по созданию и организации деятельности комиссий в муниципальных районах, муниципальных округах и городских округах области (далее - государственные полномочия).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49">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06.03.2025 N 16-ЗСО)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bookmarkStart w:id="8" w:name="P161"/>
      <w:bookmarkEnd w:id="8"/>
      <w:r w:rsidRPr="000F2CB0">
        <w:rPr>
          <w:rFonts w:ascii="PT Astra Serif" w:hAnsi="PT Astra Serif"/>
          <w:sz w:val="28"/>
          <w:szCs w:val="28"/>
        </w:rPr>
        <w:t>Статья 11. Перечень муниципальных образований, органы местного самоуправления которых наделяются государственными полномочиями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Настоящим Законом государственными полномочиями наделяются органы местного самоуправления следующих муниципальных образований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 </w:t>
      </w:r>
      <w:proofErr w:type="spellStart"/>
      <w:r w:rsidRPr="000F2CB0">
        <w:rPr>
          <w:rFonts w:ascii="PT Astra Serif" w:hAnsi="PT Astra Serif"/>
          <w:sz w:val="28"/>
          <w:szCs w:val="28"/>
        </w:rPr>
        <w:t>Александрово</w:t>
      </w:r>
      <w:proofErr w:type="spellEnd"/>
      <w:r w:rsidRPr="000F2CB0">
        <w:rPr>
          <w:rFonts w:ascii="PT Astra Serif" w:hAnsi="PT Astra Serif"/>
          <w:sz w:val="28"/>
          <w:szCs w:val="28"/>
        </w:rPr>
        <w:t>-Гайского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w:t>
      </w:r>
      <w:proofErr w:type="spellStart"/>
      <w:r w:rsidRPr="000F2CB0">
        <w:rPr>
          <w:rFonts w:ascii="PT Astra Serif" w:hAnsi="PT Astra Serif"/>
          <w:sz w:val="28"/>
          <w:szCs w:val="28"/>
        </w:rPr>
        <w:t>Аткарского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w:t>
      </w:r>
      <w:proofErr w:type="spellStart"/>
      <w:r w:rsidRPr="000F2CB0">
        <w:rPr>
          <w:rFonts w:ascii="PT Astra Serif" w:hAnsi="PT Astra Serif"/>
          <w:sz w:val="28"/>
          <w:szCs w:val="28"/>
        </w:rPr>
        <w:t>Аркадакского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Базарно-</w:t>
      </w:r>
      <w:proofErr w:type="spellStart"/>
      <w:r w:rsidRPr="000F2CB0">
        <w:rPr>
          <w:rFonts w:ascii="PT Astra Serif" w:hAnsi="PT Astra Serif"/>
          <w:sz w:val="28"/>
          <w:szCs w:val="28"/>
        </w:rPr>
        <w:t>Карабулакского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5) </w:t>
      </w:r>
      <w:proofErr w:type="spellStart"/>
      <w:r w:rsidRPr="000F2CB0">
        <w:rPr>
          <w:rFonts w:ascii="PT Astra Serif" w:hAnsi="PT Astra Serif"/>
          <w:sz w:val="28"/>
          <w:szCs w:val="28"/>
        </w:rPr>
        <w:t>Балашовского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w:t>
      </w:r>
      <w:proofErr w:type="spellStart"/>
      <w:r w:rsidRPr="000F2CB0">
        <w:rPr>
          <w:rFonts w:ascii="PT Astra Serif" w:hAnsi="PT Astra Serif"/>
          <w:sz w:val="28"/>
          <w:szCs w:val="28"/>
        </w:rPr>
        <w:t>Балаковского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7) </w:t>
      </w:r>
      <w:proofErr w:type="spellStart"/>
      <w:r w:rsidRPr="000F2CB0">
        <w:rPr>
          <w:rFonts w:ascii="PT Astra Serif" w:hAnsi="PT Astra Serif"/>
          <w:sz w:val="28"/>
          <w:szCs w:val="28"/>
        </w:rPr>
        <w:t>Балтайского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Воскресенского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9) </w:t>
      </w:r>
      <w:proofErr w:type="spellStart"/>
      <w:r w:rsidRPr="000F2CB0">
        <w:rPr>
          <w:rFonts w:ascii="PT Astra Serif" w:hAnsi="PT Astra Serif"/>
          <w:sz w:val="28"/>
          <w:szCs w:val="28"/>
        </w:rPr>
        <w:t>Вольского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10) </w:t>
      </w:r>
      <w:proofErr w:type="spellStart"/>
      <w:r w:rsidRPr="000F2CB0">
        <w:rPr>
          <w:rFonts w:ascii="PT Astra Serif" w:hAnsi="PT Astra Serif"/>
          <w:sz w:val="28"/>
          <w:szCs w:val="28"/>
        </w:rPr>
        <w:t>Дергачевского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Духовницкого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12) </w:t>
      </w:r>
      <w:proofErr w:type="spellStart"/>
      <w:r w:rsidRPr="000F2CB0">
        <w:rPr>
          <w:rFonts w:ascii="PT Astra Serif" w:hAnsi="PT Astra Serif"/>
          <w:sz w:val="28"/>
          <w:szCs w:val="28"/>
        </w:rPr>
        <w:t>Екатериновского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13) </w:t>
      </w:r>
      <w:proofErr w:type="spellStart"/>
      <w:r w:rsidRPr="000F2CB0">
        <w:rPr>
          <w:rFonts w:ascii="PT Astra Serif" w:hAnsi="PT Astra Serif"/>
          <w:sz w:val="28"/>
          <w:szCs w:val="28"/>
        </w:rPr>
        <w:t>Ершовского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14) </w:t>
      </w:r>
      <w:proofErr w:type="spellStart"/>
      <w:r w:rsidRPr="000F2CB0">
        <w:rPr>
          <w:rFonts w:ascii="PT Astra Serif" w:hAnsi="PT Astra Serif"/>
          <w:sz w:val="28"/>
          <w:szCs w:val="28"/>
        </w:rPr>
        <w:t>Ивантеевского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15) Калининского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16) Красноармейского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17) </w:t>
      </w:r>
      <w:proofErr w:type="spellStart"/>
      <w:r w:rsidRPr="000F2CB0">
        <w:rPr>
          <w:rFonts w:ascii="PT Astra Serif" w:hAnsi="PT Astra Serif"/>
          <w:sz w:val="28"/>
          <w:szCs w:val="28"/>
        </w:rPr>
        <w:t>Краснокутского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 xml:space="preserve">18) </w:t>
      </w:r>
      <w:proofErr w:type="spellStart"/>
      <w:r w:rsidRPr="000F2CB0">
        <w:rPr>
          <w:rFonts w:ascii="PT Astra Serif" w:hAnsi="PT Astra Serif"/>
          <w:sz w:val="28"/>
          <w:szCs w:val="28"/>
        </w:rPr>
        <w:t>Краснопартизанского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19) </w:t>
      </w:r>
      <w:proofErr w:type="spellStart"/>
      <w:r w:rsidRPr="000F2CB0">
        <w:rPr>
          <w:rFonts w:ascii="PT Astra Serif" w:hAnsi="PT Astra Serif"/>
          <w:sz w:val="28"/>
          <w:szCs w:val="28"/>
        </w:rPr>
        <w:t>Лысогорского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20) </w:t>
      </w:r>
      <w:proofErr w:type="spellStart"/>
      <w:r w:rsidRPr="000F2CB0">
        <w:rPr>
          <w:rFonts w:ascii="PT Astra Serif" w:hAnsi="PT Astra Serif"/>
          <w:sz w:val="28"/>
          <w:szCs w:val="28"/>
        </w:rPr>
        <w:t>Марксовского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21) </w:t>
      </w:r>
      <w:proofErr w:type="spellStart"/>
      <w:r w:rsidRPr="000F2CB0">
        <w:rPr>
          <w:rFonts w:ascii="PT Astra Serif" w:hAnsi="PT Astra Serif"/>
          <w:sz w:val="28"/>
          <w:szCs w:val="28"/>
        </w:rPr>
        <w:t>Новобурасского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22) </w:t>
      </w:r>
      <w:proofErr w:type="spellStart"/>
      <w:r w:rsidRPr="000F2CB0">
        <w:rPr>
          <w:rFonts w:ascii="PT Astra Serif" w:hAnsi="PT Astra Serif"/>
          <w:sz w:val="28"/>
          <w:szCs w:val="28"/>
        </w:rPr>
        <w:t>Новоузенского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23) </w:t>
      </w:r>
      <w:proofErr w:type="spellStart"/>
      <w:r w:rsidRPr="000F2CB0">
        <w:rPr>
          <w:rFonts w:ascii="PT Astra Serif" w:hAnsi="PT Astra Serif"/>
          <w:sz w:val="28"/>
          <w:szCs w:val="28"/>
        </w:rPr>
        <w:t>Озинского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24) Питерского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25) Петровского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26) </w:t>
      </w:r>
      <w:proofErr w:type="spellStart"/>
      <w:r w:rsidRPr="000F2CB0">
        <w:rPr>
          <w:rFonts w:ascii="PT Astra Serif" w:hAnsi="PT Astra Serif"/>
          <w:sz w:val="28"/>
          <w:szCs w:val="28"/>
        </w:rPr>
        <w:t>Перелюбского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27) Пугачевского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28) Ровенского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29) Романовского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30) </w:t>
      </w:r>
      <w:proofErr w:type="spellStart"/>
      <w:r w:rsidRPr="000F2CB0">
        <w:rPr>
          <w:rFonts w:ascii="PT Astra Serif" w:hAnsi="PT Astra Serif"/>
          <w:sz w:val="28"/>
          <w:szCs w:val="28"/>
        </w:rPr>
        <w:t>Ртищевского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31) Советского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32) </w:t>
      </w:r>
      <w:proofErr w:type="spellStart"/>
      <w:r w:rsidRPr="000F2CB0">
        <w:rPr>
          <w:rFonts w:ascii="PT Astra Serif" w:hAnsi="PT Astra Serif"/>
          <w:sz w:val="28"/>
          <w:szCs w:val="28"/>
        </w:rPr>
        <w:t>Самойловского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33) утратил силу. - </w:t>
      </w:r>
      <w:hyperlink r:id="rId50">
        <w:proofErr w:type="gramStart"/>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09.03.2022 N 28-ЗСО;</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34) </w:t>
      </w:r>
      <w:proofErr w:type="spellStart"/>
      <w:r w:rsidRPr="000F2CB0">
        <w:rPr>
          <w:rFonts w:ascii="PT Astra Serif" w:hAnsi="PT Astra Serif"/>
          <w:sz w:val="28"/>
          <w:szCs w:val="28"/>
        </w:rPr>
        <w:t>Татищевского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35) </w:t>
      </w:r>
      <w:proofErr w:type="spellStart"/>
      <w:r w:rsidRPr="000F2CB0">
        <w:rPr>
          <w:rFonts w:ascii="PT Astra Serif" w:hAnsi="PT Astra Serif"/>
          <w:sz w:val="28"/>
          <w:szCs w:val="28"/>
        </w:rPr>
        <w:t>Турковского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36) Федоровского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37) </w:t>
      </w:r>
      <w:proofErr w:type="spellStart"/>
      <w:r w:rsidRPr="000F2CB0">
        <w:rPr>
          <w:rFonts w:ascii="PT Astra Serif" w:hAnsi="PT Astra Serif"/>
          <w:sz w:val="28"/>
          <w:szCs w:val="28"/>
        </w:rPr>
        <w:t>Хвалынского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38) </w:t>
      </w:r>
      <w:proofErr w:type="spellStart"/>
      <w:r w:rsidRPr="000F2CB0">
        <w:rPr>
          <w:rFonts w:ascii="PT Astra Serif" w:hAnsi="PT Astra Serif"/>
          <w:sz w:val="28"/>
          <w:szCs w:val="28"/>
        </w:rPr>
        <w:t>Энгельсского</w:t>
      </w:r>
      <w:proofErr w:type="spellEnd"/>
      <w:r w:rsidRPr="000F2CB0">
        <w:rPr>
          <w:rFonts w:ascii="PT Astra Serif" w:hAnsi="PT Astra Serif"/>
          <w:sz w:val="28"/>
          <w:szCs w:val="28"/>
        </w:rPr>
        <w:t xml:space="preserve"> муниципального района;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39) "Город Саратов";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40) муниципального округа Михайловский;</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40 в ред. </w:t>
      </w:r>
      <w:hyperlink r:id="rId51">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06.03.2025 N 16-ЗСО)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41) городского округа - ЗАТО </w:t>
      </w:r>
      <w:proofErr w:type="gramStart"/>
      <w:r w:rsidRPr="000F2CB0">
        <w:rPr>
          <w:rFonts w:ascii="PT Astra Serif" w:hAnsi="PT Astra Serif"/>
          <w:sz w:val="28"/>
          <w:szCs w:val="28"/>
        </w:rPr>
        <w:t>Светлый</w:t>
      </w:r>
      <w:proofErr w:type="gramEnd"/>
      <w:r w:rsidRPr="000F2CB0">
        <w:rPr>
          <w:rFonts w:ascii="PT Astra Serif" w:hAnsi="PT Astra Serif"/>
          <w:sz w:val="28"/>
          <w:szCs w:val="28"/>
        </w:rPr>
        <w:t>;</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42) города Шиханы.</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42 в ред. </w:t>
      </w:r>
      <w:hyperlink r:id="rId52">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05.02.2019 N 10-ЗСО)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lastRenderedPageBreak/>
        <w:t>Статья 12. Права и обязанности органов местного самоуправления при осуществлении переданных государственных полномочий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Органы местного самоуправления вправе: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получать субвенцию из областного бюджета для осуществления переданных им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дополнительно использовать собственные материальные ресурсы и финансовые средства для осуществления переданных им государственных полномочий в случаях и порядке, предусмотренных уставом муниципального образования;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вносить предложения по совершенствованию деятельности, связанной с порядком осуществления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получать разъяснения от органов государственной власти области по вопросам осуществления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Органы местного самоуправления обязаны:</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исполнять в установленном законодательством порядке переданные государственные полномочия;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обеспечивать эффективное и рациональное использование финансовых средств, выделенных из областного бюджета для осуществления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представлять уполномоченным государственным органам документы и информацию, связанные с осуществлением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исполнять письменные предписания уполномоченных исполнительных органов области по устранению выявленных нарушений, допущенных при осуществлении переданных государственных полномочий;</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53">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осуществлять в соответствии с законодательством бюджетные полномочия главного администратора и администраторов доходов бюджетов в части денежных взысканий (штрафов), наложенных по результатам рассмотрения комиссиями в муниципальных образованиях области дел об административных правонарушениях.</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5 </w:t>
      </w:r>
      <w:proofErr w:type="gramStart"/>
      <w:r w:rsidRPr="000F2CB0">
        <w:rPr>
          <w:rFonts w:ascii="PT Astra Serif" w:hAnsi="PT Astra Serif"/>
          <w:sz w:val="28"/>
          <w:szCs w:val="28"/>
        </w:rPr>
        <w:t>введен</w:t>
      </w:r>
      <w:proofErr w:type="gramEnd"/>
      <w:r w:rsidRPr="000F2CB0">
        <w:rPr>
          <w:rFonts w:ascii="PT Astra Serif" w:hAnsi="PT Astra Serif"/>
          <w:sz w:val="28"/>
          <w:szCs w:val="28"/>
        </w:rPr>
        <w:t xml:space="preserve"> </w:t>
      </w:r>
      <w:hyperlink r:id="rId54">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26.03.2020 N 23-ЗСО)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13. Права и обязанности органов государственной власти области по вопросам, связанным с наделением органов местного самоуправления государственными полномочиями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lastRenderedPageBreak/>
        <w:t>1. Уполномоченные исполнительные органы области вправе:</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55">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запрашивать у органов местного самоуправления и должностных лиц органов местного самоуправления документы и информацию по вопросам, связанным с осуществлением переданных государственных полномочий, а также с использованием предоставленных на эти цели финансовых средств;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давать письменные предписания по устранению допущенных нарушений законодательства по вопросам осуществления органами местного самоуправления или должностными лицами органов местного самоуправления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Уполномоченные исполнительные органы области обязаны:</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56">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передавать органам местного самоуправления финансовые средства, необходимые для осуществления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осуществлять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осуществлением органами местного самоуправления переданных государственных полномочий, а также за использованием предоставленных на эти цели финансовых средств;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оказывать органам местного самоуправления организационно-методическую и консультационную помощь по вопросам осуществления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оказывать содействие органам местного самоуправления в решении вопросов, связанных с осуществлением переданных государственных полномочий.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bookmarkStart w:id="9" w:name="P238"/>
      <w:bookmarkEnd w:id="9"/>
      <w:r w:rsidRPr="000F2CB0">
        <w:rPr>
          <w:rFonts w:ascii="PT Astra Serif" w:hAnsi="PT Astra Serif"/>
          <w:sz w:val="28"/>
          <w:szCs w:val="28"/>
        </w:rPr>
        <w:t>Статья 14. Методика расчета нормативов для определения общего объема субвенции, предоставляемой местным бюджетам из областного бюджета для осуществления передаваемых государственных полномочий</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57">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23.12.2019 N 151-ЗСО)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1. Общий объем субвенции из областного бюджета, предоставляемой бюджетам муниципальных районов, муниципальных округов и городских округов области для осуществления передаваемых государственных полномочий, рассчитывается исходя из объема субвенции бюджету каждого муниципального образования области, предусмотренного </w:t>
      </w:r>
      <w:hyperlink w:anchor="P161">
        <w:r w:rsidRPr="000F2CB0">
          <w:rPr>
            <w:rFonts w:ascii="PT Astra Serif" w:hAnsi="PT Astra Serif"/>
            <w:sz w:val="28"/>
            <w:szCs w:val="28"/>
          </w:rPr>
          <w:t>статьей 11</w:t>
        </w:r>
      </w:hyperlink>
      <w:r w:rsidRPr="000F2CB0">
        <w:rPr>
          <w:rFonts w:ascii="PT Astra Serif" w:hAnsi="PT Astra Serif"/>
          <w:sz w:val="28"/>
          <w:szCs w:val="28"/>
        </w:rPr>
        <w:t xml:space="preserve"> настоящего Закона.</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w:t>
      </w:r>
      <w:proofErr w:type="gramStart"/>
      <w:r w:rsidRPr="000F2CB0">
        <w:rPr>
          <w:rFonts w:ascii="PT Astra Serif" w:hAnsi="PT Astra Serif"/>
          <w:sz w:val="28"/>
          <w:szCs w:val="28"/>
        </w:rPr>
        <w:t>в</w:t>
      </w:r>
      <w:proofErr w:type="gramEnd"/>
      <w:r w:rsidRPr="000F2CB0">
        <w:rPr>
          <w:rFonts w:ascii="PT Astra Serif" w:hAnsi="PT Astra Serif"/>
          <w:sz w:val="28"/>
          <w:szCs w:val="28"/>
        </w:rPr>
        <w:t xml:space="preserve"> ред. </w:t>
      </w:r>
      <w:hyperlink r:id="rId58">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06.03.2025 N 16-ЗСО)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Объем субвенции бюджету муниципального образования области </w:t>
      </w:r>
      <w:r w:rsidRPr="000F2CB0">
        <w:rPr>
          <w:rFonts w:ascii="PT Astra Serif" w:hAnsi="PT Astra Serif"/>
          <w:sz w:val="28"/>
          <w:szCs w:val="28"/>
        </w:rPr>
        <w:lastRenderedPageBreak/>
        <w:t>рассчитывается как сумма норматива годового фонда оплаты труда с учетом начислений на оплату труда условных штатных единиц и норматива годового объема расходов на обеспечение деятельности условных штатных единиц.</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Норматив годового фонда оплаты труда с учетом начислений на оплату труда условных штатных единиц (далее - </w:t>
      </w:r>
      <w:proofErr w:type="spellStart"/>
      <w:r w:rsidRPr="000F2CB0">
        <w:rPr>
          <w:rFonts w:ascii="PT Astra Serif" w:hAnsi="PT Astra Serif"/>
          <w:sz w:val="28"/>
          <w:szCs w:val="28"/>
        </w:rPr>
        <w:t>ФОТ</w:t>
      </w:r>
      <w:r w:rsidRPr="000F2CB0">
        <w:rPr>
          <w:rFonts w:ascii="PT Astra Serif" w:hAnsi="PT Astra Serif"/>
          <w:sz w:val="28"/>
          <w:szCs w:val="28"/>
          <w:vertAlign w:val="subscript"/>
        </w:rPr>
        <w:t>год</w:t>
      </w:r>
      <w:proofErr w:type="spellEnd"/>
      <w:r w:rsidRPr="000F2CB0">
        <w:rPr>
          <w:rFonts w:ascii="PT Astra Serif" w:hAnsi="PT Astra Serif"/>
          <w:sz w:val="28"/>
          <w:szCs w:val="28"/>
          <w:vertAlign w:val="subscript"/>
        </w:rPr>
        <w:t>.</w:t>
      </w:r>
      <w:r w:rsidRPr="000F2CB0">
        <w:rPr>
          <w:rFonts w:ascii="PT Astra Serif" w:hAnsi="PT Astra Serif"/>
          <w:sz w:val="28"/>
          <w:szCs w:val="28"/>
        </w:rPr>
        <w:t>) рассчитывается по следующей формуле:</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jc w:val="center"/>
        <w:rPr>
          <w:rFonts w:ascii="PT Astra Serif" w:hAnsi="PT Astra Serif"/>
          <w:sz w:val="28"/>
          <w:szCs w:val="28"/>
        </w:rPr>
      </w:pPr>
      <w:proofErr w:type="spellStart"/>
      <w:r w:rsidRPr="000F2CB0">
        <w:rPr>
          <w:rFonts w:ascii="PT Astra Serif" w:hAnsi="PT Astra Serif"/>
          <w:sz w:val="28"/>
          <w:szCs w:val="28"/>
        </w:rPr>
        <w:t>ФОТ</w:t>
      </w:r>
      <w:r w:rsidRPr="000F2CB0">
        <w:rPr>
          <w:rFonts w:ascii="PT Astra Serif" w:hAnsi="PT Astra Serif"/>
          <w:sz w:val="28"/>
          <w:szCs w:val="28"/>
          <w:vertAlign w:val="subscript"/>
        </w:rPr>
        <w:t>год</w:t>
      </w:r>
      <w:proofErr w:type="spellEnd"/>
      <w:r w:rsidRPr="000F2CB0">
        <w:rPr>
          <w:rFonts w:ascii="PT Astra Serif" w:hAnsi="PT Astra Serif"/>
          <w:sz w:val="28"/>
          <w:szCs w:val="28"/>
          <w:vertAlign w:val="subscript"/>
        </w:rPr>
        <w:t>.</w:t>
      </w:r>
      <w:r w:rsidRPr="000F2CB0">
        <w:rPr>
          <w:rFonts w:ascii="PT Astra Serif" w:hAnsi="PT Astra Serif"/>
          <w:sz w:val="28"/>
          <w:szCs w:val="28"/>
        </w:rPr>
        <w:t xml:space="preserve"> = МРОТ x</w:t>
      </w:r>
      <w:proofErr w:type="gramStart"/>
      <w:r w:rsidRPr="000F2CB0">
        <w:rPr>
          <w:rFonts w:ascii="PT Astra Serif" w:hAnsi="PT Astra Serif"/>
          <w:sz w:val="28"/>
          <w:szCs w:val="28"/>
        </w:rPr>
        <w:t xml:space="preserve"> К</w:t>
      </w:r>
      <w:proofErr w:type="gramEnd"/>
      <w:r w:rsidRPr="000F2CB0">
        <w:rPr>
          <w:rFonts w:ascii="PT Astra Serif" w:hAnsi="PT Astra Serif"/>
          <w:sz w:val="28"/>
          <w:szCs w:val="28"/>
        </w:rPr>
        <w:t xml:space="preserve"> x N x 1,302 x 12, где:</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МРОТ - минимальный </w:t>
      </w:r>
      <w:proofErr w:type="gramStart"/>
      <w:r w:rsidRPr="000F2CB0">
        <w:rPr>
          <w:rFonts w:ascii="PT Astra Serif" w:hAnsi="PT Astra Serif"/>
          <w:sz w:val="28"/>
          <w:szCs w:val="28"/>
        </w:rPr>
        <w:t>размер оплаты труда</w:t>
      </w:r>
      <w:proofErr w:type="gramEnd"/>
      <w:r w:rsidRPr="000F2CB0">
        <w:rPr>
          <w:rFonts w:ascii="PT Astra Serif" w:hAnsi="PT Astra Serif"/>
          <w:sz w:val="28"/>
          <w:szCs w:val="28"/>
        </w:rPr>
        <w:t>, утвержденный федеральным законом на соответствующий финансовый год;</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К - корректирующий коэффициент оплаты труда одной условной штатной единицы в зависимости от численности постоянного населения на территории муниципального образования области, органы </w:t>
      </w:r>
      <w:proofErr w:type="gramStart"/>
      <w:r w:rsidRPr="000F2CB0">
        <w:rPr>
          <w:rFonts w:ascii="PT Astra Serif" w:hAnsi="PT Astra Serif"/>
          <w:sz w:val="28"/>
          <w:szCs w:val="28"/>
        </w:rPr>
        <w:t>местного</w:t>
      </w:r>
      <w:proofErr w:type="gramEnd"/>
      <w:r w:rsidRPr="000F2CB0">
        <w:rPr>
          <w:rFonts w:ascii="PT Astra Serif" w:hAnsi="PT Astra Serif"/>
          <w:sz w:val="28"/>
          <w:szCs w:val="28"/>
        </w:rPr>
        <w:t xml:space="preserve"> самоуправления которого наделены государственными полномочиями, на 1 января года, предшествующего текущему году: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до 50 тысяч человек включительно - 1,35;</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свыше 50 до 80 тысяч человек включительно - 1,43;</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свыше 80 до 150 тысяч человек включительно - 1,52;</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свыше 150 тысяч человек - 1,61;</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N - количество условных штатных единиц, рассчитанное исходя из численности несовершеннолетнего населения на территории муниципального района, муниципального округа, городского округа области на 1 января года, предшествующего текущему году:</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59">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06.03.2025 N 16-ЗСО)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до 6 тысяч человек включительно - 1 условная штатная единица;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свыше 6 до 9 тысяч человек включительно - 2 условные штатные единицы;</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свыше 9 до 24 тысяч человек включительно - 3 условные штатные единицы;</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свыше 24 тысяч человек - из расчета 1 условная штатная единица на каждые полные 6 тысяч несовершеннолетнего населения;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60">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30.11.2021 N 137-ЗСО)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1,302 - коэффициент расчета </w:t>
      </w:r>
      <w:proofErr w:type="gramStart"/>
      <w:r w:rsidRPr="000F2CB0">
        <w:rPr>
          <w:rFonts w:ascii="PT Astra Serif" w:hAnsi="PT Astra Serif"/>
          <w:sz w:val="28"/>
          <w:szCs w:val="28"/>
        </w:rPr>
        <w:t>размера оплаты труда</w:t>
      </w:r>
      <w:proofErr w:type="gramEnd"/>
      <w:r w:rsidRPr="000F2CB0">
        <w:rPr>
          <w:rFonts w:ascii="PT Astra Serif" w:hAnsi="PT Astra Serif"/>
          <w:sz w:val="28"/>
          <w:szCs w:val="28"/>
        </w:rPr>
        <w:t xml:space="preserve"> с учетом начислений на выплаты по оплате труда (уплата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w:t>
      </w:r>
      <w:r w:rsidRPr="000F2CB0">
        <w:rPr>
          <w:rFonts w:ascii="PT Astra Serif" w:hAnsi="PT Astra Serif"/>
          <w:sz w:val="28"/>
          <w:szCs w:val="28"/>
        </w:rPr>
        <w:lastRenderedPageBreak/>
        <w:t>социальное страхование от несчастных случаев на производстве и профессиональных заболеваний, обязательное медицинское страхование);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 число месяцев в году.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Норматив годового объема расходов на обеспечение деятельности условных штатных единиц составляет 15 процентов норматива годового фонда оплаты труда с учетом начислений на оплату труда условных штатных единиц.</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Расходы на обеспечение деятельности условных штатных единиц включают в себя расходы на служебные командировки, оплату услуг связи, приобретение мебели, оргтехники, программного обеспечения, расходных материалов и материальных запасов, справочной официальной и печатной литературы, канцелярских товаров, оплату получения дополнительного профессионального образования, участия в семинарах и другие расходы, непосредственно связанные с осуществлением переданных государственных полномочий.</w:t>
      </w:r>
      <w:proofErr w:type="gramEnd"/>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15. Финансовое обеспечение переданных государственных полномочий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Финансовое обеспечение осуществления органами местного самоуправления переданных государственных полномочий производится путем предоставления местным бюджетам субвенции из областного бюджета, объем которой определяется на основании нормативов, установленных </w:t>
      </w:r>
      <w:hyperlink w:anchor="P238">
        <w:r w:rsidRPr="000F2CB0">
          <w:rPr>
            <w:rFonts w:ascii="PT Astra Serif" w:hAnsi="PT Astra Serif"/>
            <w:sz w:val="28"/>
            <w:szCs w:val="28"/>
          </w:rPr>
          <w:t>статьей 14</w:t>
        </w:r>
      </w:hyperlink>
      <w:r w:rsidRPr="000F2CB0">
        <w:rPr>
          <w:rFonts w:ascii="PT Astra Serif" w:hAnsi="PT Astra Serif"/>
          <w:sz w:val="28"/>
          <w:szCs w:val="28"/>
        </w:rPr>
        <w:t xml:space="preserve"> настоящего Закона.</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16. Порядок предоставления субвенции из областного бюджета для осуществления органами местного самоуправления переданных государственных полномочий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hyperlink r:id="rId61">
        <w:r w:rsidRPr="000F2CB0">
          <w:rPr>
            <w:rFonts w:ascii="PT Astra Serif" w:hAnsi="PT Astra Serif"/>
            <w:sz w:val="28"/>
            <w:szCs w:val="28"/>
          </w:rPr>
          <w:t>Порядок</w:t>
        </w:r>
      </w:hyperlink>
      <w:r w:rsidRPr="000F2CB0">
        <w:rPr>
          <w:rFonts w:ascii="PT Astra Serif" w:hAnsi="PT Astra Serif"/>
          <w:sz w:val="28"/>
          <w:szCs w:val="28"/>
        </w:rPr>
        <w:t xml:space="preserve"> предоставления субвенции из областного бюджета на обеспечение осуществления органами местного самоуправления переданных государственных полномочий устанавливается Правительством области в соответствии с бюджетным законодательством Российской Федерации.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17. Порядок отчетности органов местного самоуправления об осуществлении переданных государственных полномочий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Отчетность органов местного самоуправления по вопросам осуществления переданных государственных полномочий устанавливается в виде ежеквартальных и ежегодных отчетов, форма которых утверждается Правительством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 xml:space="preserve">Статья 18. Порядок осуществления государственного </w:t>
      </w:r>
      <w:proofErr w:type="gramStart"/>
      <w:r w:rsidRPr="000F2CB0">
        <w:rPr>
          <w:rFonts w:ascii="PT Astra Serif" w:hAnsi="PT Astra Serif"/>
          <w:sz w:val="28"/>
          <w:szCs w:val="28"/>
        </w:rPr>
        <w:t>контроля за</w:t>
      </w:r>
      <w:proofErr w:type="gramEnd"/>
      <w:r w:rsidRPr="000F2CB0">
        <w:rPr>
          <w:rFonts w:ascii="PT Astra Serif" w:hAnsi="PT Astra Serif"/>
          <w:sz w:val="28"/>
          <w:szCs w:val="28"/>
        </w:rPr>
        <w:t xml:space="preserve"> </w:t>
      </w:r>
      <w:r w:rsidRPr="000F2CB0">
        <w:rPr>
          <w:rFonts w:ascii="PT Astra Serif" w:hAnsi="PT Astra Serif"/>
          <w:sz w:val="28"/>
          <w:szCs w:val="28"/>
        </w:rPr>
        <w:lastRenderedPageBreak/>
        <w:t>осуществлением органами местного самоуправления переданных государственных полномочий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1.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осуществлением органами местного самоуправления переданных государственных полномочий осуществляет исполнительный орган области, обеспечивающий деятельность областной комиссии.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w:t>
      </w:r>
      <w:proofErr w:type="gramStart"/>
      <w:r w:rsidRPr="000F2CB0">
        <w:rPr>
          <w:rFonts w:ascii="PT Astra Serif" w:hAnsi="PT Astra Serif"/>
          <w:sz w:val="28"/>
          <w:szCs w:val="28"/>
        </w:rPr>
        <w:t>в</w:t>
      </w:r>
      <w:proofErr w:type="gramEnd"/>
      <w:r w:rsidRPr="000F2CB0">
        <w:rPr>
          <w:rFonts w:ascii="PT Astra Serif" w:hAnsi="PT Astra Serif"/>
          <w:sz w:val="28"/>
          <w:szCs w:val="28"/>
        </w:rPr>
        <w:t xml:space="preserve"> ред. </w:t>
      </w:r>
      <w:hyperlink r:id="rId62">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Контроль осуществляется в следующих формах: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запрос необходимых документов, отчетов и информации об осуществлении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анализ представленных органами местного самоуправления отчетов об осуществлении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представление указаний органам местного самоуправления по вопросам осуществления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целевым использованием финансовых средств, предоставленных для осуществления переданных государственных полномочий, осуществляет орган внутреннего государственного финансового контроля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19. Условия и порядок досрочного прекращения осуществления органами местного самоуправления переданных государственных полномочий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Осуществление переданных государственных полномочий прекращается законом области по инициативе органов государственной власти области или органа местного самоуправления.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Осуществление органами местного самоуправления переданных государственных полномочий может быть прекращено досрочно в случаях: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неисполнения уполномоченным исполнительным органом области обязанностей по передаче органам местного самоуправления финансовых средств, необходимых для осуществления переданных государственных полномочий;</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63">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неисполнения органами местного самоуправления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неэффективного осуществления органами местного самоуправления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нецелевого использования органами местного самоуправления </w:t>
      </w:r>
      <w:r w:rsidRPr="000F2CB0">
        <w:rPr>
          <w:rFonts w:ascii="PT Astra Serif" w:hAnsi="PT Astra Serif"/>
          <w:sz w:val="28"/>
          <w:szCs w:val="28"/>
        </w:rPr>
        <w:lastRenderedPageBreak/>
        <w:t>финансовых средств, предоставленных им для осуществления переданных государственных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нарушений при осуществлении переданных государственных полномочий федерального законодательства и законодательства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outlineLvl w:val="0"/>
        <w:rPr>
          <w:rFonts w:ascii="PT Astra Serif" w:hAnsi="PT Astra Serif"/>
          <w:sz w:val="28"/>
          <w:szCs w:val="28"/>
        </w:rPr>
      </w:pPr>
      <w:r w:rsidRPr="000F2CB0">
        <w:rPr>
          <w:rFonts w:ascii="PT Astra Serif" w:hAnsi="PT Astra Serif"/>
          <w:sz w:val="28"/>
          <w:szCs w:val="28"/>
        </w:rPr>
        <w:t>Глава 4. КОМПЕТЕНЦИЯ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20. Полномочия областной комиссии</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64">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02.06.2020 N 59-ЗСО)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Областная комиссия имеет право:</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 в пределах своей компетенции запрашивать и получать необходимую (необходимые) для осуществления своих полномочий информацию (материалы) от органов государственной власти, органов местного самоуправления, организаций независимо от их организационно-правовых форм и форм собственности;</w:t>
      </w:r>
      <w:proofErr w:type="gramEnd"/>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2)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приглашать на свои заседания для получения информации и объяснений по рассматриваемым вопросам должностных лиц, специалистов и граждан;</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принимать участие в работе по </w:t>
      </w:r>
      <w:proofErr w:type="spellStart"/>
      <w:r w:rsidRPr="000F2CB0">
        <w:rPr>
          <w:rFonts w:ascii="PT Astra Serif" w:hAnsi="PT Astra Serif"/>
          <w:sz w:val="28"/>
          <w:szCs w:val="28"/>
        </w:rPr>
        <w:t>ресоциализации</w:t>
      </w:r>
      <w:proofErr w:type="spellEnd"/>
      <w:r w:rsidRPr="000F2CB0">
        <w:rPr>
          <w:rFonts w:ascii="PT Astra Serif" w:hAnsi="PT Astra Serif"/>
          <w:sz w:val="28"/>
          <w:szCs w:val="28"/>
        </w:rPr>
        <w:t xml:space="preserve"> несовершеннолетних осужденных, содержащихся в воспитательных колониях, несовершеннолетних, находящихся в специальных учебно-воспитательных учреждениях, дислоцируемых в других субъектах Российской Федерации, и в установленном порядке посещать указанные учреждения;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осуществлять иные права, предусмотренные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Областная комиссия обязана:</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1) координировать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w:t>
      </w:r>
      <w:r w:rsidRPr="000F2CB0">
        <w:rPr>
          <w:rFonts w:ascii="PT Astra Serif" w:hAnsi="PT Astra Serif"/>
          <w:sz w:val="28"/>
          <w:szCs w:val="28"/>
        </w:rPr>
        <w:lastRenderedPageBreak/>
        <w:t>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w:t>
      </w:r>
      <w:proofErr w:type="gramEnd"/>
      <w:r w:rsidRPr="000F2CB0">
        <w:rPr>
          <w:rFonts w:ascii="PT Astra Serif" w:hAnsi="PT Astra Serif"/>
          <w:sz w:val="28"/>
          <w:szCs w:val="28"/>
        </w:rPr>
        <w:t xml:space="preserve"> к суицидальным действиям, осуществлять мониторинг их деятельности в пределах и порядке, которые установлены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обеспечивать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анализировать выявленные органами и учреждениями системы профилактики причины и условия безнадзорности и правонарушений несовершеннолетних, принимать меры по их устранению;</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утверждать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участвовать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принимать меры по совершенствованию деятельности органов и учреждений системы профилактики по итогам анализа и </w:t>
      </w:r>
      <w:proofErr w:type="gramStart"/>
      <w:r w:rsidRPr="000F2CB0">
        <w:rPr>
          <w:rFonts w:ascii="PT Astra Serif" w:hAnsi="PT Astra Serif"/>
          <w:sz w:val="28"/>
          <w:szCs w:val="28"/>
        </w:rPr>
        <w:t>обобщения</w:t>
      </w:r>
      <w:proofErr w:type="gramEnd"/>
      <w:r w:rsidRPr="000F2CB0">
        <w:rPr>
          <w:rFonts w:ascii="PT Astra Serif" w:hAnsi="PT Astra Serif"/>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о профилактике их безнадзорности и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принимать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8) разрабатывать и вносить в Правительство области предложения по осуществлению мероприятий в области защиты прав несовершеннолетних, </w:t>
      </w:r>
      <w:r w:rsidRPr="000F2CB0">
        <w:rPr>
          <w:rFonts w:ascii="PT Astra Serif" w:hAnsi="PT Astra Serif"/>
          <w:sz w:val="28"/>
          <w:szCs w:val="28"/>
        </w:rPr>
        <w:lastRenderedPageBreak/>
        <w:t>профилактики их безнадзорности и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9) оказывать методическую помощь, осуществлять информационное обеспечение и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деятельностью городской комиссии и комиссий в муниципальных образованиях области в соответствии с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10) участвовать в разработке проектов нормативных правовых актов области, направленных на профилактику безнадзорности, беспризорности, антиобщественных действий и правонарушений несовершеннолетних, реабилитацию и </w:t>
      </w:r>
      <w:proofErr w:type="spellStart"/>
      <w:r w:rsidRPr="000F2CB0">
        <w:rPr>
          <w:rFonts w:ascii="PT Astra Serif" w:hAnsi="PT Astra Serif"/>
          <w:sz w:val="28"/>
          <w:szCs w:val="28"/>
        </w:rPr>
        <w:t>ресоциализацию</w:t>
      </w:r>
      <w:proofErr w:type="spellEnd"/>
      <w:r w:rsidRPr="000F2CB0">
        <w:rPr>
          <w:rFonts w:ascii="PT Astra Serif" w:hAnsi="PT Astra Serif"/>
          <w:sz w:val="28"/>
          <w:szCs w:val="28"/>
        </w:rPr>
        <w:t xml:space="preserve"> несовершеннолетних, допускающих немедицинское потребление наркотических средств и психотропных веществ, защиту семьи с несовершеннолетними детьми, анализировать их эффективность;</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11) принимать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нарушений и недостатков, обеспечивать конфиденциальность указанной информации при ее хранении и использовании;</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принимать меры по организации обобщения и распространения эффективного опыта работы органов и учреждений системы профилактики на территории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13) представлять государственным органам в случаях, установленных федеральным законодательством и законодательством области, необходимую информацию, связанную с осуществлением областной комиссией своих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14) осуществлять подготовку, утверждать на своем заседании и направлять Губернатору области ежегодный отчет о работе по профилактике безнадзорности и правонарушений несовершеннолетних на территории области не позднее 1 апреля года, следующего за </w:t>
      </w:r>
      <w:proofErr w:type="gramStart"/>
      <w:r w:rsidRPr="000F2CB0">
        <w:rPr>
          <w:rFonts w:ascii="PT Astra Serif" w:hAnsi="PT Astra Serif"/>
          <w:sz w:val="28"/>
          <w:szCs w:val="28"/>
        </w:rPr>
        <w:t>отчетным</w:t>
      </w:r>
      <w:proofErr w:type="gramEnd"/>
      <w:r w:rsidRPr="000F2CB0">
        <w:rPr>
          <w:rFonts w:ascii="PT Astra Serif" w:hAnsi="PT Astra Serif"/>
          <w:sz w:val="28"/>
          <w:szCs w:val="28"/>
        </w:rPr>
        <w:t>;</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15) принимать решения о допуске или </w:t>
      </w:r>
      <w:proofErr w:type="spellStart"/>
      <w:r w:rsidRPr="000F2CB0">
        <w:rPr>
          <w:rFonts w:ascii="PT Astra Serif" w:hAnsi="PT Astra Serif"/>
          <w:sz w:val="28"/>
          <w:szCs w:val="28"/>
        </w:rPr>
        <w:t>недопуске</w:t>
      </w:r>
      <w:proofErr w:type="spellEnd"/>
      <w:r w:rsidRPr="000F2CB0">
        <w:rPr>
          <w:rFonts w:ascii="PT Astra Serif" w:hAnsi="PT Astra Serif"/>
          <w:sz w:val="28"/>
          <w:szCs w:val="28"/>
        </w:rPr>
        <w:t xml:space="preserve">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w:t>
      </w:r>
      <w:proofErr w:type="gramEnd"/>
      <w:r w:rsidRPr="000F2CB0">
        <w:rPr>
          <w:rFonts w:ascii="PT Astra Serif" w:hAnsi="PT Astra Serif"/>
          <w:sz w:val="28"/>
          <w:szCs w:val="28"/>
        </w:rPr>
        <w:t xml:space="preserve"> </w:t>
      </w:r>
      <w:proofErr w:type="gramStart"/>
      <w:r w:rsidRPr="000F2CB0">
        <w:rPr>
          <w:rFonts w:ascii="PT Astra Serif" w:hAnsi="PT Astra Serif"/>
          <w:sz w:val="28"/>
          <w:szCs w:val="28"/>
        </w:rPr>
        <w:t xml:space="preserve">здоровья, свободы, чести и достоинства личности (за исключением </w:t>
      </w:r>
      <w:r w:rsidRPr="000F2CB0">
        <w:rPr>
          <w:rFonts w:ascii="PT Astra Serif" w:hAnsi="PT Astra Serif"/>
          <w:sz w:val="28"/>
          <w:szCs w:val="28"/>
        </w:rPr>
        <w:lastRenderedPageBreak/>
        <w:t xml:space="preserve">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rsidRPr="000F2CB0">
        <w:rPr>
          <w:rFonts w:ascii="PT Astra Serif" w:hAnsi="PT Astra Serif"/>
          <w:sz w:val="28"/>
          <w:szCs w:val="28"/>
        </w:rPr>
        <w:t>нереабилитирующим</w:t>
      </w:r>
      <w:proofErr w:type="spellEnd"/>
      <w:r w:rsidRPr="000F2CB0">
        <w:rPr>
          <w:rFonts w:ascii="PT Astra Serif" w:hAnsi="PT Astra Serif"/>
          <w:sz w:val="28"/>
          <w:szCs w:val="28"/>
        </w:rPr>
        <w:t xml:space="preserve"> основаниям</w:t>
      </w:r>
      <w:proofErr w:type="gramEnd"/>
      <w:r w:rsidRPr="000F2CB0">
        <w:rPr>
          <w:rFonts w:ascii="PT Astra Serif" w:hAnsi="PT Astra Serif"/>
          <w:sz w:val="28"/>
          <w:szCs w:val="28"/>
        </w:rPr>
        <w:t xml:space="preserve"> (</w:t>
      </w:r>
      <w:proofErr w:type="gramStart"/>
      <w:r w:rsidRPr="000F2CB0">
        <w:rPr>
          <w:rFonts w:ascii="PT Astra Serif" w:hAnsi="PT Astra Serif"/>
          <w:sz w:val="28"/>
          <w:szCs w:val="28"/>
        </w:rPr>
        <w:t>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федеральным законом совершенного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обязанностей, а также с</w:t>
      </w:r>
      <w:proofErr w:type="gramEnd"/>
      <w:r w:rsidRPr="000F2CB0">
        <w:rPr>
          <w:rFonts w:ascii="PT Astra Serif" w:hAnsi="PT Astra Serif"/>
          <w:sz w:val="28"/>
          <w:szCs w:val="28"/>
        </w:rPr>
        <w:t xml:space="preserve">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16) </w:t>
      </w:r>
      <w:proofErr w:type="gramStart"/>
      <w:r w:rsidRPr="000F2CB0">
        <w:rPr>
          <w:rFonts w:ascii="PT Astra Serif" w:hAnsi="PT Astra Serif"/>
          <w:sz w:val="28"/>
          <w:szCs w:val="28"/>
        </w:rPr>
        <w:t>осуществлять иные обязанности</w:t>
      </w:r>
      <w:proofErr w:type="gramEnd"/>
      <w:r w:rsidRPr="000F2CB0">
        <w:rPr>
          <w:rFonts w:ascii="PT Astra Serif" w:hAnsi="PT Astra Serif"/>
          <w:sz w:val="28"/>
          <w:szCs w:val="28"/>
        </w:rPr>
        <w:t>, предусмотренные федеральным законодательством и законодательством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21. Полномочия городской комиссии</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65">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02.06.2020 N 59-ЗСО)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Городская комиссия имеет право:</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 в пределах своей компетенции запрашивать и получать необходимую (необходимые) для осуществления своих полномочий информацию (материалы) от органов государственной власти, органов местного самоуправления, организаций независимо от их организационно-правовых форм и форм собственности;</w:t>
      </w:r>
      <w:proofErr w:type="gramEnd"/>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2)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приглашать на свои заседания для получения информации и объяснений по рассматриваемым вопросам должностных лиц, специалистов и граждан;</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организовывать проведение конференций, совещаний, семинаров по </w:t>
      </w:r>
      <w:r w:rsidRPr="000F2CB0">
        <w:rPr>
          <w:rFonts w:ascii="PT Astra Serif" w:hAnsi="PT Astra Serif"/>
          <w:sz w:val="28"/>
          <w:szCs w:val="28"/>
        </w:rPr>
        <w:lastRenderedPageBreak/>
        <w:t>вопросам, отнесенным к компетенции городской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в соответствии с федеральным законодательством организовывать обследование и проверку условий содержания, воспитания, обучения и применения труда несовершеннолетних в семьях, а также в организациях независимо от их организационно-правовых форм и форм собственности;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осуществлять иные права, предусмотренные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Городская комиссия обязана:</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 координировать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w:t>
      </w:r>
      <w:proofErr w:type="gramEnd"/>
      <w:r w:rsidRPr="000F2CB0">
        <w:rPr>
          <w:rFonts w:ascii="PT Astra Serif" w:hAnsi="PT Astra Serif"/>
          <w:sz w:val="28"/>
          <w:szCs w:val="28"/>
        </w:rPr>
        <w:t xml:space="preserve"> к суицидальным действиям, осуществлять мониторинг их деятельности в пределах и порядке, которые установлены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обеспечивать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анализировать выявленные органами и учреждениями системы профилактики причины и условия безнадзорности и правонарушений несовершеннолетних, принимать меры по их устранению;</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утверждать межведомственные планы (программы, порядки взаимодействия) по наиболее актуальным в муниципальном образовании "Город Саратов" направлениям профилактики безнадзорности и правонарушений несовершеннолетних, защиты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участвовать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принимать меры по совершенствованию деятельности органов и </w:t>
      </w:r>
      <w:r w:rsidRPr="000F2CB0">
        <w:rPr>
          <w:rFonts w:ascii="PT Astra Serif" w:hAnsi="PT Astra Serif"/>
          <w:sz w:val="28"/>
          <w:szCs w:val="28"/>
        </w:rPr>
        <w:lastRenderedPageBreak/>
        <w:t xml:space="preserve">учреждений системы профилактики по итогам анализа и </w:t>
      </w:r>
      <w:proofErr w:type="gramStart"/>
      <w:r w:rsidRPr="000F2CB0">
        <w:rPr>
          <w:rFonts w:ascii="PT Astra Serif" w:hAnsi="PT Astra Serif"/>
          <w:sz w:val="28"/>
          <w:szCs w:val="28"/>
        </w:rPr>
        <w:t>обобщения</w:t>
      </w:r>
      <w:proofErr w:type="gramEnd"/>
      <w:r w:rsidRPr="000F2CB0">
        <w:rPr>
          <w:rFonts w:ascii="PT Astra Serif" w:hAnsi="PT Astra Serif"/>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принимать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8) оказывать методическую помощь, осуществлять информационное обеспечение и </w:t>
      </w:r>
      <w:proofErr w:type="gramStart"/>
      <w:r w:rsidRPr="000F2CB0">
        <w:rPr>
          <w:rFonts w:ascii="PT Astra Serif" w:hAnsi="PT Astra Serif"/>
          <w:sz w:val="28"/>
          <w:szCs w:val="28"/>
        </w:rPr>
        <w:t>контроль за</w:t>
      </w:r>
      <w:proofErr w:type="gramEnd"/>
      <w:r w:rsidRPr="000F2CB0">
        <w:rPr>
          <w:rFonts w:ascii="PT Astra Serif" w:hAnsi="PT Astra Serif"/>
          <w:sz w:val="28"/>
          <w:szCs w:val="28"/>
        </w:rPr>
        <w:t xml:space="preserve"> деятельностью районных комиссий в муниципальном образовании "Город Саратов";</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9) принимать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нарушений и недостатков, обеспечивать конфиденциальность указанной информации при ее хранении и использовании;</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принимать меры по организации обобщения и распространения эффективного опыта работы органов и учреждений системы профилактики на территории муниципального образования "Город Саратов";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представлять государственным органам в случаях, установленных федеральным законодательством и законодательством области, необходимую информацию, связанную с осуществлением городской комиссией своих полномочий;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12) осуществлять подготовку, утверждать на своем заседании и направлять в исполнительный орган области, обеспечивающий деятельность областной комиссии, и руководителю исполнительно-распорядительного органа городского округа ежегодный отчет о работе по профилактике безнадзорности и правонарушений несовершеннолетних на территории городского округа не позднее 1 февраля года, следующего за </w:t>
      </w:r>
      <w:proofErr w:type="gramStart"/>
      <w:r w:rsidRPr="000F2CB0">
        <w:rPr>
          <w:rFonts w:ascii="PT Astra Serif" w:hAnsi="PT Astra Serif"/>
          <w:sz w:val="28"/>
          <w:szCs w:val="28"/>
        </w:rPr>
        <w:t>отчетным</w:t>
      </w:r>
      <w:proofErr w:type="gramEnd"/>
      <w:r w:rsidRPr="000F2CB0">
        <w:rPr>
          <w:rFonts w:ascii="PT Astra Serif" w:hAnsi="PT Astra Serif"/>
          <w:sz w:val="28"/>
          <w:szCs w:val="28"/>
        </w:rPr>
        <w:t>;</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66">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13) </w:t>
      </w:r>
      <w:proofErr w:type="gramStart"/>
      <w:r w:rsidRPr="000F2CB0">
        <w:rPr>
          <w:rFonts w:ascii="PT Astra Serif" w:hAnsi="PT Astra Serif"/>
          <w:sz w:val="28"/>
          <w:szCs w:val="28"/>
        </w:rPr>
        <w:t>осуществлять иные обязанности</w:t>
      </w:r>
      <w:proofErr w:type="gramEnd"/>
      <w:r w:rsidRPr="000F2CB0">
        <w:rPr>
          <w:rFonts w:ascii="PT Astra Serif" w:hAnsi="PT Astra Serif"/>
          <w:sz w:val="28"/>
          <w:szCs w:val="28"/>
        </w:rPr>
        <w:t>, предусмотренные федеральным законодательством и законодательством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lastRenderedPageBreak/>
        <w:t>Статья 22. Полномочия комиссии в муниципальном образовании области</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67">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02.06.2020 N 59-ЗСО)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Комиссия в муниципальном образовании области имеет право:</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 в пределах своей компетенции запрашивать и получать необходимую (необходимые) для осуществления своих полномочий информацию (материалы) от органов государственной власти, органов местного самоуправления, организаций независимо от их организационно-правовых форм и форм собственности;</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в соответствии с федеральным законодательством организовывать обследование и проверку условий содержания, воспитания, обучения и применения труда несовершеннолетних в семьях, а также в организациях независимо от их организационно-правовых форм и форм собственности;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давать поручения органам и учреждениям системы профилактики по проведению индивидуальной профилактической работы с категориями лиц, установленными в </w:t>
      </w:r>
      <w:hyperlink r:id="rId68">
        <w:r w:rsidRPr="000F2CB0">
          <w:rPr>
            <w:rFonts w:ascii="PT Astra Serif" w:hAnsi="PT Astra Serif"/>
            <w:sz w:val="28"/>
            <w:szCs w:val="28"/>
          </w:rPr>
          <w:t>статье 5</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4) принимать решения о признании несовершеннолетних и их семей находящимися в социально опасном положении либо о признании несовершеннолетних и их семей вышедшими из социально опасного положения;</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приглашать на свои заседания для получения информации и объяснений по рассматриваемым вопросам должностных лиц, специалистов и граждан;</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привлекать для разрешения рассматриваемых комиссией в муниципальном образовании </w:t>
      </w:r>
      <w:proofErr w:type="gramStart"/>
      <w:r w:rsidRPr="000F2CB0">
        <w:rPr>
          <w:rFonts w:ascii="PT Astra Serif" w:hAnsi="PT Astra Serif"/>
          <w:sz w:val="28"/>
          <w:szCs w:val="28"/>
        </w:rPr>
        <w:t>области вопросов представителей органов государственной власти</w:t>
      </w:r>
      <w:proofErr w:type="gramEnd"/>
      <w:r w:rsidRPr="000F2CB0">
        <w:rPr>
          <w:rFonts w:ascii="PT Astra Serif" w:hAnsi="PT Astra Serif"/>
          <w:sz w:val="28"/>
          <w:szCs w:val="28"/>
        </w:rPr>
        <w:t xml:space="preserve"> области, органов местного самоуправления, организаций независимо от их организационно-правовых форм и форм собственности;</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7) принимать решение в отношении несовершеннолетних, указанных в </w:t>
      </w:r>
      <w:hyperlink r:id="rId69">
        <w:r w:rsidRPr="000F2CB0">
          <w:rPr>
            <w:rFonts w:ascii="PT Astra Serif" w:hAnsi="PT Astra Serif"/>
            <w:sz w:val="28"/>
            <w:szCs w:val="28"/>
          </w:rPr>
          <w:t>подпунктах 2</w:t>
        </w:r>
      </w:hyperlink>
      <w:r w:rsidRPr="000F2CB0">
        <w:rPr>
          <w:rFonts w:ascii="PT Astra Serif" w:hAnsi="PT Astra Serif"/>
          <w:sz w:val="28"/>
          <w:szCs w:val="28"/>
        </w:rPr>
        <w:t xml:space="preserve">, </w:t>
      </w:r>
      <w:hyperlink r:id="rId70">
        <w:r w:rsidRPr="000F2CB0">
          <w:rPr>
            <w:rFonts w:ascii="PT Astra Serif" w:hAnsi="PT Astra Serif"/>
            <w:sz w:val="28"/>
            <w:szCs w:val="28"/>
          </w:rPr>
          <w:t>4</w:t>
        </w:r>
      </w:hyperlink>
      <w:r w:rsidRPr="000F2CB0">
        <w:rPr>
          <w:rFonts w:ascii="PT Astra Serif" w:hAnsi="PT Astra Serif"/>
          <w:sz w:val="28"/>
          <w:szCs w:val="28"/>
        </w:rPr>
        <w:t xml:space="preserve">, </w:t>
      </w:r>
      <w:hyperlink r:id="rId71">
        <w:r w:rsidRPr="000F2CB0">
          <w:rPr>
            <w:rFonts w:ascii="PT Astra Serif" w:hAnsi="PT Astra Serif"/>
            <w:sz w:val="28"/>
            <w:szCs w:val="28"/>
          </w:rPr>
          <w:t>6</w:t>
        </w:r>
      </w:hyperlink>
      <w:r w:rsidRPr="000F2CB0">
        <w:rPr>
          <w:rFonts w:ascii="PT Astra Serif" w:hAnsi="PT Astra Serif"/>
          <w:sz w:val="28"/>
          <w:szCs w:val="28"/>
        </w:rPr>
        <w:t xml:space="preserve">, </w:t>
      </w:r>
      <w:hyperlink r:id="rId72">
        <w:r w:rsidRPr="000F2CB0">
          <w:rPr>
            <w:rFonts w:ascii="PT Astra Serif" w:hAnsi="PT Astra Serif"/>
            <w:sz w:val="28"/>
            <w:szCs w:val="28"/>
          </w:rPr>
          <w:t>8 пункта 1 статьи 5</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родителей или иных законных представителей несовершеннолетних в случаях совершения ими в присутствии несовершеннолетнего противоправных и (или) антиобщественных действий, оказывающих отрицательное влияние на поведение несовершеннолетнего, о проведении</w:t>
      </w:r>
      <w:proofErr w:type="gramEnd"/>
      <w:r w:rsidRPr="000F2CB0">
        <w:rPr>
          <w:rFonts w:ascii="PT Astra Serif" w:hAnsi="PT Astra Serif"/>
          <w:sz w:val="28"/>
          <w:szCs w:val="28"/>
        </w:rPr>
        <w:t xml:space="preserve"> разъяснительной работы по </w:t>
      </w:r>
      <w:r w:rsidRPr="000F2CB0">
        <w:rPr>
          <w:rFonts w:ascii="PT Astra Serif" w:hAnsi="PT Astra Serif"/>
          <w:sz w:val="28"/>
          <w:szCs w:val="28"/>
        </w:rPr>
        <w:lastRenderedPageBreak/>
        <w:t>вопросу о недопустимости совершения действий, ставших основанием для применения меры воздействия, и правовых последствиях их совершения;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давать согласие организациям, осуществляющим образовательную деятельность, на отчисление несовершеннолетних обучающихся, достигших возраста пятнадцати лет и не получивших основного общего образования;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9) давать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пятнадцати лет, общеобразовательной организации до получения основного общего образования. </w:t>
      </w:r>
      <w:proofErr w:type="gramStart"/>
      <w:r w:rsidRPr="000F2CB0">
        <w:rPr>
          <w:rFonts w:ascii="PT Astra Serif" w:hAnsi="PT Astra Serif"/>
          <w:sz w:val="28"/>
          <w:szCs w:val="28"/>
        </w:rPr>
        <w:t>Совместно с родителями (законными представителями) несовершеннолетнего, достигшего возраста пятнадцати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принимать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принимать решения об обращении в суд по вопросам: об ограничении либо о лишении родителей родительских прав в случае ненадлежащего исполнения ими своих обязанностей по содержанию, обучению и воспитанию несовершеннолетних; о возмещении вреда, причиненного здоровью несовершеннолетнего, его имуществу, и (или) морального вреда в порядке, установленном федеральным законодательством;</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11) в установленном федеральным законодательством порядке принимать решения на основании заключения психолого-медико-педагогической комиссии о направлении несовершеннолетнего в возрасте от восьми до восемнадцати лет, нуждающегося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четырнадцати лет;</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согласовывать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а) о продлении срока пребывания несовершеннолетнего в специальном учебно-воспитательном учреждении закрытого типа - не позднее чем за один месяц до </w:t>
      </w:r>
      <w:proofErr w:type="gramStart"/>
      <w:r w:rsidRPr="000F2CB0">
        <w:rPr>
          <w:rFonts w:ascii="PT Astra Serif" w:hAnsi="PT Astra Serif"/>
          <w:sz w:val="28"/>
          <w:szCs w:val="28"/>
        </w:rPr>
        <w:t>истечения</w:t>
      </w:r>
      <w:proofErr w:type="gramEnd"/>
      <w:r w:rsidRPr="000F2CB0">
        <w:rPr>
          <w:rFonts w:ascii="PT Astra Serif" w:hAnsi="PT Astra Serif"/>
          <w:sz w:val="28"/>
          <w:szCs w:val="28"/>
        </w:rPr>
        <w:t xml:space="preserve"> установленного судом срока пребывания несовершеннолетнего в указанном учреждении;</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б) о прекращении пребывания несовершеннолетнего в специальном </w:t>
      </w:r>
      <w:r w:rsidRPr="000F2CB0">
        <w:rPr>
          <w:rFonts w:ascii="PT Astra Serif" w:hAnsi="PT Astra Serif"/>
          <w:sz w:val="28"/>
          <w:szCs w:val="28"/>
        </w:rPr>
        <w:lastRenderedPageBreak/>
        <w:t>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w:t>
      </w:r>
      <w:proofErr w:type="gramEnd"/>
      <w:r w:rsidRPr="000F2CB0">
        <w:rPr>
          <w:rFonts w:ascii="PT Astra Serif" w:hAnsi="PT Astra Serif"/>
          <w:sz w:val="28"/>
          <w:szCs w:val="28"/>
        </w:rPr>
        <w:t xml:space="preserve"> учебно-воспитательном </w:t>
      </w:r>
      <w:proofErr w:type="gramStart"/>
      <w:r w:rsidRPr="000F2CB0">
        <w:rPr>
          <w:rFonts w:ascii="PT Astra Serif" w:hAnsi="PT Astra Serif"/>
          <w:sz w:val="28"/>
          <w:szCs w:val="28"/>
        </w:rPr>
        <w:t>учреждении</w:t>
      </w:r>
      <w:proofErr w:type="gramEnd"/>
      <w:r w:rsidRPr="000F2CB0">
        <w:rPr>
          <w:rFonts w:ascii="PT Astra Serif" w:hAnsi="PT Astra Serif"/>
          <w:sz w:val="28"/>
          <w:szCs w:val="28"/>
        </w:rPr>
        <w:t xml:space="preserve"> закрытого типа;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в) 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г) 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13) давать совместно с Государственной инспекцией труда в Саратовской области согласие на расторжение трудового договора с работниками в возрасте до восемнадцати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14) вносить в органы опеки и попечительства предложения о мерах, направленных на защиту и восстановление прав и законных интересов несовершеннолетних, а также об избрании форм устройства детей, оставшихся без попечения родителей;</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15)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15.1) для проведения индивидуальной профилактической работы в отношении несовершеннолетних, указанных в </w:t>
      </w:r>
      <w:hyperlink r:id="rId73">
        <w:r w:rsidRPr="000F2CB0">
          <w:rPr>
            <w:rFonts w:ascii="PT Astra Serif" w:hAnsi="PT Astra Serif"/>
            <w:sz w:val="28"/>
            <w:szCs w:val="28"/>
          </w:rPr>
          <w:t>пункте 1 статьи 5</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назначать (отменять назначение, осуществлять замену) наставников из числа граждан, включенных в реестр наставников, привлекаемых для </w:t>
      </w:r>
      <w:r w:rsidRPr="000F2CB0">
        <w:rPr>
          <w:rFonts w:ascii="PT Astra Serif" w:hAnsi="PT Astra Serif"/>
          <w:sz w:val="28"/>
          <w:szCs w:val="28"/>
        </w:rPr>
        <w:lastRenderedPageBreak/>
        <w:t>осуществления индивидуальной профилактической работы с несовершеннолетними, и (или) организации из числа организаций, включенных</w:t>
      </w:r>
      <w:proofErr w:type="gramEnd"/>
      <w:r w:rsidRPr="000F2CB0">
        <w:rPr>
          <w:rFonts w:ascii="PT Astra Serif" w:hAnsi="PT Astra Serif"/>
          <w:sz w:val="28"/>
          <w:szCs w:val="28"/>
        </w:rPr>
        <w:t xml:space="preserve"> в реестр организаций, участвующих в деятельности по профилактике безнадзорности и правонарушений несовершеннолетних;</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15.1 </w:t>
      </w:r>
      <w:proofErr w:type="gramStart"/>
      <w:r w:rsidRPr="000F2CB0">
        <w:rPr>
          <w:rFonts w:ascii="PT Astra Serif" w:hAnsi="PT Astra Serif"/>
          <w:sz w:val="28"/>
          <w:szCs w:val="28"/>
        </w:rPr>
        <w:t>введен</w:t>
      </w:r>
      <w:proofErr w:type="gramEnd"/>
      <w:r w:rsidRPr="000F2CB0">
        <w:rPr>
          <w:rFonts w:ascii="PT Astra Serif" w:hAnsi="PT Astra Serif"/>
          <w:sz w:val="28"/>
          <w:szCs w:val="28"/>
        </w:rPr>
        <w:t xml:space="preserve"> </w:t>
      </w:r>
      <w:hyperlink r:id="rId74">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27.11.2025 N 91-ЗСО)</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15.2) ходатайствовать перед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 исключении наставника из реестра наставников, привлекаемых для осуществления индивидуальной профилактической работы с несовершеннолетними, организации из реестра организаций, участвующих в деятельности по профилактике безнадзорности и правонарушений несовершеннолетних, в случае неисполнения или ненадлежащего исполнения ими возложенных обязанностей по проведению</w:t>
      </w:r>
      <w:proofErr w:type="gramEnd"/>
      <w:r w:rsidRPr="000F2CB0">
        <w:rPr>
          <w:rFonts w:ascii="PT Astra Serif" w:hAnsi="PT Astra Serif"/>
          <w:sz w:val="28"/>
          <w:szCs w:val="28"/>
        </w:rPr>
        <w:t xml:space="preserve"> индивидуальной профилактической работы с несовершеннолетними;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15.2 </w:t>
      </w:r>
      <w:proofErr w:type="gramStart"/>
      <w:r w:rsidRPr="000F2CB0">
        <w:rPr>
          <w:rFonts w:ascii="PT Astra Serif" w:hAnsi="PT Astra Serif"/>
          <w:sz w:val="28"/>
          <w:szCs w:val="28"/>
        </w:rPr>
        <w:t>введен</w:t>
      </w:r>
      <w:proofErr w:type="gramEnd"/>
      <w:r w:rsidRPr="000F2CB0">
        <w:rPr>
          <w:rFonts w:ascii="PT Astra Serif" w:hAnsi="PT Astra Serif"/>
          <w:sz w:val="28"/>
          <w:szCs w:val="28"/>
        </w:rPr>
        <w:t xml:space="preserve"> </w:t>
      </w:r>
      <w:hyperlink r:id="rId75">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27.11.2025 N 91-ЗСО)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16) осуществлять иные права, предусмотренные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Комиссия в муниципальном образовании области обязана:</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 координировать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w:t>
      </w:r>
      <w:proofErr w:type="gramEnd"/>
      <w:r w:rsidRPr="000F2CB0">
        <w:rPr>
          <w:rFonts w:ascii="PT Astra Serif" w:hAnsi="PT Astra Serif"/>
          <w:sz w:val="28"/>
          <w:szCs w:val="28"/>
        </w:rPr>
        <w:t xml:space="preserve"> к суицидальным действиям, осуществлять мониторинг их деятельности в пределах и порядке, которые установлены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обеспечивать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анализировать выявленные органами и учреждениями системы профилактики причины и условия безнадзорности и правонарушений несовершеннолетних, принимать меры по их устранению;</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4) утверждать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участвовать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принимать меры по совершенствованию деятельности органов и учреждений системы профилактики по итогам анализа и </w:t>
      </w:r>
      <w:proofErr w:type="gramStart"/>
      <w:r w:rsidRPr="000F2CB0">
        <w:rPr>
          <w:rFonts w:ascii="PT Astra Serif" w:hAnsi="PT Astra Serif"/>
          <w:sz w:val="28"/>
          <w:szCs w:val="28"/>
        </w:rPr>
        <w:t>обобщения</w:t>
      </w:r>
      <w:proofErr w:type="gramEnd"/>
      <w:r w:rsidRPr="000F2CB0">
        <w:rPr>
          <w:rFonts w:ascii="PT Astra Serif" w:hAnsi="PT Astra Serif"/>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принимать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8) подготавливать совместно с соответствующими органами или </w:t>
      </w:r>
      <w:proofErr w:type="gramStart"/>
      <w:r w:rsidRPr="000F2CB0">
        <w:rPr>
          <w:rFonts w:ascii="PT Astra Serif" w:hAnsi="PT Astra Serif"/>
          <w:sz w:val="28"/>
          <w:szCs w:val="28"/>
        </w:rPr>
        <w:t>учреждениями</w:t>
      </w:r>
      <w:proofErr w:type="gramEnd"/>
      <w:r w:rsidRPr="000F2CB0">
        <w:rPr>
          <w:rFonts w:ascii="PT Astra Serif" w:hAnsi="PT Astra Serif"/>
          <w:sz w:val="28"/>
          <w:szCs w:val="28"/>
        </w:rPr>
        <w:t xml:space="preserve">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федеральным законодательством;</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принимать постановления об отчислении несовершеннолетних из специальных учебно-воспитательных учреждений открытого типа;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обеспечивать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применять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12) рассматривать информацию (материалы) о фактах совершения </w:t>
      </w:r>
      <w:r w:rsidRPr="000F2CB0">
        <w:rPr>
          <w:rFonts w:ascii="PT Astra Serif" w:hAnsi="PT Astra Serif"/>
          <w:sz w:val="28"/>
          <w:szCs w:val="28"/>
        </w:rPr>
        <w:lastRenderedPageBreak/>
        <w:t xml:space="preserve">несовершеннолетними, не подлежащими уголовной ответственности в связи с </w:t>
      </w:r>
      <w:proofErr w:type="spellStart"/>
      <w:r w:rsidRPr="000F2CB0">
        <w:rPr>
          <w:rFonts w:ascii="PT Astra Serif" w:hAnsi="PT Astra Serif"/>
          <w:sz w:val="28"/>
          <w:szCs w:val="28"/>
        </w:rPr>
        <w:t>недостижением</w:t>
      </w:r>
      <w:proofErr w:type="spellEnd"/>
      <w:r w:rsidRPr="000F2CB0">
        <w:rPr>
          <w:rFonts w:ascii="PT Astra Serif" w:hAnsi="PT Astra Serif"/>
          <w:sz w:val="28"/>
          <w:szCs w:val="28"/>
        </w:rPr>
        <w:t xml:space="preserve"> возраста наступления уголовной ответственности, общественно опасных деяний и принимать решения о применении к ним мер воздействия или о ходатайстве перед </w:t>
      </w:r>
      <w:proofErr w:type="gramStart"/>
      <w:r w:rsidRPr="000F2CB0">
        <w:rPr>
          <w:rFonts w:ascii="PT Astra Serif" w:hAnsi="PT Astra Serif"/>
          <w:sz w:val="28"/>
          <w:szCs w:val="28"/>
        </w:rPr>
        <w:t>судом</w:t>
      </w:r>
      <w:proofErr w:type="gramEnd"/>
      <w:r w:rsidRPr="000F2CB0">
        <w:rPr>
          <w:rFonts w:ascii="PT Astra Serif" w:hAnsi="PT Astra Serif"/>
          <w:sz w:val="28"/>
          <w:szCs w:val="28"/>
        </w:rP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комиссии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13) рассматривать дела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76">
        <w:r w:rsidRPr="000F2CB0">
          <w:rPr>
            <w:rFonts w:ascii="PT Astra Serif" w:hAnsi="PT Astra Serif"/>
            <w:sz w:val="28"/>
            <w:szCs w:val="28"/>
          </w:rPr>
          <w:t>Кодексом</w:t>
        </w:r>
      </w:hyperlink>
      <w:r w:rsidRPr="000F2CB0">
        <w:rPr>
          <w:rFonts w:ascii="PT Astra Serif" w:hAnsi="PT Astra Serif"/>
          <w:sz w:val="28"/>
          <w:szCs w:val="28"/>
        </w:rPr>
        <w:t xml:space="preserve"> Российской Федерации об административных правонарушениях и </w:t>
      </w:r>
      <w:hyperlink r:id="rId77">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 к компетенции комиссии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14) участвовать в разработке проектов нормативных правовых актов по вопросам защиты прав и законных интересов несовершеннолетних;</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15) координировать проведение органами и учреждениями системы профилактики индивидуальной профилактической работы в отношении категорий лиц, указанных в </w:t>
      </w:r>
      <w:hyperlink r:id="rId78">
        <w:r w:rsidRPr="000F2CB0">
          <w:rPr>
            <w:rFonts w:ascii="PT Astra Serif" w:hAnsi="PT Astra Serif"/>
            <w:sz w:val="28"/>
            <w:szCs w:val="28"/>
          </w:rPr>
          <w:t>статье 5</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в том числе в отношении семей, в которых несовершеннолетние проживают с лицами, имеющими судимость за совершение особо тяжких преступлений против жизни, здоровья, половой свободы</w:t>
      </w:r>
      <w:proofErr w:type="gramEnd"/>
      <w:r w:rsidRPr="000F2CB0">
        <w:rPr>
          <w:rFonts w:ascii="PT Astra Serif" w:hAnsi="PT Astra Serif"/>
          <w:sz w:val="28"/>
          <w:szCs w:val="28"/>
        </w:rPr>
        <w:t xml:space="preserve"> личности либо за совершение преступлений против половой неприкосновенности несовершеннолетних, при наличии признаков социально опасного положения;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79">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31.07.2024 N 95-ЗСО)</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16) утверждать межведомственные планы (программы) индивидуальной профилактической работы или принимать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80">
        <w:r w:rsidRPr="000F2CB0">
          <w:rPr>
            <w:rFonts w:ascii="PT Astra Serif" w:hAnsi="PT Astra Serif"/>
            <w:sz w:val="28"/>
            <w:szCs w:val="28"/>
          </w:rPr>
          <w:t>статье 5</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w:t>
      </w:r>
      <w:proofErr w:type="gramEnd"/>
      <w:r w:rsidRPr="000F2CB0">
        <w:rPr>
          <w:rFonts w:ascii="PT Astra Serif" w:hAnsi="PT Astra Serif"/>
          <w:sz w:val="28"/>
          <w:szCs w:val="28"/>
        </w:rPr>
        <w:t xml:space="preserve"> профилактики, и контролировать их исполнение;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17) содействовать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18) в случаях, установленных федеральным законодательством и </w:t>
      </w:r>
      <w:r w:rsidRPr="000F2CB0">
        <w:rPr>
          <w:rFonts w:ascii="PT Astra Serif" w:hAnsi="PT Astra Serif"/>
          <w:sz w:val="28"/>
          <w:szCs w:val="28"/>
        </w:rPr>
        <w:lastRenderedPageBreak/>
        <w:t>законодательством области, представлять государственным органам необходимую информацию, связанную с осуществлением комиссией в муниципальном образовании области своих полномочий;</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19) осуществлять подготовку, утверждать на своем заседании и направлять в исполнительный орган области, обеспечивающий деятельность областной комиссии, и руководителю исполнительно-распорядительного органа соответствующего муниципального района области, муниципального округа области или городского округа области ежегодный отчет о работе по профилактике безнадзорности и правонарушений несовершеннолетних на территории соответствующего муниципального образования области не позднее 1 февраля года, следующего за отчетным;</w:t>
      </w:r>
      <w:proofErr w:type="gramEnd"/>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Законов Саратовской области от 30.01.2023 </w:t>
      </w:r>
      <w:hyperlink r:id="rId81">
        <w:r w:rsidRPr="000F2CB0">
          <w:rPr>
            <w:rFonts w:ascii="PT Astra Serif" w:hAnsi="PT Astra Serif"/>
            <w:sz w:val="28"/>
            <w:szCs w:val="28"/>
          </w:rPr>
          <w:t>N 7-ЗСО</w:t>
        </w:r>
      </w:hyperlink>
      <w:r w:rsidRPr="000F2CB0">
        <w:rPr>
          <w:rFonts w:ascii="PT Astra Serif" w:hAnsi="PT Astra Serif"/>
          <w:sz w:val="28"/>
          <w:szCs w:val="28"/>
        </w:rPr>
        <w:t xml:space="preserve">, от 06.03.2025 </w:t>
      </w:r>
      <w:hyperlink r:id="rId82">
        <w:r w:rsidRPr="000F2CB0">
          <w:rPr>
            <w:rFonts w:ascii="PT Astra Serif" w:hAnsi="PT Astra Serif"/>
            <w:sz w:val="28"/>
            <w:szCs w:val="28"/>
          </w:rPr>
          <w:t>N 16-ЗСО</w:t>
        </w:r>
      </w:hyperlink>
      <w:r w:rsidRPr="000F2CB0">
        <w:rPr>
          <w:rFonts w:ascii="PT Astra Serif" w:hAnsi="PT Astra Serif"/>
          <w:sz w:val="28"/>
          <w:szCs w:val="28"/>
        </w:rPr>
        <w:t>)</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20) </w:t>
      </w:r>
      <w:proofErr w:type="gramStart"/>
      <w:r w:rsidRPr="000F2CB0">
        <w:rPr>
          <w:rFonts w:ascii="PT Astra Serif" w:hAnsi="PT Astra Serif"/>
          <w:sz w:val="28"/>
          <w:szCs w:val="28"/>
        </w:rPr>
        <w:t>осуществлять иные обязанности</w:t>
      </w:r>
      <w:proofErr w:type="gramEnd"/>
      <w:r w:rsidRPr="000F2CB0">
        <w:rPr>
          <w:rFonts w:ascii="PT Astra Serif" w:hAnsi="PT Astra Serif"/>
          <w:sz w:val="28"/>
          <w:szCs w:val="28"/>
        </w:rPr>
        <w:t>, предусмотренные федеральным законодательством и законодательством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23. Вопросы деятельности общественной комиссии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К вопросам деятельности общественной комиссии относятся: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организация и (или) участие, в том числе по рекомендации комиссии в муниципальном образовании области, в мероприятиях по профилактике безнадзорности и правонарушений несовершеннолетних на территории соответствующего городского или сельского поселения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содействие выявлению детей и семей, находящихся в социально опасном положении;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оказание помощи семьям с несовершеннолетними детьми в защите их прав;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участие в проведении индивидуальной профилактической и реабилитационной работы с несовершеннолетними и семьями, находящимися в социально опасном положении;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информирование уполномоченных органов о выявленных фактах нарушения прав и законных интересов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предоставление в установленном порядке органам местного самоуправления, органам и учреждениям системы профилактики по их запросам информации о проводимой работе по профилактике безнадзорности и правонарушений несовершеннолетних, в том числе с несовершеннолетними, с семьями, находящимися в социально опасном положении;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7) организация и (или) участие в мероприятиях, направленных на </w:t>
      </w:r>
      <w:r w:rsidRPr="000F2CB0">
        <w:rPr>
          <w:rFonts w:ascii="PT Astra Serif" w:hAnsi="PT Astra Serif"/>
          <w:sz w:val="28"/>
          <w:szCs w:val="28"/>
        </w:rPr>
        <w:lastRenderedPageBreak/>
        <w:t>правовое просвещение граждан в сфере профилактики безнадзорности и правонарушений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проведение заседаний по вопросам профилактики безнадзорности и правонарушений несовершеннолетних, защиты их прав и принятие решений по результатам их рассмотрения;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предоставление комиссии в муниципальном образовании области информации о результатах своей деятельности по итогам календарного года.</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24. Вопросы обеспечения деятельности комиссий</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83">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02.06.2020 N 59-ЗСО)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К вопросам обеспечения деятельности областной комиссии относятся: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подготовка и организация проведения заседаний и иных плановых мероприятий областной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осуществление </w:t>
      </w:r>
      <w:proofErr w:type="gramStart"/>
      <w:r w:rsidRPr="000F2CB0">
        <w:rPr>
          <w:rFonts w:ascii="PT Astra Serif" w:hAnsi="PT Astra Serif"/>
          <w:sz w:val="28"/>
          <w:szCs w:val="28"/>
        </w:rPr>
        <w:t>контроля за</w:t>
      </w:r>
      <w:proofErr w:type="gramEnd"/>
      <w:r w:rsidRPr="000F2CB0">
        <w:rPr>
          <w:rFonts w:ascii="PT Astra Serif" w:hAnsi="PT Astra Serif"/>
          <w:sz w:val="28"/>
          <w:szCs w:val="28"/>
        </w:rPr>
        <w:t xml:space="preserve"> своевременностью подготовки и представления материалов для рассмотрения на заседаниях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семинаров, совещаний;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посещение в установленном порядке органов и учреждений системы профилактики в целях изучения вопросов, отнесенных к компетенции областной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проведение анализа эффективности деятельности городской комиссии и комиссий в муниципальных образованиях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организация проведения конференций, совещаний, семинаров и иных мероприятий по приоритетным направлениям в области профилактики безнадзорности и правонарушений несовершеннолетних, защиты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ведение учета численности несовершеннолетних и семей, признанных находящимися в социально опасном положении, проживающих на территории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9) осуществление сбора и обобщения информации о численности лиц, предусмотренных </w:t>
      </w:r>
      <w:hyperlink r:id="rId84">
        <w:r w:rsidRPr="000F2CB0">
          <w:rPr>
            <w:rFonts w:ascii="PT Astra Serif" w:hAnsi="PT Astra Serif"/>
            <w:sz w:val="28"/>
            <w:szCs w:val="28"/>
          </w:rPr>
          <w:t>статьей 5</w:t>
        </w:r>
      </w:hyperlink>
      <w:r w:rsidRPr="000F2CB0">
        <w:rPr>
          <w:rFonts w:ascii="PT Astra Serif" w:hAnsi="PT Astra Serif"/>
          <w:sz w:val="28"/>
          <w:szCs w:val="28"/>
        </w:rPr>
        <w:t xml:space="preserve"> Федерального закона от 24 июня 1999 года N </w:t>
      </w:r>
      <w:r w:rsidRPr="000F2CB0">
        <w:rPr>
          <w:rFonts w:ascii="PT Astra Serif" w:hAnsi="PT Astra Serif"/>
          <w:sz w:val="28"/>
          <w:szCs w:val="28"/>
        </w:rPr>
        <w:lastRenderedPageBreak/>
        <w:t>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содействие несовершеннолетним в реализации и защите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рассмотрение обращений несовершеннолетних, их родителей или иных законных представителей и иных лиц, касающихся нарушений или ограничений прав и законных интересов несовершеннолетних, поступивших в исполнительный орган области, обеспечивающий деятельность областной комиссии;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85">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организация рассмотрения областной комиссией поступивших в областную комиссию обращений граждан, сообщений органов и учреждений системы профилактики по вопросам, относящимся к ее компетенции;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13) заключение соглашений, договоров о сотрудничестве, взаимодействии с общественными объединениями и иными организациями по вопросам профилактики безнадзорности и правонарушений несовершеннолетних, защиты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14) ведение делопроизводства областной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15) организация по поручению председателя областной комиссии работы экспертных групп, штабов, а также консилиумов и других совещательных органов для решения задач, стоящих перед областной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16) осуществление сбора, обработки и обобщения информации, необходимой для решения задач, стоящих перед областной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17) проведение анализа и (или) обобщение информации об исполнении поручений областной комиссии, поступающей из комиссий в муниципальных образованиях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18) оказание методической помощи комиссиям в муниципальных образованиях области по вопросам, отнесенным к их компетенции;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19)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участвующим в подготовке материалов к заседанию областной комиссии, при поступлении соответствующего запроса;</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86">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20) участие в разработке нормативных правовых актов в сфере профилактики безнадзорности и правонарушений несовершеннолетних, защиты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21) участие в подготовке в установленном порядке заключений на проекты правовых актов по вопросам профилактики безнадзорности и правонарушений несовершеннолетних, защиты их прав и законных интересов при поступлении соответствующих проектов в областную комиссию;</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22) организация работы межведомственных рабочих групп для решения задач, стоящих перед областной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23) представление по поручению Губернатора области и Правительства области интересов области на уровне Российской Федерации по вопросам, входящим в компетенцию областной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24) осуществление взаимодействия с федеральными органами государственной власти, органами государственной власти области, органами местного самоуправления, общественными и иными объединениями, организациями независимо от их организационно-правовых форм и форм собственности в целях решения задач, стоящих перед областной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25) направление запросов и получение в установленном порядке от органов государственной власти, органов местного самоуправления, организаций независимо от их организационно-правовых форм и форм собственности, городской комиссии, комиссий в муниципальных образованиях области информации (материалов), необходимой (необходимых) для решения задач, стоящих перед областной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26) подготовка информационных и аналитических материалов по вопросам профилактики безнадзорности и правонарушений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27) обеспечение доступа к информации о деятельности областной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28)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29) осуществление </w:t>
      </w:r>
      <w:proofErr w:type="gramStart"/>
      <w:r w:rsidRPr="000F2CB0">
        <w:rPr>
          <w:rFonts w:ascii="PT Astra Serif" w:hAnsi="PT Astra Serif"/>
          <w:sz w:val="28"/>
          <w:szCs w:val="28"/>
        </w:rPr>
        <w:t>контроля за</w:t>
      </w:r>
      <w:proofErr w:type="gramEnd"/>
      <w:r w:rsidRPr="000F2CB0">
        <w:rPr>
          <w:rFonts w:ascii="PT Astra Serif" w:hAnsi="PT Astra Serif"/>
          <w:sz w:val="28"/>
          <w:szCs w:val="28"/>
        </w:rPr>
        <w:t xml:space="preserve"> исполнением решений областной </w:t>
      </w:r>
      <w:r w:rsidRPr="000F2CB0">
        <w:rPr>
          <w:rFonts w:ascii="PT Astra Serif" w:hAnsi="PT Astra Serif"/>
          <w:sz w:val="28"/>
          <w:szCs w:val="28"/>
        </w:rPr>
        <w:lastRenderedPageBreak/>
        <w:t>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30) исполнение иных полномочий в рамках обеспечения деятельности областной комиссии по реализации областной комиссией полномочий, предусмотренных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bookmarkStart w:id="10" w:name="P460"/>
      <w:bookmarkEnd w:id="10"/>
      <w:r w:rsidRPr="000F2CB0">
        <w:rPr>
          <w:rFonts w:ascii="PT Astra Serif" w:hAnsi="PT Astra Serif"/>
          <w:sz w:val="28"/>
          <w:szCs w:val="28"/>
        </w:rPr>
        <w:t>2. К вопросам обеспечения деятельности городской комиссии относятся: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подготовка и организация проведения заседаний и иных плановых мероприятий городской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осуществление </w:t>
      </w:r>
      <w:proofErr w:type="gramStart"/>
      <w:r w:rsidRPr="000F2CB0">
        <w:rPr>
          <w:rFonts w:ascii="PT Astra Serif" w:hAnsi="PT Astra Serif"/>
          <w:sz w:val="28"/>
          <w:szCs w:val="28"/>
        </w:rPr>
        <w:t>контроля за</w:t>
      </w:r>
      <w:proofErr w:type="gramEnd"/>
      <w:r w:rsidRPr="000F2CB0">
        <w:rPr>
          <w:rFonts w:ascii="PT Astra Serif" w:hAnsi="PT Astra Serif"/>
          <w:sz w:val="28"/>
          <w:szCs w:val="28"/>
        </w:rPr>
        <w:t xml:space="preserve"> своевременностью подготовки и представления материалов для рассмотрения на заседаниях городской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участие в организации межведомственных мероприятий по профилактике безнадзорности и правонарушений несовершеннолетних на территории муниципального образования "Город Саратов";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посещение в установленном порядке органов и учреждений системы профилактики в целях изучения вопросов, отнесенных к компетенции городской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проведение анализа состояния детской безнадзорности, правонарушений, преступности несовершеннолетних, защиты их прав и законных интересов на территории муниципального образования "Город Саратов";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проведение анализа эффективности деятельности районных комиссий в муниципальном образовании "Город Саратов";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проведение конференций, совещаний, семинаров и иных мероприятий по приоритетным в муниципальном образовании "Город Саратов" направлениям профилактики безнадзорности и правонарушений несовершеннолетних, защиты их прав и законных интересов;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ведение учета численности несовершеннолетних и семей, признанных находящимися в социально опасном положении, проживающих на территории муниципального образования "Город Саратов";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9) осуществление сбора и обобщения информации о численности лиц, предусмотренных </w:t>
      </w:r>
      <w:hyperlink r:id="rId87">
        <w:r w:rsidRPr="000F2CB0">
          <w:rPr>
            <w:rFonts w:ascii="PT Astra Serif" w:hAnsi="PT Astra Serif"/>
            <w:sz w:val="28"/>
            <w:szCs w:val="28"/>
          </w:rPr>
          <w:t>статьей 5</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ведение делопроизводства городской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11) организация по поручению председателя городской комиссии работы экспертных групп, штабов, а также консилиумов и других совещательных органов для решения задач, стоящих перед городской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организация рассмотрения городской комиссией поступивших в городскую комиссию обращений граждан, сообщений органов и учреждений системы профилактики по вопросам, относящимся к ее компетенции;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13) осуществление сбора, обработки и обобщения информации, необходимой для решения задач, стоящих перед городской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14) проведение анализа и (или) обобщение информации об исполнении поручений городской комиссии, поступающей из районных комиссий в муниципальном образовании "Город Саратов";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15) оказание методической помощи районным комиссиям в муниципальном образовании "Город Саратов" по вопросам, отнесенным к их компетенции;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16) организация работы межведомственных рабочих групп для решения задач, стоящих перед городской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17) осуществление взаимодействия с федеральными органами государственной власти, органами государственной власти области, органами местного самоуправления, общественными и иными объединениями, организациями независимо от их организационно-правовых форм и форм собственности в целях решения задач, стоящих перед городской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18) направление запросов и получение в установленном порядке от органов государственной власти, органов местного самоуправления, организаций независимо от их организационно-правовых форм и форм собственности, комиссий в муниципальных образованиях области информации (материалов), необходимой (необходимых) для решения задач, стоящих перед городской комиссией;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19) подготовка информационных и аналитических материалов по вопросам профилактики безнадзорности и правонарушений несовершеннолетних;</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20) обеспечение доступа к информации о деятельности городской комиссии и районных комиссий в муниципальном образовании "Город Саратов"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21)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22)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участвующим в подготовке материалов к заседанию городской комиссии, при поступлении соответствующего запроса;</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88">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23) исполнение иных полномочий в рамках обеспечения деятельности городской комиссии по реализации городской комиссией полномочий, предусмотренных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bookmarkStart w:id="11" w:name="P485"/>
      <w:bookmarkEnd w:id="11"/>
      <w:r w:rsidRPr="000F2CB0">
        <w:rPr>
          <w:rFonts w:ascii="PT Astra Serif" w:hAnsi="PT Astra Serif"/>
          <w:sz w:val="28"/>
          <w:szCs w:val="28"/>
        </w:rPr>
        <w:t>3. К вопросам обеспечения деятельности комиссии в муниципальном образовании области относятся: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подготовка и организация проведения заседаний, плановых мероприятий комиссии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осуществление </w:t>
      </w:r>
      <w:proofErr w:type="gramStart"/>
      <w:r w:rsidRPr="000F2CB0">
        <w:rPr>
          <w:rFonts w:ascii="PT Astra Serif" w:hAnsi="PT Astra Serif"/>
          <w:sz w:val="28"/>
          <w:szCs w:val="28"/>
        </w:rPr>
        <w:t>контроля за</w:t>
      </w:r>
      <w:proofErr w:type="gramEnd"/>
      <w:r w:rsidRPr="000F2CB0">
        <w:rPr>
          <w:rFonts w:ascii="PT Astra Serif" w:hAnsi="PT Astra Serif"/>
          <w:sz w:val="28"/>
          <w:szCs w:val="28"/>
        </w:rPr>
        <w:t xml:space="preserve"> своевременностью подготовки и представления материалов для рассмотрения на заседаниях комиссии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участвующим в подготовке материалов к заседанию комиссии в муниципальном образовании области, при поступлении соответствующего запроса;</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89">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посещение в установленном порядке органов и учреждений системы профилактики в целях изучения вопросов, отнесенных к компетенции комиссии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ведение делопроизводства комиссии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7)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организация рассмотрения комиссией в муниципальном образовании области поступивших в комиссию в муниципальном образовании области обращений граждан, сообщений органов и учреждений системы профилактики по вопросам, относящимся к ее компетенции;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осуществление сбора, обработки и обобщения информации, необходимой для решения задач, стоящих перед комиссией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10) осуществление сбора и обобщения информации о численности лиц, предусмотренных </w:t>
      </w:r>
      <w:hyperlink r:id="rId90">
        <w:r w:rsidRPr="000F2CB0">
          <w:rPr>
            <w:rFonts w:ascii="PT Astra Serif" w:hAnsi="PT Astra Serif"/>
            <w:sz w:val="28"/>
            <w:szCs w:val="28"/>
          </w:rPr>
          <w:t>статьей 5</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ведение списочного персонифицированного учета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а) </w:t>
      </w:r>
      <w:proofErr w:type="gramStart"/>
      <w:r w:rsidRPr="000F2CB0">
        <w:rPr>
          <w:rFonts w:ascii="PT Astra Serif" w:hAnsi="PT Astra Serif"/>
          <w:sz w:val="28"/>
          <w:szCs w:val="28"/>
        </w:rPr>
        <w:t>совершивших</w:t>
      </w:r>
      <w:proofErr w:type="gramEnd"/>
      <w:r w:rsidRPr="000F2CB0">
        <w:rPr>
          <w:rFonts w:ascii="PT Astra Serif" w:hAnsi="PT Astra Serif"/>
          <w:sz w:val="28"/>
          <w:szCs w:val="28"/>
        </w:rPr>
        <w:t xml:space="preserve"> правонарушение, повлекшее применение меры административного наказания;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б) </w:t>
      </w:r>
      <w:proofErr w:type="gramStart"/>
      <w:r w:rsidRPr="000F2CB0">
        <w:rPr>
          <w:rFonts w:ascii="PT Astra Serif" w:hAnsi="PT Astra Serif"/>
          <w:sz w:val="28"/>
          <w:szCs w:val="28"/>
        </w:rPr>
        <w:t>совершивших</w:t>
      </w:r>
      <w:proofErr w:type="gramEnd"/>
      <w:r w:rsidRPr="000F2CB0">
        <w:rPr>
          <w:rFonts w:ascii="PT Astra Serif" w:hAnsi="PT Astra Serif"/>
          <w:sz w:val="28"/>
          <w:szCs w:val="28"/>
        </w:rPr>
        <w:t xml:space="preserve"> правонарушение до достижения возраста, с которого наступает административная ответственность;</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в) освобожденных от уголовной ответственности вследствие акта об амнистии,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91">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27.11.2025 N 91-ЗСО)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г) совершивших общественно опасное деяние и не подлежащих уголовной ответственности в связи с </w:t>
      </w:r>
      <w:proofErr w:type="spellStart"/>
      <w:r w:rsidRPr="000F2CB0">
        <w:rPr>
          <w:rFonts w:ascii="PT Astra Serif" w:hAnsi="PT Astra Serif"/>
          <w:sz w:val="28"/>
          <w:szCs w:val="28"/>
        </w:rPr>
        <w:t>недостижением</w:t>
      </w:r>
      <w:proofErr w:type="spellEnd"/>
      <w:r w:rsidRPr="000F2CB0">
        <w:rPr>
          <w:rFonts w:ascii="PT Astra Serif" w:hAnsi="PT Astra Serif"/>
          <w:sz w:val="28"/>
          <w:szCs w:val="28"/>
        </w:rPr>
        <w:t xml:space="preserve">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д) обвиняемых или подозреваемых в совершении преступлений, в отношении которых избраны меры пресечения, предусмотренные Уголовно-процессуальным </w:t>
      </w:r>
      <w:hyperlink r:id="rId92">
        <w:r w:rsidRPr="000F2CB0">
          <w:rPr>
            <w:rFonts w:ascii="PT Astra Serif" w:hAnsi="PT Astra Serif"/>
            <w:sz w:val="28"/>
            <w:szCs w:val="28"/>
          </w:rPr>
          <w:t>кодексом</w:t>
        </w:r>
      </w:hyperlink>
      <w:r w:rsidRPr="000F2CB0">
        <w:rPr>
          <w:rFonts w:ascii="PT Astra Serif" w:hAnsi="PT Astra Serif"/>
          <w:sz w:val="28"/>
          <w:szCs w:val="28"/>
        </w:rPr>
        <w:t xml:space="preserve"> Российской Федерации;</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е) отбывающих наказание в виде лишения свободы в воспитательных колониях;</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 xml:space="preserve">ж) условно-досрочно </w:t>
      </w:r>
      <w:proofErr w:type="gramStart"/>
      <w:r w:rsidRPr="000F2CB0">
        <w:rPr>
          <w:rFonts w:ascii="PT Astra Serif" w:hAnsi="PT Astra Serif"/>
          <w:sz w:val="28"/>
          <w:szCs w:val="28"/>
        </w:rPr>
        <w:t>освобожденных</w:t>
      </w:r>
      <w:proofErr w:type="gramEnd"/>
      <w:r w:rsidRPr="000F2CB0">
        <w:rPr>
          <w:rFonts w:ascii="PT Astra Serif" w:hAnsi="PT Astra Serif"/>
          <w:sz w:val="28"/>
          <w:szCs w:val="28"/>
        </w:rPr>
        <w:t xml:space="preserve"> от отбывания наказания, освобожденных от наказания вследствие акта об амнистии или в связи с помилованием, а также освобожденных от наказания в связи с изменением обстановки;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93">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27.11.2025 N 91-ЗСО)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з) </w:t>
      </w:r>
      <w:proofErr w:type="gramStart"/>
      <w:r w:rsidRPr="000F2CB0">
        <w:rPr>
          <w:rFonts w:ascii="PT Astra Serif" w:hAnsi="PT Astra Serif"/>
          <w:sz w:val="28"/>
          <w:szCs w:val="28"/>
        </w:rPr>
        <w:t>которым</w:t>
      </w:r>
      <w:proofErr w:type="gramEnd"/>
      <w:r w:rsidRPr="000F2CB0">
        <w:rPr>
          <w:rFonts w:ascii="PT Astra Serif" w:hAnsi="PT Astra Serif"/>
          <w:sz w:val="28"/>
          <w:szCs w:val="28"/>
        </w:rPr>
        <w:t xml:space="preserve"> предоставлена отсрочка отбывания наказания или отсрочка исполнения приговора;</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и) освобожденных из учреждений уголовно-исполнительной системы, вернувшихся из специальных учебно-воспитательных учреждений закрытого типа;</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к)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л) осужденных условно, осужденных к обязательным работам, исправительным работам или иным мерам наказания, не связанным с лишением свободы;</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м) употребляющих наркотические средства или психотропные вещества без назначения врача либо систематически употребляющих спиртные напитки в случае, если употребление несовершеннолетним указанных веществ выявлено каким-либо органом или учреждением системы профилактики;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н) </w:t>
      </w:r>
      <w:proofErr w:type="gramStart"/>
      <w:r w:rsidRPr="000F2CB0">
        <w:rPr>
          <w:rFonts w:ascii="PT Astra Serif" w:hAnsi="PT Astra Serif"/>
          <w:sz w:val="28"/>
          <w:szCs w:val="28"/>
        </w:rPr>
        <w:t>объявленных</w:t>
      </w:r>
      <w:proofErr w:type="gramEnd"/>
      <w:r w:rsidRPr="000F2CB0">
        <w:rPr>
          <w:rFonts w:ascii="PT Astra Serif" w:hAnsi="PT Astra Serif"/>
          <w:sz w:val="28"/>
          <w:szCs w:val="28"/>
        </w:rPr>
        <w:t xml:space="preserve"> в розыск, найденных, находящихся в розыске;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11.1) обеспечение размещения в государственной информационной системе профилактики безнадзорности и правонарушений несовершеннолетних информации, предусмотренной </w:t>
      </w:r>
      <w:hyperlink r:id="rId94">
        <w:r w:rsidRPr="000F2CB0">
          <w:rPr>
            <w:rFonts w:ascii="PT Astra Serif" w:hAnsi="PT Astra Serif"/>
            <w:sz w:val="28"/>
            <w:szCs w:val="28"/>
          </w:rPr>
          <w:t>подпунктами 1</w:t>
        </w:r>
      </w:hyperlink>
      <w:r w:rsidRPr="000F2CB0">
        <w:rPr>
          <w:rFonts w:ascii="PT Astra Serif" w:hAnsi="PT Astra Serif"/>
          <w:sz w:val="28"/>
          <w:szCs w:val="28"/>
        </w:rPr>
        <w:t xml:space="preserve"> - </w:t>
      </w:r>
      <w:hyperlink r:id="rId95">
        <w:r w:rsidRPr="000F2CB0">
          <w:rPr>
            <w:rFonts w:ascii="PT Astra Serif" w:hAnsi="PT Astra Serif"/>
            <w:sz w:val="28"/>
            <w:szCs w:val="28"/>
          </w:rPr>
          <w:t>13</w:t>
        </w:r>
      </w:hyperlink>
      <w:r w:rsidRPr="000F2CB0">
        <w:rPr>
          <w:rFonts w:ascii="PT Astra Serif" w:hAnsi="PT Astra Serif"/>
          <w:sz w:val="28"/>
          <w:szCs w:val="28"/>
        </w:rPr>
        <w:t xml:space="preserve">, </w:t>
      </w:r>
      <w:hyperlink r:id="rId96">
        <w:r w:rsidRPr="000F2CB0">
          <w:rPr>
            <w:rFonts w:ascii="PT Astra Serif" w:hAnsi="PT Astra Serif"/>
            <w:sz w:val="28"/>
            <w:szCs w:val="28"/>
          </w:rPr>
          <w:t>17</w:t>
        </w:r>
      </w:hyperlink>
      <w:r w:rsidRPr="000F2CB0">
        <w:rPr>
          <w:rFonts w:ascii="PT Astra Serif" w:hAnsi="PT Astra Serif"/>
          <w:sz w:val="28"/>
          <w:szCs w:val="28"/>
        </w:rPr>
        <w:t xml:space="preserve"> и </w:t>
      </w:r>
      <w:hyperlink r:id="rId97">
        <w:r w:rsidRPr="000F2CB0">
          <w:rPr>
            <w:rFonts w:ascii="PT Astra Serif" w:hAnsi="PT Astra Serif"/>
            <w:sz w:val="28"/>
            <w:szCs w:val="28"/>
          </w:rPr>
          <w:t>18 пункта 4 статьи 25.2</w:t>
        </w:r>
      </w:hyperlink>
      <w:r w:rsidRPr="000F2CB0">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11.1 </w:t>
      </w:r>
      <w:proofErr w:type="gramStart"/>
      <w:r w:rsidRPr="000F2CB0">
        <w:rPr>
          <w:rFonts w:ascii="PT Astra Serif" w:hAnsi="PT Astra Serif"/>
          <w:sz w:val="28"/>
          <w:szCs w:val="28"/>
        </w:rPr>
        <w:t>введен</w:t>
      </w:r>
      <w:proofErr w:type="gramEnd"/>
      <w:r w:rsidRPr="000F2CB0">
        <w:rPr>
          <w:rFonts w:ascii="PT Astra Serif" w:hAnsi="PT Astra Serif"/>
          <w:sz w:val="28"/>
          <w:szCs w:val="28"/>
        </w:rPr>
        <w:t xml:space="preserve"> </w:t>
      </w:r>
      <w:hyperlink r:id="rId98">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27.11.2025 N 91-ЗСО)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13)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в муниципальном образовании области с целью анализа ситуации;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14) подготовка информационных и аналитических материалов по вопросам профилактики безнадзорности и правонарушений </w:t>
      </w:r>
      <w:r w:rsidRPr="000F2CB0">
        <w:rPr>
          <w:rFonts w:ascii="PT Astra Serif" w:hAnsi="PT Astra Serif"/>
          <w:sz w:val="28"/>
          <w:szCs w:val="28"/>
        </w:rPr>
        <w:lastRenderedPageBreak/>
        <w:t>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15) организация по поручению председателя комиссии в муниципальном образовании области работы экспертных групп, штабов, а также консилиумов и других совещательных органов для решения задач, стоящих перед комиссией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16) 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17) направление запросов в федеральные государственные органы, федеральные органы государственной власти, органы государственной власти области,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в муниципальном образовании области материалов (информации) по вопросам, отнесенным к ее компетенции;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18) обеспечение доступа к информации о деятельности комиссии в муниципальном образовании области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19) подготовка и направление в исполнительный орган области, обеспечивающий деятельность областной комиссии, справочной информации, отчетов;</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99">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20) участие в подготовке заключений на проекты нормативных правовых актов по вопросам защиты прав и законных интересов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21) исполнение иных полномочий в рамках обеспечения деятельности комиссии в муниципальном образовании области по реализации комиссией в муниципальном образовании области полномочий, предусмотренных федеральным законодательством и законодательством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25. Заседания комиссии и порядок принятия решений</w:t>
      </w:r>
    </w:p>
    <w:p w:rsidR="000F2CB0" w:rsidRPr="000F2CB0" w:rsidRDefault="000F2CB0">
      <w:pPr>
        <w:pStyle w:val="ConsPlusNormal"/>
        <w:ind w:firstLine="540"/>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(в ред. </w:t>
      </w:r>
      <w:hyperlink r:id="rId100">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02.06.2020 N 59-ЗСО)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lastRenderedPageBreak/>
        <w:t>1. Заседания комиссии проводятся в соответствии с планом работы, утвержденным постановлением комиссии на очередной календарный год, а также по мере необходимости. При этом заседания областной комиссии проводятся не реже одного раза в квартал, комиссии в муниципальном образовании области - не реже двух раз в месяц.</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Предложения по рассмотрению вопросов на заседании комиссии должны содержать:</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наименование вопроса и краткое обоснование необходимости его рассмотрения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2) информацию об органе (организации, учреждении), и (или) должностном лице, и (или) члене комиссии, ответственных за подготовку вопроса;</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перечень соисполнителей (при их наличии);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срок рассмотрения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Предложения в проект плана работы комиссии могут направляться членам комиссии для их предварительного согласования.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Изменения в план работы комиссии вносятся на заседании </w:t>
      </w:r>
      <w:proofErr w:type="gramStart"/>
      <w:r w:rsidRPr="000F2CB0">
        <w:rPr>
          <w:rFonts w:ascii="PT Astra Serif" w:hAnsi="PT Astra Serif"/>
          <w:sz w:val="28"/>
          <w:szCs w:val="28"/>
        </w:rPr>
        <w:t>комиссии</w:t>
      </w:r>
      <w:proofErr w:type="gramEnd"/>
      <w:r w:rsidRPr="000F2CB0">
        <w:rPr>
          <w:rFonts w:ascii="PT Astra Serif" w:hAnsi="PT Astra Serif"/>
          <w:sz w:val="28"/>
          <w:szCs w:val="28"/>
        </w:rPr>
        <w:t xml:space="preserve"> на основании предложений лиц, входящих в ее состав.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7. </w:t>
      </w:r>
      <w:proofErr w:type="gramStart"/>
      <w:r w:rsidRPr="000F2CB0">
        <w:rPr>
          <w:rFonts w:ascii="PT Astra Serif" w:hAnsi="PT Astra Serif"/>
          <w:sz w:val="28"/>
          <w:szCs w:val="28"/>
        </w:rPr>
        <w:t>В соответствии с федеральным законодательством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w:t>
      </w:r>
      <w:proofErr w:type="gramStart"/>
      <w:r w:rsidRPr="000F2CB0">
        <w:rPr>
          <w:rFonts w:ascii="PT Astra Serif" w:hAnsi="PT Astra Serif"/>
          <w:sz w:val="28"/>
          <w:szCs w:val="28"/>
        </w:rPr>
        <w:t>в</w:t>
      </w:r>
      <w:proofErr w:type="gramEnd"/>
      <w:r w:rsidRPr="000F2CB0">
        <w:rPr>
          <w:rFonts w:ascii="PT Astra Serif" w:hAnsi="PT Astra Serif"/>
          <w:sz w:val="28"/>
          <w:szCs w:val="28"/>
        </w:rPr>
        <w:t xml:space="preserve"> ред. </w:t>
      </w:r>
      <w:hyperlink r:id="rId101">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8.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w:t>
      </w:r>
      <w:r w:rsidRPr="000F2CB0">
        <w:rPr>
          <w:rFonts w:ascii="PT Astra Serif" w:hAnsi="PT Astra Serif"/>
          <w:sz w:val="28"/>
          <w:szCs w:val="28"/>
        </w:rPr>
        <w:lastRenderedPageBreak/>
        <w:t xml:space="preserve">за их подготовку, в соответствии с планом работы комиссии не </w:t>
      </w:r>
      <w:proofErr w:type="gramStart"/>
      <w:r w:rsidRPr="000F2CB0">
        <w:rPr>
          <w:rFonts w:ascii="PT Astra Serif" w:hAnsi="PT Astra Serif"/>
          <w:sz w:val="28"/>
          <w:szCs w:val="28"/>
        </w:rPr>
        <w:t>позднее</w:t>
      </w:r>
      <w:proofErr w:type="gramEnd"/>
      <w:r w:rsidRPr="000F2CB0">
        <w:rPr>
          <w:rFonts w:ascii="PT Astra Serif" w:hAnsi="PT Astra Serif"/>
          <w:sz w:val="28"/>
          <w:szCs w:val="28"/>
        </w:rPr>
        <w:t xml:space="preserve"> чем за десять дней до дня проведения заседания и включают в себя: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справочно-аналитическую информацию по вопросу, вынесенному на рассмотрение;</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предложения в проект постановления комиссии по рассматриваемому вопросу;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особые мнения по представленному проекту постановления комиссии, если таковые имеются;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иные сведения, необходимые для рассмотрения вопроса.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В случае непредставления материалов в указанный в настоящей статье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10.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не </w:t>
      </w:r>
      <w:proofErr w:type="gramStart"/>
      <w:r w:rsidRPr="000F2CB0">
        <w:rPr>
          <w:rFonts w:ascii="PT Astra Serif" w:hAnsi="PT Astra Serif"/>
          <w:sz w:val="28"/>
          <w:szCs w:val="28"/>
        </w:rPr>
        <w:t>позднее</w:t>
      </w:r>
      <w:proofErr w:type="gramEnd"/>
      <w:r w:rsidRPr="000F2CB0">
        <w:rPr>
          <w:rFonts w:ascii="PT Astra Serif" w:hAnsi="PT Astra Serif"/>
          <w:sz w:val="28"/>
          <w:szCs w:val="28"/>
        </w:rPr>
        <w:t xml:space="preserve"> чем за три рабочих дня до дня проведения заседания.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до начала проведения заседания.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Решения по вопросам, отнесенным к компетенции комиссии, принимаются на заседании комиссии. Комиссия вправе проводить выездные заседания.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13. О дате, времени, месте и повестке заседания комиссии извещается прокурор.</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14. Заседание является правомочным, если на нем присутствует (в нем участвует) не менее половины ее членов. Члены комиссии участвуют в ее заседании без права замены. Члены комиссии, которые по объективным причинам не имеют возможности присутствовать на заседании комиссии, могут участвовать в таком заседании при наличии технической возможности дистанционно, путем использования систем видео-конференц-связи.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102">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30.01.2023 N 7-ЗСО)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15. На заседании комиссии председательствует ее председатель либо </w:t>
      </w:r>
      <w:r w:rsidRPr="000F2CB0">
        <w:rPr>
          <w:rFonts w:ascii="PT Astra Serif" w:hAnsi="PT Astra Serif"/>
          <w:sz w:val="28"/>
          <w:szCs w:val="28"/>
        </w:rPr>
        <w:lastRenderedPageBreak/>
        <w:t>заместитель председателя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16. Решение комиссии принимается большинством голосов присутствующих на заседании членов комиссии. При равенстве голосов решающее значение имеет голос председательствующего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17. 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18. Результаты голосования, оглашенные председателем комиссии, вносятся в протокол заседания комиссии. Протокол заседания комиссии подписывается председательствующим на заседании комиссии и секретарем заседания комиссии.</w:t>
      </w:r>
    </w:p>
    <w:p w:rsidR="000F2CB0" w:rsidRPr="000F2CB0" w:rsidRDefault="000F2CB0">
      <w:pPr>
        <w:pStyle w:val="ConsPlusNormal"/>
        <w:spacing w:before="220"/>
        <w:ind w:firstLine="540"/>
        <w:jc w:val="both"/>
        <w:rPr>
          <w:rFonts w:ascii="PT Astra Serif" w:hAnsi="PT Astra Serif"/>
          <w:sz w:val="28"/>
          <w:szCs w:val="28"/>
        </w:rPr>
      </w:pPr>
      <w:bookmarkStart w:id="12" w:name="P560"/>
      <w:bookmarkEnd w:id="12"/>
      <w:r w:rsidRPr="000F2CB0">
        <w:rPr>
          <w:rFonts w:ascii="PT Astra Serif" w:hAnsi="PT Astra Serif"/>
          <w:sz w:val="28"/>
          <w:szCs w:val="28"/>
        </w:rPr>
        <w:t>19. В протоколе заседания комиссии указываются: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наименование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дата, время и место проведения заседания;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сведения о присутствующих и отсутствующих членах комиссии, иных лицах, присутствующих на заседании;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повестка дня;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отметка о способе документирования заседания коллегиального органа (стенографирование, видеоконференция, запись на диктофон и др.);</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наименование вопросов, рассмотренных на заседании комиссии, и ход их обсуждения;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результаты голосования по вопросам, обсуждаемым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решение, принятое по рассматриваемому вопросу.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20. 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21. В случае рассмотрения комиссией материалов (дела) в отношении граждан, не связанных с делами об административных правонарушениях, в протоколе, помимо сведений, перечисленных в </w:t>
      </w:r>
      <w:hyperlink w:anchor="P560">
        <w:r w:rsidRPr="000F2CB0">
          <w:rPr>
            <w:rFonts w:ascii="PT Astra Serif" w:hAnsi="PT Astra Serif"/>
            <w:sz w:val="28"/>
            <w:szCs w:val="28"/>
          </w:rPr>
          <w:t>части 19</w:t>
        </w:r>
      </w:hyperlink>
      <w:r w:rsidRPr="000F2CB0">
        <w:rPr>
          <w:rFonts w:ascii="PT Astra Serif" w:hAnsi="PT Astra Serif"/>
          <w:sz w:val="28"/>
          <w:szCs w:val="28"/>
        </w:rPr>
        <w:t xml:space="preserve"> настоящей статьи, указываются: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 фамилия, имя, отчество и иные биографические данные лиц, в </w:t>
      </w:r>
      <w:r w:rsidRPr="000F2CB0">
        <w:rPr>
          <w:rFonts w:ascii="PT Astra Serif" w:hAnsi="PT Astra Serif"/>
          <w:sz w:val="28"/>
          <w:szCs w:val="28"/>
        </w:rPr>
        <w:lastRenderedPageBreak/>
        <w:t>отношении которых рассматриваются (рассматривается) материалы (дело);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сведения о явке лиц, приглашенных для рассмотрения материалов (дела), и о разъяснении им их прав и обязанностей;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содержание заявленных при рассмотрении материалов (дела) ходатайств и результаты их рассмотрения;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сведения об объявлении принятого по результатам рассмотрения материалов (дела) решения.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22. Акты комиссии оформляются в форме постановления, представления либо определения.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23. Решения комиссии, связанные с делами об административных правонарушениях, вступают в законную силу в сроки, установленные </w:t>
      </w:r>
      <w:hyperlink r:id="rId103">
        <w:r w:rsidRPr="000F2CB0">
          <w:rPr>
            <w:rFonts w:ascii="PT Astra Serif" w:hAnsi="PT Astra Serif"/>
            <w:sz w:val="28"/>
            <w:szCs w:val="28"/>
          </w:rPr>
          <w:t>Кодексом</w:t>
        </w:r>
      </w:hyperlink>
      <w:r w:rsidRPr="000F2CB0">
        <w:rPr>
          <w:rFonts w:ascii="PT Astra Serif" w:hAnsi="PT Astra Serif"/>
          <w:sz w:val="28"/>
          <w:szCs w:val="28"/>
        </w:rPr>
        <w:t xml:space="preserve"> Российской Федерации об административных правонарушениях. В иных случаях решения комиссии вступают в законную силу с момента их принятия, если иное не установлено федеральным законодательством.</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outlineLvl w:val="0"/>
        <w:rPr>
          <w:rFonts w:ascii="PT Astra Serif" w:hAnsi="PT Astra Serif"/>
          <w:sz w:val="28"/>
          <w:szCs w:val="28"/>
        </w:rPr>
      </w:pPr>
      <w:r w:rsidRPr="000F2CB0">
        <w:rPr>
          <w:rFonts w:ascii="PT Astra Serif" w:hAnsi="PT Astra Serif"/>
          <w:sz w:val="28"/>
          <w:szCs w:val="28"/>
        </w:rPr>
        <w:t>Глава 5. АКТЫ, ПРИНИМАЕМЫЕ КОМИССИЕЙ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26. Постановление комиссии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Постановление комиссии принимается:</w:t>
      </w:r>
    </w:p>
    <w:p w:rsidR="000F2CB0" w:rsidRPr="000F2CB0" w:rsidRDefault="000F2CB0">
      <w:pPr>
        <w:pStyle w:val="ConsPlusNormal"/>
        <w:spacing w:before="220"/>
        <w:ind w:firstLine="540"/>
        <w:jc w:val="both"/>
        <w:rPr>
          <w:rFonts w:ascii="PT Astra Serif" w:hAnsi="PT Astra Serif"/>
          <w:sz w:val="28"/>
          <w:szCs w:val="28"/>
        </w:rPr>
      </w:pPr>
      <w:bookmarkStart w:id="13" w:name="P583"/>
      <w:bookmarkEnd w:id="13"/>
      <w:r w:rsidRPr="000F2CB0">
        <w:rPr>
          <w:rFonts w:ascii="PT Astra Serif" w:hAnsi="PT Astra Serif"/>
          <w:sz w:val="28"/>
          <w:szCs w:val="28"/>
        </w:rPr>
        <w:t xml:space="preserve">1) в случаях, предусмотренных </w:t>
      </w:r>
      <w:hyperlink r:id="rId104">
        <w:r w:rsidRPr="000F2CB0">
          <w:rPr>
            <w:rFonts w:ascii="PT Astra Serif" w:hAnsi="PT Astra Serif"/>
            <w:sz w:val="28"/>
            <w:szCs w:val="28"/>
          </w:rPr>
          <w:t>Кодексом</w:t>
        </w:r>
      </w:hyperlink>
      <w:r w:rsidRPr="000F2CB0">
        <w:rPr>
          <w:rFonts w:ascii="PT Astra Serif" w:hAnsi="PT Astra Serif"/>
          <w:sz w:val="28"/>
          <w:szCs w:val="28"/>
        </w:rPr>
        <w:t xml:space="preserve"> Российской Федерации об административных правонарушениях;</w:t>
      </w:r>
    </w:p>
    <w:p w:rsidR="000F2CB0" w:rsidRPr="000F2CB0" w:rsidRDefault="000F2CB0">
      <w:pPr>
        <w:pStyle w:val="ConsPlusNormal"/>
        <w:spacing w:before="220"/>
        <w:ind w:firstLine="540"/>
        <w:jc w:val="both"/>
        <w:rPr>
          <w:rFonts w:ascii="PT Astra Serif" w:hAnsi="PT Astra Serif"/>
          <w:sz w:val="28"/>
          <w:szCs w:val="28"/>
        </w:rPr>
      </w:pPr>
      <w:bookmarkStart w:id="14" w:name="P584"/>
      <w:bookmarkEnd w:id="14"/>
      <w:r w:rsidRPr="000F2CB0">
        <w:rPr>
          <w:rFonts w:ascii="PT Astra Serif" w:hAnsi="PT Astra Serif"/>
          <w:sz w:val="28"/>
          <w:szCs w:val="28"/>
        </w:rPr>
        <w:t>2) по результатам рассмотрения иных вопросов, отнесенных к компетенции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Постановление комиссии должно быть изложено в письменной форме и мотивировано.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3. Постановление, принятое комиссией в соответствии с </w:t>
      </w:r>
      <w:hyperlink w:anchor="P583">
        <w:r w:rsidRPr="000F2CB0">
          <w:rPr>
            <w:rFonts w:ascii="PT Astra Serif" w:hAnsi="PT Astra Serif"/>
            <w:sz w:val="28"/>
            <w:szCs w:val="28"/>
          </w:rPr>
          <w:t>пунктом 1 части 1</w:t>
        </w:r>
      </w:hyperlink>
      <w:r w:rsidRPr="000F2CB0">
        <w:rPr>
          <w:rFonts w:ascii="PT Astra Serif" w:hAnsi="PT Astra Serif"/>
          <w:sz w:val="28"/>
          <w:szCs w:val="28"/>
        </w:rPr>
        <w:t xml:space="preserve"> настоящей статьи, оформляется с учетом требований </w:t>
      </w:r>
      <w:hyperlink r:id="rId105">
        <w:r w:rsidRPr="000F2CB0">
          <w:rPr>
            <w:rFonts w:ascii="PT Astra Serif" w:hAnsi="PT Astra Serif"/>
            <w:sz w:val="28"/>
            <w:szCs w:val="28"/>
          </w:rPr>
          <w:t>Кодекса</w:t>
        </w:r>
      </w:hyperlink>
      <w:r w:rsidRPr="000F2CB0">
        <w:rPr>
          <w:rFonts w:ascii="PT Astra Serif" w:hAnsi="PT Astra Serif"/>
          <w:sz w:val="28"/>
          <w:szCs w:val="28"/>
        </w:rPr>
        <w:t xml:space="preserve"> Российской Федерации об административных правонарушениях.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В постановлении, принимаемом комиссией в соответствии с </w:t>
      </w:r>
      <w:hyperlink w:anchor="P584">
        <w:r w:rsidRPr="000F2CB0">
          <w:rPr>
            <w:rFonts w:ascii="PT Astra Serif" w:hAnsi="PT Astra Serif"/>
            <w:sz w:val="28"/>
            <w:szCs w:val="28"/>
          </w:rPr>
          <w:t>пунктом 2 части 1</w:t>
        </w:r>
      </w:hyperlink>
      <w:r w:rsidRPr="000F2CB0">
        <w:rPr>
          <w:rFonts w:ascii="PT Astra Serif" w:hAnsi="PT Astra Serif"/>
          <w:sz w:val="28"/>
          <w:szCs w:val="28"/>
        </w:rPr>
        <w:t xml:space="preserve"> настоящей статьи, указываются: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наименование и состав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дата заседания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время и место проведения заседания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сведения о присутствующих и об отсутствующих членах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5) сведения об иных лицах, присутствующих на заседании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вопрос повестки дня, по которому вынесено постановление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содержание рассматриваемого вопроса;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выявленные по рассматриваемому вопросу нарушения прав и законных интересов несовершеннолетних (при их наличии);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решение, принятое по рассматриваемому вопросу;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5. Постановление комиссии, принятое в соответствии с </w:t>
      </w:r>
      <w:hyperlink w:anchor="P584">
        <w:r w:rsidRPr="000F2CB0">
          <w:rPr>
            <w:rFonts w:ascii="PT Astra Serif" w:hAnsi="PT Astra Serif"/>
            <w:sz w:val="28"/>
            <w:szCs w:val="28"/>
          </w:rPr>
          <w:t>пунктом 2 части 1</w:t>
        </w:r>
      </w:hyperlink>
      <w:r w:rsidRPr="000F2CB0">
        <w:rPr>
          <w:rFonts w:ascii="PT Astra Serif" w:hAnsi="PT Astra Serif"/>
          <w:sz w:val="28"/>
          <w:szCs w:val="28"/>
        </w:rPr>
        <w:t xml:space="preserve"> настоящей статьи, подписывается председательствующим на заседании.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Копия постановления комиссии или выписка из него направляется в органы и учреждения системы профилактики и иным заинтересованным должностным лицам и организациям любыми не запрещенными законом способами не позднее пяти рабочих дней со дня принятия постановления, если иные сроки направления копий постановлений комиссии не предусмотрены федеральным законодательством.</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Копия постановления комиссии, затрагивающего права и законные интересы граждан, вручается им под роспись или высылается по месту жительства не позднее пяти рабочих дней со дня принятия постановления, если иные сроки направления копий постановлений комиссии не предусмотрены федеральным законодательством.</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Постановления, принятые комиссией, обязательны для исполнения органами и учреждениями системы профилактики.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Органы и учреждения системы профилактики обязаны представить в комиссию подробную информацию о мерах, принятых по исполнению постановления, либо о причинах невозможности его исполнения в указанный в нем срок.</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 xml:space="preserve">10. Неисполнение постановлений комиссии, принятых в соответствии с </w:t>
      </w:r>
      <w:hyperlink w:anchor="P584">
        <w:r w:rsidRPr="000F2CB0">
          <w:rPr>
            <w:rFonts w:ascii="PT Astra Serif" w:hAnsi="PT Astra Serif"/>
            <w:sz w:val="28"/>
            <w:szCs w:val="28"/>
          </w:rPr>
          <w:t>пунктом 2 части 1</w:t>
        </w:r>
      </w:hyperlink>
      <w:r w:rsidRPr="000F2CB0">
        <w:rPr>
          <w:rFonts w:ascii="PT Astra Serif" w:hAnsi="PT Astra Serif"/>
          <w:sz w:val="28"/>
          <w:szCs w:val="28"/>
        </w:rPr>
        <w:t xml:space="preserve"> настоящей статьи, влечет ответственность, установленную </w:t>
      </w:r>
      <w:hyperlink r:id="rId106">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(часть 10 в ред. </w:t>
      </w:r>
      <w:hyperlink r:id="rId107">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07.10.2019 N 91-ЗСО)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Постановление комиссии может быть обжаловано в порядке, установленном федеральным законодательством.</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27. Определение и представление комиссии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Определение и представление комиссии выносятся в случаях и в порядке, предусмотренных </w:t>
      </w:r>
      <w:hyperlink r:id="rId108">
        <w:r w:rsidRPr="000F2CB0">
          <w:rPr>
            <w:rFonts w:ascii="PT Astra Serif" w:hAnsi="PT Astra Serif"/>
            <w:sz w:val="28"/>
            <w:szCs w:val="28"/>
          </w:rPr>
          <w:t>Кодексом</w:t>
        </w:r>
      </w:hyperlink>
      <w:r w:rsidRPr="000F2CB0">
        <w:rPr>
          <w:rFonts w:ascii="PT Astra Serif" w:hAnsi="PT Astra Serif"/>
          <w:sz w:val="28"/>
          <w:szCs w:val="28"/>
        </w:rPr>
        <w:t xml:space="preserve"> Российской Федерации об административных правонарушениях и иными нормативными правовыми актами Российской Федерации.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outlineLvl w:val="0"/>
        <w:rPr>
          <w:rFonts w:ascii="PT Astra Serif" w:hAnsi="PT Astra Serif"/>
          <w:sz w:val="28"/>
          <w:szCs w:val="28"/>
        </w:rPr>
      </w:pPr>
      <w:r w:rsidRPr="000F2CB0">
        <w:rPr>
          <w:rFonts w:ascii="PT Astra Serif" w:hAnsi="PT Astra Serif"/>
          <w:sz w:val="28"/>
          <w:szCs w:val="28"/>
        </w:rPr>
        <w:t>Глава 6. ПОРЯДОК РАССМОТРЕНИЯ КОМИССИЯМИ</w:t>
      </w:r>
    </w:p>
    <w:p w:rsidR="000F2CB0" w:rsidRPr="000F2CB0" w:rsidRDefault="000F2CB0">
      <w:pPr>
        <w:pStyle w:val="ConsPlusTitle"/>
        <w:jc w:val="center"/>
        <w:rPr>
          <w:rFonts w:ascii="PT Astra Serif" w:hAnsi="PT Astra Serif"/>
          <w:sz w:val="28"/>
          <w:szCs w:val="28"/>
        </w:rPr>
      </w:pPr>
      <w:r w:rsidRPr="000F2CB0">
        <w:rPr>
          <w:rFonts w:ascii="PT Astra Serif" w:hAnsi="PT Astra Serif"/>
          <w:sz w:val="28"/>
          <w:szCs w:val="28"/>
        </w:rPr>
        <w:t>В МУНИЦИПАЛЬНЫХ ОБРАЗОВАНИЯХ ОБЛАСТИ МАТЕРИАЛОВ (ДЕЛ),</w:t>
      </w:r>
    </w:p>
    <w:p w:rsidR="000F2CB0" w:rsidRPr="000F2CB0" w:rsidRDefault="000F2CB0">
      <w:pPr>
        <w:pStyle w:val="ConsPlusTitle"/>
        <w:jc w:val="center"/>
        <w:rPr>
          <w:rFonts w:ascii="PT Astra Serif" w:hAnsi="PT Astra Serif"/>
          <w:sz w:val="28"/>
          <w:szCs w:val="28"/>
        </w:rPr>
      </w:pPr>
      <w:proofErr w:type="gramStart"/>
      <w:r w:rsidRPr="000F2CB0">
        <w:rPr>
          <w:rFonts w:ascii="PT Astra Serif" w:hAnsi="PT Astra Serif"/>
          <w:sz w:val="28"/>
          <w:szCs w:val="28"/>
        </w:rPr>
        <w:t>НЕ СВЯЗАННЫХ С ДЕЛАМИ ОБ АДМИНИСТРАТИВНЫХ ПРАВОНАРУШЕНИЯХ</w:t>
      </w:r>
      <w:proofErr w:type="gramEnd"/>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28. Основания рассмотрения материалов (дела)</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proofErr w:type="gramStart"/>
      <w:r w:rsidRPr="000F2CB0">
        <w:rPr>
          <w:rFonts w:ascii="PT Astra Serif" w:hAnsi="PT Astra Serif"/>
          <w:sz w:val="28"/>
          <w:szCs w:val="28"/>
        </w:rPr>
        <w:t>Основаниями для рассмотрения комиссией в муниципальном образовании области материалов (дела), не связанных (не связанного) с делами об административных правонарушениях (далее - материалы (дело), являются:</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обращение несовершеннолетнего, его родителей или иных законных представителей, органов либо должностных лиц;</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решение комиссии в муниципальном образовании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представление или иные документы органов и учреждений системы профилактики;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ходатайство работодателя;</w:t>
      </w:r>
    </w:p>
    <w:p w:rsidR="000F2CB0" w:rsidRPr="000F2CB0" w:rsidRDefault="000F2CB0">
      <w:pPr>
        <w:pStyle w:val="ConsPlusNormal"/>
        <w:spacing w:before="220"/>
        <w:ind w:firstLine="540"/>
        <w:jc w:val="both"/>
        <w:rPr>
          <w:rFonts w:ascii="PT Astra Serif" w:hAnsi="PT Astra Serif"/>
          <w:sz w:val="28"/>
          <w:szCs w:val="28"/>
        </w:rPr>
      </w:pPr>
      <w:bookmarkStart w:id="15" w:name="P624"/>
      <w:bookmarkEnd w:id="15"/>
      <w:r w:rsidRPr="000F2CB0">
        <w:rPr>
          <w:rFonts w:ascii="PT Astra Serif" w:hAnsi="PT Astra Serif"/>
          <w:sz w:val="28"/>
          <w:szCs w:val="28"/>
        </w:rPr>
        <w:t>5) материалы прекращенного уголовного дела или материалы об отказе в возбуждении уголовного дела в отношении несовершеннолетних, не подлежащих уголовной ответственности, либо заверенные в установленном порядке копии таких материалов, переданные органом, принявшим соответствующее процессуальное решение, или прокурором в комиссию;</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5 в ред. </w:t>
      </w:r>
      <w:hyperlink r:id="rId109">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27.04.2016 N 51-ЗСО)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иные основания, предусмотренные федеральным законодательством и </w:t>
      </w:r>
      <w:r w:rsidRPr="000F2CB0">
        <w:rPr>
          <w:rFonts w:ascii="PT Astra Serif" w:hAnsi="PT Astra Serif"/>
          <w:sz w:val="28"/>
          <w:szCs w:val="28"/>
        </w:rPr>
        <w:lastRenderedPageBreak/>
        <w:t>законодательством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29. Сроки и место рассмотрения материалов (дела)</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1. Материалы (дело) рассматриваются (рассматривается) в течение 30 календарных дней со дня их (его) получения комиссией, если иное не предусмотрено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Материалы, указанные в </w:t>
      </w:r>
      <w:hyperlink w:anchor="P624">
        <w:r w:rsidRPr="000F2CB0">
          <w:rPr>
            <w:rFonts w:ascii="PT Astra Serif" w:hAnsi="PT Astra Serif"/>
            <w:sz w:val="28"/>
            <w:szCs w:val="28"/>
          </w:rPr>
          <w:t>пункте 5 статьи 28</w:t>
        </w:r>
      </w:hyperlink>
      <w:r w:rsidRPr="000F2CB0">
        <w:rPr>
          <w:rFonts w:ascii="PT Astra Serif" w:hAnsi="PT Astra Serif"/>
          <w:sz w:val="28"/>
          <w:szCs w:val="28"/>
        </w:rPr>
        <w:t xml:space="preserve"> настоящего Закона, рассматриваются в течение десяти суток со дня их получения комиссией.</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w:t>
      </w:r>
      <w:proofErr w:type="gramStart"/>
      <w:r w:rsidRPr="000F2CB0">
        <w:rPr>
          <w:rFonts w:ascii="PT Astra Serif" w:hAnsi="PT Astra Serif"/>
          <w:sz w:val="28"/>
          <w:szCs w:val="28"/>
        </w:rPr>
        <w:t>а</w:t>
      </w:r>
      <w:proofErr w:type="gramEnd"/>
      <w:r w:rsidRPr="000F2CB0">
        <w:rPr>
          <w:rFonts w:ascii="PT Astra Serif" w:hAnsi="PT Astra Serif"/>
          <w:sz w:val="28"/>
          <w:szCs w:val="28"/>
        </w:rPr>
        <w:t xml:space="preserve">бзац введен </w:t>
      </w:r>
      <w:hyperlink r:id="rId110">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27.04.2016 N 51-ЗСО)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w:t>
      </w:r>
      <w:proofErr w:type="gramStart"/>
      <w:r w:rsidRPr="000F2CB0">
        <w:rPr>
          <w:rFonts w:ascii="PT Astra Serif" w:hAnsi="PT Astra Serif"/>
          <w:sz w:val="28"/>
          <w:szCs w:val="28"/>
        </w:rPr>
        <w:t>Рассмотрение материалов (дела) может быть отложено комиссией в случае поступления ходатайства от участников рассмотрения материалов (дела), уклонения несовершеннолетнего и (или) его родителей или иных законных представителей от явки на заседание комиссии, если материалы (дело) не могут быть рассмотрены (не может быть рассмотрено) в отсутствие указанных лиц, а также в случае поступления предложения об отложении рассмотрения вопроса и о запросе дополнительных</w:t>
      </w:r>
      <w:proofErr w:type="gramEnd"/>
      <w:r w:rsidRPr="000F2CB0">
        <w:rPr>
          <w:rFonts w:ascii="PT Astra Serif" w:hAnsi="PT Astra Serif"/>
          <w:sz w:val="28"/>
          <w:szCs w:val="28"/>
        </w:rPr>
        <w:t xml:space="preserve"> материалов по нему.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Рассмотрение материалов (дела) может быть отложено до следующего заседания комиссии либо на срок, необходимый для устранения причин, препятствующих рассмотрению материалов (дела) по существу.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w:t>
      </w:r>
      <w:proofErr w:type="gramStart"/>
      <w:r w:rsidRPr="000F2CB0">
        <w:rPr>
          <w:rFonts w:ascii="PT Astra Serif" w:hAnsi="PT Astra Serif"/>
          <w:sz w:val="28"/>
          <w:szCs w:val="28"/>
        </w:rPr>
        <w:t>По истечении шести месяцев со дня получения комиссией материалов (дела) при наличии условий невозможности их (его) рассмотрения (неявка лиц на заседание комиссии, достижение совершеннолетия, смерть лица, отбывание наказания в виде лишения свободы и иные условия, влекущие невозможность рассмотрения материалов (дела)) комиссия на своем заседании принимает мотивированное решение о невозможности рассмотрения комиссией материалов (дела).</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Решение о невозможности рассмотрения комиссией материалов (дела) принимается в форме постановления, копия которого направляется в орган, должностному лицу, внесшему материалы (дело), в течение пяти рабочих дней со дня его вынесения.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Материалы (дело) рассматриваются (рассматривается) комиссией в муниципальном образовании области по месту жительства лица, в отношении которого поступили (поступило) материалы (дело), если иное не установлено федеральным законодательством. При отсутствии у лица места жительства материалы (дело) рассматриваются (рассматривается) по месту фактического пребывания лица, если иное не установлено федеральным законодательством.</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 xml:space="preserve">Статья 30. Порядок рассмотрения и принятия решений на заседании </w:t>
      </w:r>
      <w:r w:rsidRPr="000F2CB0">
        <w:rPr>
          <w:rFonts w:ascii="PT Astra Serif" w:hAnsi="PT Astra Serif"/>
          <w:sz w:val="28"/>
          <w:szCs w:val="28"/>
        </w:rPr>
        <w:lastRenderedPageBreak/>
        <w:t>комиссии в муниципальном образовании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 xml:space="preserve">1. </w:t>
      </w:r>
      <w:proofErr w:type="gramStart"/>
      <w:r w:rsidRPr="000F2CB0">
        <w:rPr>
          <w:rFonts w:ascii="PT Astra Serif" w:hAnsi="PT Astra Serif"/>
          <w:sz w:val="28"/>
          <w:szCs w:val="28"/>
        </w:rPr>
        <w:t>Материалы (дело), поступившие (поступившее) на рассмотрение в комиссию в муниципальном образовании области, в целях обеспечения всестороннего, своевременного и правильного их (его) разрешения предварительно изучаются (изучается) председателем комиссии или по его поручению заместителем председателя комиссии, ответственным секретарем комиссии, любым из членов комиссии.</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При подготовке материалов (дела) к рассмотрению на заседании комиссии в муниципальном образовании области на заседании комиссии выясняются следующие вопросы:</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1) входит ли рассмотрение данных (данного) материалов (дела) в компетенцию комиссии;</w:t>
      </w:r>
      <w:proofErr w:type="gramEnd"/>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2) имеются ли основания для проведения дополнительной проверки (доработки) поступивших (поступившего) материалов (дела);</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круг лиц, подлежащих приглашению на заседание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достаточно ли имеющихся материалов для их рассмотрения по существу.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При подготовке материалов (дела) к рассмотрению на заседании комиссии в муниципальном образовании области могут быть приняты следующие решения: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о приглашении на заседание комиссии лиц для участия в рассмотрении материалов (дела), затрагивающих (затрагивающего) их права и законные интересы, а также иных заинтересованных лиц;</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 поручении органам и учреждениям системы профилактики совершить действия, принять решения и (или) предоставить в комиссию дополнительную информацию, имеющую значение для всестороннего и своевременного рассмотрения материалов (дела);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 возвращении материалов (дела) органам или учреждениям, внесшим указанные материалы (дело) в комиссию, если они не подведомственны комиссии или требуют проведения дополнительной проверки (доработки);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об отложении рассмотрения материалов (дела);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 передаче материалов (дела) по подведомственности в иной орган, должностному лицу;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о рассмотрении материалов (дела) по существу.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4. Материалы (дело) о совершении несовершеннолетним общественно </w:t>
      </w:r>
      <w:r w:rsidRPr="000F2CB0">
        <w:rPr>
          <w:rFonts w:ascii="PT Astra Serif" w:hAnsi="PT Astra Serif"/>
          <w:sz w:val="28"/>
          <w:szCs w:val="28"/>
        </w:rPr>
        <w:lastRenderedPageBreak/>
        <w:t>опасного деяния либо административного правонарушения до достижения возраста, с которого наступает уголовная либо административная ответственность, рассматриваются (рассматривается) с участием несовершеннолетнего, его родителей (одного из родителей) или иного законного представителя, а при необходимости - педагога и (или) иных лиц.</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Иные материалы (дела) могут рассматриваться в отсутствие несовершеннолетнего и его родителей (одного из родителей) или иного законного представителя при условии надлежащего их извещения о времени и месте рассмотрения комиссией в муниципальном образовании области таких материалов (дел). При этом комиссия вправе признать обязательным присутствие несовершеннолетнего, его родителей (одного из родителей) или иного законного представителя.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w:t>
      </w:r>
      <w:proofErr w:type="gramStart"/>
      <w:r w:rsidRPr="000F2CB0">
        <w:rPr>
          <w:rFonts w:ascii="PT Astra Serif" w:hAnsi="PT Astra Serif"/>
          <w:sz w:val="28"/>
          <w:szCs w:val="28"/>
        </w:rPr>
        <w:t>ч</w:t>
      </w:r>
      <w:proofErr w:type="gramEnd"/>
      <w:r w:rsidRPr="000F2CB0">
        <w:rPr>
          <w:rFonts w:ascii="PT Astra Serif" w:hAnsi="PT Astra Serif"/>
          <w:sz w:val="28"/>
          <w:szCs w:val="28"/>
        </w:rPr>
        <w:t xml:space="preserve">асть 5 в ред. </w:t>
      </w:r>
      <w:hyperlink r:id="rId111">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01.02.2024 N 10-ЗСО)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Лицо, в отношении которого комиссией рассматриваются (рассматривается) материалы (дело), имеет право знакомиться со всеми материалами дела, делать замечания по его содержанию, давать объяснения, пользоваться услугами переводчика, представлять доказательства, пользоваться юридической помощью защитника, участвовать в рассмотрении материалов (дела), пользоваться иными правами, предусмотренными федеральным законодательством и законодательством области.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Заседания комиссии в муниципальном образовании области являются открытыми. В целях обеспечения конфиденциальности информации о несовершеннолетнем, родителях или иных законных представителях комиссия с учетом характера рассматриваемых (рассматриваемого) материалов (дела) может принять мотивированное решение о закрытом рассмотрении материалов (дела).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При рассмотрении материалов (дела) комиссия обязана всесторонне, полно и объективно исследовать материалы дела, уточнить возраст несовершеннолетнего, условия жизни и воспитания, мотивы, причины и условия, послужившие поводом для рассмотрения данных (данного) материалов (дела), иные обстоятельства, имеющие существенное значение для решения вопроса.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9. Несовершеннолетний, в отношении которого рассматриваются (рассматривается) материалы (дело), может быть удален с заседания комиссии на время рассмотрения обстоятельств, обсуждение которых может оказать на него отрицательное влияние, о чем делается отметка в протоколе заседания комиссии.</w:t>
      </w:r>
    </w:p>
    <w:p w:rsidR="000F2CB0" w:rsidRPr="000F2CB0" w:rsidRDefault="000F2CB0">
      <w:pPr>
        <w:pStyle w:val="ConsPlusNormal"/>
        <w:spacing w:before="220"/>
        <w:ind w:firstLine="540"/>
        <w:jc w:val="both"/>
        <w:rPr>
          <w:rFonts w:ascii="PT Astra Serif" w:hAnsi="PT Astra Serif"/>
          <w:sz w:val="28"/>
          <w:szCs w:val="28"/>
        </w:rPr>
      </w:pPr>
      <w:bookmarkStart w:id="16" w:name="P661"/>
      <w:bookmarkEnd w:id="16"/>
      <w:r w:rsidRPr="000F2CB0">
        <w:rPr>
          <w:rFonts w:ascii="PT Astra Serif" w:hAnsi="PT Astra Serif"/>
          <w:sz w:val="28"/>
          <w:szCs w:val="28"/>
        </w:rPr>
        <w:t>10. По результатам рассмотрения материалов (дела) комиссия может принять следующие решения:</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 xml:space="preserve">1) о применении к несовершеннолетним, родителям или иным законным </w:t>
      </w:r>
      <w:r w:rsidRPr="000F2CB0">
        <w:rPr>
          <w:rFonts w:ascii="PT Astra Serif" w:hAnsi="PT Astra Serif"/>
          <w:sz w:val="28"/>
          <w:szCs w:val="28"/>
        </w:rPr>
        <w:lastRenderedPageBreak/>
        <w:t xml:space="preserve">представителям несовершеннолетних мер воздействия, предусмотренных федеральным законодательством, и (или) о проведении индивидуальной профилактической и (или) реабилитационной работы с несовершеннолетним и его семьей, а также о проведении с несовершеннолетними, указанными в </w:t>
      </w:r>
      <w:hyperlink r:id="rId112">
        <w:r w:rsidRPr="000F2CB0">
          <w:rPr>
            <w:rFonts w:ascii="PT Astra Serif" w:hAnsi="PT Astra Serif"/>
            <w:sz w:val="28"/>
            <w:szCs w:val="28"/>
          </w:rPr>
          <w:t>подпунктах 2</w:t>
        </w:r>
      </w:hyperlink>
      <w:r w:rsidRPr="000F2CB0">
        <w:rPr>
          <w:rFonts w:ascii="PT Astra Serif" w:hAnsi="PT Astra Serif"/>
          <w:sz w:val="28"/>
          <w:szCs w:val="28"/>
        </w:rPr>
        <w:t xml:space="preserve">, </w:t>
      </w:r>
      <w:hyperlink r:id="rId113">
        <w:r w:rsidRPr="000F2CB0">
          <w:rPr>
            <w:rFonts w:ascii="PT Astra Serif" w:hAnsi="PT Astra Serif"/>
            <w:sz w:val="28"/>
            <w:szCs w:val="28"/>
          </w:rPr>
          <w:t>4</w:t>
        </w:r>
      </w:hyperlink>
      <w:r w:rsidRPr="000F2CB0">
        <w:rPr>
          <w:rFonts w:ascii="PT Astra Serif" w:hAnsi="PT Astra Serif"/>
          <w:sz w:val="28"/>
          <w:szCs w:val="28"/>
        </w:rPr>
        <w:t xml:space="preserve">, </w:t>
      </w:r>
      <w:hyperlink r:id="rId114">
        <w:r w:rsidRPr="000F2CB0">
          <w:rPr>
            <w:rFonts w:ascii="PT Astra Serif" w:hAnsi="PT Astra Serif"/>
            <w:sz w:val="28"/>
            <w:szCs w:val="28"/>
          </w:rPr>
          <w:t>6</w:t>
        </w:r>
      </w:hyperlink>
      <w:r w:rsidRPr="000F2CB0">
        <w:rPr>
          <w:rFonts w:ascii="PT Astra Serif" w:hAnsi="PT Astra Serif"/>
          <w:sz w:val="28"/>
          <w:szCs w:val="28"/>
        </w:rPr>
        <w:t xml:space="preserve">, </w:t>
      </w:r>
      <w:hyperlink r:id="rId115">
        <w:r w:rsidRPr="000F2CB0">
          <w:rPr>
            <w:rFonts w:ascii="PT Astra Serif" w:hAnsi="PT Astra Serif"/>
            <w:sz w:val="28"/>
            <w:szCs w:val="28"/>
          </w:rPr>
          <w:t>8 пункта 1 статьи 5</w:t>
        </w:r>
      </w:hyperlink>
      <w:r w:rsidRPr="000F2CB0">
        <w:rPr>
          <w:rFonts w:ascii="PT Astra Serif" w:hAnsi="PT Astra Serif"/>
          <w:sz w:val="28"/>
          <w:szCs w:val="28"/>
        </w:rPr>
        <w:t xml:space="preserve"> Федерального закона от 24 июня 1999 года N 120-ФЗ "Об основах системы</w:t>
      </w:r>
      <w:proofErr w:type="gramEnd"/>
      <w:r w:rsidRPr="000F2CB0">
        <w:rPr>
          <w:rFonts w:ascii="PT Astra Serif" w:hAnsi="PT Astra Serif"/>
          <w:sz w:val="28"/>
          <w:szCs w:val="28"/>
        </w:rPr>
        <w:t xml:space="preserve"> профилактики безнадзорности и правонарушений несовершеннолетних", родителями или иными законными представителями несовершеннолетних в случаях совершения ими в присутствии несовершеннолетнего противоправных и (или) антиобщественных действий, оказывающих отрицательное влияние на поведение несовершеннолетнего, разъяснительной работы по вопросу о недопустимости совершения действий, ставших основанием для применения меры воздействия, и правовых последствиях их совершения;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1 в ред. </w:t>
      </w:r>
      <w:hyperlink r:id="rId116">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03.10.2018 N 98-ЗСО)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2) о </w:t>
      </w:r>
      <w:proofErr w:type="spellStart"/>
      <w:r w:rsidRPr="000F2CB0">
        <w:rPr>
          <w:rFonts w:ascii="PT Astra Serif" w:hAnsi="PT Astra Serif"/>
          <w:sz w:val="28"/>
          <w:szCs w:val="28"/>
        </w:rPr>
        <w:t>ходатайствовании</w:t>
      </w:r>
      <w:proofErr w:type="spellEnd"/>
      <w:r w:rsidRPr="000F2CB0">
        <w:rPr>
          <w:rFonts w:ascii="PT Astra Serif" w:hAnsi="PT Astra Serif"/>
          <w:sz w:val="28"/>
          <w:szCs w:val="28"/>
        </w:rPr>
        <w:t xml:space="preserve"> перед </w:t>
      </w:r>
      <w:proofErr w:type="gramStart"/>
      <w:r w:rsidRPr="000F2CB0">
        <w:rPr>
          <w:rFonts w:ascii="PT Astra Serif" w:hAnsi="PT Astra Serif"/>
          <w:sz w:val="28"/>
          <w:szCs w:val="28"/>
        </w:rPr>
        <w:t>судом</w:t>
      </w:r>
      <w:proofErr w:type="gramEnd"/>
      <w:r w:rsidRPr="000F2CB0">
        <w:rPr>
          <w:rFonts w:ascii="PT Astra Serif" w:hAnsi="PT Astra Serif"/>
          <w:sz w:val="28"/>
          <w:szCs w:val="28"/>
        </w:rPr>
        <w:t xml:space="preserve"> о помещении несовершеннолетнего, не подлежащего уголовной ответственности, в специальное учебно-воспитательное учреждение закрытого типа в порядке и сроки, предусмотренные федеральным законодательством;</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(п. 2 в ред. </w:t>
      </w:r>
      <w:hyperlink r:id="rId117">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27.04.2016 N 51-ЗСО)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 направлении несовершеннолетнего в специальное учебно-воспитательное учреждение открытого типа;</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4) о признании несовершеннолетних и их семей находящимися в социально опасном положении либо о признании несовершеннолетних и их семей вышедшими из социально опасного положения;</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5) об утверждении межведомственных индивидуальных программ социальной реабилитации несовершеннолетних и их семей, признанных находящимися в социально опасном положении, о внесении изменений в утвержденные программы, о досрочном прекращении реализации программ;</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6) об удовлетворении либо об отказе в удовлетворении представлений органов и учреждений системы профилактики, в том числе органов, осуществляющих управление в сфере образования, по вопросам обучения несовершеннолетних в случаях, предусмотренных Федеральным </w:t>
      </w:r>
      <w:hyperlink r:id="rId118">
        <w:r w:rsidRPr="000F2CB0">
          <w:rPr>
            <w:rFonts w:ascii="PT Astra Serif" w:hAnsi="PT Astra Serif"/>
            <w:sz w:val="28"/>
            <w:szCs w:val="28"/>
          </w:rPr>
          <w:t>законом</w:t>
        </w:r>
      </w:hyperlink>
      <w:r w:rsidRPr="000F2CB0">
        <w:rPr>
          <w:rFonts w:ascii="PT Astra Serif" w:hAnsi="PT Astra Serif"/>
          <w:sz w:val="28"/>
          <w:szCs w:val="28"/>
        </w:rPr>
        <w:t xml:space="preserve"> от 29 декабря 2012 г. N 273-ФЗ "Об образовании в Российской Федерации";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7) о принятии мер по продолжению освоения несовершеннолетним, оставившим по согласию комиссии по делам несовершеннолетних и защите их прав общеобразовательную организацию, образовательной программы основного общего образования и (или) по его трудоустройству;</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8) о даче согласия либо об отказе в даче согласия на расторжение трудового договора с несовершеннолетним в случаях, предусмотренных федеральным законодательством;</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lastRenderedPageBreak/>
        <w:t>9) о принятии мер по обеспечению оказания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оказания помощи по трудоустройству несовершеннолетних (с их согласия);</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 xml:space="preserve">(в ред. </w:t>
      </w:r>
      <w:hyperlink r:id="rId119">
        <w:r w:rsidRPr="000F2CB0">
          <w:rPr>
            <w:rFonts w:ascii="PT Astra Serif" w:hAnsi="PT Astra Serif"/>
            <w:sz w:val="28"/>
            <w:szCs w:val="28"/>
          </w:rPr>
          <w:t>Закона</w:t>
        </w:r>
      </w:hyperlink>
      <w:r w:rsidRPr="000F2CB0">
        <w:rPr>
          <w:rFonts w:ascii="PT Astra Serif" w:hAnsi="PT Astra Serif"/>
          <w:sz w:val="28"/>
          <w:szCs w:val="28"/>
        </w:rPr>
        <w:t xml:space="preserve"> Саратовской области от 03.10.2018 N 98-ЗСО)</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10) об обращении в суд либо о внесении в суд представлений по вопросам, отнесенным к компетенции комиссии;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о внесении в орган опеки и попечительства ходатайства о немедленном отобрании несовершеннолетнего у родителей или иных законных представителей, либо об отстранении опекуна или попечителя от исполнения ими своих обязанностей, либо о досрочном расторжении договора с приемными родителями при непосредственной угрозе жизни ребенка или его здоровью;</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12) о принятии мер, направленных на устранение нарушений прав и свобод несовершеннолетних, причин и условий, способствующих их безнадзорности, совершению ими правонарушений или антиобщественных действий, органом (должностным лицом), уполномоченным устранить нарушения;</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13) о внесении в уполномоченные органы ходатайства о привлечении к дисциплинарной или иной ответственности лиц, решения или действия (бездействие) которых повлекли нарушение прав, свобод и законных интересов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14) о даче поручений органам и учреждениям системы профилактики;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15) о запросе необходимых дополнительных материалов;</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16) о передаче материалов (дела) в органы прокуратуры, суд, другие органы по подведомственности;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17) об отложении рассмотрения материалов (дела).</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11. При рассмотрении комиссией обращений несовершеннолетних, их родителей или иных законных представителей и иных лиц, касающихся нарушений или ограничений прав и законных интересов несовершеннолетних, комиссией принимается решение с учетом требований законодательства, предусматривающего порядок рассмотрения обращений граждан.</w:t>
      </w:r>
    </w:p>
    <w:p w:rsidR="000F2CB0" w:rsidRPr="000F2CB0" w:rsidRDefault="000F2CB0">
      <w:pPr>
        <w:pStyle w:val="ConsPlusNormal"/>
        <w:spacing w:before="220"/>
        <w:ind w:firstLine="540"/>
        <w:jc w:val="both"/>
        <w:rPr>
          <w:rFonts w:ascii="PT Astra Serif" w:hAnsi="PT Astra Serif"/>
          <w:sz w:val="28"/>
          <w:szCs w:val="28"/>
        </w:rPr>
      </w:pPr>
      <w:bookmarkStart w:id="17" w:name="P683"/>
      <w:bookmarkEnd w:id="17"/>
      <w:r w:rsidRPr="000F2CB0">
        <w:rPr>
          <w:rFonts w:ascii="PT Astra Serif" w:hAnsi="PT Astra Serif"/>
          <w:sz w:val="28"/>
          <w:szCs w:val="28"/>
        </w:rPr>
        <w:t xml:space="preserve">12. В результате рассмотрения материалов (дела) комиссия вправе принять решение об оказании содействия в определении форм устройства несовершеннолетних, которое направляется в следующие органы и </w:t>
      </w:r>
      <w:r w:rsidRPr="000F2CB0">
        <w:rPr>
          <w:rFonts w:ascii="PT Astra Serif" w:hAnsi="PT Astra Serif"/>
          <w:sz w:val="28"/>
          <w:szCs w:val="28"/>
        </w:rPr>
        <w:lastRenderedPageBreak/>
        <w:t>учреждения системы профилактики: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 органы социальной защиты населения и учреждения социального обслуживания - для рассмотрения вопроса об устройстве несовершеннолетних в специализированные учреждения для несовершеннолетних, нуждающихся в социальной реабилитации;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2) органы, осуществляющие управление в сфере образования, и организации, осуществляющие образовательную деятельность, - для рассмотрения вопроса об устройстве несовершеннолетних в образовательные организации;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3) органы опеки и попечительства - для рассмотрения вопроса об устройстве несовершеннолетних, оставшихся без попечения родителей;</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4) органы по делам молодежи и учреждения органов по делам молодежи - для рассмотрения вопроса об участии данных органов в организации отдыха, досуга и занятости несовершеннолетних, о вовлечении их в организованные формы досуга;</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5) органы управления здравоохранением и медицинские организации - для рассмотрения вопроса о проведении с несовершеннолетними в рамках предоставленных полномочий мероприятий по обследованию, наблюдению или лечению в связи с употреблением наркотических средств или психотропных веществ без назначения врача, употреблением одурманивающих веществ, алкогольной и спиртосодержащей продукции, а также по обследованию, наблюдению или лечению выявленных заблудившихся, подкинутых детей в возрасте до четырех лет, оставшихся</w:t>
      </w:r>
      <w:proofErr w:type="gramEnd"/>
      <w:r w:rsidRPr="000F2CB0">
        <w:rPr>
          <w:rFonts w:ascii="PT Astra Serif" w:hAnsi="PT Astra Serif"/>
          <w:sz w:val="28"/>
          <w:szCs w:val="28"/>
        </w:rPr>
        <w:t xml:space="preserve"> без попечения родителей или иных законных представителей либо оказавшихся в трудной жизненной ситуации;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6) органы службы занятости - для рассмотрения вопроса об оказании помощи в профессиональной ориентации несовершеннолетних, а также о содействии трудовому устройству несовершеннолетних;</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7) органы внутренних дел, органы по </w:t>
      </w:r>
      <w:proofErr w:type="gramStart"/>
      <w:r w:rsidRPr="000F2CB0">
        <w:rPr>
          <w:rFonts w:ascii="PT Astra Serif" w:hAnsi="PT Astra Serif"/>
          <w:sz w:val="28"/>
          <w:szCs w:val="28"/>
        </w:rPr>
        <w:t>контролю за</w:t>
      </w:r>
      <w:proofErr w:type="gramEnd"/>
      <w:r w:rsidRPr="000F2CB0">
        <w:rPr>
          <w:rFonts w:ascii="PT Astra Serif" w:hAnsi="PT Astra Serif"/>
          <w:sz w:val="28"/>
          <w:szCs w:val="28"/>
        </w:rPr>
        <w:t xml:space="preserve"> оборотом наркотических средств и психотропных веществ, учреждения уголовно-исполнительной инспекции - для рассмотрения вопроса об оказании помощи несовершеннолетнему в пределах своей компетенции;</w:t>
      </w:r>
    </w:p>
    <w:p w:rsidR="000F2CB0" w:rsidRPr="000F2CB0" w:rsidRDefault="000F2CB0">
      <w:pPr>
        <w:pStyle w:val="ConsPlusNormal"/>
        <w:spacing w:before="220"/>
        <w:ind w:firstLine="540"/>
        <w:jc w:val="both"/>
        <w:rPr>
          <w:rFonts w:ascii="PT Astra Serif" w:hAnsi="PT Astra Serif"/>
          <w:sz w:val="28"/>
          <w:szCs w:val="28"/>
        </w:rPr>
      </w:pPr>
      <w:proofErr w:type="gramStart"/>
      <w:r w:rsidRPr="000F2CB0">
        <w:rPr>
          <w:rFonts w:ascii="PT Astra Serif" w:hAnsi="PT Astra Serif"/>
          <w:sz w:val="28"/>
          <w:szCs w:val="28"/>
        </w:rPr>
        <w:t>8) органы и учреждения культуры, досуга, спорта и туризма - для рассмотрения вопросов о привлечении несовершеннолетних, находящихся в социально опасном положении, к занятиям в художественных, технических, спортивных и других клубах, кружках, секциях, о содействии их приобщения к ценностям отечественной и мировой культуры, а также об оказании иных видов помощи в пределах своей компетенции.</w:t>
      </w:r>
      <w:proofErr w:type="gramEnd"/>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 xml:space="preserve">13. По результатам рассмотрения одного материала (дела) может быть </w:t>
      </w:r>
      <w:r w:rsidRPr="000F2CB0">
        <w:rPr>
          <w:rFonts w:ascii="PT Astra Serif" w:hAnsi="PT Astra Serif"/>
          <w:sz w:val="28"/>
          <w:szCs w:val="28"/>
        </w:rPr>
        <w:lastRenderedPageBreak/>
        <w:t xml:space="preserve">принято одновременно несколько решений, предусмотренных </w:t>
      </w:r>
      <w:hyperlink w:anchor="P661">
        <w:r w:rsidRPr="000F2CB0">
          <w:rPr>
            <w:rFonts w:ascii="PT Astra Serif" w:hAnsi="PT Astra Serif"/>
            <w:sz w:val="28"/>
            <w:szCs w:val="28"/>
          </w:rPr>
          <w:t>частями 10</w:t>
        </w:r>
      </w:hyperlink>
      <w:r w:rsidRPr="000F2CB0">
        <w:rPr>
          <w:rFonts w:ascii="PT Astra Serif" w:hAnsi="PT Astra Serif"/>
          <w:sz w:val="28"/>
          <w:szCs w:val="28"/>
        </w:rPr>
        <w:t xml:space="preserve"> и </w:t>
      </w:r>
      <w:hyperlink w:anchor="P683">
        <w:r w:rsidRPr="000F2CB0">
          <w:rPr>
            <w:rFonts w:ascii="PT Astra Serif" w:hAnsi="PT Astra Serif"/>
            <w:sz w:val="28"/>
            <w:szCs w:val="28"/>
          </w:rPr>
          <w:t>12</w:t>
        </w:r>
      </w:hyperlink>
      <w:r w:rsidRPr="000F2CB0">
        <w:rPr>
          <w:rFonts w:ascii="PT Astra Serif" w:hAnsi="PT Astra Serif"/>
          <w:sz w:val="28"/>
          <w:szCs w:val="28"/>
        </w:rPr>
        <w:t xml:space="preserve"> настоящей статьи.</w:t>
      </w:r>
    </w:p>
    <w:p w:rsidR="000F2CB0" w:rsidRPr="000F2CB0" w:rsidRDefault="000F2CB0">
      <w:pPr>
        <w:pStyle w:val="ConsPlusNormal"/>
        <w:spacing w:before="220"/>
        <w:ind w:firstLine="540"/>
        <w:jc w:val="both"/>
        <w:rPr>
          <w:rFonts w:ascii="PT Astra Serif" w:hAnsi="PT Astra Serif"/>
          <w:sz w:val="28"/>
          <w:szCs w:val="28"/>
        </w:rPr>
      </w:pPr>
      <w:r w:rsidRPr="000F2CB0">
        <w:rPr>
          <w:rFonts w:ascii="PT Astra Serif" w:hAnsi="PT Astra Serif"/>
          <w:sz w:val="28"/>
          <w:szCs w:val="28"/>
        </w:rPr>
        <w:t>14. В случае принятия комиссией решения ходатайствовать перед судом о помещении несовершеннолетних, не подлежащих уголовной ответственности, в специальные учебно-воспитательные учреждения закрытого типа соответствующее постановление комиссии и представленные материалы незамедлительно направляются в орган внутренних дел и прокурору.</w:t>
      </w:r>
    </w:p>
    <w:p w:rsidR="000F2CB0" w:rsidRPr="000F2CB0" w:rsidRDefault="000F2CB0">
      <w:pPr>
        <w:pStyle w:val="ConsPlusNormal"/>
        <w:jc w:val="both"/>
        <w:rPr>
          <w:rFonts w:ascii="PT Astra Serif" w:hAnsi="PT Astra Serif"/>
          <w:sz w:val="28"/>
          <w:szCs w:val="28"/>
        </w:rPr>
      </w:pPr>
      <w:r w:rsidRPr="000F2CB0">
        <w:rPr>
          <w:rFonts w:ascii="PT Astra Serif" w:hAnsi="PT Astra Serif"/>
          <w:sz w:val="28"/>
          <w:szCs w:val="28"/>
        </w:rPr>
        <w:t>(</w:t>
      </w:r>
      <w:proofErr w:type="gramStart"/>
      <w:r w:rsidRPr="000F2CB0">
        <w:rPr>
          <w:rFonts w:ascii="PT Astra Serif" w:hAnsi="PT Astra Serif"/>
          <w:sz w:val="28"/>
          <w:szCs w:val="28"/>
        </w:rPr>
        <w:t>ч</w:t>
      </w:r>
      <w:proofErr w:type="gramEnd"/>
      <w:r w:rsidRPr="000F2CB0">
        <w:rPr>
          <w:rFonts w:ascii="PT Astra Serif" w:hAnsi="PT Astra Serif"/>
          <w:sz w:val="28"/>
          <w:szCs w:val="28"/>
        </w:rPr>
        <w:t xml:space="preserve">асть 14 введена </w:t>
      </w:r>
      <w:hyperlink r:id="rId120">
        <w:r w:rsidRPr="000F2CB0">
          <w:rPr>
            <w:rFonts w:ascii="PT Astra Serif" w:hAnsi="PT Astra Serif"/>
            <w:sz w:val="28"/>
            <w:szCs w:val="28"/>
          </w:rPr>
          <w:t>Законом</w:t>
        </w:r>
      </w:hyperlink>
      <w:r w:rsidRPr="000F2CB0">
        <w:rPr>
          <w:rFonts w:ascii="PT Astra Serif" w:hAnsi="PT Astra Serif"/>
          <w:sz w:val="28"/>
          <w:szCs w:val="28"/>
        </w:rPr>
        <w:t xml:space="preserve"> Саратовской области от 27.04.2016 N 51-ЗСО)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31. Финансовое обеспечение деятельности комиссий</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Финансирование расходов, связанных с исполнением настоящего Закона, осуществляется за счет средств областного бюджета.</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jc w:val="center"/>
        <w:outlineLvl w:val="0"/>
        <w:rPr>
          <w:rFonts w:ascii="PT Astra Serif" w:hAnsi="PT Astra Serif"/>
          <w:sz w:val="28"/>
          <w:szCs w:val="28"/>
        </w:rPr>
      </w:pPr>
      <w:r w:rsidRPr="000F2CB0">
        <w:rPr>
          <w:rFonts w:ascii="PT Astra Serif" w:hAnsi="PT Astra Serif"/>
          <w:sz w:val="28"/>
          <w:szCs w:val="28"/>
        </w:rPr>
        <w:t>Глава 7. ЗАКЛЮЧИТЕЛЬНЫЕ ПОЛОЖЕНИЯ</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Статья 32. Порядок вступления в силу настоящего Закона</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Настоящий Закон вступает в силу через десять дней после дня его официального опубликования, но не ранее вступления в силу закона области об областном бюджете, предусматривающего выделение финансовых средств на реализацию настоящего Закона.</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Title"/>
        <w:ind w:firstLine="540"/>
        <w:jc w:val="both"/>
        <w:outlineLvl w:val="1"/>
        <w:rPr>
          <w:rFonts w:ascii="PT Astra Serif" w:hAnsi="PT Astra Serif"/>
          <w:sz w:val="28"/>
          <w:szCs w:val="28"/>
        </w:rPr>
      </w:pPr>
      <w:r w:rsidRPr="000F2CB0">
        <w:rPr>
          <w:rFonts w:ascii="PT Astra Serif" w:hAnsi="PT Astra Serif"/>
          <w:sz w:val="28"/>
          <w:szCs w:val="28"/>
        </w:rPr>
        <w:t xml:space="preserve">Статья 33. О признании </w:t>
      </w:r>
      <w:proofErr w:type="gramStart"/>
      <w:r w:rsidRPr="000F2CB0">
        <w:rPr>
          <w:rFonts w:ascii="PT Astra Serif" w:hAnsi="PT Astra Serif"/>
          <w:sz w:val="28"/>
          <w:szCs w:val="28"/>
        </w:rPr>
        <w:t>утратившими</w:t>
      </w:r>
      <w:proofErr w:type="gramEnd"/>
      <w:r w:rsidRPr="000F2CB0">
        <w:rPr>
          <w:rFonts w:ascii="PT Astra Serif" w:hAnsi="PT Astra Serif"/>
          <w:sz w:val="28"/>
          <w:szCs w:val="28"/>
        </w:rPr>
        <w:t xml:space="preserve"> силу некоторых законодательных актов (положений законодательных актов)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ind w:firstLine="540"/>
        <w:jc w:val="both"/>
        <w:rPr>
          <w:rFonts w:ascii="PT Astra Serif" w:hAnsi="PT Astra Serif"/>
          <w:sz w:val="28"/>
          <w:szCs w:val="28"/>
        </w:rPr>
      </w:pPr>
      <w:r w:rsidRPr="000F2CB0">
        <w:rPr>
          <w:rFonts w:ascii="PT Astra Serif" w:hAnsi="PT Astra Serif"/>
          <w:sz w:val="28"/>
          <w:szCs w:val="28"/>
        </w:rPr>
        <w:t>Со дня вступления в силу настоящего Закона признать утратившими силу:</w:t>
      </w:r>
    </w:p>
    <w:p w:rsidR="000F2CB0" w:rsidRPr="000F2CB0" w:rsidRDefault="000F2CB0">
      <w:pPr>
        <w:pStyle w:val="ConsPlusNormal"/>
        <w:spacing w:before="220"/>
        <w:ind w:firstLine="540"/>
        <w:jc w:val="both"/>
        <w:rPr>
          <w:rFonts w:ascii="PT Astra Serif" w:hAnsi="PT Astra Serif"/>
          <w:sz w:val="28"/>
          <w:szCs w:val="28"/>
        </w:rPr>
      </w:pPr>
      <w:hyperlink r:id="rId121">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29 декабря 2004 г. N 120-ЗСО "О комиссиях по делам несовершеннолетних и защите их прав в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22">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30 мая 2005 г. N 42-ЗСО "О внесении изменений в Закон Саратовской области "О комиссиях по делам несовершеннолетних и защите их прав в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23">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6 марта 2007 г. N 12-ЗСО "О внесении изменений в Закон Саратовской области "О комиссиях по делам несовершеннолетних и защите их прав в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24">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9 ноября 2007 г. N 253-ЗСО "О внесении изменений в статьи 5 и 6 Закона Саратовской области "О комиссиях по делам несовершеннолетних и защите их прав в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25">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28 сентября 2010 г. N 159-ЗСО "О внесении изменений в статью 4 Закона Саратовской области "О комиссиях по делам несовершеннолетних и защите их прав в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26">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4 июля 2013 г. N 112-ЗСО "О внесении изменений в Закон Саратовской области "О комиссиях по делам несовершеннолетних и защите их прав в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27">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29 октября 2013 г. N 181-ЗСО "О внесении изменений в Закон Саратовской области "О комиссиях по делам несовершеннолетних и защите их прав в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28">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29 июня 2005 г. N 62-ЗСО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29">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27 сентября 2005 г. N 96-ЗСО "О внесении изменений в статью 2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0">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28 июля 2006 г. N 76-ЗСО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1">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29 декабря 2006 г. N 153-ЗСО "О внесении изменения в статью 1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2">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25 сентября 2008 г. N 236-ЗСО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3">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4 мая 2009 г. N 43-ЗСО "О внесении изменений в Закон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4">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3 декабря 2009 г. N 197-ЗСО "О внесении изменения в статью 9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5">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28 сентября 2010 г. N 153-ЗСО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6">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25 ноября 2011 г. N 182-ЗСО "О внесении изменений в статьи 2 и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7">
        <w:r w:rsidRPr="000F2CB0">
          <w:rPr>
            <w:rFonts w:ascii="PT Astra Serif" w:hAnsi="PT Astra Serif"/>
            <w:sz w:val="28"/>
            <w:szCs w:val="28"/>
          </w:rPr>
          <w:t>Закон</w:t>
        </w:r>
      </w:hyperlink>
      <w:r w:rsidRPr="000F2CB0">
        <w:rPr>
          <w:rFonts w:ascii="PT Astra Serif" w:hAnsi="PT Astra Serif"/>
          <w:sz w:val="28"/>
          <w:szCs w:val="28"/>
        </w:rPr>
        <w:t xml:space="preserve"> Саратовской области от 25 сентября 2012 г. N 154-ЗСО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0F2CB0" w:rsidRPr="000F2CB0" w:rsidRDefault="000F2CB0">
      <w:pPr>
        <w:pStyle w:val="ConsPlusNormal"/>
        <w:spacing w:before="220"/>
        <w:ind w:firstLine="540"/>
        <w:jc w:val="both"/>
        <w:rPr>
          <w:rFonts w:ascii="PT Astra Serif" w:hAnsi="PT Astra Serif"/>
          <w:sz w:val="28"/>
          <w:szCs w:val="28"/>
        </w:rPr>
      </w:pPr>
      <w:hyperlink r:id="rId138">
        <w:r w:rsidRPr="000F2CB0">
          <w:rPr>
            <w:rFonts w:ascii="PT Astra Serif" w:hAnsi="PT Astra Serif"/>
            <w:sz w:val="28"/>
            <w:szCs w:val="28"/>
          </w:rPr>
          <w:t>абзац четырнадцатый статьи 1</w:t>
        </w:r>
      </w:hyperlink>
      <w:r w:rsidRPr="000F2CB0">
        <w:rPr>
          <w:rFonts w:ascii="PT Astra Serif" w:hAnsi="PT Astra Serif"/>
          <w:sz w:val="28"/>
          <w:szCs w:val="28"/>
        </w:rPr>
        <w:t xml:space="preserve"> Закона Саратовской области от 6 декабря 2012 г. N 176-ЗСО "О внесении изменений в некоторые законодательные акты Саратовской области";</w:t>
      </w:r>
    </w:p>
    <w:p w:rsidR="000F2CB0" w:rsidRPr="000F2CB0" w:rsidRDefault="000F2CB0">
      <w:pPr>
        <w:pStyle w:val="ConsPlusNormal"/>
        <w:spacing w:before="220"/>
        <w:ind w:firstLine="540"/>
        <w:jc w:val="both"/>
        <w:rPr>
          <w:rFonts w:ascii="PT Astra Serif" w:hAnsi="PT Astra Serif"/>
          <w:sz w:val="28"/>
          <w:szCs w:val="28"/>
        </w:rPr>
      </w:pPr>
      <w:hyperlink r:id="rId139">
        <w:r w:rsidRPr="000F2CB0">
          <w:rPr>
            <w:rFonts w:ascii="PT Astra Serif" w:hAnsi="PT Astra Serif"/>
            <w:sz w:val="28"/>
            <w:szCs w:val="28"/>
          </w:rPr>
          <w:t>статью 1</w:t>
        </w:r>
      </w:hyperlink>
      <w:r w:rsidRPr="000F2CB0">
        <w:rPr>
          <w:rFonts w:ascii="PT Astra Serif" w:hAnsi="PT Astra Serif"/>
          <w:sz w:val="28"/>
          <w:szCs w:val="28"/>
        </w:rPr>
        <w:t xml:space="preserve"> Закона Саратовской области от 30 мая 2014 г. N 67-ЗСО "О внесении изменений в отдельные законодательные акты Саратовской области".</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jc w:val="right"/>
        <w:rPr>
          <w:rFonts w:ascii="PT Astra Serif" w:hAnsi="PT Astra Serif"/>
          <w:sz w:val="28"/>
          <w:szCs w:val="28"/>
        </w:rPr>
      </w:pPr>
      <w:r w:rsidRPr="000F2CB0">
        <w:rPr>
          <w:rFonts w:ascii="PT Astra Serif" w:hAnsi="PT Astra Serif"/>
          <w:sz w:val="28"/>
          <w:szCs w:val="28"/>
        </w:rPr>
        <w:t>Губернатор</w:t>
      </w:r>
    </w:p>
    <w:p w:rsidR="000F2CB0" w:rsidRPr="000F2CB0" w:rsidRDefault="000F2CB0">
      <w:pPr>
        <w:pStyle w:val="ConsPlusNormal"/>
        <w:jc w:val="right"/>
        <w:rPr>
          <w:rFonts w:ascii="PT Astra Serif" w:hAnsi="PT Astra Serif"/>
          <w:sz w:val="28"/>
          <w:szCs w:val="28"/>
        </w:rPr>
      </w:pPr>
      <w:r w:rsidRPr="000F2CB0">
        <w:rPr>
          <w:rFonts w:ascii="PT Astra Serif" w:hAnsi="PT Astra Serif"/>
          <w:sz w:val="28"/>
          <w:szCs w:val="28"/>
        </w:rPr>
        <w:t>Саратовской области</w:t>
      </w:r>
    </w:p>
    <w:p w:rsidR="000F2CB0" w:rsidRPr="000F2CB0" w:rsidRDefault="000F2CB0">
      <w:pPr>
        <w:pStyle w:val="ConsPlusNormal"/>
        <w:jc w:val="right"/>
        <w:rPr>
          <w:rFonts w:ascii="PT Astra Serif" w:hAnsi="PT Astra Serif"/>
          <w:sz w:val="28"/>
          <w:szCs w:val="28"/>
        </w:rPr>
      </w:pPr>
      <w:r w:rsidRPr="000F2CB0">
        <w:rPr>
          <w:rFonts w:ascii="PT Astra Serif" w:hAnsi="PT Astra Serif"/>
          <w:sz w:val="28"/>
          <w:szCs w:val="28"/>
        </w:rPr>
        <w:t>В.В.РАДАЕВ</w:t>
      </w:r>
    </w:p>
    <w:p w:rsidR="000F2CB0" w:rsidRPr="000F2CB0" w:rsidRDefault="000F2CB0">
      <w:pPr>
        <w:pStyle w:val="ConsPlusNormal"/>
        <w:rPr>
          <w:rFonts w:ascii="PT Astra Serif" w:hAnsi="PT Astra Serif"/>
          <w:sz w:val="28"/>
          <w:szCs w:val="28"/>
        </w:rPr>
      </w:pPr>
      <w:r w:rsidRPr="000F2CB0">
        <w:rPr>
          <w:rFonts w:ascii="PT Astra Serif" w:hAnsi="PT Astra Serif"/>
          <w:sz w:val="28"/>
          <w:szCs w:val="28"/>
        </w:rPr>
        <w:t>г. Саратов</w:t>
      </w:r>
    </w:p>
    <w:p w:rsidR="000F2CB0" w:rsidRPr="000F2CB0" w:rsidRDefault="000F2CB0">
      <w:pPr>
        <w:pStyle w:val="ConsPlusNormal"/>
        <w:spacing w:before="220"/>
        <w:rPr>
          <w:rFonts w:ascii="PT Astra Serif" w:hAnsi="PT Astra Serif"/>
          <w:sz w:val="28"/>
          <w:szCs w:val="28"/>
        </w:rPr>
      </w:pPr>
      <w:r w:rsidRPr="000F2CB0">
        <w:rPr>
          <w:rFonts w:ascii="PT Astra Serif" w:hAnsi="PT Astra Serif"/>
          <w:sz w:val="28"/>
          <w:szCs w:val="28"/>
        </w:rPr>
        <w:t>5 августа 2014 года</w:t>
      </w:r>
    </w:p>
    <w:p w:rsidR="000F2CB0" w:rsidRPr="000F2CB0" w:rsidRDefault="000F2CB0">
      <w:pPr>
        <w:pStyle w:val="ConsPlusNormal"/>
        <w:spacing w:before="220"/>
        <w:rPr>
          <w:rFonts w:ascii="PT Astra Serif" w:hAnsi="PT Astra Serif"/>
          <w:sz w:val="28"/>
          <w:szCs w:val="28"/>
        </w:rPr>
      </w:pPr>
      <w:r w:rsidRPr="000F2CB0">
        <w:rPr>
          <w:rFonts w:ascii="PT Astra Serif" w:hAnsi="PT Astra Serif"/>
          <w:sz w:val="28"/>
          <w:szCs w:val="28"/>
        </w:rPr>
        <w:t>N 89-ЗСО</w:t>
      </w: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jc w:val="both"/>
        <w:rPr>
          <w:rFonts w:ascii="PT Astra Serif" w:hAnsi="PT Astra Serif"/>
          <w:sz w:val="28"/>
          <w:szCs w:val="28"/>
        </w:rPr>
      </w:pPr>
    </w:p>
    <w:p w:rsidR="000F2CB0" w:rsidRPr="000F2CB0" w:rsidRDefault="000F2CB0">
      <w:pPr>
        <w:pStyle w:val="ConsPlusNormal"/>
        <w:pBdr>
          <w:bottom w:val="single" w:sz="6" w:space="0" w:color="auto"/>
        </w:pBdr>
        <w:spacing w:before="100" w:after="100"/>
        <w:jc w:val="both"/>
        <w:rPr>
          <w:rFonts w:ascii="PT Astra Serif" w:hAnsi="PT Astra Serif"/>
          <w:sz w:val="28"/>
          <w:szCs w:val="28"/>
        </w:rPr>
      </w:pPr>
    </w:p>
    <w:p w:rsidR="005A1A7E" w:rsidRPr="000F2CB0" w:rsidRDefault="000F2CB0">
      <w:pPr>
        <w:rPr>
          <w:rFonts w:ascii="PT Astra Serif" w:hAnsi="PT Astra Serif"/>
          <w:sz w:val="28"/>
          <w:szCs w:val="28"/>
        </w:rPr>
      </w:pPr>
    </w:p>
    <w:sectPr w:rsidR="005A1A7E" w:rsidRPr="000F2CB0" w:rsidSect="00B31E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CB0"/>
    <w:rsid w:val="000C2229"/>
    <w:rsid w:val="000F2CB0"/>
    <w:rsid w:val="00172250"/>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0F2C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2C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2CB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2C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2C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F2CB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2CB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F2CB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0F2C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2C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2CB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2C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2C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F2CB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2CB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F2CB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66304&amp;dst=5" TargetMode="External"/><Relationship Id="rId117" Type="http://schemas.openxmlformats.org/officeDocument/2006/relationships/hyperlink" Target="https://login.consultant.ru/link/?req=doc&amp;base=RLAW358&amp;n=94553&amp;dst=100016" TargetMode="External"/><Relationship Id="rId21" Type="http://schemas.openxmlformats.org/officeDocument/2006/relationships/hyperlink" Target="https://login.consultant.ru/link/?req=doc&amp;base=RLAW358&amp;n=159793&amp;dst=100008" TargetMode="External"/><Relationship Id="rId42" Type="http://schemas.openxmlformats.org/officeDocument/2006/relationships/hyperlink" Target="https://login.consultant.ru/link/?req=doc&amp;base=RLAW358&amp;n=193408" TargetMode="External"/><Relationship Id="rId47" Type="http://schemas.openxmlformats.org/officeDocument/2006/relationships/hyperlink" Target="https://login.consultant.ru/link/?req=doc&amp;base=RLAW358&amp;n=137404&amp;dst=100008" TargetMode="External"/><Relationship Id="rId63" Type="http://schemas.openxmlformats.org/officeDocument/2006/relationships/hyperlink" Target="https://login.consultant.ru/link/?req=doc&amp;base=RLAW358&amp;n=159793&amp;dst=100015" TargetMode="External"/><Relationship Id="rId68" Type="http://schemas.openxmlformats.org/officeDocument/2006/relationships/hyperlink" Target="https://login.consultant.ru/link/?req=doc&amp;base=LAW&amp;n=510627&amp;dst=100032" TargetMode="External"/><Relationship Id="rId84" Type="http://schemas.openxmlformats.org/officeDocument/2006/relationships/hyperlink" Target="https://login.consultant.ru/link/?req=doc&amp;base=LAW&amp;n=510627&amp;dst=100032" TargetMode="External"/><Relationship Id="rId89" Type="http://schemas.openxmlformats.org/officeDocument/2006/relationships/hyperlink" Target="https://login.consultant.ru/link/?req=doc&amp;base=RLAW358&amp;n=159793&amp;dst=100024" TargetMode="External"/><Relationship Id="rId112" Type="http://schemas.openxmlformats.org/officeDocument/2006/relationships/hyperlink" Target="https://login.consultant.ru/link/?req=doc&amp;base=LAW&amp;n=510627&amp;dst=100035" TargetMode="External"/><Relationship Id="rId133" Type="http://schemas.openxmlformats.org/officeDocument/2006/relationships/hyperlink" Target="https://login.consultant.ru/link/?req=doc&amp;base=RLAW358&amp;n=32767" TargetMode="External"/><Relationship Id="rId138" Type="http://schemas.openxmlformats.org/officeDocument/2006/relationships/hyperlink" Target="https://login.consultant.ru/link/?req=doc&amp;base=RLAW358&amp;n=80843&amp;dst=100021" TargetMode="External"/><Relationship Id="rId16" Type="http://schemas.openxmlformats.org/officeDocument/2006/relationships/hyperlink" Target="https://login.consultant.ru/link/?req=doc&amp;base=RLAW358&amp;n=128589&amp;dst=100008" TargetMode="External"/><Relationship Id="rId107" Type="http://schemas.openxmlformats.org/officeDocument/2006/relationships/hyperlink" Target="https://login.consultant.ru/link/?req=doc&amp;base=RLAW358&amp;n=123626&amp;dst=100008" TargetMode="External"/><Relationship Id="rId11" Type="http://schemas.openxmlformats.org/officeDocument/2006/relationships/hyperlink" Target="https://login.consultant.ru/link/?req=doc&amp;base=RLAW358&amp;n=113725&amp;dst=100008" TargetMode="External"/><Relationship Id="rId32" Type="http://schemas.openxmlformats.org/officeDocument/2006/relationships/hyperlink" Target="https://login.consultant.ru/link/?req=doc&amp;base=LAW&amp;n=2875" TargetMode="External"/><Relationship Id="rId37" Type="http://schemas.openxmlformats.org/officeDocument/2006/relationships/hyperlink" Target="https://login.consultant.ru/link/?req=doc&amp;base=RLAW358&amp;n=193408&amp;dst=100159" TargetMode="External"/><Relationship Id="rId53" Type="http://schemas.openxmlformats.org/officeDocument/2006/relationships/hyperlink" Target="https://login.consultant.ru/link/?req=doc&amp;base=RLAW358&amp;n=159793&amp;dst=100010" TargetMode="External"/><Relationship Id="rId58" Type="http://schemas.openxmlformats.org/officeDocument/2006/relationships/hyperlink" Target="https://login.consultant.ru/link/?req=doc&amp;base=RLAW358&amp;n=184122&amp;dst=100030" TargetMode="External"/><Relationship Id="rId74" Type="http://schemas.openxmlformats.org/officeDocument/2006/relationships/hyperlink" Target="https://login.consultant.ru/link/?req=doc&amp;base=RLAW358&amp;n=192509&amp;dst=100009" TargetMode="External"/><Relationship Id="rId79" Type="http://schemas.openxmlformats.org/officeDocument/2006/relationships/hyperlink" Target="https://login.consultant.ru/link/?req=doc&amp;base=RLAW358&amp;n=176517&amp;dst=100008" TargetMode="External"/><Relationship Id="rId102" Type="http://schemas.openxmlformats.org/officeDocument/2006/relationships/hyperlink" Target="https://login.consultant.ru/link/?req=doc&amp;base=RLAW358&amp;n=159793&amp;dst=100029" TargetMode="External"/><Relationship Id="rId123" Type="http://schemas.openxmlformats.org/officeDocument/2006/relationships/hyperlink" Target="https://login.consultant.ru/link/?req=doc&amp;base=RLAW358&amp;n=21254" TargetMode="External"/><Relationship Id="rId128" Type="http://schemas.openxmlformats.org/officeDocument/2006/relationships/hyperlink" Target="https://login.consultant.ru/link/?req=doc&amp;base=RLAW358&amp;n=75723" TargetMode="External"/><Relationship Id="rId5" Type="http://schemas.openxmlformats.org/officeDocument/2006/relationships/hyperlink" Target="https://login.consultant.ru/link/?req=doc&amp;base=RLAW358&amp;n=80578&amp;dst=100008" TargetMode="External"/><Relationship Id="rId90" Type="http://schemas.openxmlformats.org/officeDocument/2006/relationships/hyperlink" Target="https://login.consultant.ru/link/?req=doc&amp;base=LAW&amp;n=510627&amp;dst=100032" TargetMode="External"/><Relationship Id="rId95" Type="http://schemas.openxmlformats.org/officeDocument/2006/relationships/hyperlink" Target="https://login.consultant.ru/link/?req=doc&amp;base=LAW&amp;n=510627&amp;dst=367" TargetMode="External"/><Relationship Id="rId22" Type="http://schemas.openxmlformats.org/officeDocument/2006/relationships/hyperlink" Target="https://login.consultant.ru/link/?req=doc&amp;base=RLAW358&amp;n=170553&amp;dst=100008" TargetMode="External"/><Relationship Id="rId27" Type="http://schemas.openxmlformats.org/officeDocument/2006/relationships/hyperlink" Target="https://login.consultant.ru/link/?req=doc&amp;base=RLAW358&amp;n=91397&amp;dst=100089" TargetMode="External"/><Relationship Id="rId43" Type="http://schemas.openxmlformats.org/officeDocument/2006/relationships/hyperlink" Target="https://login.consultant.ru/link/?req=doc&amp;base=RLAW358&amp;n=193408" TargetMode="External"/><Relationship Id="rId48" Type="http://schemas.openxmlformats.org/officeDocument/2006/relationships/hyperlink" Target="https://login.consultant.ru/link/?req=doc&amp;base=RLAW358&amp;n=184122&amp;dst=100025" TargetMode="External"/><Relationship Id="rId64" Type="http://schemas.openxmlformats.org/officeDocument/2006/relationships/hyperlink" Target="https://login.consultant.ru/link/?req=doc&amp;base=RLAW358&amp;n=130423&amp;dst=100058" TargetMode="External"/><Relationship Id="rId69" Type="http://schemas.openxmlformats.org/officeDocument/2006/relationships/hyperlink" Target="https://login.consultant.ru/link/?req=doc&amp;base=LAW&amp;n=510627&amp;dst=100035" TargetMode="External"/><Relationship Id="rId113" Type="http://schemas.openxmlformats.org/officeDocument/2006/relationships/hyperlink" Target="https://login.consultant.ru/link/?req=doc&amp;base=LAW&amp;n=510627&amp;dst=187" TargetMode="External"/><Relationship Id="rId118" Type="http://schemas.openxmlformats.org/officeDocument/2006/relationships/hyperlink" Target="https://login.consultant.ru/link/?req=doc&amp;base=LAW&amp;n=510818" TargetMode="External"/><Relationship Id="rId134" Type="http://schemas.openxmlformats.org/officeDocument/2006/relationships/hyperlink" Target="https://login.consultant.ru/link/?req=doc&amp;base=RLAW358&amp;n=36795" TargetMode="External"/><Relationship Id="rId139" Type="http://schemas.openxmlformats.org/officeDocument/2006/relationships/hyperlink" Target="https://login.consultant.ru/link/?req=doc&amp;base=RLAW358&amp;n=75616&amp;dst=100007" TargetMode="External"/><Relationship Id="rId8" Type="http://schemas.openxmlformats.org/officeDocument/2006/relationships/hyperlink" Target="https://login.consultant.ru/link/?req=doc&amp;base=RLAW358&amp;n=89254&amp;dst=100008" TargetMode="External"/><Relationship Id="rId51" Type="http://schemas.openxmlformats.org/officeDocument/2006/relationships/hyperlink" Target="https://login.consultant.ru/link/?req=doc&amp;base=RLAW358&amp;n=184122&amp;dst=100027" TargetMode="External"/><Relationship Id="rId72" Type="http://schemas.openxmlformats.org/officeDocument/2006/relationships/hyperlink" Target="https://login.consultant.ru/link/?req=doc&amp;base=LAW&amp;n=510627&amp;dst=100382" TargetMode="External"/><Relationship Id="rId80" Type="http://schemas.openxmlformats.org/officeDocument/2006/relationships/hyperlink" Target="https://login.consultant.ru/link/?req=doc&amp;base=LAW&amp;n=510627&amp;dst=100032" TargetMode="External"/><Relationship Id="rId85" Type="http://schemas.openxmlformats.org/officeDocument/2006/relationships/hyperlink" Target="https://login.consultant.ru/link/?req=doc&amp;base=RLAW358&amp;n=159793&amp;dst=100020" TargetMode="External"/><Relationship Id="rId93" Type="http://schemas.openxmlformats.org/officeDocument/2006/relationships/hyperlink" Target="https://login.consultant.ru/link/?req=doc&amp;base=RLAW358&amp;n=192509&amp;dst=100015" TargetMode="External"/><Relationship Id="rId98" Type="http://schemas.openxmlformats.org/officeDocument/2006/relationships/hyperlink" Target="https://login.consultant.ru/link/?req=doc&amp;base=RLAW358&amp;n=192509&amp;dst=100016" TargetMode="External"/><Relationship Id="rId121" Type="http://schemas.openxmlformats.org/officeDocument/2006/relationships/hyperlink" Target="https://login.consultant.ru/link/?req=doc&amp;base=RLAW358&amp;n=69739" TargetMode="External"/><Relationship Id="rId3" Type="http://schemas.openxmlformats.org/officeDocument/2006/relationships/settings" Target="settings.xml"/><Relationship Id="rId12" Type="http://schemas.openxmlformats.org/officeDocument/2006/relationships/hyperlink" Target="https://login.consultant.ru/link/?req=doc&amp;base=RLAW358&amp;n=114977&amp;dst=100008" TargetMode="External"/><Relationship Id="rId17" Type="http://schemas.openxmlformats.org/officeDocument/2006/relationships/hyperlink" Target="https://login.consultant.ru/link/?req=doc&amp;base=RLAW358&amp;n=130423&amp;dst=100008" TargetMode="External"/><Relationship Id="rId25" Type="http://schemas.openxmlformats.org/officeDocument/2006/relationships/hyperlink" Target="https://login.consultant.ru/link/?req=doc&amp;base=RLAW358&amp;n=192509&amp;dst=100008" TargetMode="External"/><Relationship Id="rId33" Type="http://schemas.openxmlformats.org/officeDocument/2006/relationships/hyperlink" Target="https://login.consultant.ru/link/?req=doc&amp;base=LAW&amp;n=523242&amp;dst=52" TargetMode="External"/><Relationship Id="rId38" Type="http://schemas.openxmlformats.org/officeDocument/2006/relationships/hyperlink" Target="https://login.consultant.ru/link/?req=doc&amp;base=RLAW358&amp;n=106349&amp;dst=100010" TargetMode="External"/><Relationship Id="rId46" Type="http://schemas.openxmlformats.org/officeDocument/2006/relationships/hyperlink" Target="https://login.consultant.ru/link/?req=doc&amp;base=RLAW358&amp;n=159793&amp;dst=100009" TargetMode="External"/><Relationship Id="rId59" Type="http://schemas.openxmlformats.org/officeDocument/2006/relationships/hyperlink" Target="https://login.consultant.ru/link/?req=doc&amp;base=RLAW358&amp;n=184122&amp;dst=100031" TargetMode="External"/><Relationship Id="rId67" Type="http://schemas.openxmlformats.org/officeDocument/2006/relationships/hyperlink" Target="https://login.consultant.ru/link/?req=doc&amp;base=RLAW358&amp;n=130423&amp;dst=100106" TargetMode="External"/><Relationship Id="rId103" Type="http://schemas.openxmlformats.org/officeDocument/2006/relationships/hyperlink" Target="https://login.consultant.ru/link/?req=doc&amp;base=LAW&amp;n=523865" TargetMode="External"/><Relationship Id="rId108" Type="http://schemas.openxmlformats.org/officeDocument/2006/relationships/hyperlink" Target="https://login.consultant.ru/link/?req=doc&amp;base=LAW&amp;n=523865" TargetMode="External"/><Relationship Id="rId116" Type="http://schemas.openxmlformats.org/officeDocument/2006/relationships/hyperlink" Target="https://login.consultant.ru/link/?req=doc&amp;base=RLAW358&amp;n=114977&amp;dst=100021" TargetMode="External"/><Relationship Id="rId124" Type="http://schemas.openxmlformats.org/officeDocument/2006/relationships/hyperlink" Target="https://login.consultant.ru/link/?req=doc&amp;base=RLAW358&amp;n=23927" TargetMode="External"/><Relationship Id="rId129" Type="http://schemas.openxmlformats.org/officeDocument/2006/relationships/hyperlink" Target="https://login.consultant.ru/link/?req=doc&amp;base=RLAW358&amp;n=16222" TargetMode="External"/><Relationship Id="rId137" Type="http://schemas.openxmlformats.org/officeDocument/2006/relationships/hyperlink" Target="https://login.consultant.ru/link/?req=doc&amp;base=RLAW358&amp;n=60136" TargetMode="External"/><Relationship Id="rId20" Type="http://schemas.openxmlformats.org/officeDocument/2006/relationships/hyperlink" Target="https://login.consultant.ru/link/?req=doc&amp;base=RLAW358&amp;n=148274&amp;dst=100008" TargetMode="External"/><Relationship Id="rId41" Type="http://schemas.openxmlformats.org/officeDocument/2006/relationships/hyperlink" Target="https://login.consultant.ru/link/?req=doc&amp;base=RLAW358&amp;n=130423&amp;dst=100009" TargetMode="External"/><Relationship Id="rId54" Type="http://schemas.openxmlformats.org/officeDocument/2006/relationships/hyperlink" Target="https://login.consultant.ru/link/?req=doc&amp;base=RLAW358&amp;n=128589&amp;dst=100008" TargetMode="External"/><Relationship Id="rId62" Type="http://schemas.openxmlformats.org/officeDocument/2006/relationships/hyperlink" Target="https://login.consultant.ru/link/?req=doc&amp;base=RLAW358&amp;n=159793&amp;dst=100014" TargetMode="External"/><Relationship Id="rId70" Type="http://schemas.openxmlformats.org/officeDocument/2006/relationships/hyperlink" Target="https://login.consultant.ru/link/?req=doc&amp;base=LAW&amp;n=510627&amp;dst=187" TargetMode="External"/><Relationship Id="rId75" Type="http://schemas.openxmlformats.org/officeDocument/2006/relationships/hyperlink" Target="https://login.consultant.ru/link/?req=doc&amp;base=RLAW358&amp;n=192509&amp;dst=100011" TargetMode="External"/><Relationship Id="rId83" Type="http://schemas.openxmlformats.org/officeDocument/2006/relationships/hyperlink" Target="https://login.consultant.ru/link/?req=doc&amp;base=RLAW358&amp;n=130423&amp;dst=100150" TargetMode="External"/><Relationship Id="rId88" Type="http://schemas.openxmlformats.org/officeDocument/2006/relationships/hyperlink" Target="https://login.consultant.ru/link/?req=doc&amp;base=RLAW358&amp;n=159793&amp;dst=100022" TargetMode="External"/><Relationship Id="rId91" Type="http://schemas.openxmlformats.org/officeDocument/2006/relationships/hyperlink" Target="https://login.consultant.ru/link/?req=doc&amp;base=RLAW358&amp;n=192509&amp;dst=100014" TargetMode="External"/><Relationship Id="rId96" Type="http://schemas.openxmlformats.org/officeDocument/2006/relationships/hyperlink" Target="https://login.consultant.ru/link/?req=doc&amp;base=LAW&amp;n=510627&amp;dst=371" TargetMode="External"/><Relationship Id="rId111" Type="http://schemas.openxmlformats.org/officeDocument/2006/relationships/hyperlink" Target="https://login.consultant.ru/link/?req=doc&amp;base=RLAW358&amp;n=170553&amp;dst=100010" TargetMode="External"/><Relationship Id="rId132" Type="http://schemas.openxmlformats.org/officeDocument/2006/relationships/hyperlink" Target="https://login.consultant.ru/link/?req=doc&amp;base=RLAW358&amp;n=28996"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358&amp;n=83781&amp;dst=100008" TargetMode="External"/><Relationship Id="rId15" Type="http://schemas.openxmlformats.org/officeDocument/2006/relationships/hyperlink" Target="https://login.consultant.ru/link/?req=doc&amp;base=RLAW358&amp;n=126049&amp;dst=100008" TargetMode="External"/><Relationship Id="rId23" Type="http://schemas.openxmlformats.org/officeDocument/2006/relationships/hyperlink" Target="https://login.consultant.ru/link/?req=doc&amp;base=RLAW358&amp;n=176517&amp;dst=100008" TargetMode="External"/><Relationship Id="rId28" Type="http://schemas.openxmlformats.org/officeDocument/2006/relationships/hyperlink" Target="https://login.consultant.ru/link/?req=doc&amp;base=RLAW358&amp;n=126228&amp;dst=100016" TargetMode="External"/><Relationship Id="rId36" Type="http://schemas.openxmlformats.org/officeDocument/2006/relationships/hyperlink" Target="https://login.consultant.ru/link/?req=doc&amp;base=RLAW358&amp;n=184182" TargetMode="External"/><Relationship Id="rId49" Type="http://schemas.openxmlformats.org/officeDocument/2006/relationships/hyperlink" Target="https://login.consultant.ru/link/?req=doc&amp;base=RLAW358&amp;n=184122&amp;dst=100026" TargetMode="External"/><Relationship Id="rId57" Type="http://schemas.openxmlformats.org/officeDocument/2006/relationships/hyperlink" Target="https://login.consultant.ru/link/?req=doc&amp;base=RLAW358&amp;n=126049&amp;dst=100009" TargetMode="External"/><Relationship Id="rId106" Type="http://schemas.openxmlformats.org/officeDocument/2006/relationships/hyperlink" Target="https://login.consultant.ru/link/?req=doc&amp;base=RLAW358&amp;n=193408" TargetMode="External"/><Relationship Id="rId114" Type="http://schemas.openxmlformats.org/officeDocument/2006/relationships/hyperlink" Target="https://login.consultant.ru/link/?req=doc&amp;base=LAW&amp;n=510627&amp;dst=100039" TargetMode="External"/><Relationship Id="rId119" Type="http://schemas.openxmlformats.org/officeDocument/2006/relationships/hyperlink" Target="https://login.consultant.ru/link/?req=doc&amp;base=RLAW358&amp;n=114977&amp;dst=100023" TargetMode="External"/><Relationship Id="rId127" Type="http://schemas.openxmlformats.org/officeDocument/2006/relationships/hyperlink" Target="https://login.consultant.ru/link/?req=doc&amp;base=RLAW358&amp;n=69618" TargetMode="External"/><Relationship Id="rId10" Type="http://schemas.openxmlformats.org/officeDocument/2006/relationships/hyperlink" Target="https://login.consultant.ru/link/?req=doc&amp;base=RLAW358&amp;n=106349&amp;dst=100008" TargetMode="External"/><Relationship Id="rId31" Type="http://schemas.openxmlformats.org/officeDocument/2006/relationships/hyperlink" Target="https://login.consultant.ru/link/?req=doc&amp;base=RLAW358&amp;n=106349&amp;dst=100009" TargetMode="External"/><Relationship Id="rId44" Type="http://schemas.openxmlformats.org/officeDocument/2006/relationships/hyperlink" Target="https://login.consultant.ru/link/?req=doc&amp;base=LAW&amp;n=523865" TargetMode="External"/><Relationship Id="rId52" Type="http://schemas.openxmlformats.org/officeDocument/2006/relationships/hyperlink" Target="https://login.consultant.ru/link/?req=doc&amp;base=RLAW358&amp;n=152211&amp;dst=100019" TargetMode="External"/><Relationship Id="rId60" Type="http://schemas.openxmlformats.org/officeDocument/2006/relationships/hyperlink" Target="https://login.consultant.ru/link/?req=doc&amp;base=RLAW358&amp;n=144929&amp;dst=100008" TargetMode="External"/><Relationship Id="rId65" Type="http://schemas.openxmlformats.org/officeDocument/2006/relationships/hyperlink" Target="https://login.consultant.ru/link/?req=doc&amp;base=RLAW358&amp;n=130423&amp;dst=100083" TargetMode="External"/><Relationship Id="rId73" Type="http://schemas.openxmlformats.org/officeDocument/2006/relationships/hyperlink" Target="https://login.consultant.ru/link/?req=doc&amp;base=LAW&amp;n=510627&amp;dst=100033" TargetMode="External"/><Relationship Id="rId78" Type="http://schemas.openxmlformats.org/officeDocument/2006/relationships/hyperlink" Target="https://login.consultant.ru/link/?req=doc&amp;base=LAW&amp;n=510627&amp;dst=100032" TargetMode="External"/><Relationship Id="rId81" Type="http://schemas.openxmlformats.org/officeDocument/2006/relationships/hyperlink" Target="https://login.consultant.ru/link/?req=doc&amp;base=RLAW358&amp;n=159793&amp;dst=100017" TargetMode="External"/><Relationship Id="rId86" Type="http://schemas.openxmlformats.org/officeDocument/2006/relationships/hyperlink" Target="https://login.consultant.ru/link/?req=doc&amp;base=RLAW358&amp;n=159793&amp;dst=100021" TargetMode="External"/><Relationship Id="rId94" Type="http://schemas.openxmlformats.org/officeDocument/2006/relationships/hyperlink" Target="https://login.consultant.ru/link/?req=doc&amp;base=LAW&amp;n=510627&amp;dst=340" TargetMode="External"/><Relationship Id="rId99" Type="http://schemas.openxmlformats.org/officeDocument/2006/relationships/hyperlink" Target="https://login.consultant.ru/link/?req=doc&amp;base=RLAW358&amp;n=159793&amp;dst=100025" TargetMode="External"/><Relationship Id="rId101" Type="http://schemas.openxmlformats.org/officeDocument/2006/relationships/hyperlink" Target="https://login.consultant.ru/link/?req=doc&amp;base=RLAW358&amp;n=159793&amp;dst=100027" TargetMode="External"/><Relationship Id="rId122" Type="http://schemas.openxmlformats.org/officeDocument/2006/relationships/hyperlink" Target="https://login.consultant.ru/link/?req=doc&amp;base=RLAW358&amp;n=14944" TargetMode="External"/><Relationship Id="rId130" Type="http://schemas.openxmlformats.org/officeDocument/2006/relationships/hyperlink" Target="https://login.consultant.ru/link/?req=doc&amp;base=RLAW358&amp;n=19256" TargetMode="External"/><Relationship Id="rId135" Type="http://schemas.openxmlformats.org/officeDocument/2006/relationships/hyperlink" Target="https://login.consultant.ru/link/?req=doc&amp;base=RLAW358&amp;n=42736"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94553&amp;dst=100008" TargetMode="External"/><Relationship Id="rId13" Type="http://schemas.openxmlformats.org/officeDocument/2006/relationships/hyperlink" Target="https://login.consultant.ru/link/?req=doc&amp;base=RLAW358&amp;n=152211&amp;dst=100016" TargetMode="External"/><Relationship Id="rId18" Type="http://schemas.openxmlformats.org/officeDocument/2006/relationships/hyperlink" Target="https://login.consultant.ru/link/?req=doc&amp;base=RLAW358&amp;n=137404&amp;dst=100008" TargetMode="External"/><Relationship Id="rId39" Type="http://schemas.openxmlformats.org/officeDocument/2006/relationships/hyperlink" Target="https://login.consultant.ru/link/?req=doc&amp;base=RLAW358&amp;n=170553&amp;dst=100009" TargetMode="External"/><Relationship Id="rId109" Type="http://schemas.openxmlformats.org/officeDocument/2006/relationships/hyperlink" Target="https://login.consultant.ru/link/?req=doc&amp;base=RLAW358&amp;n=94553&amp;dst=100011" TargetMode="External"/><Relationship Id="rId34" Type="http://schemas.openxmlformats.org/officeDocument/2006/relationships/hyperlink" Target="https://login.consultant.ru/link/?req=doc&amp;base=LAW&amp;n=510627&amp;dst=100538" TargetMode="External"/><Relationship Id="rId50" Type="http://schemas.openxmlformats.org/officeDocument/2006/relationships/hyperlink" Target="https://login.consultant.ru/link/?req=doc&amp;base=RLAW358&amp;n=148274&amp;dst=100008" TargetMode="External"/><Relationship Id="rId55" Type="http://schemas.openxmlformats.org/officeDocument/2006/relationships/hyperlink" Target="https://login.consultant.ru/link/?req=doc&amp;base=RLAW358&amp;n=159793&amp;dst=100012" TargetMode="External"/><Relationship Id="rId76" Type="http://schemas.openxmlformats.org/officeDocument/2006/relationships/hyperlink" Target="https://login.consultant.ru/link/?req=doc&amp;base=LAW&amp;n=523865" TargetMode="External"/><Relationship Id="rId97" Type="http://schemas.openxmlformats.org/officeDocument/2006/relationships/hyperlink" Target="https://login.consultant.ru/link/?req=doc&amp;base=LAW&amp;n=510627&amp;dst=372" TargetMode="External"/><Relationship Id="rId104" Type="http://schemas.openxmlformats.org/officeDocument/2006/relationships/hyperlink" Target="https://login.consultant.ru/link/?req=doc&amp;base=LAW&amp;n=523865" TargetMode="External"/><Relationship Id="rId120" Type="http://schemas.openxmlformats.org/officeDocument/2006/relationships/hyperlink" Target="https://login.consultant.ru/link/?req=doc&amp;base=RLAW358&amp;n=94553&amp;dst=100018" TargetMode="External"/><Relationship Id="rId125" Type="http://schemas.openxmlformats.org/officeDocument/2006/relationships/hyperlink" Target="https://login.consultant.ru/link/?req=doc&amp;base=RLAW358&amp;n=42742" TargetMode="External"/><Relationship Id="rId141" Type="http://schemas.openxmlformats.org/officeDocument/2006/relationships/theme" Target="theme/theme1.xml"/><Relationship Id="rId7" Type="http://schemas.openxmlformats.org/officeDocument/2006/relationships/hyperlink" Target="https://login.consultant.ru/link/?req=doc&amp;base=RLAW358&amp;n=146334&amp;dst=100057" TargetMode="External"/><Relationship Id="rId71" Type="http://schemas.openxmlformats.org/officeDocument/2006/relationships/hyperlink" Target="https://login.consultant.ru/link/?req=doc&amp;base=LAW&amp;n=510627&amp;dst=100039" TargetMode="External"/><Relationship Id="rId92" Type="http://schemas.openxmlformats.org/officeDocument/2006/relationships/hyperlink" Target="https://login.consultant.ru/link/?req=doc&amp;base=LAW&amp;n=51065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10627&amp;dst=100568" TargetMode="External"/><Relationship Id="rId24" Type="http://schemas.openxmlformats.org/officeDocument/2006/relationships/hyperlink" Target="https://login.consultant.ru/link/?req=doc&amp;base=RLAW358&amp;n=184122&amp;dst=100023" TargetMode="External"/><Relationship Id="rId40" Type="http://schemas.openxmlformats.org/officeDocument/2006/relationships/hyperlink" Target="https://login.consultant.ru/link/?req=doc&amp;base=RLAW358&amp;n=184122&amp;dst=100024" TargetMode="External"/><Relationship Id="rId45" Type="http://schemas.openxmlformats.org/officeDocument/2006/relationships/hyperlink" Target="https://login.consultant.ru/link/?req=doc&amp;base=RLAW358&amp;n=173553&amp;dst=100009" TargetMode="External"/><Relationship Id="rId66" Type="http://schemas.openxmlformats.org/officeDocument/2006/relationships/hyperlink" Target="https://login.consultant.ru/link/?req=doc&amp;base=RLAW358&amp;n=159793&amp;dst=100016" TargetMode="External"/><Relationship Id="rId87" Type="http://schemas.openxmlformats.org/officeDocument/2006/relationships/hyperlink" Target="https://login.consultant.ru/link/?req=doc&amp;base=LAW&amp;n=510627&amp;dst=100032" TargetMode="External"/><Relationship Id="rId110" Type="http://schemas.openxmlformats.org/officeDocument/2006/relationships/hyperlink" Target="https://login.consultant.ru/link/?req=doc&amp;base=RLAW358&amp;n=94553&amp;dst=100013" TargetMode="External"/><Relationship Id="rId115" Type="http://schemas.openxmlformats.org/officeDocument/2006/relationships/hyperlink" Target="https://login.consultant.ru/link/?req=doc&amp;base=LAW&amp;n=510627&amp;dst=100382" TargetMode="External"/><Relationship Id="rId131" Type="http://schemas.openxmlformats.org/officeDocument/2006/relationships/hyperlink" Target="https://login.consultant.ru/link/?req=doc&amp;base=RLAW358&amp;n=20658" TargetMode="External"/><Relationship Id="rId136" Type="http://schemas.openxmlformats.org/officeDocument/2006/relationships/hyperlink" Target="https://login.consultant.ru/link/?req=doc&amp;base=RLAW358&amp;n=53316" TargetMode="External"/><Relationship Id="rId61" Type="http://schemas.openxmlformats.org/officeDocument/2006/relationships/hyperlink" Target="https://login.consultant.ru/link/?req=doc&amp;base=RLAW358&amp;n=136579&amp;dst=100022" TargetMode="External"/><Relationship Id="rId82" Type="http://schemas.openxmlformats.org/officeDocument/2006/relationships/hyperlink" Target="https://login.consultant.ru/link/?req=doc&amp;base=RLAW358&amp;n=184122&amp;dst=100032" TargetMode="External"/><Relationship Id="rId19" Type="http://schemas.openxmlformats.org/officeDocument/2006/relationships/hyperlink" Target="https://login.consultant.ru/link/?req=doc&amp;base=RLAW358&amp;n=144929&amp;dst=100008" TargetMode="External"/><Relationship Id="rId14" Type="http://schemas.openxmlformats.org/officeDocument/2006/relationships/hyperlink" Target="https://login.consultant.ru/link/?req=doc&amp;base=RLAW358&amp;n=123626&amp;dst=100008" TargetMode="External"/><Relationship Id="rId30" Type="http://schemas.openxmlformats.org/officeDocument/2006/relationships/hyperlink" Target="https://login.consultant.ru/link/?req=doc&amp;base=RLAW358&amp;n=89254&amp;dst=100009" TargetMode="External"/><Relationship Id="rId35" Type="http://schemas.openxmlformats.org/officeDocument/2006/relationships/hyperlink" Target="https://login.consultant.ru/link/?req=doc&amp;base=LAW&amp;n=523865&amp;dst=101876" TargetMode="External"/><Relationship Id="rId56" Type="http://schemas.openxmlformats.org/officeDocument/2006/relationships/hyperlink" Target="https://login.consultant.ru/link/?req=doc&amp;base=RLAW358&amp;n=159793&amp;dst=100013" TargetMode="External"/><Relationship Id="rId77" Type="http://schemas.openxmlformats.org/officeDocument/2006/relationships/hyperlink" Target="https://login.consultant.ru/link/?req=doc&amp;base=RLAW358&amp;n=193408" TargetMode="External"/><Relationship Id="rId100" Type="http://schemas.openxmlformats.org/officeDocument/2006/relationships/hyperlink" Target="https://login.consultant.ru/link/?req=doc&amp;base=RLAW358&amp;n=130423&amp;dst=100242" TargetMode="External"/><Relationship Id="rId105" Type="http://schemas.openxmlformats.org/officeDocument/2006/relationships/hyperlink" Target="https://login.consultant.ru/link/?req=doc&amp;base=LAW&amp;n=523865" TargetMode="External"/><Relationship Id="rId126" Type="http://schemas.openxmlformats.org/officeDocument/2006/relationships/hyperlink" Target="https://login.consultant.ru/link/?req=doc&amp;base=RLAW358&amp;n=67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18481</Words>
  <Characters>105342</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2026-01-23T13:18:00Z</dcterms:created>
  <dcterms:modified xsi:type="dcterms:W3CDTF">2026-01-23T13:19:00Z</dcterms:modified>
</cp:coreProperties>
</file>