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434E" w:rsidRPr="009E434E" w:rsidRDefault="009E434E">
      <w:pPr>
        <w:pStyle w:val="ConsPlusTitle"/>
        <w:jc w:val="center"/>
        <w:outlineLvl w:val="0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ПРАВИТЕЛЬСТВО САРАТОВСКОЙ ОБЛАСТИ</w:t>
      </w:r>
    </w:p>
    <w:p w:rsidR="009E434E" w:rsidRPr="009E434E" w:rsidRDefault="009E434E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ПОСТАНОВЛЕНИЕ</w:t>
      </w:r>
    </w:p>
    <w:p w:rsidR="009E434E" w:rsidRPr="009E434E" w:rsidRDefault="009E434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от 27 октября 2017 г. N 539-П</w:t>
      </w:r>
    </w:p>
    <w:p w:rsidR="009E434E" w:rsidRPr="009E434E" w:rsidRDefault="009E434E">
      <w:pPr>
        <w:pStyle w:val="ConsPlusTitle"/>
        <w:jc w:val="center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ВОПРОСЫ МИНИСТЕРСТВА ВНУТРЕННЕЙ ПОЛИТИКИ</w:t>
      </w:r>
    </w:p>
    <w:p w:rsidR="009E434E" w:rsidRPr="009E434E" w:rsidRDefault="009E434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И ОБЩЕСТВЕННЫХ ОТНОШЕНИЙ САРАТОВСКОЙ ОБЛАСТИ</w:t>
      </w:r>
    </w:p>
    <w:p w:rsidR="009E434E" w:rsidRPr="009E434E" w:rsidRDefault="009E434E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E434E" w:rsidRPr="009E434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434E" w:rsidRPr="009E434E" w:rsidRDefault="009E434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434E" w:rsidRPr="009E434E" w:rsidRDefault="009E434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9E434E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 xml:space="preserve">от 09.01.2018 </w:t>
            </w:r>
            <w:hyperlink r:id="rId5">
              <w:r w:rsidRPr="009E434E">
                <w:rPr>
                  <w:rFonts w:ascii="PT Astra Serif" w:hAnsi="PT Astra Serif"/>
                  <w:sz w:val="28"/>
                  <w:szCs w:val="28"/>
                </w:rPr>
                <w:t>N 1-П</w:t>
              </w:r>
            </w:hyperlink>
            <w:r w:rsidRPr="009E434E">
              <w:rPr>
                <w:rFonts w:ascii="PT Astra Serif" w:hAnsi="PT Astra Serif"/>
                <w:sz w:val="28"/>
                <w:szCs w:val="28"/>
              </w:rPr>
              <w:t xml:space="preserve">, от 10.12.2018 </w:t>
            </w:r>
            <w:hyperlink r:id="rId6">
              <w:r w:rsidRPr="009E434E">
                <w:rPr>
                  <w:rFonts w:ascii="PT Astra Serif" w:hAnsi="PT Astra Serif"/>
                  <w:sz w:val="28"/>
                  <w:szCs w:val="28"/>
                </w:rPr>
                <w:t>N 675-П</w:t>
              </w:r>
            </w:hyperlink>
            <w:r w:rsidRPr="009E434E">
              <w:rPr>
                <w:rFonts w:ascii="PT Astra Serif" w:hAnsi="PT Astra Serif"/>
                <w:sz w:val="28"/>
                <w:szCs w:val="28"/>
              </w:rPr>
              <w:t xml:space="preserve">, от 16.01.2019 </w:t>
            </w:r>
            <w:hyperlink r:id="rId7">
              <w:r w:rsidRPr="009E434E">
                <w:rPr>
                  <w:rFonts w:ascii="PT Astra Serif" w:hAnsi="PT Astra Serif"/>
                  <w:sz w:val="28"/>
                  <w:szCs w:val="28"/>
                </w:rPr>
                <w:t>N 18-П</w:t>
              </w:r>
            </w:hyperlink>
            <w:r w:rsidRPr="009E434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 xml:space="preserve">от 16.12.2019 </w:t>
            </w:r>
            <w:hyperlink r:id="rId8">
              <w:r w:rsidRPr="009E434E">
                <w:rPr>
                  <w:rFonts w:ascii="PT Astra Serif" w:hAnsi="PT Astra Serif"/>
                  <w:sz w:val="28"/>
                  <w:szCs w:val="28"/>
                </w:rPr>
                <w:t>N 873-П</w:t>
              </w:r>
            </w:hyperlink>
            <w:r w:rsidRPr="009E434E">
              <w:rPr>
                <w:rFonts w:ascii="PT Astra Serif" w:hAnsi="PT Astra Serif"/>
                <w:sz w:val="28"/>
                <w:szCs w:val="28"/>
              </w:rPr>
              <w:t xml:space="preserve">, от 29.07.2020 </w:t>
            </w:r>
            <w:hyperlink r:id="rId9">
              <w:r w:rsidRPr="009E434E">
                <w:rPr>
                  <w:rFonts w:ascii="PT Astra Serif" w:hAnsi="PT Astra Serif"/>
                  <w:sz w:val="28"/>
                  <w:szCs w:val="28"/>
                </w:rPr>
                <w:t>N 631-П</w:t>
              </w:r>
            </w:hyperlink>
            <w:r w:rsidRPr="009E434E">
              <w:rPr>
                <w:rFonts w:ascii="PT Astra Serif" w:hAnsi="PT Astra Serif"/>
                <w:sz w:val="28"/>
                <w:szCs w:val="28"/>
              </w:rPr>
              <w:t xml:space="preserve">, от 14.10.2020 </w:t>
            </w:r>
            <w:hyperlink r:id="rId10">
              <w:r w:rsidRPr="009E434E">
                <w:rPr>
                  <w:rFonts w:ascii="PT Astra Serif" w:hAnsi="PT Astra Serif"/>
                  <w:sz w:val="28"/>
                  <w:szCs w:val="28"/>
                </w:rPr>
                <w:t>N 846-П</w:t>
              </w:r>
            </w:hyperlink>
            <w:r w:rsidRPr="009E434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 xml:space="preserve">от 17.12.2020 </w:t>
            </w:r>
            <w:hyperlink r:id="rId11">
              <w:r w:rsidRPr="009E434E">
                <w:rPr>
                  <w:rFonts w:ascii="PT Astra Serif" w:hAnsi="PT Astra Serif"/>
                  <w:sz w:val="28"/>
                  <w:szCs w:val="28"/>
                </w:rPr>
                <w:t>N 1000-П</w:t>
              </w:r>
            </w:hyperlink>
            <w:r w:rsidRPr="009E434E">
              <w:rPr>
                <w:rFonts w:ascii="PT Astra Serif" w:hAnsi="PT Astra Serif"/>
                <w:sz w:val="28"/>
                <w:szCs w:val="28"/>
              </w:rPr>
              <w:t xml:space="preserve">, от 10.06.2021 </w:t>
            </w:r>
            <w:hyperlink r:id="rId12">
              <w:r w:rsidRPr="009E434E">
                <w:rPr>
                  <w:rFonts w:ascii="PT Astra Serif" w:hAnsi="PT Astra Serif"/>
                  <w:sz w:val="28"/>
                  <w:szCs w:val="28"/>
                </w:rPr>
                <w:t>N 448-П</w:t>
              </w:r>
            </w:hyperlink>
            <w:r w:rsidRPr="009E434E">
              <w:rPr>
                <w:rFonts w:ascii="PT Astra Serif" w:hAnsi="PT Astra Serif"/>
                <w:sz w:val="28"/>
                <w:szCs w:val="28"/>
              </w:rPr>
              <w:t xml:space="preserve">, от 20.09.2021 </w:t>
            </w:r>
            <w:hyperlink r:id="rId13">
              <w:r w:rsidRPr="009E434E">
                <w:rPr>
                  <w:rFonts w:ascii="PT Astra Serif" w:hAnsi="PT Astra Serif"/>
                  <w:sz w:val="28"/>
                  <w:szCs w:val="28"/>
                </w:rPr>
                <w:t>N 779-П</w:t>
              </w:r>
            </w:hyperlink>
            <w:r w:rsidRPr="009E434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 xml:space="preserve">от 04.10.2021 </w:t>
            </w:r>
            <w:hyperlink r:id="rId14">
              <w:r w:rsidRPr="009E434E">
                <w:rPr>
                  <w:rFonts w:ascii="PT Astra Serif" w:hAnsi="PT Astra Serif"/>
                  <w:sz w:val="28"/>
                  <w:szCs w:val="28"/>
                </w:rPr>
                <w:t>N 843-П</w:t>
              </w:r>
            </w:hyperlink>
            <w:r w:rsidRPr="009E434E">
              <w:rPr>
                <w:rFonts w:ascii="PT Astra Serif" w:hAnsi="PT Astra Serif"/>
                <w:sz w:val="28"/>
                <w:szCs w:val="28"/>
              </w:rPr>
              <w:t xml:space="preserve">, от 09.08.2022 </w:t>
            </w:r>
            <w:hyperlink r:id="rId15">
              <w:r w:rsidRPr="009E434E">
                <w:rPr>
                  <w:rFonts w:ascii="PT Astra Serif" w:hAnsi="PT Astra Serif"/>
                  <w:sz w:val="28"/>
                  <w:szCs w:val="28"/>
                </w:rPr>
                <w:t>N 719-П</w:t>
              </w:r>
            </w:hyperlink>
            <w:r w:rsidRPr="009E434E">
              <w:rPr>
                <w:rFonts w:ascii="PT Astra Serif" w:hAnsi="PT Astra Serif"/>
                <w:sz w:val="28"/>
                <w:szCs w:val="28"/>
              </w:rPr>
              <w:t xml:space="preserve">, от 30.08.2023 </w:t>
            </w:r>
            <w:hyperlink r:id="rId16">
              <w:r w:rsidRPr="009E434E">
                <w:rPr>
                  <w:rFonts w:ascii="PT Astra Serif" w:hAnsi="PT Astra Serif"/>
                  <w:sz w:val="28"/>
                  <w:szCs w:val="28"/>
                </w:rPr>
                <w:t>N 792-П</w:t>
              </w:r>
            </w:hyperlink>
            <w:r w:rsidRPr="009E434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 xml:space="preserve">от 05.04.2024 </w:t>
            </w:r>
            <w:hyperlink r:id="rId17">
              <w:r w:rsidRPr="009E434E">
                <w:rPr>
                  <w:rFonts w:ascii="PT Astra Serif" w:hAnsi="PT Astra Serif"/>
                  <w:sz w:val="28"/>
                  <w:szCs w:val="28"/>
                </w:rPr>
                <w:t>N 262-П</w:t>
              </w:r>
            </w:hyperlink>
            <w:r w:rsidRPr="009E434E">
              <w:rPr>
                <w:rFonts w:ascii="PT Astra Serif" w:hAnsi="PT Astra Serif"/>
                <w:sz w:val="28"/>
                <w:szCs w:val="28"/>
              </w:rPr>
              <w:t xml:space="preserve">, от 24.06.2024 </w:t>
            </w:r>
            <w:hyperlink r:id="rId18">
              <w:r w:rsidRPr="009E434E">
                <w:rPr>
                  <w:rFonts w:ascii="PT Astra Serif" w:hAnsi="PT Astra Serif"/>
                  <w:sz w:val="28"/>
                  <w:szCs w:val="28"/>
                </w:rPr>
                <w:t>N 533-П</w:t>
              </w:r>
            </w:hyperlink>
            <w:r w:rsidRPr="009E434E">
              <w:rPr>
                <w:rFonts w:ascii="PT Astra Serif" w:hAnsi="PT Astra Serif"/>
                <w:sz w:val="28"/>
                <w:szCs w:val="28"/>
              </w:rPr>
              <w:t xml:space="preserve">, от 13.08.2024 </w:t>
            </w:r>
            <w:hyperlink r:id="rId19">
              <w:r w:rsidRPr="009E434E">
                <w:rPr>
                  <w:rFonts w:ascii="PT Astra Serif" w:hAnsi="PT Astra Serif"/>
                  <w:sz w:val="28"/>
                  <w:szCs w:val="28"/>
                </w:rPr>
                <w:t>N 675-П</w:t>
              </w:r>
            </w:hyperlink>
            <w:r w:rsidRPr="009E434E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434E" w:rsidRPr="009E434E" w:rsidRDefault="009E434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На основании </w:t>
      </w:r>
      <w:hyperlink r:id="rId20">
        <w:r w:rsidRPr="009E434E">
          <w:rPr>
            <w:rFonts w:ascii="PT Astra Serif" w:hAnsi="PT Astra Serif"/>
            <w:sz w:val="28"/>
            <w:szCs w:val="28"/>
          </w:rPr>
          <w:t>Устава</w:t>
        </w:r>
      </w:hyperlink>
      <w:r w:rsidRPr="009E434E">
        <w:rPr>
          <w:rFonts w:ascii="PT Astra Serif" w:hAnsi="PT Astra Serif"/>
          <w:sz w:val="28"/>
          <w:szCs w:val="28"/>
        </w:rPr>
        <w:t xml:space="preserve"> (Основного Закона) Саратовской области Правительство области постановляет: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1. Утвердить </w:t>
      </w:r>
      <w:hyperlink w:anchor="P36">
        <w:r w:rsidRPr="009E434E">
          <w:rPr>
            <w:rFonts w:ascii="PT Astra Serif" w:hAnsi="PT Astra Serif"/>
            <w:sz w:val="28"/>
            <w:szCs w:val="28"/>
          </w:rPr>
          <w:t>Положение</w:t>
        </w:r>
      </w:hyperlink>
      <w:r w:rsidRPr="009E434E">
        <w:rPr>
          <w:rFonts w:ascii="PT Astra Serif" w:hAnsi="PT Astra Serif"/>
          <w:sz w:val="28"/>
          <w:szCs w:val="28"/>
        </w:rPr>
        <w:t xml:space="preserve">, </w:t>
      </w:r>
      <w:hyperlink w:anchor="P220">
        <w:r w:rsidRPr="009E434E">
          <w:rPr>
            <w:rFonts w:ascii="PT Astra Serif" w:hAnsi="PT Astra Serif"/>
            <w:sz w:val="28"/>
            <w:szCs w:val="28"/>
          </w:rPr>
          <w:t>структуру</w:t>
        </w:r>
      </w:hyperlink>
      <w:r w:rsidRPr="009E434E">
        <w:rPr>
          <w:rFonts w:ascii="PT Astra Serif" w:hAnsi="PT Astra Serif"/>
          <w:sz w:val="28"/>
          <w:szCs w:val="28"/>
        </w:rPr>
        <w:t xml:space="preserve">, штатную </w:t>
      </w:r>
      <w:hyperlink w:anchor="P255">
        <w:r w:rsidRPr="009E434E">
          <w:rPr>
            <w:rFonts w:ascii="PT Astra Serif" w:hAnsi="PT Astra Serif"/>
            <w:sz w:val="28"/>
            <w:szCs w:val="28"/>
          </w:rPr>
          <w:t>численность</w:t>
        </w:r>
      </w:hyperlink>
      <w:r w:rsidRPr="009E434E">
        <w:rPr>
          <w:rFonts w:ascii="PT Astra Serif" w:hAnsi="PT Astra Serif"/>
          <w:sz w:val="28"/>
          <w:szCs w:val="28"/>
        </w:rPr>
        <w:t xml:space="preserve"> министерства внутренней политики и общественных отношений Саратовской области согласно приложениям N 1, 2, 3.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0" w:name="P18"/>
      <w:bookmarkEnd w:id="0"/>
      <w:r w:rsidRPr="009E434E">
        <w:rPr>
          <w:rFonts w:ascii="PT Astra Serif" w:hAnsi="PT Astra Serif"/>
          <w:sz w:val="28"/>
          <w:szCs w:val="28"/>
        </w:rPr>
        <w:t xml:space="preserve">2. Утвердить </w:t>
      </w:r>
      <w:hyperlink w:anchor="P330">
        <w:r w:rsidRPr="009E434E">
          <w:rPr>
            <w:rFonts w:ascii="PT Astra Serif" w:hAnsi="PT Astra Serif"/>
            <w:sz w:val="28"/>
            <w:szCs w:val="28"/>
          </w:rPr>
          <w:t>перечень</w:t>
        </w:r>
      </w:hyperlink>
      <w:r w:rsidRPr="009E434E">
        <w:rPr>
          <w:rFonts w:ascii="PT Astra Serif" w:hAnsi="PT Astra Serif"/>
          <w:sz w:val="28"/>
          <w:szCs w:val="28"/>
        </w:rPr>
        <w:t xml:space="preserve"> учреждений, подведомственных министерству внутренней политики и общественных отношений Саратовской области, согласно приложению N 4.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3. Расходы, связанные с реализацией настоящего постановления, произвести за счет и в пределах средств областного бюджета текущего года, предусмотренных на содержание управления делами Правительства области, и в пределах выделенных лимитов бюджетных обязательств.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4.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5. Настоящее постановление вступает в силу со дня его подписания, за исключением </w:t>
      </w:r>
      <w:hyperlink w:anchor="P18">
        <w:r w:rsidRPr="009E434E">
          <w:rPr>
            <w:rFonts w:ascii="PT Astra Serif" w:hAnsi="PT Astra Serif"/>
            <w:sz w:val="28"/>
            <w:szCs w:val="28"/>
          </w:rPr>
          <w:t>пункта 2</w:t>
        </w:r>
      </w:hyperlink>
      <w:r w:rsidRPr="009E434E">
        <w:rPr>
          <w:rFonts w:ascii="PT Astra Serif" w:hAnsi="PT Astra Serif"/>
          <w:sz w:val="28"/>
          <w:szCs w:val="28"/>
        </w:rPr>
        <w:t>, вступающего в силу со дня государственной регистрации министерства внутренней политики и общественных отношений Саратовской области.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Губернатор</w:t>
      </w:r>
    </w:p>
    <w:p w:rsidR="009E434E" w:rsidRPr="009E434E" w:rsidRDefault="009E434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Саратовской области</w:t>
      </w:r>
    </w:p>
    <w:p w:rsidR="009E434E" w:rsidRPr="009E434E" w:rsidRDefault="009E434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В.В.РАДАЕВ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lastRenderedPageBreak/>
        <w:t>Приложение N 1</w:t>
      </w:r>
    </w:p>
    <w:p w:rsidR="009E434E" w:rsidRPr="009E434E" w:rsidRDefault="009E434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к постановлению</w:t>
      </w:r>
    </w:p>
    <w:p w:rsidR="009E434E" w:rsidRPr="009E434E" w:rsidRDefault="009E434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9E434E" w:rsidRPr="009E434E" w:rsidRDefault="009E434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от 27 октября 2017 г. N 539-П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1" w:name="P36"/>
      <w:bookmarkEnd w:id="1"/>
      <w:r w:rsidRPr="009E434E">
        <w:rPr>
          <w:rFonts w:ascii="PT Astra Serif" w:hAnsi="PT Astra Serif"/>
          <w:sz w:val="28"/>
          <w:szCs w:val="28"/>
        </w:rPr>
        <w:t>ПОЛОЖЕНИЕ</w:t>
      </w:r>
    </w:p>
    <w:p w:rsidR="009E434E" w:rsidRPr="009E434E" w:rsidRDefault="009E434E" w:rsidP="009E434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О МИНИСТЕРСТВЕ ВНУТРЕННЕЙ ПОЛИТИКИ И ОБЩЕСТВЕННЫХ ОТНОШЕНИЙ САРАТОВСКОЙ ОБЛАСТИ</w:t>
      </w:r>
    </w:p>
    <w:p w:rsidR="009E434E" w:rsidRPr="009E434E" w:rsidRDefault="009E434E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E434E" w:rsidRPr="009E434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434E" w:rsidRPr="009E434E" w:rsidRDefault="009E434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434E" w:rsidRPr="009E434E" w:rsidRDefault="009E434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9E434E">
              <w:rPr>
                <w:rFonts w:ascii="PT Astra Serif" w:hAnsi="PT Astra Serif"/>
                <w:sz w:val="28"/>
                <w:szCs w:val="28"/>
              </w:rPr>
              <w:t>(в ред. постановлений Правительства Саратовской области</w:t>
            </w:r>
            <w:proofErr w:type="gramEnd"/>
          </w:p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 xml:space="preserve">от 09.01.2018 </w:t>
            </w:r>
            <w:hyperlink r:id="rId21">
              <w:r w:rsidRPr="009E434E">
                <w:rPr>
                  <w:rFonts w:ascii="PT Astra Serif" w:hAnsi="PT Astra Serif"/>
                  <w:sz w:val="28"/>
                  <w:szCs w:val="28"/>
                </w:rPr>
                <w:t>N 1-П</w:t>
              </w:r>
            </w:hyperlink>
            <w:r w:rsidRPr="009E434E">
              <w:rPr>
                <w:rFonts w:ascii="PT Astra Serif" w:hAnsi="PT Astra Serif"/>
                <w:sz w:val="28"/>
                <w:szCs w:val="28"/>
              </w:rPr>
              <w:t xml:space="preserve">, от 10.12.2018 </w:t>
            </w:r>
            <w:hyperlink r:id="rId22">
              <w:r w:rsidRPr="009E434E">
                <w:rPr>
                  <w:rFonts w:ascii="PT Astra Serif" w:hAnsi="PT Astra Serif"/>
                  <w:sz w:val="28"/>
                  <w:szCs w:val="28"/>
                </w:rPr>
                <w:t>N 675-П</w:t>
              </w:r>
            </w:hyperlink>
            <w:r w:rsidRPr="009E434E">
              <w:rPr>
                <w:rFonts w:ascii="PT Astra Serif" w:hAnsi="PT Astra Serif"/>
                <w:sz w:val="28"/>
                <w:szCs w:val="28"/>
              </w:rPr>
              <w:t xml:space="preserve">, от 16.01.2019 </w:t>
            </w:r>
            <w:hyperlink r:id="rId23">
              <w:r w:rsidRPr="009E434E">
                <w:rPr>
                  <w:rFonts w:ascii="PT Astra Serif" w:hAnsi="PT Astra Serif"/>
                  <w:sz w:val="28"/>
                  <w:szCs w:val="28"/>
                </w:rPr>
                <w:t>N 18-П</w:t>
              </w:r>
            </w:hyperlink>
            <w:r w:rsidRPr="009E434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 xml:space="preserve">от 16.12.2019 </w:t>
            </w:r>
            <w:hyperlink r:id="rId24">
              <w:r w:rsidRPr="009E434E">
                <w:rPr>
                  <w:rFonts w:ascii="PT Astra Serif" w:hAnsi="PT Astra Serif"/>
                  <w:sz w:val="28"/>
                  <w:szCs w:val="28"/>
                </w:rPr>
                <w:t>N 873-П</w:t>
              </w:r>
            </w:hyperlink>
            <w:r w:rsidRPr="009E434E">
              <w:rPr>
                <w:rFonts w:ascii="PT Astra Serif" w:hAnsi="PT Astra Serif"/>
                <w:sz w:val="28"/>
                <w:szCs w:val="28"/>
              </w:rPr>
              <w:t xml:space="preserve">, от 29.07.2020 </w:t>
            </w:r>
            <w:hyperlink r:id="rId25">
              <w:r w:rsidRPr="009E434E">
                <w:rPr>
                  <w:rFonts w:ascii="PT Astra Serif" w:hAnsi="PT Astra Serif"/>
                  <w:sz w:val="28"/>
                  <w:szCs w:val="28"/>
                </w:rPr>
                <w:t>N 631-П</w:t>
              </w:r>
            </w:hyperlink>
            <w:r w:rsidRPr="009E434E">
              <w:rPr>
                <w:rFonts w:ascii="PT Astra Serif" w:hAnsi="PT Astra Serif"/>
                <w:sz w:val="28"/>
                <w:szCs w:val="28"/>
              </w:rPr>
              <w:t xml:space="preserve">, от 17.12.2020 </w:t>
            </w:r>
            <w:hyperlink r:id="rId26">
              <w:r w:rsidRPr="009E434E">
                <w:rPr>
                  <w:rFonts w:ascii="PT Astra Serif" w:hAnsi="PT Astra Serif"/>
                  <w:sz w:val="28"/>
                  <w:szCs w:val="28"/>
                </w:rPr>
                <w:t>N 1000-П</w:t>
              </w:r>
            </w:hyperlink>
            <w:r w:rsidRPr="009E434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 xml:space="preserve">от 20.09.2021 </w:t>
            </w:r>
            <w:hyperlink r:id="rId27">
              <w:r w:rsidRPr="009E434E">
                <w:rPr>
                  <w:rFonts w:ascii="PT Astra Serif" w:hAnsi="PT Astra Serif"/>
                  <w:sz w:val="28"/>
                  <w:szCs w:val="28"/>
                </w:rPr>
                <w:t>N 779-П</w:t>
              </w:r>
            </w:hyperlink>
            <w:r w:rsidRPr="009E434E">
              <w:rPr>
                <w:rFonts w:ascii="PT Astra Serif" w:hAnsi="PT Astra Serif"/>
                <w:sz w:val="28"/>
                <w:szCs w:val="28"/>
              </w:rPr>
              <w:t xml:space="preserve">, от 04.10.2021 </w:t>
            </w:r>
            <w:hyperlink r:id="rId28">
              <w:r w:rsidRPr="009E434E">
                <w:rPr>
                  <w:rFonts w:ascii="PT Astra Serif" w:hAnsi="PT Astra Serif"/>
                  <w:sz w:val="28"/>
                  <w:szCs w:val="28"/>
                </w:rPr>
                <w:t>N 843-П</w:t>
              </w:r>
            </w:hyperlink>
            <w:r w:rsidRPr="009E434E">
              <w:rPr>
                <w:rFonts w:ascii="PT Astra Serif" w:hAnsi="PT Astra Serif"/>
                <w:sz w:val="28"/>
                <w:szCs w:val="28"/>
              </w:rPr>
              <w:t xml:space="preserve">, от 09.08.2022 </w:t>
            </w:r>
            <w:hyperlink r:id="rId29">
              <w:r w:rsidRPr="009E434E">
                <w:rPr>
                  <w:rFonts w:ascii="PT Astra Serif" w:hAnsi="PT Astra Serif"/>
                  <w:sz w:val="28"/>
                  <w:szCs w:val="28"/>
                </w:rPr>
                <w:t>N 719-П</w:t>
              </w:r>
            </w:hyperlink>
            <w:r w:rsidRPr="009E434E">
              <w:rPr>
                <w:rFonts w:ascii="PT Astra Serif" w:hAnsi="PT Astra Serif"/>
                <w:sz w:val="28"/>
                <w:szCs w:val="28"/>
              </w:rPr>
              <w:t>,</w:t>
            </w:r>
          </w:p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 xml:space="preserve">от 30.08.2023 </w:t>
            </w:r>
            <w:hyperlink r:id="rId30">
              <w:r w:rsidRPr="009E434E">
                <w:rPr>
                  <w:rFonts w:ascii="PT Astra Serif" w:hAnsi="PT Astra Serif"/>
                  <w:sz w:val="28"/>
                  <w:szCs w:val="28"/>
                </w:rPr>
                <w:t>N 792-П</w:t>
              </w:r>
            </w:hyperlink>
            <w:r w:rsidRPr="009E434E">
              <w:rPr>
                <w:rFonts w:ascii="PT Astra Serif" w:hAnsi="PT Astra Serif"/>
                <w:sz w:val="28"/>
                <w:szCs w:val="28"/>
              </w:rPr>
              <w:t xml:space="preserve">, от 24.06.2024 </w:t>
            </w:r>
            <w:hyperlink r:id="rId31">
              <w:r w:rsidRPr="009E434E">
                <w:rPr>
                  <w:rFonts w:ascii="PT Astra Serif" w:hAnsi="PT Astra Serif"/>
                  <w:sz w:val="28"/>
                  <w:szCs w:val="28"/>
                </w:rPr>
                <w:t>N 533-П</w:t>
              </w:r>
            </w:hyperlink>
            <w:r w:rsidRPr="009E434E">
              <w:rPr>
                <w:rFonts w:ascii="PT Astra Serif" w:hAnsi="PT Astra Serif"/>
                <w:sz w:val="28"/>
                <w:szCs w:val="28"/>
              </w:rPr>
              <w:t xml:space="preserve">, от 13.08.2024 </w:t>
            </w:r>
            <w:hyperlink r:id="rId32">
              <w:r w:rsidRPr="009E434E">
                <w:rPr>
                  <w:rFonts w:ascii="PT Astra Serif" w:hAnsi="PT Astra Serif"/>
                  <w:sz w:val="28"/>
                  <w:szCs w:val="28"/>
                </w:rPr>
                <w:t>N 675-П</w:t>
              </w:r>
            </w:hyperlink>
            <w:r w:rsidRPr="009E434E">
              <w:rPr>
                <w:rFonts w:ascii="PT Astra Serif" w:hAnsi="PT Astra Serif"/>
                <w:sz w:val="28"/>
                <w:szCs w:val="28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434E" w:rsidRPr="009E434E" w:rsidRDefault="009E434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I. Общие положения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1. Министерство внутренней политики и общественных отношений Саратовской области (далее - министерство) является исполнительным органом области, осуществляющим на территории области функции в сфере общественных, национальных и государственно-конфессиональных отношений, и создается Правительством области.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(</w:t>
      </w:r>
      <w:proofErr w:type="gramStart"/>
      <w:r w:rsidRPr="009E434E">
        <w:rPr>
          <w:rFonts w:ascii="PT Astra Serif" w:hAnsi="PT Astra Serif"/>
          <w:sz w:val="28"/>
          <w:szCs w:val="28"/>
        </w:rPr>
        <w:t>в</w:t>
      </w:r>
      <w:proofErr w:type="gramEnd"/>
      <w:r w:rsidRPr="009E434E">
        <w:rPr>
          <w:rFonts w:ascii="PT Astra Serif" w:hAnsi="PT Astra Serif"/>
          <w:sz w:val="28"/>
          <w:szCs w:val="28"/>
        </w:rPr>
        <w:t xml:space="preserve"> ред. </w:t>
      </w:r>
      <w:hyperlink r:id="rId33">
        <w:r w:rsidRPr="009E434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E434E">
        <w:rPr>
          <w:rFonts w:ascii="PT Astra Serif" w:hAnsi="PT Astra Serif"/>
          <w:sz w:val="28"/>
          <w:szCs w:val="28"/>
        </w:rPr>
        <w:t xml:space="preserve"> Правительства Саратовской области от 09.08.2022 N 719-П)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2. Министерство является уполномоченным исполнительным органом области в сфере проведения публичных мероприятий.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(</w:t>
      </w:r>
      <w:proofErr w:type="gramStart"/>
      <w:r w:rsidRPr="009E434E">
        <w:rPr>
          <w:rFonts w:ascii="PT Astra Serif" w:hAnsi="PT Astra Serif"/>
          <w:sz w:val="28"/>
          <w:szCs w:val="28"/>
        </w:rPr>
        <w:t>в</w:t>
      </w:r>
      <w:proofErr w:type="gramEnd"/>
      <w:r w:rsidRPr="009E434E">
        <w:rPr>
          <w:rFonts w:ascii="PT Astra Serif" w:hAnsi="PT Astra Serif"/>
          <w:sz w:val="28"/>
          <w:szCs w:val="28"/>
        </w:rPr>
        <w:t xml:space="preserve"> ред. </w:t>
      </w:r>
      <w:hyperlink r:id="rId34">
        <w:r w:rsidRPr="009E434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E434E">
        <w:rPr>
          <w:rFonts w:ascii="PT Astra Serif" w:hAnsi="PT Astra Serif"/>
          <w:sz w:val="28"/>
          <w:szCs w:val="28"/>
        </w:rPr>
        <w:t xml:space="preserve"> Правительства Саратовской области от 09.08.2022 N 719-П)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3. Министерство в своей деятельности руководствуется </w:t>
      </w:r>
      <w:hyperlink r:id="rId35">
        <w:r w:rsidRPr="009E434E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9E434E">
        <w:rPr>
          <w:rFonts w:ascii="PT Astra Serif" w:hAnsi="PT Astra Serif"/>
          <w:sz w:val="28"/>
          <w:szCs w:val="28"/>
        </w:rPr>
        <w:t xml:space="preserve">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законами Саратовской области, постановлениями и распоряжениями Губернатора области, правовыми актами органов государственной власти области, а также настоящим Положением.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4. Министерство обладает правами юридического лица, имеет самостоятельный баланс, печать с изображением герба Саратовской области, штампы и бланки со своим наименованием, лицевые счета главного распорядителя и получателя бюджетных средств, иные счета, открываемые в установленном порядке.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(</w:t>
      </w:r>
      <w:proofErr w:type="gramStart"/>
      <w:r w:rsidRPr="009E434E">
        <w:rPr>
          <w:rFonts w:ascii="PT Astra Serif" w:hAnsi="PT Astra Serif"/>
          <w:sz w:val="28"/>
          <w:szCs w:val="28"/>
        </w:rPr>
        <w:t>п</w:t>
      </w:r>
      <w:proofErr w:type="gramEnd"/>
      <w:r w:rsidRPr="009E434E">
        <w:rPr>
          <w:rFonts w:ascii="PT Astra Serif" w:hAnsi="PT Astra Serif"/>
          <w:sz w:val="28"/>
          <w:szCs w:val="28"/>
        </w:rPr>
        <w:t xml:space="preserve">. 4 в ред. </w:t>
      </w:r>
      <w:hyperlink r:id="rId36">
        <w:r w:rsidRPr="009E434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E434E">
        <w:rPr>
          <w:rFonts w:ascii="PT Astra Serif" w:hAnsi="PT Astra Serif"/>
          <w:sz w:val="28"/>
          <w:szCs w:val="28"/>
        </w:rPr>
        <w:t xml:space="preserve"> Правительства Саратовской области от 17.12.2020 </w:t>
      </w:r>
      <w:r w:rsidRPr="009E434E">
        <w:rPr>
          <w:rFonts w:ascii="PT Astra Serif" w:hAnsi="PT Astra Serif"/>
          <w:sz w:val="28"/>
          <w:szCs w:val="28"/>
        </w:rPr>
        <w:lastRenderedPageBreak/>
        <w:t>N 1000-П)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5. Материально-техническое, информационно-коммуникационное и транспортное обеспечение деятельности министерства осуществляется управлением делами Правительства области за счет средств областного бюджета.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(</w:t>
      </w:r>
      <w:proofErr w:type="gramStart"/>
      <w:r w:rsidRPr="009E434E">
        <w:rPr>
          <w:rFonts w:ascii="PT Astra Serif" w:hAnsi="PT Astra Serif"/>
          <w:sz w:val="28"/>
          <w:szCs w:val="28"/>
        </w:rPr>
        <w:t>п</w:t>
      </w:r>
      <w:proofErr w:type="gramEnd"/>
      <w:r w:rsidRPr="009E434E">
        <w:rPr>
          <w:rFonts w:ascii="PT Astra Serif" w:hAnsi="PT Astra Serif"/>
          <w:sz w:val="28"/>
          <w:szCs w:val="28"/>
        </w:rPr>
        <w:t xml:space="preserve">. 5 в ред. </w:t>
      </w:r>
      <w:hyperlink r:id="rId37">
        <w:r w:rsidRPr="009E434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E434E">
        <w:rPr>
          <w:rFonts w:ascii="PT Astra Serif" w:hAnsi="PT Astra Serif"/>
          <w:sz w:val="28"/>
          <w:szCs w:val="28"/>
        </w:rPr>
        <w:t xml:space="preserve"> Правительства Саратовской области от 17.12.2020 N 1000-П)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6. Юридический адрес Министерства: 410012, г. Саратов, ул. </w:t>
      </w:r>
      <w:proofErr w:type="gramStart"/>
      <w:r w:rsidRPr="009E434E">
        <w:rPr>
          <w:rFonts w:ascii="PT Astra Serif" w:hAnsi="PT Astra Serif"/>
          <w:sz w:val="28"/>
          <w:szCs w:val="28"/>
        </w:rPr>
        <w:t>Московская</w:t>
      </w:r>
      <w:proofErr w:type="gramEnd"/>
      <w:r w:rsidRPr="009E434E">
        <w:rPr>
          <w:rFonts w:ascii="PT Astra Serif" w:hAnsi="PT Astra Serif"/>
          <w:sz w:val="28"/>
          <w:szCs w:val="28"/>
        </w:rPr>
        <w:t>, д. 72.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Место нахождения Министерства: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410012, г. Саратов, ул. </w:t>
      </w:r>
      <w:proofErr w:type="gramStart"/>
      <w:r w:rsidRPr="009E434E">
        <w:rPr>
          <w:rFonts w:ascii="PT Astra Serif" w:hAnsi="PT Astra Serif"/>
          <w:sz w:val="28"/>
          <w:szCs w:val="28"/>
        </w:rPr>
        <w:t>Московская</w:t>
      </w:r>
      <w:proofErr w:type="gramEnd"/>
      <w:r w:rsidRPr="009E434E">
        <w:rPr>
          <w:rFonts w:ascii="PT Astra Serif" w:hAnsi="PT Astra Serif"/>
          <w:sz w:val="28"/>
          <w:szCs w:val="28"/>
        </w:rPr>
        <w:t>, д. 72;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410012, г. Саратов, ул. им. Горького А.М., д. 46;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410012, г. Саратов, ул. им. Челюскинцев, д. 128.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(п. 6 в ред. </w:t>
      </w:r>
      <w:hyperlink r:id="rId38">
        <w:r w:rsidRPr="009E434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E434E">
        <w:rPr>
          <w:rFonts w:ascii="PT Astra Serif" w:hAnsi="PT Astra Serif"/>
          <w:sz w:val="28"/>
          <w:szCs w:val="28"/>
        </w:rPr>
        <w:t xml:space="preserve"> Правительства Саратовской области от 13.08.2024 N 675-П)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II. Основные задачи министерства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7. Основными задачами министерства являются: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взаимодействие с общественным сектором области, в том числе в противодействии экстремистской деятельности, и доведение до общественных организаций, национальных и религиозных объединений информации о проводимой в Российской Федерации, Саратовской области деятельности в сфере общественных отношений;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осуществление мониторинга общественно-политической активности населения;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информационно-аналитическое и организационное обеспечение реализации полномочий Губернатора области по осуществлению основных направлений внутренней политики;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анализ и обобщение тенденций развития политической ситуации на территории области для подготовки докладов Губернатору области;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организация взаимодействия Правительства области, иных исполнительных органов области, органов местного самоуправления области с политическими партиями;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(в ред. </w:t>
      </w:r>
      <w:hyperlink r:id="rId39">
        <w:r w:rsidRPr="009E434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E434E">
        <w:rPr>
          <w:rFonts w:ascii="PT Astra Serif" w:hAnsi="PT Astra Serif"/>
          <w:sz w:val="28"/>
          <w:szCs w:val="28"/>
        </w:rPr>
        <w:t xml:space="preserve"> Правительства Саратовской области от 09.08.2022 N 719-П)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подготовка в рамках межведомственного взаимодействия предложений, </w:t>
      </w:r>
      <w:r w:rsidRPr="009E434E">
        <w:rPr>
          <w:rFonts w:ascii="PT Astra Serif" w:hAnsi="PT Astra Serif"/>
          <w:sz w:val="28"/>
          <w:szCs w:val="28"/>
        </w:rPr>
        <w:lastRenderedPageBreak/>
        <w:t>направленных на формирование стабильной социально-политической ситуации в области;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обеспечение взаимодействия исполнительных органов области с Общественной палатой Саратовской области, общественными организациями, национальными и религиозными объединениями, общественными организациями ветеранов войн и ветеранов силовых структур, семьями погибших защитников Отечества, казачеством;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(в ред. </w:t>
      </w:r>
      <w:hyperlink r:id="rId40">
        <w:r w:rsidRPr="009E434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E434E">
        <w:rPr>
          <w:rFonts w:ascii="PT Astra Serif" w:hAnsi="PT Astra Serif"/>
          <w:sz w:val="28"/>
          <w:szCs w:val="28"/>
        </w:rPr>
        <w:t xml:space="preserve"> Правительства Саратовской области от 09.08.2022 N 719-П)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обеспечение деятельности Совета по взаимодействию с национальными и религиозными объединениями при Губернаторе области, Совета высших офицеров при Губернаторе области;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осуществление мониторинга деятельности общественных объединений на территории области;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создание и координация работы экспертных групп по выработке </w:t>
      </w:r>
      <w:proofErr w:type="spellStart"/>
      <w:r w:rsidRPr="009E434E">
        <w:rPr>
          <w:rFonts w:ascii="PT Astra Serif" w:hAnsi="PT Astra Serif"/>
          <w:sz w:val="28"/>
          <w:szCs w:val="28"/>
        </w:rPr>
        <w:t>модернизационных</w:t>
      </w:r>
      <w:proofErr w:type="spellEnd"/>
      <w:r w:rsidRPr="009E434E">
        <w:rPr>
          <w:rFonts w:ascii="PT Astra Serif" w:hAnsi="PT Astra Serif"/>
          <w:sz w:val="28"/>
          <w:szCs w:val="28"/>
        </w:rPr>
        <w:t xml:space="preserve"> инициатив на территории области;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организация взаимодействия Правительства области с органами местного самоуправления области и общественными объединениями;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содействие в разработке мероприятий, направленных на достижение консенсуса и формирование общественного диалога по инициативе Правительства области;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выполнение мероприятий по организации работ по мобилизационной подготовке и мобилизации, воинскому учету, бронированию военнообязанных и созданию условий по защите сведений, составляющих государственную тайну, в пределах полномочий министерства;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обеспечение проведения подведомственными учреждениями мероприятий по защите государственной тайны, мобилизационной подготовке, а также осуществление методического обеспечения этих мероприятий;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организация работ по технической защите информации ограниченного доступа от ее утечки по техническим каналам;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участие в мероприятиях по гражданской и территориальной обороне;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участие в реализации на территории области государственной политики в области противодействия экстремизму, в том числе в выработке государственных мер предупреждения межнациональных конфликтов;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проведение мониторинга состояния межнациональных и межконфессиональных отношений, социально-политической ситуации, </w:t>
      </w:r>
      <w:r w:rsidRPr="009E434E">
        <w:rPr>
          <w:rFonts w:ascii="PT Astra Serif" w:hAnsi="PT Astra Serif"/>
          <w:sz w:val="28"/>
          <w:szCs w:val="28"/>
        </w:rPr>
        <w:lastRenderedPageBreak/>
        <w:t>оказывающей влияние на ситуацию в сфере межнациональных отношений, противодействия экстремизму;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участие в проведении мониторинга информационно-телекоммуникационной сети Интернет с целью </w:t>
      </w:r>
      <w:proofErr w:type="gramStart"/>
      <w:r w:rsidRPr="009E434E">
        <w:rPr>
          <w:rFonts w:ascii="PT Astra Serif" w:hAnsi="PT Astra Serif"/>
          <w:sz w:val="28"/>
          <w:szCs w:val="28"/>
        </w:rPr>
        <w:t>выявления новых тенденций распространения идей экстремистской направленности</w:t>
      </w:r>
      <w:proofErr w:type="gramEnd"/>
      <w:r w:rsidRPr="009E434E">
        <w:rPr>
          <w:rFonts w:ascii="PT Astra Serif" w:hAnsi="PT Astra Serif"/>
          <w:sz w:val="28"/>
          <w:szCs w:val="28"/>
        </w:rPr>
        <w:t xml:space="preserve"> со стороны организаций деструктивного толка;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участие в проведении мероприятий по недопущению вовлечения молодежи в экстремистскую деятельность, воспитанию толерантности и патриотизма, приобщению к занятию творчеством, спортом и повышению роли семьи в предупреждении </w:t>
      </w:r>
      <w:proofErr w:type="spellStart"/>
      <w:r w:rsidRPr="009E434E">
        <w:rPr>
          <w:rFonts w:ascii="PT Astra Serif" w:hAnsi="PT Astra Serif"/>
          <w:sz w:val="28"/>
          <w:szCs w:val="28"/>
        </w:rPr>
        <w:t>радикализации</w:t>
      </w:r>
      <w:proofErr w:type="spellEnd"/>
      <w:r w:rsidRPr="009E434E">
        <w:rPr>
          <w:rFonts w:ascii="PT Astra Serif" w:hAnsi="PT Astra Serif"/>
          <w:sz w:val="28"/>
          <w:szCs w:val="28"/>
        </w:rPr>
        <w:t xml:space="preserve"> молодого поколения;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участие в повышении эффективности взаимодействия органов государственной власти и местного самоуправления области, правоохранительных органов, институтов гражданского общества и средств массовой информации в сфере противодействия экстремизму, ксенофобии и сепаратизму;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обеспечение в пределах компетенции министерства приоритета целей и задач по развитию конкуренции на товарных рынках.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(абзац введен </w:t>
      </w:r>
      <w:hyperlink r:id="rId41">
        <w:r w:rsidRPr="009E434E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E434E">
        <w:rPr>
          <w:rFonts w:ascii="PT Astra Serif" w:hAnsi="PT Astra Serif"/>
          <w:sz w:val="28"/>
          <w:szCs w:val="28"/>
        </w:rPr>
        <w:t xml:space="preserve"> Правительства Саратовской области от 16.01.2019 N 18-П)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III. Основные функции министерства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8. Министерство выполняет следующие основные функции: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9E434E">
        <w:rPr>
          <w:rFonts w:ascii="PT Astra Serif" w:hAnsi="PT Astra Serif"/>
          <w:sz w:val="28"/>
          <w:szCs w:val="28"/>
        </w:rPr>
        <w:t>сбор, анализ и обобщение информации о тенденциях развития общественной обстановки в области, других субъектах Российской Федерации, в том числе оказывающих влияние на ситуацию в сфере противодействия экстремизму, о предстоящих важнейших событиях в области, о национальных и конфессиональных отношениях, о деятельности общественных объединений и иных структур гражданского общества, об их отношении к основным проблемам социально-экономического и общественно-политического развития области, а также</w:t>
      </w:r>
      <w:proofErr w:type="gramEnd"/>
      <w:r w:rsidRPr="009E434E">
        <w:rPr>
          <w:rFonts w:ascii="PT Astra Serif" w:hAnsi="PT Astra Serif"/>
          <w:sz w:val="28"/>
          <w:szCs w:val="28"/>
        </w:rPr>
        <w:t xml:space="preserve"> о позиции по указанным проблемам средств массовой информации в целях подготовки докладов Губернатору области;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обеспечение информационного обмена с федеральными органами исполнительной власти, их территориальными органами, исполнительными органами области и органами местного самоуправления области в пределах полномочий министерства;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  <w:proofErr w:type="gramStart"/>
      <w:r w:rsidRPr="009E434E">
        <w:rPr>
          <w:rFonts w:ascii="PT Astra Serif" w:hAnsi="PT Astra Serif"/>
          <w:sz w:val="28"/>
          <w:szCs w:val="28"/>
        </w:rPr>
        <w:t xml:space="preserve">(в ред. </w:t>
      </w:r>
      <w:hyperlink r:id="rId42">
        <w:r w:rsidRPr="009E434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E434E">
        <w:rPr>
          <w:rFonts w:ascii="PT Astra Serif" w:hAnsi="PT Astra Serif"/>
          <w:sz w:val="28"/>
          <w:szCs w:val="28"/>
        </w:rPr>
        <w:t xml:space="preserve"> Правительства Саратовской области от 09.08.2022 N</w:t>
      </w:r>
      <w:proofErr w:type="gramEnd"/>
      <w:r w:rsidRPr="009E434E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9E434E">
        <w:rPr>
          <w:rFonts w:ascii="PT Astra Serif" w:hAnsi="PT Astra Serif"/>
          <w:sz w:val="28"/>
          <w:szCs w:val="28"/>
        </w:rPr>
        <w:t>719-П)</w:t>
      </w:r>
      <w:proofErr w:type="gramEnd"/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осуществление комплексного аналитического мониторинга развития </w:t>
      </w:r>
      <w:r w:rsidRPr="009E434E">
        <w:rPr>
          <w:rFonts w:ascii="PT Astra Serif" w:hAnsi="PT Astra Serif"/>
          <w:sz w:val="28"/>
          <w:szCs w:val="28"/>
        </w:rPr>
        <w:lastRenderedPageBreak/>
        <w:t xml:space="preserve">ситуации в сфере </w:t>
      </w:r>
      <w:proofErr w:type="spellStart"/>
      <w:r w:rsidRPr="009E434E">
        <w:rPr>
          <w:rFonts w:ascii="PT Astra Serif" w:hAnsi="PT Astra Serif"/>
          <w:sz w:val="28"/>
          <w:szCs w:val="28"/>
        </w:rPr>
        <w:t>этноконфессиональных</w:t>
      </w:r>
      <w:proofErr w:type="spellEnd"/>
      <w:r w:rsidRPr="009E434E">
        <w:rPr>
          <w:rFonts w:ascii="PT Astra Serif" w:hAnsi="PT Astra Serif"/>
          <w:sz w:val="28"/>
          <w:szCs w:val="28"/>
        </w:rPr>
        <w:t xml:space="preserve"> отношений на территории области;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информирование Губернатора области и вице-губернатора области о результатах аналитических исследований, подготовка соответствующих информационно-аналитических материалов;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оказание в пределах полномочий министерства консультативной поддержки органам местного самоуправления области;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подготовка предложений по реализации направлений внутренней политики органами государственной власти области;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подготовка предложений Губернатору области об обеспечении согласованного функционирования и взаимодействия органов государственной власти области и органов местного самоуправления области по вопросам общественного развития области;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участие в проведении экспертизы программ и концепций, разрабатываемых исполнительными органами области, в части, касающейся сферы общественных и государственно-конфессиональных отношений;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(в ред. </w:t>
      </w:r>
      <w:hyperlink r:id="rId43">
        <w:r w:rsidRPr="009E434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E434E">
        <w:rPr>
          <w:rFonts w:ascii="PT Astra Serif" w:hAnsi="PT Astra Serif"/>
          <w:sz w:val="28"/>
          <w:szCs w:val="28"/>
        </w:rPr>
        <w:t xml:space="preserve"> Правительства Саратовской области от 09.08.2022 N 719-П)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обобщение практики применения законодательства в сфере общественных и государственно-конфессиональных отношений и подготовка предложений по его совершенствованию;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разработка и реализация программ в сфере общественных, государственно-конфессиональных отношений, а также противодействию экстремизму;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разработка в установленном порядке проектов правовых актов по вопросам общественных отношений, иным вопросам, входящим в компетенцию министерства;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обеспечение выполнения федеральных законов, других нормативных правовых актов в сфере общественных и государственно-конфессиональных отношений в части, касающейся исполнительных органов области;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(в ред. </w:t>
      </w:r>
      <w:hyperlink r:id="rId44">
        <w:r w:rsidRPr="009E434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E434E">
        <w:rPr>
          <w:rFonts w:ascii="PT Astra Serif" w:hAnsi="PT Astra Serif"/>
          <w:sz w:val="28"/>
          <w:szCs w:val="28"/>
        </w:rPr>
        <w:t xml:space="preserve"> Правительства Саратовской области от 09.08.2022 N 719-П)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организация и проведение совместно с общественными организациями ветеранов войн и ветеранов силовых структур (по согласованию), семьями погибших защитников Отечества (по согласованию), казачеством (по согласованию) мероприятий, направленных на патриотическое воспитание населения области;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организация и проведение мероприятий, направленных на укрепление </w:t>
      </w:r>
      <w:r w:rsidRPr="009E434E">
        <w:rPr>
          <w:rFonts w:ascii="PT Astra Serif" w:hAnsi="PT Astra Serif"/>
          <w:sz w:val="28"/>
          <w:szCs w:val="28"/>
        </w:rPr>
        <w:lastRenderedPageBreak/>
        <w:t>единства российской нации и этнокультурное развитие народов, проживающих на территории области;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сбор, анализ и обобщение информации о тенденциях развития общественно-политической ситуации в области, о ходе избирательных кампаний, о деятельности политических партий, об их отношении </w:t>
      </w:r>
      <w:proofErr w:type="gramStart"/>
      <w:r w:rsidRPr="009E434E">
        <w:rPr>
          <w:rFonts w:ascii="PT Astra Serif" w:hAnsi="PT Astra Serif"/>
          <w:sz w:val="28"/>
          <w:szCs w:val="28"/>
        </w:rPr>
        <w:t>к</w:t>
      </w:r>
      <w:proofErr w:type="gramEnd"/>
      <w:r w:rsidRPr="009E434E">
        <w:rPr>
          <w:rFonts w:ascii="PT Astra Serif" w:hAnsi="PT Astra Serif"/>
          <w:sz w:val="28"/>
          <w:szCs w:val="28"/>
        </w:rPr>
        <w:t xml:space="preserve"> </w:t>
      </w:r>
      <w:proofErr w:type="gramStart"/>
      <w:r w:rsidRPr="009E434E">
        <w:rPr>
          <w:rFonts w:ascii="PT Astra Serif" w:hAnsi="PT Astra Serif"/>
          <w:sz w:val="28"/>
          <w:szCs w:val="28"/>
        </w:rPr>
        <w:t>основным</w:t>
      </w:r>
      <w:proofErr w:type="gramEnd"/>
      <w:r w:rsidRPr="009E434E">
        <w:rPr>
          <w:rFonts w:ascii="PT Astra Serif" w:hAnsi="PT Astra Serif"/>
          <w:sz w:val="28"/>
          <w:szCs w:val="28"/>
        </w:rPr>
        <w:t xml:space="preserve"> проблемам социально-экономического и общественно-политического развития области, а также о позиции по указанным проблемам средств массовой информации в целях подготовки докладов Губернатору области;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осуществление комплексного аналитического мониторинга развития ситуации в сфере социально-политических отношений на территории области, анализ существующих и потенциальных рисков;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проведение социологических исследований по удовлетворенности населения области деятельностью органов государственной власти области и органов местного самоуправления области;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доведение до политических партий информации о проводимой в Российской Федерации, Саратовской области деятельности в сфере общественных отношений;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подготовка информации для исполнительных органов области, политических партий об основных направлениях социально-экономического и общественно-политического развития области;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(в ред. </w:t>
      </w:r>
      <w:hyperlink r:id="rId45">
        <w:r w:rsidRPr="009E434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E434E">
        <w:rPr>
          <w:rFonts w:ascii="PT Astra Serif" w:hAnsi="PT Astra Serif"/>
          <w:sz w:val="28"/>
          <w:szCs w:val="28"/>
        </w:rPr>
        <w:t xml:space="preserve"> Правительства Саратовской области от 09.08.2022 N 719-П)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подготовка в пределах своей компетенции информации о возможных негативных последствиях отдельных решений органов государственной власти области, органов местного самоуправления области, принятых в рамках законодательства;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участие в информировании населения области о приоритетах и задачах внутренней политики, а также аналитическое сопровождение </w:t>
      </w:r>
      <w:proofErr w:type="spellStart"/>
      <w:r w:rsidRPr="009E434E">
        <w:rPr>
          <w:rFonts w:ascii="PT Astra Serif" w:hAnsi="PT Astra Serif"/>
          <w:sz w:val="28"/>
          <w:szCs w:val="28"/>
        </w:rPr>
        <w:t>модернизационных</w:t>
      </w:r>
      <w:proofErr w:type="spellEnd"/>
      <w:r w:rsidRPr="009E434E">
        <w:rPr>
          <w:rFonts w:ascii="PT Astra Serif" w:hAnsi="PT Astra Serif"/>
          <w:sz w:val="28"/>
          <w:szCs w:val="28"/>
        </w:rPr>
        <w:t xml:space="preserve"> инициатив, осуществляемых на территории области;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анализ и прогнозирование развития социально-политических процессов в области;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подготовка предложений Губернатору области об обеспечении согласованного функционирования и взаимодействия органов государственной власти области и органов местного самоуправления области по вопросам политического развития области;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обеспечение деятельности коллегиальных органов, образованных при Губернаторе и Правительстве области, в пределах полномочий министерства;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lastRenderedPageBreak/>
        <w:t>обеспечение исполнения федеральных законов, нормативных правовых актов в области мобилизационной подготовки и мобилизации, а также в области защиты информации;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управление деятельностью подведомственных учреждений;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участие в организации и реализации </w:t>
      </w:r>
      <w:proofErr w:type="gramStart"/>
      <w:r w:rsidRPr="009E434E">
        <w:rPr>
          <w:rFonts w:ascii="PT Astra Serif" w:hAnsi="PT Astra Serif"/>
          <w:sz w:val="28"/>
          <w:szCs w:val="28"/>
        </w:rPr>
        <w:t xml:space="preserve">мероприятий Комплексного </w:t>
      </w:r>
      <w:hyperlink r:id="rId46">
        <w:r w:rsidRPr="009E434E">
          <w:rPr>
            <w:rFonts w:ascii="PT Astra Serif" w:hAnsi="PT Astra Serif"/>
            <w:sz w:val="28"/>
            <w:szCs w:val="28"/>
          </w:rPr>
          <w:t>плана</w:t>
        </w:r>
      </w:hyperlink>
      <w:r w:rsidRPr="009E434E">
        <w:rPr>
          <w:rFonts w:ascii="PT Astra Serif" w:hAnsi="PT Astra Serif"/>
          <w:sz w:val="28"/>
          <w:szCs w:val="28"/>
        </w:rPr>
        <w:t xml:space="preserve"> противодействия идеологии терроризма</w:t>
      </w:r>
      <w:proofErr w:type="gramEnd"/>
      <w:r w:rsidRPr="009E434E">
        <w:rPr>
          <w:rFonts w:ascii="PT Astra Serif" w:hAnsi="PT Astra Serif"/>
          <w:sz w:val="28"/>
          <w:szCs w:val="28"/>
        </w:rPr>
        <w:t xml:space="preserve"> в Российской Федерации на 2024 - 2028 годы, утвержденного Президентом Российской Федерации 30 декабря 2023 года N Пр-2610, и других мероприятий по противодействию идеологии терроризма в пределах компетенции;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(в ред. </w:t>
      </w:r>
      <w:hyperlink r:id="rId47">
        <w:r w:rsidRPr="009E434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E434E">
        <w:rPr>
          <w:rFonts w:ascii="PT Astra Serif" w:hAnsi="PT Astra Serif"/>
          <w:sz w:val="28"/>
          <w:szCs w:val="28"/>
        </w:rPr>
        <w:t xml:space="preserve"> Правительства Саратовской области от 24.06.2024 N 533-П)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профилактика правонарушений в формах правового просвещения и правового информирования в пределах компетенции;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мониторинг в сфере профилактики правонарушений в соответствии с основными направлениями профилактики правонарушений, определенными </w:t>
      </w:r>
      <w:hyperlink r:id="rId48">
        <w:r w:rsidRPr="009E434E">
          <w:rPr>
            <w:rFonts w:ascii="PT Astra Serif" w:hAnsi="PT Astra Serif"/>
            <w:sz w:val="28"/>
            <w:szCs w:val="28"/>
          </w:rPr>
          <w:t>статьей 6</w:t>
        </w:r>
      </w:hyperlink>
      <w:r w:rsidRPr="009E434E">
        <w:rPr>
          <w:rFonts w:ascii="PT Astra Serif" w:hAnsi="PT Astra Serif"/>
          <w:sz w:val="28"/>
          <w:szCs w:val="28"/>
        </w:rPr>
        <w:t xml:space="preserve"> Федерального закона "Об основах системы профилактики правонарушений в Российской Федерации", в пределах компетенции;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осуществление ведомственного </w:t>
      </w:r>
      <w:proofErr w:type="gramStart"/>
      <w:r w:rsidRPr="009E434E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9E434E">
        <w:rPr>
          <w:rFonts w:ascii="PT Astra Serif" w:hAnsi="PT Astra Serif"/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в отношении подведомственных организаций;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(абзац введен </w:t>
      </w:r>
      <w:hyperlink r:id="rId49">
        <w:r w:rsidRPr="009E434E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E434E">
        <w:rPr>
          <w:rFonts w:ascii="PT Astra Serif" w:hAnsi="PT Astra Serif"/>
          <w:sz w:val="28"/>
          <w:szCs w:val="28"/>
        </w:rPr>
        <w:t xml:space="preserve"> Правительства Саратовской области от 10.12.2018 N 675-П)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осуществление иных функций в соответствии с законодательством;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формирование в установленном порядке на основании сведений, полученных от религиозных организаций, перечня объектов (территорий) религиозных организаций, расположенных в пределах территории Саратовской области и подлежащих антитеррористической защите;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(абзац введен </w:t>
      </w:r>
      <w:hyperlink r:id="rId50">
        <w:r w:rsidRPr="009E434E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E434E">
        <w:rPr>
          <w:rFonts w:ascii="PT Astra Serif" w:hAnsi="PT Astra Serif"/>
          <w:sz w:val="28"/>
          <w:szCs w:val="28"/>
        </w:rPr>
        <w:t xml:space="preserve"> Правительства Саратовской области от 16.12.2019 N 873-П)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уведомление религиозных организаций о необходимости проведения обследования, категорирования объектов (территорий) и составления на них паспортов безопасности;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(абзац введен </w:t>
      </w:r>
      <w:hyperlink r:id="rId51">
        <w:r w:rsidRPr="009E434E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E434E">
        <w:rPr>
          <w:rFonts w:ascii="PT Astra Serif" w:hAnsi="PT Astra Serif"/>
          <w:sz w:val="28"/>
          <w:szCs w:val="28"/>
        </w:rPr>
        <w:t xml:space="preserve"> Правительства Саратовской области от 16.12.2019 N 873-П)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согласование паспортов безопасности объектов (территорий) религиозных организаций и обеспечение их хранения;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(абзац введен </w:t>
      </w:r>
      <w:hyperlink r:id="rId52">
        <w:r w:rsidRPr="009E434E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E434E">
        <w:rPr>
          <w:rFonts w:ascii="PT Astra Serif" w:hAnsi="PT Astra Serif"/>
          <w:sz w:val="28"/>
          <w:szCs w:val="28"/>
        </w:rPr>
        <w:t xml:space="preserve"> Правительства Саратовской области от 16.12.2019 N 873-П)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lastRenderedPageBreak/>
        <w:t>направление в территориальный орган безопасности электронных копий паспортов безопасности объектов (территорий) религиозных организаций;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(абзац введен </w:t>
      </w:r>
      <w:hyperlink r:id="rId53">
        <w:r w:rsidRPr="009E434E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E434E">
        <w:rPr>
          <w:rFonts w:ascii="PT Astra Serif" w:hAnsi="PT Astra Serif"/>
          <w:sz w:val="28"/>
          <w:szCs w:val="28"/>
        </w:rPr>
        <w:t xml:space="preserve"> Правительства Саратовской области от 16.12.2019 N 873-П)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осуществление </w:t>
      </w:r>
      <w:proofErr w:type="gramStart"/>
      <w:r w:rsidRPr="009E434E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9E434E">
        <w:rPr>
          <w:rFonts w:ascii="PT Astra Serif" w:hAnsi="PT Astra Serif"/>
          <w:sz w:val="28"/>
          <w:szCs w:val="28"/>
        </w:rPr>
        <w:t xml:space="preserve"> выполнением требований к антитеррористической защищенности объектов (территорий) религиозных организаций;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(абзац введен </w:t>
      </w:r>
      <w:hyperlink r:id="rId54">
        <w:r w:rsidRPr="009E434E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E434E">
        <w:rPr>
          <w:rFonts w:ascii="PT Astra Serif" w:hAnsi="PT Astra Serif"/>
          <w:sz w:val="28"/>
          <w:szCs w:val="28"/>
        </w:rPr>
        <w:t xml:space="preserve"> Правительства Саратовской области от 16.12.2019 N 873-П)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организация и осуществление на территории области мероприятий по предупреждению терроризма и экстремизма, минимизации их последствий, за исключением вопросов, решение которых отнесено к ведению Российской Федерации;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(абзац введен </w:t>
      </w:r>
      <w:hyperlink r:id="rId55">
        <w:r w:rsidRPr="009E434E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E434E">
        <w:rPr>
          <w:rFonts w:ascii="PT Astra Serif" w:hAnsi="PT Astra Serif"/>
          <w:sz w:val="28"/>
          <w:szCs w:val="28"/>
        </w:rPr>
        <w:t xml:space="preserve"> Правительства Саратовской области от 29.07.2020 N 631-П)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осуществление мониторинга изменений федерального законодательства и ревизии правовых актов в сфере общественных, национальных и государственно-конфессиональных отношений;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(абзац введен </w:t>
      </w:r>
      <w:hyperlink r:id="rId56">
        <w:r w:rsidRPr="009E434E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E434E">
        <w:rPr>
          <w:rFonts w:ascii="PT Astra Serif" w:hAnsi="PT Astra Serif"/>
          <w:sz w:val="28"/>
          <w:szCs w:val="28"/>
        </w:rPr>
        <w:t xml:space="preserve"> Правительства Саратовской области от 20.09.2021 N 779-П)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формирование и ведение плана-графика закупок товаров (работ, услуг) для обеспечения нужд министерства;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(абзац введен </w:t>
      </w:r>
      <w:hyperlink r:id="rId57">
        <w:r w:rsidRPr="009E434E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E434E">
        <w:rPr>
          <w:rFonts w:ascii="PT Astra Serif" w:hAnsi="PT Astra Serif"/>
          <w:sz w:val="28"/>
          <w:szCs w:val="28"/>
        </w:rPr>
        <w:t xml:space="preserve"> Правительства Саратовской области от 04.10.2021 N 843-П)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9E434E">
        <w:rPr>
          <w:rFonts w:ascii="PT Astra Serif" w:hAnsi="PT Astra Serif"/>
          <w:sz w:val="28"/>
          <w:szCs w:val="28"/>
        </w:rPr>
        <w:t xml:space="preserve">осуществление в единой информационной системе в сфере закупок от имени государственного заказчика действий, предусмотренных Федеральным </w:t>
      </w:r>
      <w:hyperlink r:id="rId58">
        <w:r w:rsidRPr="009E434E">
          <w:rPr>
            <w:rFonts w:ascii="PT Astra Serif" w:hAnsi="PT Astra Serif"/>
            <w:sz w:val="28"/>
            <w:szCs w:val="28"/>
          </w:rPr>
          <w:t>законом</w:t>
        </w:r>
      </w:hyperlink>
      <w:r w:rsidRPr="009E434E">
        <w:rPr>
          <w:rFonts w:ascii="PT Astra Serif" w:hAnsi="PT Astra Serif"/>
          <w:sz w:val="28"/>
          <w:szCs w:val="28"/>
        </w:rPr>
        <w:t xml:space="preserve"> "О контрактной системе в сфере закупок товаров, работ, услуг для обеспечения государственных и муниципальных нужд", и региональной информационной системе в сфере закупок товаров, работ, услуг для обеспечения государственных нужд Саратовской области закупочных процедур с последующей передачей в единую информационную систему, предусмотренную Федеральным </w:t>
      </w:r>
      <w:hyperlink r:id="rId59">
        <w:r w:rsidRPr="009E434E">
          <w:rPr>
            <w:rFonts w:ascii="PT Astra Serif" w:hAnsi="PT Astra Serif"/>
            <w:sz w:val="28"/>
            <w:szCs w:val="28"/>
          </w:rPr>
          <w:t>законом</w:t>
        </w:r>
      </w:hyperlink>
      <w:r w:rsidRPr="009E434E">
        <w:rPr>
          <w:rFonts w:ascii="PT Astra Serif" w:hAnsi="PT Astra Serif"/>
          <w:sz w:val="28"/>
          <w:szCs w:val="28"/>
        </w:rPr>
        <w:t xml:space="preserve"> "О</w:t>
      </w:r>
      <w:proofErr w:type="gramEnd"/>
      <w:r w:rsidRPr="009E434E">
        <w:rPr>
          <w:rFonts w:ascii="PT Astra Serif" w:hAnsi="PT Astra Serif"/>
          <w:sz w:val="28"/>
          <w:szCs w:val="28"/>
        </w:rPr>
        <w:t xml:space="preserve"> контрактной системе в сфере закупок товаров, работ, услуг для обеспечения государственных и муниципальных нужд";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(абзац введен </w:t>
      </w:r>
      <w:hyperlink r:id="rId60">
        <w:r w:rsidRPr="009E434E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E434E">
        <w:rPr>
          <w:rFonts w:ascii="PT Astra Serif" w:hAnsi="PT Astra Serif"/>
          <w:sz w:val="28"/>
          <w:szCs w:val="28"/>
        </w:rPr>
        <w:t xml:space="preserve"> Правительства Саратовской области от 04.10.2021 N 843-П)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осуществление закупки товаров (работ, услуг) для обеспечения нужд министерства;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(абзац введен </w:t>
      </w:r>
      <w:hyperlink r:id="rId61">
        <w:r w:rsidRPr="009E434E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E434E">
        <w:rPr>
          <w:rFonts w:ascii="PT Astra Serif" w:hAnsi="PT Astra Serif"/>
          <w:sz w:val="28"/>
          <w:szCs w:val="28"/>
        </w:rPr>
        <w:t xml:space="preserve"> Правительства Саратовской области от 04.10.2021 N 843-П)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lastRenderedPageBreak/>
        <w:t xml:space="preserve">осуществление ведомственного </w:t>
      </w:r>
      <w:proofErr w:type="gramStart"/>
      <w:r w:rsidRPr="009E434E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9E434E">
        <w:rPr>
          <w:rFonts w:ascii="PT Astra Serif" w:hAnsi="PT Astra Serif"/>
          <w:sz w:val="28"/>
          <w:szCs w:val="28"/>
        </w:rPr>
        <w:t xml:space="preserve"> соблюдением законодательства Российской Федерации и иных нормативных правовых актов о контрактной системе в сфере закупок в отношении подведомственных организаций;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(абзац введен </w:t>
      </w:r>
      <w:hyperlink r:id="rId62">
        <w:r w:rsidRPr="009E434E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E434E">
        <w:rPr>
          <w:rFonts w:ascii="PT Astra Serif" w:hAnsi="PT Astra Serif"/>
          <w:sz w:val="28"/>
          <w:szCs w:val="28"/>
        </w:rPr>
        <w:t xml:space="preserve"> Правительства Саратовской области от 09.08.2022 N 719-П)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осуществление ведомственного </w:t>
      </w:r>
      <w:proofErr w:type="gramStart"/>
      <w:r w:rsidRPr="009E434E">
        <w:rPr>
          <w:rFonts w:ascii="PT Astra Serif" w:hAnsi="PT Astra Serif"/>
          <w:sz w:val="28"/>
          <w:szCs w:val="28"/>
        </w:rPr>
        <w:t>контроля за</w:t>
      </w:r>
      <w:proofErr w:type="gramEnd"/>
      <w:r w:rsidRPr="009E434E">
        <w:rPr>
          <w:rFonts w:ascii="PT Astra Serif" w:hAnsi="PT Astra Serif"/>
          <w:sz w:val="28"/>
          <w:szCs w:val="28"/>
        </w:rPr>
        <w:t xml:space="preserve"> соблюдением требований Федерального </w:t>
      </w:r>
      <w:hyperlink r:id="rId63">
        <w:r w:rsidRPr="009E434E">
          <w:rPr>
            <w:rFonts w:ascii="PT Astra Serif" w:hAnsi="PT Astra Serif"/>
            <w:sz w:val="28"/>
            <w:szCs w:val="28"/>
          </w:rPr>
          <w:t>закона</w:t>
        </w:r>
      </w:hyperlink>
      <w:r w:rsidRPr="009E434E">
        <w:rPr>
          <w:rFonts w:ascii="PT Astra Serif" w:hAnsi="PT Astra Serif"/>
          <w:sz w:val="28"/>
          <w:szCs w:val="28"/>
        </w:rPr>
        <w:t xml:space="preserve"> "О закупках товаров, работ, услуг отдельными видами юридических лиц" и иных принятых в соответствии с ним нормативных правовых актов Российской Федерации в отношении подведомственных организаций;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(абзац введен </w:t>
      </w:r>
      <w:hyperlink r:id="rId64">
        <w:r w:rsidRPr="009E434E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E434E">
        <w:rPr>
          <w:rFonts w:ascii="PT Astra Serif" w:hAnsi="PT Astra Serif"/>
          <w:sz w:val="28"/>
          <w:szCs w:val="28"/>
        </w:rPr>
        <w:t xml:space="preserve"> Правительства Саратовской области от 09.08.2022 N 719-П)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осуществление в пределах полномочий министерства мер, направленных на социальную и культурную адаптацию и интеграцию иностранных граждан (мигрантов) на территории Саратовской области.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(абзац введен </w:t>
      </w:r>
      <w:hyperlink r:id="rId65">
        <w:r w:rsidRPr="009E434E">
          <w:rPr>
            <w:rFonts w:ascii="PT Astra Serif" w:hAnsi="PT Astra Serif"/>
            <w:sz w:val="28"/>
            <w:szCs w:val="28"/>
          </w:rPr>
          <w:t>постановлением</w:t>
        </w:r>
      </w:hyperlink>
      <w:r w:rsidRPr="009E434E">
        <w:rPr>
          <w:rFonts w:ascii="PT Astra Serif" w:hAnsi="PT Astra Serif"/>
          <w:sz w:val="28"/>
          <w:szCs w:val="28"/>
        </w:rPr>
        <w:t xml:space="preserve"> Правительства Саратовской области от 30.08.2023 N 792-П)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IV. Права министерства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9. Министерство для осуществления своих функций имеет право: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9E434E">
        <w:rPr>
          <w:rFonts w:ascii="PT Astra Serif" w:hAnsi="PT Astra Serif"/>
          <w:sz w:val="28"/>
          <w:szCs w:val="28"/>
        </w:rPr>
        <w:t>запрашивать и получать в установленном порядке необходимые материалы от органов государственной власти области, органов местного самоуправления, а также учреждений, организаций и должностных лиц;</w:t>
      </w:r>
      <w:proofErr w:type="gramEnd"/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9E434E">
        <w:rPr>
          <w:rFonts w:ascii="PT Astra Serif" w:hAnsi="PT Astra Serif"/>
          <w:sz w:val="28"/>
          <w:szCs w:val="28"/>
        </w:rPr>
        <w:t>направлять в установленном порядке работников министерства для участия в проводимых Губернатором области, Правительством области заседаниях образованных ими органов, коллегий исполнительных органов области, совещаниях в муниципальных образованиях области, на которых обсуждаются вопросы, находящиеся в компетенции министерства;</w:t>
      </w:r>
      <w:proofErr w:type="gramEnd"/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(в ред. </w:t>
      </w:r>
      <w:hyperlink r:id="rId66">
        <w:r w:rsidRPr="009E434E">
          <w:rPr>
            <w:rFonts w:ascii="PT Astra Serif" w:hAnsi="PT Astra Serif"/>
            <w:sz w:val="28"/>
            <w:szCs w:val="28"/>
          </w:rPr>
          <w:t>постановления</w:t>
        </w:r>
      </w:hyperlink>
      <w:r w:rsidRPr="009E434E">
        <w:rPr>
          <w:rFonts w:ascii="PT Astra Serif" w:hAnsi="PT Astra Serif"/>
          <w:sz w:val="28"/>
          <w:szCs w:val="28"/>
        </w:rPr>
        <w:t xml:space="preserve"> Правительства Саратовской области от 09.08.2022 N 719-П)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пользоваться в установленном порядке государственными информационными системами области;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создавать советы, рабочие группы, комиссии;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привлекать в установленном порядке для выработки решений по вопросам, относящимся к установленной сфере деятельности, ученых и специалистов, в том числе на договорной основе;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систематизировать и распространять передовой опыт в сфере </w:t>
      </w:r>
      <w:r w:rsidRPr="009E434E">
        <w:rPr>
          <w:rFonts w:ascii="PT Astra Serif" w:hAnsi="PT Astra Serif"/>
          <w:sz w:val="28"/>
          <w:szCs w:val="28"/>
        </w:rPr>
        <w:lastRenderedPageBreak/>
        <w:t>общественных отношений, взаимодействия органов государственной власти области и органов местного самоуправления области, общественных и религиозных организаций.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V. Организация деятельности министерства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10. Министерство возглавляет министр внутренней политики и общественных отношений области (далее - министр области), назначаемый на должность и освобождаемый от должности Губернатором области.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" w:name="P174"/>
      <w:bookmarkEnd w:id="2"/>
      <w:r w:rsidRPr="009E434E">
        <w:rPr>
          <w:rFonts w:ascii="PT Astra Serif" w:hAnsi="PT Astra Serif"/>
          <w:sz w:val="28"/>
          <w:szCs w:val="28"/>
        </w:rPr>
        <w:t>11. Министр области имеет первого заместителя министра области и заместителя министра области, которые назначаются на должность и освобождаются от должности Губернатором области.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Во время отсутствия министра области его обязанности исполняет первый заместитель министра области.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12. Работники министерства, за исключением </w:t>
      </w:r>
      <w:proofErr w:type="gramStart"/>
      <w:r w:rsidRPr="009E434E">
        <w:rPr>
          <w:rFonts w:ascii="PT Astra Serif" w:hAnsi="PT Astra Serif"/>
          <w:sz w:val="28"/>
          <w:szCs w:val="28"/>
        </w:rPr>
        <w:t>указанных</w:t>
      </w:r>
      <w:proofErr w:type="gramEnd"/>
      <w:r w:rsidRPr="009E434E">
        <w:rPr>
          <w:rFonts w:ascii="PT Astra Serif" w:hAnsi="PT Astra Serif"/>
          <w:sz w:val="28"/>
          <w:szCs w:val="28"/>
        </w:rPr>
        <w:t xml:space="preserve"> в </w:t>
      </w:r>
      <w:hyperlink w:anchor="P174">
        <w:r w:rsidRPr="009E434E">
          <w:rPr>
            <w:rFonts w:ascii="PT Astra Serif" w:hAnsi="PT Astra Serif"/>
            <w:sz w:val="28"/>
            <w:szCs w:val="28"/>
          </w:rPr>
          <w:t>пункте 11</w:t>
        </w:r>
      </w:hyperlink>
      <w:r w:rsidRPr="009E434E">
        <w:rPr>
          <w:rFonts w:ascii="PT Astra Serif" w:hAnsi="PT Astra Serif"/>
          <w:sz w:val="28"/>
          <w:szCs w:val="28"/>
        </w:rPr>
        <w:t xml:space="preserve"> настоящего Положения, назначаются на должность и освобождаются от должности министром области.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13. Министр области: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непосредственно руководит деятельностью министерства, обеспечивая решение возложенных на него задач;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представляет без доверенности министерство в государственных органах, общественных и других организациях;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представляет Правительству области на утверждение Положение, структуру и штатную численность министерства;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принимает в установленном порядке решения о поощрении работников министерства и применении к ним мер дисциплинарного воздействия в пределах компетенции;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подписывает служебные документы в пределах компетенции министерства;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издает в пределах своей компетенции в соответствии с законодательством приказы, дает указания, обязательные для исполнения работниками министерства, осуществляет </w:t>
      </w:r>
      <w:proofErr w:type="gramStart"/>
      <w:r w:rsidRPr="009E434E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9E434E">
        <w:rPr>
          <w:rFonts w:ascii="PT Astra Serif" w:hAnsi="PT Astra Serif"/>
          <w:sz w:val="28"/>
          <w:szCs w:val="28"/>
        </w:rPr>
        <w:t xml:space="preserve"> их исполнением;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организует и непосредственно осуществляет контроль за своевременным и качественным исполнением служебных поручений, исполнением документов;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вносит в установленном порядке предложения по подготовке проектов нормативных правовых актов по вопросам, входящим в компетенцию </w:t>
      </w:r>
      <w:r w:rsidRPr="009E434E">
        <w:rPr>
          <w:rFonts w:ascii="PT Astra Serif" w:hAnsi="PT Astra Serif"/>
          <w:sz w:val="28"/>
          <w:szCs w:val="28"/>
        </w:rPr>
        <w:lastRenderedPageBreak/>
        <w:t>министерства;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участвует в совещаниях по вопросам, относящимся к компетенции министерства;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несет персональную ответственность за организацию работы и создание условий по защите государственной тайны в министерстве;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осуществляет руководство мобилизационной подготовкой министерства;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обеспечивает выполнение задач гражданской обороны;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осуществляет иные полномочия в соответствии с законодательством;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утверждает положение об общественном совете при министерстве внутренней политики и общественных отношений Саратовской области и его состав.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VI. Ответственность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14. Министерство несет ответственность за нарушение </w:t>
      </w:r>
      <w:hyperlink r:id="rId67">
        <w:r w:rsidRPr="009E434E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9E434E">
        <w:rPr>
          <w:rFonts w:ascii="PT Astra Serif" w:hAnsi="PT Astra Serif"/>
          <w:sz w:val="28"/>
          <w:szCs w:val="28"/>
        </w:rPr>
        <w:t xml:space="preserve"> Российской Федерации, федеральных конституционных законов и федеральных законов. Невыполнение или нарушение министерством </w:t>
      </w:r>
      <w:hyperlink r:id="rId68">
        <w:r w:rsidRPr="009E434E">
          <w:rPr>
            <w:rFonts w:ascii="PT Astra Serif" w:hAnsi="PT Astra Serif"/>
            <w:sz w:val="28"/>
            <w:szCs w:val="28"/>
          </w:rPr>
          <w:t>Устава</w:t>
        </w:r>
      </w:hyperlink>
      <w:r w:rsidRPr="009E434E">
        <w:rPr>
          <w:rFonts w:ascii="PT Astra Serif" w:hAnsi="PT Astra Serif"/>
          <w:sz w:val="28"/>
          <w:szCs w:val="28"/>
        </w:rPr>
        <w:t xml:space="preserve"> (Основного Закона) Саратовской области, законов Саратовской области и иных нормативных правовых актов органов государственной власти области влечет ответственность, предусмотренную федеральными законами и законами области. Министерство несет предусмотренную законодательством ответственность за ненадлежащее исполнение возложенных на него задач (функций) и принятых на себя обязательств.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В случае принятия министерством нормативных правовых актов, противоречащих </w:t>
      </w:r>
      <w:hyperlink r:id="rId69">
        <w:r w:rsidRPr="009E434E">
          <w:rPr>
            <w:rFonts w:ascii="PT Astra Serif" w:hAnsi="PT Astra Serif"/>
            <w:sz w:val="28"/>
            <w:szCs w:val="28"/>
          </w:rPr>
          <w:t>Конституции</w:t>
        </w:r>
      </w:hyperlink>
      <w:r w:rsidRPr="009E434E">
        <w:rPr>
          <w:rFonts w:ascii="PT Astra Serif" w:hAnsi="PT Astra Serif"/>
          <w:sz w:val="28"/>
          <w:szCs w:val="28"/>
        </w:rPr>
        <w:t xml:space="preserve"> Российской Федерации, федеральным конституционным законам и федеральным законам и повлекших за собой массовые и грубые нарушения прав и свобод человека и гражданина, министерство несет ответственность в соответствии с </w:t>
      </w:r>
      <w:hyperlink r:id="rId70">
        <w:r w:rsidRPr="009E434E">
          <w:rPr>
            <w:rFonts w:ascii="PT Astra Serif" w:hAnsi="PT Astra Serif"/>
            <w:sz w:val="28"/>
            <w:szCs w:val="28"/>
          </w:rPr>
          <w:t>Конституцией</w:t>
        </w:r>
      </w:hyperlink>
      <w:r w:rsidRPr="009E434E">
        <w:rPr>
          <w:rFonts w:ascii="PT Astra Serif" w:hAnsi="PT Astra Serif"/>
          <w:sz w:val="28"/>
          <w:szCs w:val="28"/>
        </w:rPr>
        <w:t xml:space="preserve"> Российской Федерации и федеральными законами.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15. Министр области несет персональную ответственность за выполнение возложенных на министерство задач и функций.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Министр области, а также другие должностные лица министерства несут персональную ответственность </w:t>
      </w:r>
      <w:proofErr w:type="gramStart"/>
      <w:r w:rsidRPr="009E434E">
        <w:rPr>
          <w:rFonts w:ascii="PT Astra Serif" w:hAnsi="PT Astra Serif"/>
          <w:sz w:val="28"/>
          <w:szCs w:val="28"/>
        </w:rPr>
        <w:t>за</w:t>
      </w:r>
      <w:proofErr w:type="gramEnd"/>
      <w:r w:rsidRPr="009E434E">
        <w:rPr>
          <w:rFonts w:ascii="PT Astra Serif" w:hAnsi="PT Astra Serif"/>
          <w:sz w:val="28"/>
          <w:szCs w:val="28"/>
        </w:rPr>
        <w:t>: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целевое использование выделенных в распоряжение министерства бюджетных средств;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эффективное использование бюджетных средств;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выполнение иных требований Бюджетного </w:t>
      </w:r>
      <w:hyperlink r:id="rId71">
        <w:r w:rsidRPr="009E434E">
          <w:rPr>
            <w:rFonts w:ascii="PT Astra Serif" w:hAnsi="PT Astra Serif"/>
            <w:sz w:val="28"/>
            <w:szCs w:val="28"/>
          </w:rPr>
          <w:t>кодекса</w:t>
        </w:r>
      </w:hyperlink>
      <w:r w:rsidRPr="009E434E">
        <w:rPr>
          <w:rFonts w:ascii="PT Astra Serif" w:hAnsi="PT Astra Serif"/>
          <w:sz w:val="28"/>
          <w:szCs w:val="28"/>
        </w:rPr>
        <w:t xml:space="preserve"> Российской </w:t>
      </w:r>
      <w:r w:rsidRPr="009E434E">
        <w:rPr>
          <w:rFonts w:ascii="PT Astra Serif" w:hAnsi="PT Astra Serif"/>
          <w:sz w:val="28"/>
          <w:szCs w:val="28"/>
        </w:rPr>
        <w:lastRenderedPageBreak/>
        <w:t>Федерации и федеральных законов.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Министр области несет персональную ответственность за реализацию государственных программ области, а также государственных программ Российской Федерации, федеральных целевых программ, реализацию которых в соответствии с законодательством осуществляет министерство.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Министр области несет персональную ответственность за выполнение министерством обязанностей по представлению и защите своих интересов по всем судебным делам и во всех судебных инстанциях.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16. Работники министерства несут персональную ответственность с учетом предоставленных им прав и возложенных на них обязанностей в соответствии с законодательством.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17. Министр области, работники министерства несут ответственность за подготавливаемые и принимаемые решения, неисполнение либо ненадлежащее исполнение своих должностных обязанностей, а также несут предусмотренную федеральным законом ответственность за действия или бездействие, ведущие к нарушению прав и законных интересов граждан.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Министр области, другие должностные лица министерства несут ответственность за сокрытие фактов и обстоятельств, создающих угрозу для жизни и здоровья людей, в соответствии с федеральным законом, за исполнение возложенных обязанностей в области мобилизационной подготовки и мобилизации в соответствии с законодательством Российской Федерации, а также за исполнение других обязанностей, предусмотренных федеральными законами.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Министр области, другие должностные лица министерства отвечают за организацию работ по обеспечению сохранности сведений, составляющих государственную или служебную тайну, в том числе и от их утечки по техническим каналам.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При реорганизации, ликвидации министерства или прекращении работ, содержащих сведения, составляющие государственную тайну, министр области обязан обеспечить сохранность этих сведений и их носителей путем разработки и осуществления системы мер режима секретности.</w:t>
      </w:r>
    </w:p>
    <w:p w:rsidR="009E434E" w:rsidRPr="009E434E" w:rsidRDefault="009E434E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Министр области, работники министерства несут дисциплинарную ответственность за неисполнение либо ненадлежащее исполнение своих должностных обязанностей.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lastRenderedPageBreak/>
        <w:t>Приложение N 2</w:t>
      </w:r>
    </w:p>
    <w:p w:rsidR="009E434E" w:rsidRPr="009E434E" w:rsidRDefault="009E434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к постановлению</w:t>
      </w:r>
    </w:p>
    <w:p w:rsidR="009E434E" w:rsidRPr="009E434E" w:rsidRDefault="009E434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9E434E" w:rsidRPr="009E434E" w:rsidRDefault="009E434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от 27 октября 2017 г. N 539-П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3" w:name="P220"/>
      <w:bookmarkEnd w:id="3"/>
      <w:r w:rsidRPr="009E434E">
        <w:rPr>
          <w:rFonts w:ascii="PT Astra Serif" w:hAnsi="PT Astra Serif"/>
          <w:sz w:val="28"/>
          <w:szCs w:val="28"/>
        </w:rPr>
        <w:t>СТРУКТУРА</w:t>
      </w:r>
    </w:p>
    <w:p w:rsidR="009E434E" w:rsidRPr="009E434E" w:rsidRDefault="009E434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МИНИСТЕРСТВА ВНУТРЕННЕЙ ПОЛИТИКИ</w:t>
      </w:r>
    </w:p>
    <w:p w:rsidR="009E434E" w:rsidRPr="009E434E" w:rsidRDefault="009E434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И ОБЩЕСТВЕННЫХ ОТНОШЕНИЙ САРАТОВСКОЙ ОБЛАСТИ</w:t>
      </w:r>
    </w:p>
    <w:p w:rsidR="009E434E" w:rsidRPr="009E434E" w:rsidRDefault="009E434E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E434E" w:rsidRPr="009E434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434E" w:rsidRPr="009E434E" w:rsidRDefault="009E434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434E" w:rsidRPr="009E434E" w:rsidRDefault="009E434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9E434E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72">
              <w:r w:rsidRPr="009E434E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9E434E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от 05.04.2024 N 262-П)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434E" w:rsidRPr="009E434E" w:rsidRDefault="009E434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9E434E" w:rsidRDefault="009E434E">
      <w:pPr>
        <w:pStyle w:val="ConsPlusNormal"/>
        <w:jc w:val="both"/>
      </w:pPr>
    </w:p>
    <w:p w:rsidR="009E434E" w:rsidRDefault="009E434E">
      <w:pPr>
        <w:pStyle w:val="ConsPlusNonformat"/>
        <w:jc w:val="both"/>
      </w:pPr>
      <w:r>
        <w:rPr>
          <w:sz w:val="18"/>
        </w:rPr>
        <w:t xml:space="preserve">          ┌─────────────────┐           ┌─────────┐           ┌─────────────────┐</w:t>
      </w:r>
    </w:p>
    <w:p w:rsidR="009E434E" w:rsidRDefault="009E434E">
      <w:pPr>
        <w:pStyle w:val="ConsPlusNonformat"/>
        <w:jc w:val="both"/>
      </w:pPr>
      <w:r>
        <w:rPr>
          <w:sz w:val="18"/>
        </w:rPr>
        <w:t xml:space="preserve">          │Советник министра├───────────┤ Министр ├───────────┤Советник министра│</w:t>
      </w:r>
    </w:p>
    <w:p w:rsidR="009E434E" w:rsidRDefault="009E434E">
      <w:pPr>
        <w:pStyle w:val="ConsPlusNonformat"/>
        <w:jc w:val="both"/>
      </w:pPr>
      <w:r>
        <w:rPr>
          <w:sz w:val="18"/>
        </w:rPr>
        <w:t xml:space="preserve">          └─────────────────┘           └────┬────┘           └─────────────────┘</w:t>
      </w:r>
    </w:p>
    <w:p w:rsidR="009E434E" w:rsidRDefault="009E434E">
      <w:pPr>
        <w:pStyle w:val="ConsPlusNonformat"/>
        <w:jc w:val="both"/>
      </w:pPr>
      <w:r>
        <w:rPr>
          <w:sz w:val="18"/>
        </w:rPr>
        <w:t xml:space="preserve">                  ┌──────────────────────────┼────────────────────────────┐</w:t>
      </w:r>
    </w:p>
    <w:p w:rsidR="009E434E" w:rsidRDefault="009E434E">
      <w:pPr>
        <w:pStyle w:val="ConsPlusNonformat"/>
        <w:jc w:val="both"/>
      </w:pPr>
      <w:r>
        <w:rPr>
          <w:sz w:val="18"/>
        </w:rPr>
        <w:t xml:space="preserve">       ┌──────────┴─────────┐  ┌─────────────┴─────────────┐  ┌───────────┴────────┐</w:t>
      </w:r>
    </w:p>
    <w:p w:rsidR="009E434E" w:rsidRDefault="009E434E">
      <w:pPr>
        <w:pStyle w:val="ConsPlusNonformat"/>
        <w:jc w:val="both"/>
      </w:pPr>
      <w:r>
        <w:rPr>
          <w:sz w:val="18"/>
        </w:rPr>
        <w:t xml:space="preserve">       │Заместитель министра│  │Первый заместитель министра│  │Заместитель министра│</w:t>
      </w:r>
    </w:p>
    <w:p w:rsidR="009E434E" w:rsidRDefault="009E434E">
      <w:pPr>
        <w:pStyle w:val="ConsPlusNonformat"/>
        <w:jc w:val="both"/>
      </w:pPr>
      <w:r>
        <w:rPr>
          <w:sz w:val="18"/>
        </w:rPr>
        <w:t xml:space="preserve">       └──────────┬─────────┘  └─────────────┬─────────────┘  └───────────┬────────┘</w:t>
      </w:r>
    </w:p>
    <w:p w:rsidR="009E434E" w:rsidRDefault="009E434E">
      <w:pPr>
        <w:pStyle w:val="ConsPlusNonformat"/>
        <w:jc w:val="both"/>
      </w:pPr>
      <w:r>
        <w:rPr>
          <w:sz w:val="18"/>
        </w:rPr>
        <w:t xml:space="preserve">        ┌─────────┴─────┐               ┌────┴─────────────┐              │</w:t>
      </w:r>
    </w:p>
    <w:p w:rsidR="009E434E" w:rsidRDefault="009E434E">
      <w:pPr>
        <w:pStyle w:val="ConsPlusNonformat"/>
        <w:jc w:val="both"/>
      </w:pPr>
      <w:r>
        <w:rPr>
          <w:sz w:val="18"/>
        </w:rPr>
        <w:t>┌───────┴──────┐┌───────┴──────┐┌───────┴───────┐┌─────────┴───────┐┌─────┴─────────┐</w:t>
      </w:r>
    </w:p>
    <w:p w:rsidR="009E434E" w:rsidRDefault="009E434E">
      <w:pPr>
        <w:pStyle w:val="ConsPlusNonformat"/>
        <w:jc w:val="both"/>
      </w:pPr>
      <w:r>
        <w:rPr>
          <w:sz w:val="18"/>
        </w:rPr>
        <w:t xml:space="preserve">│    Отдел     ││    </w:t>
      </w:r>
      <w:proofErr w:type="gramStart"/>
      <w:r>
        <w:rPr>
          <w:sz w:val="18"/>
        </w:rPr>
        <w:t>Отдел</w:t>
      </w:r>
      <w:proofErr w:type="gramEnd"/>
      <w:r>
        <w:rPr>
          <w:sz w:val="18"/>
        </w:rPr>
        <w:t xml:space="preserve">     ││     Отдел     ││     Отдел       ││    Отдел      │</w:t>
      </w:r>
    </w:p>
    <w:p w:rsidR="009E434E" w:rsidRDefault="009E434E">
      <w:pPr>
        <w:pStyle w:val="ConsPlusNonformat"/>
        <w:jc w:val="both"/>
      </w:pPr>
      <w:proofErr w:type="gramStart"/>
      <w:r>
        <w:rPr>
          <w:sz w:val="18"/>
        </w:rPr>
        <w:t>│  проектной   ││ по работе с  ││ политического ││делопроизводства,││ по реализации │</w:t>
      </w:r>
      <w:proofErr w:type="gramEnd"/>
    </w:p>
    <w:p w:rsidR="009E434E" w:rsidRDefault="009E434E">
      <w:pPr>
        <w:pStyle w:val="ConsPlusNonformat"/>
        <w:jc w:val="both"/>
      </w:pPr>
      <w:r>
        <w:rPr>
          <w:sz w:val="18"/>
        </w:rPr>
        <w:t>│   работы     ││</w:t>
      </w:r>
      <w:proofErr w:type="gramStart"/>
      <w:r>
        <w:rPr>
          <w:sz w:val="18"/>
        </w:rPr>
        <w:t>общественными</w:t>
      </w:r>
      <w:proofErr w:type="gramEnd"/>
      <w:r>
        <w:rPr>
          <w:sz w:val="18"/>
        </w:rPr>
        <w:t xml:space="preserve"> ││ планирования, ││   правовой и    ││государственной│</w:t>
      </w:r>
    </w:p>
    <w:p w:rsidR="009E434E" w:rsidRDefault="009E434E">
      <w:pPr>
        <w:pStyle w:val="ConsPlusNonformat"/>
        <w:jc w:val="both"/>
      </w:pPr>
      <w:r>
        <w:rPr>
          <w:sz w:val="18"/>
        </w:rPr>
        <w:t>│</w:t>
      </w:r>
      <w:proofErr w:type="gramStart"/>
      <w:r>
        <w:rPr>
          <w:sz w:val="18"/>
        </w:rPr>
        <w:t>некоммерческих</w:t>
      </w:r>
      <w:proofErr w:type="gramEnd"/>
      <w:r>
        <w:rPr>
          <w:sz w:val="18"/>
        </w:rPr>
        <w:t>││организациями,││  мониторинга, ││ кадровой работы ││ национальной  │</w:t>
      </w:r>
    </w:p>
    <w:p w:rsidR="009E434E" w:rsidRDefault="009E434E">
      <w:pPr>
        <w:pStyle w:val="ConsPlusNonformat"/>
        <w:jc w:val="both"/>
      </w:pPr>
      <w:r>
        <w:rPr>
          <w:sz w:val="18"/>
        </w:rPr>
        <w:t>│  организаций ││ движениями и ││   анализа и   │└─────────────────┘│  политики и   │</w:t>
      </w:r>
    </w:p>
    <w:p w:rsidR="009E434E" w:rsidRDefault="009E434E">
      <w:pPr>
        <w:pStyle w:val="ConsPlusNonformat"/>
        <w:jc w:val="both"/>
      </w:pPr>
      <w:r>
        <w:rPr>
          <w:sz w:val="18"/>
        </w:rPr>
        <w:t>│              ││ казачеством  ││прогнозирования│                   │взаимодействию │</w:t>
      </w:r>
    </w:p>
    <w:p w:rsidR="009E434E" w:rsidRDefault="009E434E">
      <w:pPr>
        <w:pStyle w:val="ConsPlusNonformat"/>
        <w:jc w:val="both"/>
      </w:pPr>
      <w:r>
        <w:rPr>
          <w:sz w:val="18"/>
        </w:rPr>
        <w:t>└──────────────┘└──────────────┘└───────────────┘                   │с религиозными │</w:t>
      </w:r>
    </w:p>
    <w:p w:rsidR="009E434E" w:rsidRDefault="009E434E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│ организациями │</w:t>
      </w:r>
    </w:p>
    <w:p w:rsidR="009E434E" w:rsidRDefault="009E434E">
      <w:pPr>
        <w:pStyle w:val="ConsPlusNonformat"/>
        <w:jc w:val="both"/>
      </w:pPr>
      <w:r>
        <w:rPr>
          <w:sz w:val="18"/>
        </w:rPr>
        <w:t xml:space="preserve">                                                                    └───────────────┘</w:t>
      </w:r>
    </w:p>
    <w:p w:rsidR="009E434E" w:rsidRDefault="009E434E">
      <w:pPr>
        <w:pStyle w:val="ConsPlusNormal"/>
        <w:jc w:val="both"/>
      </w:pPr>
    </w:p>
    <w:p w:rsidR="009E434E" w:rsidRDefault="009E434E">
      <w:pPr>
        <w:pStyle w:val="ConsPlusNormal"/>
        <w:jc w:val="both"/>
      </w:pP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9E434E" w:rsidRPr="009E434E" w:rsidRDefault="009E434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9E434E" w:rsidRPr="009E434E" w:rsidRDefault="009E434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9E434E" w:rsidRPr="009E434E" w:rsidRDefault="009E434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9E434E" w:rsidRPr="009E434E" w:rsidRDefault="009E434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9E434E" w:rsidRPr="009E434E" w:rsidRDefault="009E434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9E434E" w:rsidRPr="009E434E" w:rsidRDefault="009E434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9E434E" w:rsidRPr="009E434E" w:rsidRDefault="009E434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9E434E" w:rsidRPr="009E434E" w:rsidRDefault="009E434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9E434E" w:rsidRPr="009E434E" w:rsidRDefault="009E434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9E434E" w:rsidRPr="009E434E" w:rsidRDefault="009E434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9E434E" w:rsidRPr="009E434E" w:rsidRDefault="009E434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9E434E" w:rsidRPr="009E434E" w:rsidRDefault="009E434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9E434E" w:rsidRPr="009E434E" w:rsidRDefault="009E434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9E434E" w:rsidRPr="009E434E" w:rsidRDefault="009E434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  <w:lang w:val="en-US"/>
        </w:rPr>
      </w:pPr>
    </w:p>
    <w:p w:rsidR="009E434E" w:rsidRPr="009E434E" w:rsidRDefault="009E434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lastRenderedPageBreak/>
        <w:t>Приложение N 3</w:t>
      </w:r>
    </w:p>
    <w:p w:rsidR="009E434E" w:rsidRPr="009E434E" w:rsidRDefault="009E434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к постановлению</w:t>
      </w:r>
    </w:p>
    <w:p w:rsidR="009E434E" w:rsidRPr="009E434E" w:rsidRDefault="009E434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9E434E" w:rsidRPr="009E434E" w:rsidRDefault="009E434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от 27 октября 2017 г. N 539-П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4" w:name="P255"/>
      <w:bookmarkEnd w:id="4"/>
      <w:r w:rsidRPr="009E434E">
        <w:rPr>
          <w:rFonts w:ascii="PT Astra Serif" w:hAnsi="PT Astra Serif"/>
          <w:sz w:val="28"/>
          <w:szCs w:val="28"/>
        </w:rPr>
        <w:t>ШТАТНАЯ ЧИСЛЕННОСТЬ</w:t>
      </w:r>
    </w:p>
    <w:p w:rsidR="009E434E" w:rsidRPr="009E434E" w:rsidRDefault="009E434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МИНИСТЕРСТВА ВНУТРЕННЕЙ ПОЛИТИКИ</w:t>
      </w:r>
    </w:p>
    <w:p w:rsidR="009E434E" w:rsidRPr="009E434E" w:rsidRDefault="009E434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И ОБЩЕСТВЕННЫХ ОТНОШЕНИЙ САРАТОВСКОЙ ОБЛАСТИ</w:t>
      </w:r>
    </w:p>
    <w:p w:rsidR="009E434E" w:rsidRPr="009E434E" w:rsidRDefault="009E434E">
      <w:pPr>
        <w:pStyle w:val="ConsPlusNormal"/>
        <w:spacing w:after="1"/>
        <w:rPr>
          <w:rFonts w:ascii="PT Astra Serif" w:hAnsi="PT Astra Serif"/>
          <w:sz w:val="28"/>
          <w:szCs w:val="28"/>
        </w:rPr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9E434E" w:rsidRPr="009E434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434E" w:rsidRPr="009E434E" w:rsidRDefault="009E434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434E" w:rsidRPr="009E434E" w:rsidRDefault="009E434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Список изменяющих документов</w:t>
            </w:r>
          </w:p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proofErr w:type="gramStart"/>
            <w:r w:rsidRPr="009E434E">
              <w:rPr>
                <w:rFonts w:ascii="PT Astra Serif" w:hAnsi="PT Astra Serif"/>
                <w:sz w:val="28"/>
                <w:szCs w:val="28"/>
              </w:rPr>
              <w:t xml:space="preserve">(в ред. </w:t>
            </w:r>
            <w:hyperlink r:id="rId73">
              <w:r w:rsidRPr="009E434E">
                <w:rPr>
                  <w:rFonts w:ascii="PT Astra Serif" w:hAnsi="PT Astra Serif"/>
                  <w:sz w:val="28"/>
                  <w:szCs w:val="28"/>
                </w:rPr>
                <w:t>постановления</w:t>
              </w:r>
            </w:hyperlink>
            <w:r w:rsidRPr="009E434E">
              <w:rPr>
                <w:rFonts w:ascii="PT Astra Serif" w:hAnsi="PT Astra Serif"/>
                <w:sz w:val="28"/>
                <w:szCs w:val="28"/>
              </w:rPr>
              <w:t xml:space="preserve"> Правительства Саратовской области</w:t>
            </w:r>
            <w:proofErr w:type="gramEnd"/>
          </w:p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от 05.04.2024 N 262-П)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434E" w:rsidRPr="009E434E" w:rsidRDefault="009E434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</w:tr>
    </w:tbl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0"/>
        <w:gridCol w:w="1668"/>
      </w:tblGrid>
      <w:tr w:rsidR="009E434E" w:rsidRPr="009E434E">
        <w:tc>
          <w:tcPr>
            <w:tcW w:w="7370" w:type="dxa"/>
          </w:tcPr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Наименование структурного подразделения и должности</w:t>
            </w:r>
          </w:p>
        </w:tc>
        <w:tc>
          <w:tcPr>
            <w:tcW w:w="1668" w:type="dxa"/>
          </w:tcPr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Количество единиц</w:t>
            </w:r>
          </w:p>
        </w:tc>
      </w:tr>
      <w:tr w:rsidR="009E434E" w:rsidRPr="009E434E">
        <w:tc>
          <w:tcPr>
            <w:tcW w:w="7370" w:type="dxa"/>
          </w:tcPr>
          <w:p w:rsidR="009E434E" w:rsidRPr="009E434E" w:rsidRDefault="009E434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Министр области</w:t>
            </w:r>
          </w:p>
        </w:tc>
        <w:tc>
          <w:tcPr>
            <w:tcW w:w="1668" w:type="dxa"/>
          </w:tcPr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E434E" w:rsidRPr="009E434E">
        <w:tc>
          <w:tcPr>
            <w:tcW w:w="7370" w:type="dxa"/>
          </w:tcPr>
          <w:p w:rsidR="009E434E" w:rsidRPr="009E434E" w:rsidRDefault="009E434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Первый заместитель министра</w:t>
            </w:r>
          </w:p>
        </w:tc>
        <w:tc>
          <w:tcPr>
            <w:tcW w:w="1668" w:type="dxa"/>
          </w:tcPr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E434E" w:rsidRPr="009E434E">
        <w:tc>
          <w:tcPr>
            <w:tcW w:w="7370" w:type="dxa"/>
          </w:tcPr>
          <w:p w:rsidR="009E434E" w:rsidRPr="009E434E" w:rsidRDefault="009E434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Заместитель министра</w:t>
            </w:r>
          </w:p>
        </w:tc>
        <w:tc>
          <w:tcPr>
            <w:tcW w:w="1668" w:type="dxa"/>
          </w:tcPr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9E434E" w:rsidRPr="009E434E">
        <w:tc>
          <w:tcPr>
            <w:tcW w:w="7370" w:type="dxa"/>
          </w:tcPr>
          <w:p w:rsidR="009E434E" w:rsidRPr="009E434E" w:rsidRDefault="009E434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Советник министра</w:t>
            </w:r>
          </w:p>
        </w:tc>
        <w:tc>
          <w:tcPr>
            <w:tcW w:w="1668" w:type="dxa"/>
          </w:tcPr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9E434E" w:rsidRPr="009E434E">
        <w:tc>
          <w:tcPr>
            <w:tcW w:w="9038" w:type="dxa"/>
            <w:gridSpan w:val="2"/>
          </w:tcPr>
          <w:p w:rsidR="009E434E" w:rsidRPr="009E434E" w:rsidRDefault="009E434E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Отдел делопроизводства, правовой и кадровой работы</w:t>
            </w:r>
          </w:p>
        </w:tc>
      </w:tr>
      <w:tr w:rsidR="009E434E" w:rsidRPr="009E434E">
        <w:tc>
          <w:tcPr>
            <w:tcW w:w="7370" w:type="dxa"/>
          </w:tcPr>
          <w:p w:rsidR="009E434E" w:rsidRPr="009E434E" w:rsidRDefault="009E434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668" w:type="dxa"/>
          </w:tcPr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E434E" w:rsidRPr="009E434E">
        <w:tc>
          <w:tcPr>
            <w:tcW w:w="7370" w:type="dxa"/>
          </w:tcPr>
          <w:p w:rsidR="009E434E" w:rsidRPr="009E434E" w:rsidRDefault="009E434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668" w:type="dxa"/>
          </w:tcPr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9E434E" w:rsidRPr="009E434E">
        <w:tc>
          <w:tcPr>
            <w:tcW w:w="7370" w:type="dxa"/>
          </w:tcPr>
          <w:p w:rsidR="009E434E" w:rsidRPr="009E434E" w:rsidRDefault="009E434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668" w:type="dxa"/>
          </w:tcPr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9E434E" w:rsidRPr="009E434E">
        <w:tc>
          <w:tcPr>
            <w:tcW w:w="9038" w:type="dxa"/>
            <w:gridSpan w:val="2"/>
          </w:tcPr>
          <w:p w:rsidR="009E434E" w:rsidRPr="009E434E" w:rsidRDefault="009E434E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Отдел политического планирования, мониторинга, анализа и прогнозирования</w:t>
            </w:r>
          </w:p>
        </w:tc>
      </w:tr>
      <w:tr w:rsidR="009E434E" w:rsidRPr="009E434E">
        <w:tc>
          <w:tcPr>
            <w:tcW w:w="7370" w:type="dxa"/>
          </w:tcPr>
          <w:p w:rsidR="009E434E" w:rsidRPr="009E434E" w:rsidRDefault="009E434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668" w:type="dxa"/>
          </w:tcPr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E434E" w:rsidRPr="009E434E">
        <w:tc>
          <w:tcPr>
            <w:tcW w:w="7370" w:type="dxa"/>
          </w:tcPr>
          <w:p w:rsidR="009E434E" w:rsidRPr="009E434E" w:rsidRDefault="009E434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668" w:type="dxa"/>
          </w:tcPr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9E434E" w:rsidRPr="009E434E">
        <w:tc>
          <w:tcPr>
            <w:tcW w:w="7370" w:type="dxa"/>
          </w:tcPr>
          <w:p w:rsidR="009E434E" w:rsidRPr="009E434E" w:rsidRDefault="009E434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668" w:type="dxa"/>
          </w:tcPr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9E434E" w:rsidRPr="009E434E">
        <w:tc>
          <w:tcPr>
            <w:tcW w:w="9038" w:type="dxa"/>
            <w:gridSpan w:val="2"/>
          </w:tcPr>
          <w:p w:rsidR="009E434E" w:rsidRPr="009E434E" w:rsidRDefault="009E434E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Отдел по реализации государственной национальной политики и взаимодействию с религиозными организациями</w:t>
            </w:r>
          </w:p>
        </w:tc>
      </w:tr>
      <w:tr w:rsidR="009E434E" w:rsidRPr="009E434E">
        <w:tc>
          <w:tcPr>
            <w:tcW w:w="7370" w:type="dxa"/>
          </w:tcPr>
          <w:p w:rsidR="009E434E" w:rsidRPr="009E434E" w:rsidRDefault="009E434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668" w:type="dxa"/>
          </w:tcPr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E434E" w:rsidRPr="009E434E">
        <w:tc>
          <w:tcPr>
            <w:tcW w:w="7370" w:type="dxa"/>
          </w:tcPr>
          <w:p w:rsidR="009E434E" w:rsidRPr="009E434E" w:rsidRDefault="009E434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668" w:type="dxa"/>
          </w:tcPr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E434E" w:rsidRPr="009E434E">
        <w:tc>
          <w:tcPr>
            <w:tcW w:w="7370" w:type="dxa"/>
          </w:tcPr>
          <w:p w:rsidR="009E434E" w:rsidRPr="009E434E" w:rsidRDefault="009E434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668" w:type="dxa"/>
          </w:tcPr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9E434E" w:rsidRPr="009E434E">
        <w:tc>
          <w:tcPr>
            <w:tcW w:w="7370" w:type="dxa"/>
          </w:tcPr>
          <w:p w:rsidR="009E434E" w:rsidRPr="009E434E" w:rsidRDefault="009E434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lastRenderedPageBreak/>
              <w:t>Итого по отделу:</w:t>
            </w:r>
          </w:p>
        </w:tc>
        <w:tc>
          <w:tcPr>
            <w:tcW w:w="1668" w:type="dxa"/>
          </w:tcPr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9E434E" w:rsidRPr="009E434E">
        <w:tc>
          <w:tcPr>
            <w:tcW w:w="9038" w:type="dxa"/>
            <w:gridSpan w:val="2"/>
          </w:tcPr>
          <w:p w:rsidR="009E434E" w:rsidRPr="009E434E" w:rsidRDefault="009E434E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Отдел по работе с общественными организациями, движениями и казачеством</w:t>
            </w:r>
          </w:p>
        </w:tc>
      </w:tr>
      <w:tr w:rsidR="009E434E" w:rsidRPr="009E434E">
        <w:tc>
          <w:tcPr>
            <w:tcW w:w="7370" w:type="dxa"/>
          </w:tcPr>
          <w:p w:rsidR="009E434E" w:rsidRPr="009E434E" w:rsidRDefault="009E434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668" w:type="dxa"/>
          </w:tcPr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E434E" w:rsidRPr="009E434E">
        <w:tc>
          <w:tcPr>
            <w:tcW w:w="7370" w:type="dxa"/>
          </w:tcPr>
          <w:p w:rsidR="009E434E" w:rsidRPr="009E434E" w:rsidRDefault="009E434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668" w:type="dxa"/>
          </w:tcPr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E434E" w:rsidRPr="009E434E">
        <w:tc>
          <w:tcPr>
            <w:tcW w:w="7370" w:type="dxa"/>
          </w:tcPr>
          <w:p w:rsidR="009E434E" w:rsidRPr="009E434E" w:rsidRDefault="009E434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668" w:type="dxa"/>
          </w:tcPr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E434E" w:rsidRPr="009E434E">
        <w:tc>
          <w:tcPr>
            <w:tcW w:w="7370" w:type="dxa"/>
          </w:tcPr>
          <w:p w:rsidR="009E434E" w:rsidRPr="009E434E" w:rsidRDefault="009E434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668" w:type="dxa"/>
          </w:tcPr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9E434E" w:rsidRPr="009E434E">
        <w:tc>
          <w:tcPr>
            <w:tcW w:w="9038" w:type="dxa"/>
            <w:gridSpan w:val="2"/>
          </w:tcPr>
          <w:p w:rsidR="009E434E" w:rsidRPr="009E434E" w:rsidRDefault="009E434E">
            <w:pPr>
              <w:pStyle w:val="ConsPlusNormal"/>
              <w:jc w:val="center"/>
              <w:outlineLvl w:val="1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Отдел проектной работы некоммерческих организаций</w:t>
            </w:r>
          </w:p>
        </w:tc>
      </w:tr>
      <w:tr w:rsidR="009E434E" w:rsidRPr="009E434E">
        <w:tc>
          <w:tcPr>
            <w:tcW w:w="7370" w:type="dxa"/>
          </w:tcPr>
          <w:p w:rsidR="009E434E" w:rsidRPr="009E434E" w:rsidRDefault="009E434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Начальник отдела</w:t>
            </w:r>
          </w:p>
        </w:tc>
        <w:tc>
          <w:tcPr>
            <w:tcW w:w="1668" w:type="dxa"/>
          </w:tcPr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E434E" w:rsidRPr="009E434E">
        <w:tc>
          <w:tcPr>
            <w:tcW w:w="7370" w:type="dxa"/>
          </w:tcPr>
          <w:p w:rsidR="009E434E" w:rsidRPr="009E434E" w:rsidRDefault="009E434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Референт</w:t>
            </w:r>
          </w:p>
        </w:tc>
        <w:tc>
          <w:tcPr>
            <w:tcW w:w="1668" w:type="dxa"/>
          </w:tcPr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E434E" w:rsidRPr="009E434E">
        <w:tc>
          <w:tcPr>
            <w:tcW w:w="7370" w:type="dxa"/>
          </w:tcPr>
          <w:p w:rsidR="009E434E" w:rsidRPr="009E434E" w:rsidRDefault="009E434E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Консультант</w:t>
            </w:r>
          </w:p>
        </w:tc>
        <w:tc>
          <w:tcPr>
            <w:tcW w:w="1668" w:type="dxa"/>
          </w:tcPr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E434E" w:rsidRPr="009E434E">
        <w:tc>
          <w:tcPr>
            <w:tcW w:w="7370" w:type="dxa"/>
          </w:tcPr>
          <w:p w:rsidR="009E434E" w:rsidRPr="009E434E" w:rsidRDefault="009E434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Итого по отделу:</w:t>
            </w:r>
          </w:p>
        </w:tc>
        <w:tc>
          <w:tcPr>
            <w:tcW w:w="1668" w:type="dxa"/>
          </w:tcPr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</w:tr>
      <w:tr w:rsidR="009E434E" w:rsidRPr="009E434E">
        <w:tc>
          <w:tcPr>
            <w:tcW w:w="7370" w:type="dxa"/>
          </w:tcPr>
          <w:p w:rsidR="009E434E" w:rsidRPr="009E434E" w:rsidRDefault="009E434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Всего по министерству,</w:t>
            </w:r>
          </w:p>
          <w:p w:rsidR="009E434E" w:rsidRPr="009E434E" w:rsidRDefault="009E434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в том числе:</w:t>
            </w:r>
          </w:p>
        </w:tc>
        <w:tc>
          <w:tcPr>
            <w:tcW w:w="1668" w:type="dxa"/>
          </w:tcPr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23</w:t>
            </w:r>
          </w:p>
        </w:tc>
      </w:tr>
      <w:tr w:rsidR="009E434E" w:rsidRPr="009E434E">
        <w:tc>
          <w:tcPr>
            <w:tcW w:w="7370" w:type="dxa"/>
          </w:tcPr>
          <w:p w:rsidR="009E434E" w:rsidRPr="009E434E" w:rsidRDefault="009E434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государственных должностей области</w:t>
            </w:r>
          </w:p>
        </w:tc>
        <w:tc>
          <w:tcPr>
            <w:tcW w:w="1668" w:type="dxa"/>
          </w:tcPr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</w:tr>
      <w:tr w:rsidR="009E434E" w:rsidRPr="009E434E">
        <w:tc>
          <w:tcPr>
            <w:tcW w:w="7370" w:type="dxa"/>
          </w:tcPr>
          <w:p w:rsidR="009E434E" w:rsidRPr="009E434E" w:rsidRDefault="009E434E">
            <w:pPr>
              <w:pStyle w:val="ConsPlusNormal"/>
              <w:ind w:firstLine="283"/>
              <w:jc w:val="both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должностей государственной гражданской службы области</w:t>
            </w:r>
          </w:p>
        </w:tc>
        <w:tc>
          <w:tcPr>
            <w:tcW w:w="1668" w:type="dxa"/>
          </w:tcPr>
          <w:p w:rsidR="009E434E" w:rsidRPr="009E434E" w:rsidRDefault="009E434E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9E434E">
              <w:rPr>
                <w:rFonts w:ascii="PT Astra Serif" w:hAnsi="PT Astra Serif"/>
                <w:sz w:val="28"/>
                <w:szCs w:val="28"/>
              </w:rPr>
              <w:t>22</w:t>
            </w:r>
          </w:p>
        </w:tc>
      </w:tr>
    </w:tbl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  <w:lang w:val="en-US"/>
        </w:rPr>
      </w:pPr>
    </w:p>
    <w:p w:rsidR="009E434E" w:rsidRPr="009E434E" w:rsidRDefault="009E434E">
      <w:pPr>
        <w:pStyle w:val="ConsPlusNormal"/>
        <w:jc w:val="right"/>
        <w:outlineLvl w:val="0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lastRenderedPageBreak/>
        <w:t>Приложение N 4</w:t>
      </w:r>
    </w:p>
    <w:p w:rsidR="009E434E" w:rsidRPr="009E434E" w:rsidRDefault="009E434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к постановлению</w:t>
      </w:r>
    </w:p>
    <w:p w:rsidR="009E434E" w:rsidRPr="009E434E" w:rsidRDefault="009E434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Правительства Саратовской области</w:t>
      </w:r>
    </w:p>
    <w:p w:rsidR="009E434E" w:rsidRPr="009E434E" w:rsidRDefault="009E434E">
      <w:pPr>
        <w:pStyle w:val="ConsPlusNormal"/>
        <w:jc w:val="right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от 27 октября 2017 г. N 539-П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bookmarkStart w:id="5" w:name="P330"/>
      <w:bookmarkEnd w:id="5"/>
      <w:r w:rsidRPr="009E434E">
        <w:rPr>
          <w:rFonts w:ascii="PT Astra Serif" w:hAnsi="PT Astra Serif"/>
          <w:sz w:val="28"/>
          <w:szCs w:val="28"/>
        </w:rPr>
        <w:t>ПЕРЕЧЕНЬ</w:t>
      </w:r>
    </w:p>
    <w:p w:rsidR="009E434E" w:rsidRPr="009E434E" w:rsidRDefault="009E434E" w:rsidP="009E434E">
      <w:pPr>
        <w:pStyle w:val="ConsPlusTitle"/>
        <w:jc w:val="center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 xml:space="preserve">ГОСУДАРСТВЕННЫХ УЧРЕЖДЕНИЙ, ПОДВЕДОМСТВЕННЫХ МИНИСТЕРСТВУ ВНУТРЕННЕЙ ПОЛИТИКИ И ОБЩЕСТВЕННЫХ ОТНОШЕНИЙ </w:t>
      </w:r>
      <w:bookmarkStart w:id="6" w:name="_GoBack"/>
      <w:bookmarkEnd w:id="6"/>
      <w:r w:rsidRPr="009E434E">
        <w:rPr>
          <w:rFonts w:ascii="PT Astra Serif" w:hAnsi="PT Astra Serif"/>
          <w:sz w:val="28"/>
          <w:szCs w:val="28"/>
        </w:rPr>
        <w:t>САРАТОВСКОЙ ОБЛАСТИ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9E434E">
        <w:rPr>
          <w:rFonts w:ascii="PT Astra Serif" w:hAnsi="PT Astra Serif"/>
          <w:sz w:val="28"/>
          <w:szCs w:val="28"/>
        </w:rPr>
        <w:t>Государственное учреждение "Аппарат Общественной палаты Саратовской области".</w:t>
      </w: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9E434E" w:rsidRPr="009E434E" w:rsidRDefault="009E434E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PT Astra Serif" w:hAnsi="PT Astra Serif"/>
          <w:sz w:val="28"/>
          <w:szCs w:val="28"/>
        </w:rPr>
      </w:pPr>
    </w:p>
    <w:p w:rsidR="005A1A7E" w:rsidRDefault="009E434E"/>
    <w:sectPr w:rsidR="005A1A7E" w:rsidSect="009E0F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34E"/>
    <w:rsid w:val="00172250"/>
    <w:rsid w:val="00887F15"/>
    <w:rsid w:val="009E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43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E434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E43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E434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43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E434E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E43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E434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358&amp;n=142684&amp;dst=100005" TargetMode="External"/><Relationship Id="rId18" Type="http://schemas.openxmlformats.org/officeDocument/2006/relationships/hyperlink" Target="https://login.consultant.ru/link/?req=doc&amp;base=RLAW358&amp;n=175285&amp;dst=100005" TargetMode="External"/><Relationship Id="rId26" Type="http://schemas.openxmlformats.org/officeDocument/2006/relationships/hyperlink" Target="https://login.consultant.ru/link/?req=doc&amp;base=RLAW358&amp;n=151818&amp;dst=100056" TargetMode="External"/><Relationship Id="rId39" Type="http://schemas.openxmlformats.org/officeDocument/2006/relationships/hyperlink" Target="https://login.consultant.ru/link/?req=doc&amp;base=RLAW358&amp;n=153470&amp;dst=100007" TargetMode="External"/><Relationship Id="rId21" Type="http://schemas.openxmlformats.org/officeDocument/2006/relationships/hyperlink" Target="https://login.consultant.ru/link/?req=doc&amp;base=RLAW358&amp;n=108882&amp;dst=100006" TargetMode="External"/><Relationship Id="rId34" Type="http://schemas.openxmlformats.org/officeDocument/2006/relationships/hyperlink" Target="https://login.consultant.ru/link/?req=doc&amp;base=RLAW358&amp;n=153470&amp;dst=100007" TargetMode="External"/><Relationship Id="rId42" Type="http://schemas.openxmlformats.org/officeDocument/2006/relationships/hyperlink" Target="https://login.consultant.ru/link/?req=doc&amp;base=RLAW358&amp;n=153470&amp;dst=100007" TargetMode="External"/><Relationship Id="rId47" Type="http://schemas.openxmlformats.org/officeDocument/2006/relationships/hyperlink" Target="https://login.consultant.ru/link/?req=doc&amp;base=RLAW358&amp;n=175285&amp;dst=100008" TargetMode="External"/><Relationship Id="rId50" Type="http://schemas.openxmlformats.org/officeDocument/2006/relationships/hyperlink" Target="https://login.consultant.ru/link/?req=doc&amp;base=RLAW358&amp;n=125731&amp;dst=100006" TargetMode="External"/><Relationship Id="rId55" Type="http://schemas.openxmlformats.org/officeDocument/2006/relationships/hyperlink" Target="https://login.consultant.ru/link/?req=doc&amp;base=RLAW358&amp;n=131898&amp;dst=100010" TargetMode="External"/><Relationship Id="rId63" Type="http://schemas.openxmlformats.org/officeDocument/2006/relationships/hyperlink" Target="https://login.consultant.ru/link/?req=doc&amp;base=LAW&amp;n=482901" TargetMode="External"/><Relationship Id="rId68" Type="http://schemas.openxmlformats.org/officeDocument/2006/relationships/hyperlink" Target="https://login.consultant.ru/link/?req=doc&amp;base=RLAW358&amp;n=172718" TargetMode="External"/><Relationship Id="rId7" Type="http://schemas.openxmlformats.org/officeDocument/2006/relationships/hyperlink" Target="https://login.consultant.ru/link/?req=doc&amp;base=RLAW358&amp;n=117626&amp;dst=100005" TargetMode="External"/><Relationship Id="rId71" Type="http://schemas.openxmlformats.org/officeDocument/2006/relationships/hyperlink" Target="https://login.consultant.ru/link/?req=doc&amp;base=LAW&amp;n=46977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358&amp;n=166254&amp;dst=100005" TargetMode="External"/><Relationship Id="rId29" Type="http://schemas.openxmlformats.org/officeDocument/2006/relationships/hyperlink" Target="https://login.consultant.ru/link/?req=doc&amp;base=RLAW358&amp;n=153470&amp;dst=100006" TargetMode="External"/><Relationship Id="rId11" Type="http://schemas.openxmlformats.org/officeDocument/2006/relationships/hyperlink" Target="https://login.consultant.ru/link/?req=doc&amp;base=RLAW358&amp;n=151818&amp;dst=100055" TargetMode="External"/><Relationship Id="rId24" Type="http://schemas.openxmlformats.org/officeDocument/2006/relationships/hyperlink" Target="https://login.consultant.ru/link/?req=doc&amp;base=RLAW358&amp;n=125731&amp;dst=100006" TargetMode="External"/><Relationship Id="rId32" Type="http://schemas.openxmlformats.org/officeDocument/2006/relationships/hyperlink" Target="https://login.consultant.ru/link/?req=doc&amp;base=RLAW358&amp;n=177007&amp;dst=100006" TargetMode="External"/><Relationship Id="rId37" Type="http://schemas.openxmlformats.org/officeDocument/2006/relationships/hyperlink" Target="https://login.consultant.ru/link/?req=doc&amp;base=RLAW358&amp;n=151818&amp;dst=100059" TargetMode="External"/><Relationship Id="rId40" Type="http://schemas.openxmlformats.org/officeDocument/2006/relationships/hyperlink" Target="https://login.consultant.ru/link/?req=doc&amp;base=RLAW358&amp;n=153470&amp;dst=100007" TargetMode="External"/><Relationship Id="rId45" Type="http://schemas.openxmlformats.org/officeDocument/2006/relationships/hyperlink" Target="https://login.consultant.ru/link/?req=doc&amp;base=RLAW358&amp;n=153470&amp;dst=100008" TargetMode="External"/><Relationship Id="rId53" Type="http://schemas.openxmlformats.org/officeDocument/2006/relationships/hyperlink" Target="https://login.consultant.ru/link/?req=doc&amp;base=RLAW358&amp;n=125731&amp;dst=100010" TargetMode="External"/><Relationship Id="rId58" Type="http://schemas.openxmlformats.org/officeDocument/2006/relationships/hyperlink" Target="https://login.consultant.ru/link/?req=doc&amp;base=LAW&amp;n=483131" TargetMode="External"/><Relationship Id="rId66" Type="http://schemas.openxmlformats.org/officeDocument/2006/relationships/hyperlink" Target="https://login.consultant.ru/link/?req=doc&amp;base=RLAW358&amp;n=153470&amp;dst=100007" TargetMode="External"/><Relationship Id="rId74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LAW358&amp;n=108882&amp;dst=100005" TargetMode="External"/><Relationship Id="rId15" Type="http://schemas.openxmlformats.org/officeDocument/2006/relationships/hyperlink" Target="https://login.consultant.ru/link/?req=doc&amp;base=RLAW358&amp;n=153470&amp;dst=100005" TargetMode="External"/><Relationship Id="rId23" Type="http://schemas.openxmlformats.org/officeDocument/2006/relationships/hyperlink" Target="https://login.consultant.ru/link/?req=doc&amp;base=RLAW358&amp;n=117626&amp;dst=100005" TargetMode="External"/><Relationship Id="rId28" Type="http://schemas.openxmlformats.org/officeDocument/2006/relationships/hyperlink" Target="https://login.consultant.ru/link/?req=doc&amp;base=RLAW358&amp;n=143129&amp;dst=100006" TargetMode="External"/><Relationship Id="rId36" Type="http://schemas.openxmlformats.org/officeDocument/2006/relationships/hyperlink" Target="https://login.consultant.ru/link/?req=doc&amp;base=RLAW358&amp;n=151818&amp;dst=100057" TargetMode="External"/><Relationship Id="rId49" Type="http://schemas.openxmlformats.org/officeDocument/2006/relationships/hyperlink" Target="https://login.consultant.ru/link/?req=doc&amp;base=RLAW358&amp;n=116758&amp;dst=100007" TargetMode="External"/><Relationship Id="rId57" Type="http://schemas.openxmlformats.org/officeDocument/2006/relationships/hyperlink" Target="https://login.consultant.ru/link/?req=doc&amp;base=RLAW358&amp;n=143129&amp;dst=100006" TargetMode="External"/><Relationship Id="rId61" Type="http://schemas.openxmlformats.org/officeDocument/2006/relationships/hyperlink" Target="https://login.consultant.ru/link/?req=doc&amp;base=RLAW358&amp;n=143129&amp;dst=100009" TargetMode="External"/><Relationship Id="rId10" Type="http://schemas.openxmlformats.org/officeDocument/2006/relationships/hyperlink" Target="https://login.consultant.ru/link/?req=doc&amp;base=RLAW358&amp;n=133720&amp;dst=100005" TargetMode="External"/><Relationship Id="rId19" Type="http://schemas.openxmlformats.org/officeDocument/2006/relationships/hyperlink" Target="https://login.consultant.ru/link/?req=doc&amp;base=RLAW358&amp;n=177007&amp;dst=100005" TargetMode="External"/><Relationship Id="rId31" Type="http://schemas.openxmlformats.org/officeDocument/2006/relationships/hyperlink" Target="https://login.consultant.ru/link/?req=doc&amp;base=RLAW358&amp;n=175285&amp;dst=100006" TargetMode="External"/><Relationship Id="rId44" Type="http://schemas.openxmlformats.org/officeDocument/2006/relationships/hyperlink" Target="https://login.consultant.ru/link/?req=doc&amp;base=RLAW358&amp;n=153470&amp;dst=100007" TargetMode="External"/><Relationship Id="rId52" Type="http://schemas.openxmlformats.org/officeDocument/2006/relationships/hyperlink" Target="https://login.consultant.ru/link/?req=doc&amp;base=RLAW358&amp;n=125731&amp;dst=100009" TargetMode="External"/><Relationship Id="rId60" Type="http://schemas.openxmlformats.org/officeDocument/2006/relationships/hyperlink" Target="https://login.consultant.ru/link/?req=doc&amp;base=RLAW358&amp;n=143129&amp;dst=100008" TargetMode="External"/><Relationship Id="rId65" Type="http://schemas.openxmlformats.org/officeDocument/2006/relationships/hyperlink" Target="https://login.consultant.ru/link/?req=doc&amp;base=RLAW358&amp;n=166254&amp;dst=100006" TargetMode="External"/><Relationship Id="rId73" Type="http://schemas.openxmlformats.org/officeDocument/2006/relationships/hyperlink" Target="https://login.consultant.ru/link/?req=doc&amp;base=RLAW358&amp;n=172952&amp;dst=10000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358&amp;n=131898&amp;dst=100005" TargetMode="External"/><Relationship Id="rId14" Type="http://schemas.openxmlformats.org/officeDocument/2006/relationships/hyperlink" Target="https://login.consultant.ru/link/?req=doc&amp;base=RLAW358&amp;n=143129&amp;dst=100005" TargetMode="External"/><Relationship Id="rId22" Type="http://schemas.openxmlformats.org/officeDocument/2006/relationships/hyperlink" Target="https://login.consultant.ru/link/?req=doc&amp;base=RLAW358&amp;n=116758&amp;dst=100006" TargetMode="External"/><Relationship Id="rId27" Type="http://schemas.openxmlformats.org/officeDocument/2006/relationships/hyperlink" Target="https://login.consultant.ru/link/?req=doc&amp;base=RLAW358&amp;n=142684&amp;dst=100006" TargetMode="External"/><Relationship Id="rId30" Type="http://schemas.openxmlformats.org/officeDocument/2006/relationships/hyperlink" Target="https://login.consultant.ru/link/?req=doc&amp;base=RLAW358&amp;n=166254&amp;dst=100006" TargetMode="External"/><Relationship Id="rId35" Type="http://schemas.openxmlformats.org/officeDocument/2006/relationships/hyperlink" Target="https://login.consultant.ru/link/?req=doc&amp;base=LAW&amp;n=2875" TargetMode="External"/><Relationship Id="rId43" Type="http://schemas.openxmlformats.org/officeDocument/2006/relationships/hyperlink" Target="https://login.consultant.ru/link/?req=doc&amp;base=RLAW358&amp;n=153470&amp;dst=100007" TargetMode="External"/><Relationship Id="rId48" Type="http://schemas.openxmlformats.org/officeDocument/2006/relationships/hyperlink" Target="https://login.consultant.ru/link/?req=doc&amp;base=LAW&amp;n=482875&amp;dst=100040" TargetMode="External"/><Relationship Id="rId56" Type="http://schemas.openxmlformats.org/officeDocument/2006/relationships/hyperlink" Target="https://login.consultant.ru/link/?req=doc&amp;base=RLAW358&amp;n=142684&amp;dst=100007" TargetMode="External"/><Relationship Id="rId64" Type="http://schemas.openxmlformats.org/officeDocument/2006/relationships/hyperlink" Target="https://login.consultant.ru/link/?req=doc&amp;base=RLAW358&amp;n=153470&amp;dst=100011" TargetMode="External"/><Relationship Id="rId69" Type="http://schemas.openxmlformats.org/officeDocument/2006/relationships/hyperlink" Target="https://login.consultant.ru/link/?req=doc&amp;base=LAW&amp;n=2875" TargetMode="External"/><Relationship Id="rId8" Type="http://schemas.openxmlformats.org/officeDocument/2006/relationships/hyperlink" Target="https://login.consultant.ru/link/?req=doc&amp;base=RLAW358&amp;n=125731&amp;dst=100005" TargetMode="External"/><Relationship Id="rId51" Type="http://schemas.openxmlformats.org/officeDocument/2006/relationships/hyperlink" Target="https://login.consultant.ru/link/?req=doc&amp;base=RLAW358&amp;n=125731&amp;dst=100008" TargetMode="External"/><Relationship Id="rId72" Type="http://schemas.openxmlformats.org/officeDocument/2006/relationships/hyperlink" Target="https://login.consultant.ru/link/?req=doc&amp;base=RLAW358&amp;n=172952&amp;dst=100006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RLAW358&amp;n=140295&amp;dst=100005" TargetMode="External"/><Relationship Id="rId17" Type="http://schemas.openxmlformats.org/officeDocument/2006/relationships/hyperlink" Target="https://login.consultant.ru/link/?req=doc&amp;base=RLAW358&amp;n=172952&amp;dst=100005" TargetMode="External"/><Relationship Id="rId25" Type="http://schemas.openxmlformats.org/officeDocument/2006/relationships/hyperlink" Target="https://login.consultant.ru/link/?req=doc&amp;base=RLAW358&amp;n=131898&amp;dst=100006" TargetMode="External"/><Relationship Id="rId33" Type="http://schemas.openxmlformats.org/officeDocument/2006/relationships/hyperlink" Target="https://login.consultant.ru/link/?req=doc&amp;base=RLAW358&amp;n=153470&amp;dst=100007" TargetMode="External"/><Relationship Id="rId38" Type="http://schemas.openxmlformats.org/officeDocument/2006/relationships/hyperlink" Target="https://login.consultant.ru/link/?req=doc&amp;base=RLAW358&amp;n=177007&amp;dst=100007" TargetMode="External"/><Relationship Id="rId46" Type="http://schemas.openxmlformats.org/officeDocument/2006/relationships/hyperlink" Target="https://login.consultant.ru/link/?req=doc&amp;base=LAW&amp;n=469046" TargetMode="External"/><Relationship Id="rId59" Type="http://schemas.openxmlformats.org/officeDocument/2006/relationships/hyperlink" Target="https://login.consultant.ru/link/?req=doc&amp;base=LAW&amp;n=483131" TargetMode="External"/><Relationship Id="rId67" Type="http://schemas.openxmlformats.org/officeDocument/2006/relationships/hyperlink" Target="https://login.consultant.ru/link/?req=doc&amp;base=LAW&amp;n=2875" TargetMode="External"/><Relationship Id="rId20" Type="http://schemas.openxmlformats.org/officeDocument/2006/relationships/hyperlink" Target="https://login.consultant.ru/link/?req=doc&amp;base=RLAW358&amp;n=172718&amp;dst=100492" TargetMode="External"/><Relationship Id="rId41" Type="http://schemas.openxmlformats.org/officeDocument/2006/relationships/hyperlink" Target="https://login.consultant.ru/link/?req=doc&amp;base=RLAW358&amp;n=117626&amp;dst=100005" TargetMode="External"/><Relationship Id="rId54" Type="http://schemas.openxmlformats.org/officeDocument/2006/relationships/hyperlink" Target="https://login.consultant.ru/link/?req=doc&amp;base=RLAW358&amp;n=125731&amp;dst=100011" TargetMode="External"/><Relationship Id="rId62" Type="http://schemas.openxmlformats.org/officeDocument/2006/relationships/hyperlink" Target="https://login.consultant.ru/link/?req=doc&amp;base=RLAW358&amp;n=153470&amp;dst=100009" TargetMode="External"/><Relationship Id="rId70" Type="http://schemas.openxmlformats.org/officeDocument/2006/relationships/hyperlink" Target="https://login.consultant.ru/link/?req=doc&amp;base=LAW&amp;n=2875" TargetMode="External"/><Relationship Id="rId75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358&amp;n=116758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17</Pages>
  <Words>5281</Words>
  <Characters>30106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2024-10-15T08:30:00Z</dcterms:created>
  <dcterms:modified xsi:type="dcterms:W3CDTF">2024-10-15T08:31:00Z</dcterms:modified>
</cp:coreProperties>
</file>