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33B" w:rsidRPr="00BA033B" w:rsidRDefault="00BA033B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ПОСТАНОВЛЕНИЕ</w:t>
      </w: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от 13 декабря 2013 г. N 705-П</w:t>
      </w: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ВОПРОСЫ УПРАВЛЕНИЯ ПО ВЗАИМОДЕЙСТВИЮ С ПРАВООХРАНИТЕЛЬНЫМИ ОРГАНАМИ И ПРОТИВОДЕЙСТВИЮ КОРРУПЦИИ ПРАВИТЕЛЬСТВА САРАТОВСКОЙ ОБЛАСТИ</w:t>
      </w:r>
    </w:p>
    <w:p w:rsidR="00BA033B" w:rsidRPr="00BA033B" w:rsidRDefault="00BA033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3B" w:rsidRPr="00BA033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A033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12.02.2014 </w:t>
            </w:r>
            <w:hyperlink r:id="rId5">
              <w:r w:rsidRPr="00BA033B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20.02.2014 </w:t>
            </w:r>
            <w:hyperlink r:id="rId6">
              <w:r w:rsidRPr="00BA033B">
                <w:rPr>
                  <w:rFonts w:ascii="PT Astra Serif" w:hAnsi="PT Astra Serif"/>
                  <w:sz w:val="28"/>
                  <w:szCs w:val="28"/>
                </w:rPr>
                <w:t>N 88-П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11.09.2014 </w:t>
            </w:r>
            <w:hyperlink r:id="rId7">
              <w:r w:rsidRPr="00BA033B">
                <w:rPr>
                  <w:rFonts w:ascii="PT Astra Serif" w:hAnsi="PT Astra Serif"/>
                  <w:sz w:val="28"/>
                  <w:szCs w:val="28"/>
                </w:rPr>
                <w:t>N 528-П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26.12.2014 </w:t>
            </w:r>
            <w:hyperlink r:id="rId8">
              <w:r w:rsidRPr="00BA033B">
                <w:rPr>
                  <w:rFonts w:ascii="PT Astra Serif" w:hAnsi="PT Astra Serif"/>
                  <w:sz w:val="28"/>
                  <w:szCs w:val="28"/>
                </w:rPr>
                <w:t>N 719-П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16.10.2015 </w:t>
            </w:r>
            <w:hyperlink r:id="rId9">
              <w:r w:rsidRPr="00BA033B">
                <w:rPr>
                  <w:rFonts w:ascii="PT Astra Serif" w:hAnsi="PT Astra Serif"/>
                  <w:sz w:val="28"/>
                  <w:szCs w:val="28"/>
                </w:rPr>
                <w:t>N 522-П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20.05.2016 </w:t>
            </w:r>
            <w:hyperlink r:id="rId10">
              <w:r w:rsidRPr="00BA033B">
                <w:rPr>
                  <w:rFonts w:ascii="PT Astra Serif" w:hAnsi="PT Astra Serif"/>
                  <w:sz w:val="28"/>
                  <w:szCs w:val="28"/>
                </w:rPr>
                <w:t>N 234-П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28.09.2016 </w:t>
            </w:r>
            <w:hyperlink r:id="rId11">
              <w:r w:rsidRPr="00BA033B">
                <w:rPr>
                  <w:rFonts w:ascii="PT Astra Serif" w:hAnsi="PT Astra Serif"/>
                  <w:sz w:val="28"/>
                  <w:szCs w:val="28"/>
                </w:rPr>
                <w:t>N 523-П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09.12.2016 </w:t>
            </w:r>
            <w:hyperlink r:id="rId12">
              <w:r w:rsidRPr="00BA033B">
                <w:rPr>
                  <w:rFonts w:ascii="PT Astra Serif" w:hAnsi="PT Astra Serif"/>
                  <w:sz w:val="28"/>
                  <w:szCs w:val="28"/>
                </w:rPr>
                <w:t>N 679-П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07.02.2017 </w:t>
            </w:r>
            <w:hyperlink r:id="rId13">
              <w:r w:rsidRPr="00BA033B">
                <w:rPr>
                  <w:rFonts w:ascii="PT Astra Serif" w:hAnsi="PT Astra Serif"/>
                  <w:sz w:val="28"/>
                  <w:szCs w:val="28"/>
                </w:rPr>
                <w:t>N 40-П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20.04.2017 </w:t>
            </w:r>
            <w:hyperlink r:id="rId14">
              <w:r w:rsidRPr="00BA033B">
                <w:rPr>
                  <w:rFonts w:ascii="PT Astra Serif" w:hAnsi="PT Astra Serif"/>
                  <w:sz w:val="28"/>
                  <w:szCs w:val="28"/>
                </w:rPr>
                <w:t>N 199-П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19.05.2017 </w:t>
            </w:r>
            <w:hyperlink r:id="rId15">
              <w:r w:rsidRPr="00BA033B">
                <w:rPr>
                  <w:rFonts w:ascii="PT Astra Serif" w:hAnsi="PT Astra Serif"/>
                  <w:sz w:val="28"/>
                  <w:szCs w:val="28"/>
                </w:rPr>
                <w:t>N 248-П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03.04.2018 </w:t>
            </w:r>
            <w:hyperlink r:id="rId16">
              <w:r w:rsidRPr="00BA033B">
                <w:rPr>
                  <w:rFonts w:ascii="PT Astra Serif" w:hAnsi="PT Astra Serif"/>
                  <w:sz w:val="28"/>
                  <w:szCs w:val="28"/>
                </w:rPr>
                <w:t>N 166-П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23.05.2018 </w:t>
            </w:r>
            <w:hyperlink r:id="rId17">
              <w:r w:rsidRPr="00BA033B">
                <w:rPr>
                  <w:rFonts w:ascii="PT Astra Serif" w:hAnsi="PT Astra Serif"/>
                  <w:sz w:val="28"/>
                  <w:szCs w:val="28"/>
                </w:rPr>
                <w:t>N 277-П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29.06.2018 </w:t>
            </w:r>
            <w:hyperlink r:id="rId18">
              <w:r w:rsidRPr="00BA033B">
                <w:rPr>
                  <w:rFonts w:ascii="PT Astra Serif" w:hAnsi="PT Astra Serif"/>
                  <w:sz w:val="28"/>
                  <w:szCs w:val="28"/>
                </w:rPr>
                <w:t>N 356-П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26.12.2018 </w:t>
            </w:r>
            <w:hyperlink r:id="rId19">
              <w:r w:rsidRPr="00BA033B">
                <w:rPr>
                  <w:rFonts w:ascii="PT Astra Serif" w:hAnsi="PT Astra Serif"/>
                  <w:sz w:val="28"/>
                  <w:szCs w:val="28"/>
                </w:rPr>
                <w:t>N 732-П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29.12.2018 </w:t>
            </w:r>
            <w:hyperlink r:id="rId20">
              <w:r w:rsidRPr="00BA033B">
                <w:rPr>
                  <w:rFonts w:ascii="PT Astra Serif" w:hAnsi="PT Astra Serif"/>
                  <w:sz w:val="28"/>
                  <w:szCs w:val="28"/>
                </w:rPr>
                <w:t>N 746-П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17.12.2020 </w:t>
            </w:r>
            <w:hyperlink r:id="rId21">
              <w:r w:rsidRPr="00BA033B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28.12.2020 </w:t>
            </w:r>
            <w:hyperlink r:id="rId22">
              <w:r w:rsidRPr="00BA033B">
                <w:rPr>
                  <w:rFonts w:ascii="PT Astra Serif" w:hAnsi="PT Astra Serif"/>
                  <w:sz w:val="28"/>
                  <w:szCs w:val="28"/>
                </w:rPr>
                <w:t>N 1043-П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18.03.2021 </w:t>
            </w:r>
            <w:hyperlink r:id="rId23">
              <w:r w:rsidRPr="00BA033B">
                <w:rPr>
                  <w:rFonts w:ascii="PT Astra Serif" w:hAnsi="PT Astra Serif"/>
                  <w:sz w:val="28"/>
                  <w:szCs w:val="28"/>
                </w:rPr>
                <w:t>N 170-П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16.04.2021 </w:t>
            </w:r>
            <w:hyperlink r:id="rId24">
              <w:r w:rsidRPr="00BA033B">
                <w:rPr>
                  <w:rFonts w:ascii="PT Astra Serif" w:hAnsi="PT Astra Serif"/>
                  <w:sz w:val="28"/>
                  <w:szCs w:val="28"/>
                </w:rPr>
                <w:t>N 265-П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08.06.2021 </w:t>
            </w:r>
            <w:hyperlink r:id="rId25">
              <w:r w:rsidRPr="00BA033B">
                <w:rPr>
                  <w:rFonts w:ascii="PT Astra Serif" w:hAnsi="PT Astra Serif"/>
                  <w:sz w:val="28"/>
                  <w:szCs w:val="28"/>
                </w:rPr>
                <w:t>N 437-П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22.09.2021 </w:t>
            </w:r>
            <w:hyperlink r:id="rId26">
              <w:r w:rsidRPr="00BA033B">
                <w:rPr>
                  <w:rFonts w:ascii="PT Astra Serif" w:hAnsi="PT Astra Serif"/>
                  <w:sz w:val="28"/>
                  <w:szCs w:val="28"/>
                </w:rPr>
                <w:t>N 793-П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24.11.2021 </w:t>
            </w:r>
            <w:hyperlink r:id="rId27">
              <w:r w:rsidRPr="00BA033B">
                <w:rPr>
                  <w:rFonts w:ascii="PT Astra Serif" w:hAnsi="PT Astra Serif"/>
                  <w:sz w:val="28"/>
                  <w:szCs w:val="28"/>
                </w:rPr>
                <w:t>N 1005-П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11.01.2022 </w:t>
            </w:r>
            <w:hyperlink r:id="rId28">
              <w:r w:rsidRPr="00BA033B">
                <w:rPr>
                  <w:rFonts w:ascii="PT Astra Serif" w:hAnsi="PT Astra Serif"/>
                  <w:sz w:val="28"/>
                  <w:szCs w:val="28"/>
                </w:rPr>
                <w:t>N 4-П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08.08.2022 </w:t>
            </w:r>
            <w:hyperlink r:id="rId29">
              <w:r w:rsidRPr="00BA033B">
                <w:rPr>
                  <w:rFonts w:ascii="PT Astra Serif" w:hAnsi="PT Astra Serif"/>
                  <w:sz w:val="28"/>
                  <w:szCs w:val="28"/>
                </w:rPr>
                <w:t>N 715-П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09.09.2022 </w:t>
            </w:r>
            <w:hyperlink r:id="rId30">
              <w:r w:rsidRPr="00BA033B">
                <w:rPr>
                  <w:rFonts w:ascii="PT Astra Serif" w:hAnsi="PT Astra Serif"/>
                  <w:sz w:val="28"/>
                  <w:szCs w:val="28"/>
                </w:rPr>
                <w:t>N 854-П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21.12.2022 </w:t>
            </w:r>
            <w:hyperlink r:id="rId31">
              <w:r w:rsidRPr="00BA033B">
                <w:rPr>
                  <w:rFonts w:ascii="PT Astra Serif" w:hAnsi="PT Astra Serif"/>
                  <w:sz w:val="28"/>
                  <w:szCs w:val="28"/>
                </w:rPr>
                <w:t>N 1268-П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10.01.2023 </w:t>
            </w:r>
            <w:hyperlink r:id="rId32">
              <w:r w:rsidRPr="00BA033B">
                <w:rPr>
                  <w:rFonts w:ascii="PT Astra Serif" w:hAnsi="PT Astra Serif"/>
                  <w:sz w:val="28"/>
                  <w:szCs w:val="28"/>
                </w:rPr>
                <w:t>N 5-П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05.05.2023 </w:t>
            </w:r>
            <w:hyperlink r:id="rId33">
              <w:r w:rsidRPr="00BA033B">
                <w:rPr>
                  <w:rFonts w:ascii="PT Astra Serif" w:hAnsi="PT Astra Serif"/>
                  <w:sz w:val="28"/>
                  <w:szCs w:val="28"/>
                </w:rPr>
                <w:t>N 396-П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16.08.2024 </w:t>
            </w:r>
            <w:hyperlink r:id="rId34">
              <w:r w:rsidRPr="00BA033B">
                <w:rPr>
                  <w:rFonts w:ascii="PT Astra Serif" w:hAnsi="PT Astra Serif"/>
                  <w:sz w:val="28"/>
                  <w:szCs w:val="28"/>
                </w:rPr>
                <w:t>N 679-П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26.03.2026 </w:t>
            </w:r>
            <w:hyperlink r:id="rId35">
              <w:r w:rsidRPr="00BA033B">
                <w:rPr>
                  <w:rFonts w:ascii="PT Astra Serif" w:hAnsi="PT Astra Serif"/>
                  <w:sz w:val="28"/>
                  <w:szCs w:val="28"/>
                </w:rPr>
                <w:t>N 191-П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17.04.2026 </w:t>
            </w:r>
            <w:hyperlink r:id="rId36">
              <w:r w:rsidRPr="00BA033B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37">
              <w:r w:rsidRPr="00BA033B">
                <w:rPr>
                  <w:rFonts w:ascii="PT Astra Serif" w:hAnsi="PT Astra Serif"/>
                  <w:sz w:val="28"/>
                  <w:szCs w:val="28"/>
                </w:rPr>
                <w:t>N 337-П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На основании </w:t>
      </w:r>
      <w:hyperlink r:id="rId38">
        <w:r w:rsidRPr="00BA033B">
          <w:rPr>
            <w:rFonts w:ascii="PT Astra Serif" w:hAnsi="PT Astra Serif"/>
            <w:sz w:val="28"/>
            <w:szCs w:val="28"/>
          </w:rPr>
          <w:t>Закона</w:t>
        </w:r>
      </w:hyperlink>
      <w:r w:rsidRPr="00BA033B">
        <w:rPr>
          <w:rFonts w:ascii="PT Astra Serif" w:hAnsi="PT Astra Serif"/>
          <w:sz w:val="28"/>
          <w:szCs w:val="28"/>
        </w:rPr>
        <w:t xml:space="preserve"> Саратовской области "О Правительстве Саратовской области" Правительство области постановляет: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1. Утвердить </w:t>
      </w:r>
      <w:hyperlink w:anchor="P41">
        <w:r w:rsidRPr="00BA033B">
          <w:rPr>
            <w:rFonts w:ascii="PT Astra Serif" w:hAnsi="PT Astra Serif"/>
            <w:sz w:val="28"/>
            <w:szCs w:val="28"/>
          </w:rPr>
          <w:t>Положение</w:t>
        </w:r>
      </w:hyperlink>
      <w:r w:rsidRPr="00BA033B">
        <w:rPr>
          <w:rFonts w:ascii="PT Astra Serif" w:hAnsi="PT Astra Serif"/>
          <w:sz w:val="28"/>
          <w:szCs w:val="28"/>
        </w:rPr>
        <w:t xml:space="preserve">, </w:t>
      </w:r>
      <w:hyperlink w:anchor="P292">
        <w:r w:rsidRPr="00BA033B">
          <w:rPr>
            <w:rFonts w:ascii="PT Astra Serif" w:hAnsi="PT Astra Serif"/>
            <w:sz w:val="28"/>
            <w:szCs w:val="28"/>
          </w:rPr>
          <w:t>структуру</w:t>
        </w:r>
      </w:hyperlink>
      <w:r w:rsidRPr="00BA033B">
        <w:rPr>
          <w:rFonts w:ascii="PT Astra Serif" w:hAnsi="PT Astra Serif"/>
          <w:sz w:val="28"/>
          <w:szCs w:val="28"/>
        </w:rPr>
        <w:t xml:space="preserve"> и штатную </w:t>
      </w:r>
      <w:hyperlink w:anchor="P334">
        <w:r w:rsidRPr="00BA033B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BA033B">
        <w:rPr>
          <w:rFonts w:ascii="PT Astra Serif" w:hAnsi="PT Astra Serif"/>
          <w:sz w:val="28"/>
          <w:szCs w:val="28"/>
        </w:rPr>
        <w:t xml:space="preserve"> управления по взаимодействию с правоохранительными органами и противодействию коррупции Правительства Саратовской области согласно приложениям N 1 - 3.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2. Признать утратившим силу </w:t>
      </w:r>
      <w:hyperlink r:id="rId39">
        <w:r w:rsidRPr="00BA033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24 мая 2012 г. N 250-П "Об утверждении штатной численности управления по взаимодействию с правоохранительными органами Правительства Саратовской области".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Губернатор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Саратовской области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В.В.РАДАЕВ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к постановлению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от 13 декабря 2013 г. N 705-П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1"/>
      <w:bookmarkEnd w:id="0"/>
      <w:r w:rsidRPr="00BA033B">
        <w:rPr>
          <w:rFonts w:ascii="PT Astra Serif" w:hAnsi="PT Astra Serif"/>
          <w:sz w:val="28"/>
          <w:szCs w:val="28"/>
        </w:rPr>
        <w:t>ПОЛОЖЕНИЕ</w:t>
      </w: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 УПРАВЛЕНИИ ПО ВЗАИМОДЕЙСТВИЮ С ПРАВООХРАНИТЕЛЬНЫМИ ОРГАНАМИ И ПРОТИВОДЕЙСТВИЮ КОРРУПЦИИ ПРАВИТЕЛЬСТВА САРАТОВСКОЙ ОБЛАСТИ</w:t>
      </w:r>
    </w:p>
    <w:p w:rsidR="00BA033B" w:rsidRPr="00BA033B" w:rsidRDefault="00BA033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3B" w:rsidRPr="00BA033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A033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16.04.2021 </w:t>
            </w:r>
            <w:hyperlink r:id="rId40">
              <w:r w:rsidRPr="00BA033B">
                <w:rPr>
                  <w:rFonts w:ascii="PT Astra Serif" w:hAnsi="PT Astra Serif"/>
                  <w:sz w:val="28"/>
                  <w:szCs w:val="28"/>
                </w:rPr>
                <w:t>N 265-П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22.09.2021 </w:t>
            </w:r>
            <w:hyperlink r:id="rId41">
              <w:r w:rsidRPr="00BA033B">
                <w:rPr>
                  <w:rFonts w:ascii="PT Astra Serif" w:hAnsi="PT Astra Serif"/>
                  <w:sz w:val="28"/>
                  <w:szCs w:val="28"/>
                </w:rPr>
                <w:t>N 793-П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24.11.2021 </w:t>
            </w:r>
            <w:hyperlink r:id="rId42">
              <w:r w:rsidRPr="00BA033B">
                <w:rPr>
                  <w:rFonts w:ascii="PT Astra Serif" w:hAnsi="PT Astra Serif"/>
                  <w:sz w:val="28"/>
                  <w:szCs w:val="28"/>
                </w:rPr>
                <w:t>N 1005-П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09.09.2022 </w:t>
            </w:r>
            <w:hyperlink r:id="rId43">
              <w:r w:rsidRPr="00BA033B">
                <w:rPr>
                  <w:rFonts w:ascii="PT Astra Serif" w:hAnsi="PT Astra Serif"/>
                  <w:sz w:val="28"/>
                  <w:szCs w:val="28"/>
                </w:rPr>
                <w:t>N 854-П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21.12.2022 </w:t>
            </w:r>
            <w:hyperlink r:id="rId44">
              <w:r w:rsidRPr="00BA033B">
                <w:rPr>
                  <w:rFonts w:ascii="PT Astra Serif" w:hAnsi="PT Astra Serif"/>
                  <w:sz w:val="28"/>
                  <w:szCs w:val="28"/>
                </w:rPr>
                <w:t>N 1268-П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10.01.2023 </w:t>
            </w:r>
            <w:hyperlink r:id="rId45">
              <w:r w:rsidRPr="00BA033B">
                <w:rPr>
                  <w:rFonts w:ascii="PT Astra Serif" w:hAnsi="PT Astra Serif"/>
                  <w:sz w:val="28"/>
                  <w:szCs w:val="28"/>
                </w:rPr>
                <w:t>N 5-П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05.05.2023 </w:t>
            </w:r>
            <w:hyperlink r:id="rId46">
              <w:r w:rsidRPr="00BA033B">
                <w:rPr>
                  <w:rFonts w:ascii="PT Astra Serif" w:hAnsi="PT Astra Serif"/>
                  <w:sz w:val="28"/>
                  <w:szCs w:val="28"/>
                </w:rPr>
                <w:t>N 396-П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16.08.2024 </w:t>
            </w:r>
            <w:hyperlink r:id="rId47">
              <w:r w:rsidRPr="00BA033B">
                <w:rPr>
                  <w:rFonts w:ascii="PT Astra Serif" w:hAnsi="PT Astra Serif"/>
                  <w:sz w:val="28"/>
                  <w:szCs w:val="28"/>
                </w:rPr>
                <w:t>N 679-П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26.03.2026 </w:t>
            </w:r>
            <w:hyperlink r:id="rId48">
              <w:r w:rsidRPr="00BA033B">
                <w:rPr>
                  <w:rFonts w:ascii="PT Astra Serif" w:hAnsi="PT Astra Serif"/>
                  <w:sz w:val="28"/>
                  <w:szCs w:val="28"/>
                </w:rPr>
                <w:t>N 191-П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I. Общие положения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1. Управление по взаимодействию с правоохранительными органами и противодействию коррупции Правительства Саратовской области (далее - Управление) является исполнительным органом Саратовской области и создается Правительством Саратовской области.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(</w:t>
      </w:r>
      <w:proofErr w:type="gramStart"/>
      <w:r w:rsidRPr="00BA033B">
        <w:rPr>
          <w:rFonts w:ascii="PT Astra Serif" w:hAnsi="PT Astra Serif"/>
          <w:sz w:val="28"/>
          <w:szCs w:val="28"/>
        </w:rPr>
        <w:t>в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ред. </w:t>
      </w:r>
      <w:hyperlink r:id="rId49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BA033B">
        <w:rPr>
          <w:rFonts w:ascii="PT Astra Serif" w:hAnsi="PT Astra Serif"/>
          <w:sz w:val="28"/>
          <w:szCs w:val="28"/>
        </w:rPr>
        <w:t xml:space="preserve">Управление в своей деятельности руководствуется </w:t>
      </w:r>
      <w:hyperlink r:id="rId50">
        <w:r w:rsidRPr="00BA033B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BA033B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решениями Совета при Президенте Российской Федерации по противодействию коррупции и его президиума, принятыми в пределах их компетенции, </w:t>
      </w:r>
      <w:hyperlink r:id="rId51">
        <w:r w:rsidRPr="00BA033B">
          <w:rPr>
            <w:rFonts w:ascii="PT Astra Serif" w:hAnsi="PT Astra Serif"/>
            <w:sz w:val="28"/>
            <w:szCs w:val="28"/>
          </w:rPr>
          <w:t>Уставом</w:t>
        </w:r>
      </w:hyperlink>
      <w:r w:rsidRPr="00BA033B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правовыми актами Губернатора Саратовской области, органов государственной власти Саратовской области</w:t>
      </w:r>
      <w:proofErr w:type="gramEnd"/>
      <w:r w:rsidRPr="00BA033B">
        <w:rPr>
          <w:rFonts w:ascii="PT Astra Serif" w:hAnsi="PT Astra Serif"/>
          <w:sz w:val="28"/>
          <w:szCs w:val="28"/>
        </w:rPr>
        <w:t>, а также настоящим Положением.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Управление является аппаратом антитеррористической комиссии в Саратовской области и аппаратом антинаркотической комиссии в Саратовской области.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В состав Управления входит отдел по профилактике коррупционных и иных правонарушений (далее - отдел), который является государственным органом Саратовской области по профилактике коррупционных и иных правонарушений (государственным органом по противодействию коррупции в области). Положение об отделе утверждается Правительством Саратовской </w:t>
      </w:r>
      <w:r w:rsidRPr="00BA033B">
        <w:rPr>
          <w:rFonts w:ascii="PT Astra Serif" w:hAnsi="PT Astra Serif"/>
          <w:sz w:val="28"/>
          <w:szCs w:val="28"/>
        </w:rPr>
        <w:lastRenderedPageBreak/>
        <w:t>области.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3. Деятельность Управления основывается на принципах законности, гуманизма, уважения прав и свобод человека и гражданина, гласности, делового взаимодействия с территориальными органами федеральных органов исполнительной власти, органами государственной власти Саратовской области, а также органами местного самоуправления Саратовской области.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4. Координацию и контроль деятельности Управления осуществляет Губернатор Саратовской области.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5. Положение, структура и штатная численность Управления утверждается Правительством Саратовской области.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Управление обладает правами юридического лица, имеет самостоятельный баланс, печать с изображением герба Саратовской области, штампы и бланки со своим наименованием, лицевые счета главного распорядителя и получателя бюджетных средств, иные счета, открываемые в установленном порядке. Сокращенное наименование юридического лица - управление по взаимодействию с правоохранительными органами.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Материально-техническое, информационно-коммуникационное и транспортное обеспечение деятельности Управления осуществляет управление делами Правительства Саратовской области за счет средств областного бюджета.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6. Возложение на Управление обязанностей, не предусмотренных настоящим Положением, не допускается.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7. Юридический адрес Управления: 410042, г. Саратов, ул. </w:t>
      </w:r>
      <w:proofErr w:type="gramStart"/>
      <w:r w:rsidRPr="00BA033B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BA033B">
        <w:rPr>
          <w:rFonts w:ascii="PT Astra Serif" w:hAnsi="PT Astra Serif"/>
          <w:sz w:val="28"/>
          <w:szCs w:val="28"/>
        </w:rPr>
        <w:t>, 72.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A033B">
        <w:rPr>
          <w:rFonts w:ascii="PT Astra Serif" w:hAnsi="PT Astra Serif"/>
          <w:sz w:val="28"/>
          <w:szCs w:val="28"/>
        </w:rPr>
        <w:t>Местонахождение Управления: 410042, г. Саратов, ул. Московская, 72; 410012, г. Саратов, ул. им. Горького А.М., 55.</w:t>
      </w:r>
      <w:proofErr w:type="gramEnd"/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(п. 7 в ред. </w:t>
      </w:r>
      <w:hyperlink r:id="rId52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16.08.2024 N 679-П)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II. Задачи Управления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8. Задачами Управления являются: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организация взаимодействия совместно с советником Губернатора Саратовской области и советником начальника Управления с территориальными органами федеральных органов исполнительной власти, исполнительными органами Саратовской области, органами местного самоуправления Саратовской области и общественными организациями на территории Саратовской области по вопросам, отнесенным к компетенции </w:t>
      </w:r>
      <w:r w:rsidRPr="00BA033B">
        <w:rPr>
          <w:rFonts w:ascii="PT Astra Serif" w:hAnsi="PT Astra Serif"/>
          <w:sz w:val="28"/>
          <w:szCs w:val="28"/>
        </w:rPr>
        <w:lastRenderedPageBreak/>
        <w:t>Управления;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53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организационное и материально-техническое обеспечение работы коллегиальных органов Саратовской области (комиссий, межведомственных совещаний и рабочих групп и т.п.) по вопросам взаимодействия и координации деятельности исполнительных органов Саратовской области и территориальных органов федеральных органов исполнительной власти;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54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анализ деятельности территориальных органов федеральных органов исполнительной власти на территории Саратовской области в соответствии с законодательством и подготовка предложений для Губернатора Саратовской области и Правительства Саратовской области в рамках компетенции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участие в реализации на территории Саратовской области государственной политики в части противодействия терроризму, профилактики проявлений экстремизма, в организации работы по предупреждению проявлений терроризма и экстремизма, в том числе по выявлению и последующему устранению причин и условий, способствующих совершению террористических актов (профилактика терроризма и экстремизма);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участие в координации работ по минимизации и (или) ликвидации последствий проявлений терроризма на территории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совместно с советником Губернатора Саратовской области и советником начальника Управления предложений по вопросам, связанным с деятельностью антитеррористических комиссий в муниципальных образованиях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подготовка предложений по вопросам, связанным с деятельностью по пресечению и профилактике незаконного оборота наркотических средств, психотропных веществ и их </w:t>
      </w:r>
      <w:proofErr w:type="spellStart"/>
      <w:r w:rsidRPr="00BA033B">
        <w:rPr>
          <w:rFonts w:ascii="PT Astra Serif" w:hAnsi="PT Astra Serif"/>
          <w:sz w:val="28"/>
          <w:szCs w:val="28"/>
        </w:rPr>
        <w:t>прекурсоров</w:t>
      </w:r>
      <w:proofErr w:type="spellEnd"/>
      <w:r w:rsidRPr="00BA033B">
        <w:rPr>
          <w:rFonts w:ascii="PT Astra Serif" w:hAnsi="PT Astra Serif"/>
          <w:sz w:val="28"/>
          <w:szCs w:val="28"/>
        </w:rPr>
        <w:t xml:space="preserve"> на территории Саратовской области, организации профилактики незаконного потребления наркотических средств и психотропных веществ, в части </w:t>
      </w:r>
      <w:proofErr w:type="spellStart"/>
      <w:r w:rsidRPr="00BA033B">
        <w:rPr>
          <w:rFonts w:ascii="PT Astra Serif" w:hAnsi="PT Astra Serif"/>
          <w:sz w:val="28"/>
          <w:szCs w:val="28"/>
        </w:rPr>
        <w:t>ресоциализации</w:t>
      </w:r>
      <w:proofErr w:type="spellEnd"/>
      <w:r w:rsidRPr="00BA033B">
        <w:rPr>
          <w:rFonts w:ascii="PT Astra Serif" w:hAnsi="PT Astra Serif"/>
          <w:sz w:val="28"/>
          <w:szCs w:val="28"/>
        </w:rPr>
        <w:t xml:space="preserve"> лиц, незаконно потребляющих наркотические средства и психотропные вещества;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формирование и ведение реестра негосударственных организаций, осуществляющих комплексную реабилитацию и </w:t>
      </w:r>
      <w:proofErr w:type="spellStart"/>
      <w:r w:rsidRPr="00BA033B">
        <w:rPr>
          <w:rFonts w:ascii="PT Astra Serif" w:hAnsi="PT Astra Serif"/>
          <w:sz w:val="28"/>
          <w:szCs w:val="28"/>
        </w:rPr>
        <w:t>ресоциализацию</w:t>
      </w:r>
      <w:proofErr w:type="spellEnd"/>
      <w:r w:rsidRPr="00BA033B">
        <w:rPr>
          <w:rFonts w:ascii="PT Astra Serif" w:hAnsi="PT Astra Serif"/>
          <w:sz w:val="28"/>
          <w:szCs w:val="28"/>
        </w:rPr>
        <w:t xml:space="preserve"> лиц, потребляющих наркотические средства или психотропные вещества без назначения врача;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подготовка предложений по вопросам, связанным с профилактикой </w:t>
      </w:r>
      <w:r w:rsidRPr="00BA033B">
        <w:rPr>
          <w:rFonts w:ascii="PT Astra Serif" w:hAnsi="PT Astra Serif"/>
          <w:sz w:val="28"/>
          <w:szCs w:val="28"/>
        </w:rPr>
        <w:lastRenderedPageBreak/>
        <w:t>правонарушений на территории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предложений, создающих условия для решения проблемных вопросов, возникающих при реализации основных направлений пограничной политики Российской Федерации на территории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формирование у лиц, замещающих государственные должности Саратовской области, государственных гражданских служащих Саратовской области, муниципальных служащих и граждан нетерпимости к коррупционному поведению;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профилактика коррупционных правонарушений в Правительстве Саратовской области, исполнительных органах Саратовской области, организациях, созданных для выполнения задач, поставленных перед исполнительными органами Саратовской области;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55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A033B">
        <w:rPr>
          <w:rFonts w:ascii="PT Astra Serif" w:hAnsi="PT Astra Serif"/>
          <w:sz w:val="28"/>
          <w:szCs w:val="28"/>
        </w:rPr>
        <w:t>осуществление контроля за соблюдением лицами, замещающими государственные должности Саратовской области, для которых федеральными законами не предусмотрено иное, государственными гражданскими служащими Саратовской области и лицами, замещающими отдельные должности на основании трудового договора в организациях, созданных для выполнения задач, поставленных перед исполнительными органами Саратовской области, запретов, ограничений и требований, установленных в целях противодействия коррупции;</w:t>
      </w:r>
      <w:proofErr w:type="gramEnd"/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56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обеспечение соблюдения государственными гражданскими служащими Саратовской области требований законодательства Российской Федерации о </w:t>
      </w:r>
      <w:proofErr w:type="gramStart"/>
      <w:r w:rsidRPr="00BA033B">
        <w:rPr>
          <w:rFonts w:ascii="PT Astra Serif" w:hAnsi="PT Astra Serif"/>
          <w:sz w:val="28"/>
          <w:szCs w:val="28"/>
        </w:rPr>
        <w:t>контроле за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расходами, а также иных антикоррупционных норм;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разработка направлений, форм и методов антикоррупционной политики, обеспечение взаимодействия с правоохранительными органами, органами и организациями, реализующими антикоррупционную политику в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проведение антикоррупционного мониторинга в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абзац исключен с 5 мая 2023 года. - </w:t>
      </w:r>
      <w:hyperlink r:id="rId57">
        <w:proofErr w:type="gramStart"/>
        <w:r w:rsidRPr="00BA033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05.05.2023 N 396-П;</w:t>
      </w:r>
      <w:proofErr w:type="gramEnd"/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обеспечение представления гражданами, претендующими на замещение муниципальной должности, должности главы местной администрации по контракту, и лицами, замещающими муниципальные должности, должности глав местных администраций по контракту, сведений о доходах, расходах, об имуществе и обязательствах имущественного характера Губернатору </w:t>
      </w:r>
      <w:r w:rsidRPr="00BA033B">
        <w:rPr>
          <w:rFonts w:ascii="PT Astra Serif" w:hAnsi="PT Astra Serif"/>
          <w:sz w:val="28"/>
          <w:szCs w:val="28"/>
        </w:rPr>
        <w:lastRenderedPageBreak/>
        <w:t>Саратовской области и проверки достоверности и полноты таких сведений;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осуществление предварительного анализа информации для коллегиальных органов Саратовской области об общественно-политических, социально-экономических и иных процессах в Саратовской области, оказывающих влияние на ситуацию в Саратовской области, и подготовка предложений для рассмотрения на заседаниях коллегиальных органов Саратовской области в рамках компетенции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размещение в информационных системах общего пользования сведений о вопросах и материалах, относящихся к ведению Управления, в порядке, определенном законодательством;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рекомендаций Губернатору Саратовской области и Правительству Саратовской области для принятия решений по вопросам обеспечения законности в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рекомендаций Губернатору Саратовской области и Правительству Саратовской области для принятия решений по вопросам реализации конституционных прав граждан на территории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проектов правовых актов по вопросам, входящим в компетенцию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рассмотрение в соответствии с законодательством предложений, обращений и жалоб граждан по вопросам, относящимся к компетенции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содействие обеспечению сохранности государственной тайны, режима секретности в пределах своей компетенции;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A033B">
        <w:rPr>
          <w:rFonts w:ascii="PT Astra Serif" w:hAnsi="PT Astra Serif"/>
          <w:sz w:val="28"/>
          <w:szCs w:val="28"/>
        </w:rPr>
        <w:t>обеспечение реализации функций антитеррористической комиссии в Саратовской области по мониторингу политических, социально-экономических и иных процессов в Саратовской области, оказывающих влияние на ситуацию в области противодействия терроризму, подготовке предложений для Национального антитеррористического комитета по формированию государственной политики и совершенствованию нормативного правового регулирования в области профилактики терроризма, минимизации и (или) ликвидации последствий его проявлений;</w:t>
      </w:r>
      <w:proofErr w:type="gramEnd"/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обеспечение реализации функций антитеррористической комиссии в Саратовской области по координации деятельности территориальных органов федеральных органов исполнительной власти, исполнительных органов Саратовской области и органов местного самоуправления по профилактике терроризма, а также по минимизации и (или) ликвидации последствий его проявлений;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58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</w:t>
      </w:r>
      <w:r w:rsidRPr="00BA033B">
        <w:rPr>
          <w:rFonts w:ascii="PT Astra Serif" w:hAnsi="PT Astra Serif"/>
          <w:sz w:val="28"/>
          <w:szCs w:val="28"/>
        </w:rPr>
        <w:lastRenderedPageBreak/>
        <w:t>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обеспечение реализации функций антитеррористической комиссии в Саратовской области по информационному сопровождению деятельности по профилактике терроризма в Саратовской области, а также по минимизации и (или) ликвидации последствий его проявлений;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обеспечение реализации полномочий председателя антитеррористической комиссии в Саратовской области по установлению, изменению или отмене уровней террористической опасности;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обеспечение при реализации своих полномочий приоритета целей и задач по содействию развитию конкуренции на товарных рынках в установленной сфере деятельности.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III. Функции Управления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9. Функциями Управления являются: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организационное и материально-техническое обеспечение деятельности: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антитеррористической комиссии в Саратовской области (далее - АТК в области);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антинаркотической комиссии Саратовской области (далее - АНК области);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постоянно действующего координационного совещания по обеспечению правопорядка в Саратовской области (далее - ПДКС в области);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межведомственной комиссии по профилактике правонарушений на территории Саратовской области (далее - МВК по профилактике правонарушений в области);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комиссии по пограничным вопросам при Правительстве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организация совместно с советником Губернатора Саратовской области и советником начальника Управления делопроизводства и </w:t>
      </w:r>
      <w:proofErr w:type="gramStart"/>
      <w:r w:rsidRPr="00BA033B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исполнением решений АТК в области, АНК области, ПДКС в области, МВК по профилактике правонарушений в области, комиссии по пограничным вопросам при Правительстве Саратовской области, иных комиссий и рабочих групп, относящихся к ведению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обеспечение совместно с советником Губернатора Саратовской области и советником начальника Управления взаимодействия с аппаратом Национального антитеррористического комитета и с аппаратом оперативного штаба в Саратовской области (далее - аппарат ОШ в области);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lastRenderedPageBreak/>
        <w:t>обеспечение взаимодействия Губернатора Саратовской области и Правительства Саратовской области с территориальными органами федеральных органов исполнительной власти и полномочным представителем Президента Российской Федерации в Приволжском федеральном округе;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информационно-аналитическое обеспечение деятельности Губернатора Саратовской области и Правительства Саратовской области по вопросам взаимодействия с территориальными органами федеральных органов исполнительной власти и полномочным представителем Президента Российской Федерации в Приволжском федеральном округе;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A033B">
        <w:rPr>
          <w:rFonts w:ascii="PT Astra Serif" w:hAnsi="PT Astra Serif"/>
          <w:sz w:val="28"/>
          <w:szCs w:val="28"/>
        </w:rPr>
        <w:t xml:space="preserve">подготовка в пределах компетенции сводной информации об основных направлениях социально-экономического и общественно-политического развития Саратовской области, а также информации о политических, социально-экономических и иных процессах в Саратовской области, оказывающих влияние на ситуацию в сфере противодействия терроризму, профилактики и противодействия незаконному обороту наркотических средств, психотропных веществ и их </w:t>
      </w:r>
      <w:proofErr w:type="spellStart"/>
      <w:r w:rsidRPr="00BA033B">
        <w:rPr>
          <w:rFonts w:ascii="PT Astra Serif" w:hAnsi="PT Astra Serif"/>
          <w:sz w:val="28"/>
          <w:szCs w:val="28"/>
        </w:rPr>
        <w:t>прекурсоров</w:t>
      </w:r>
      <w:proofErr w:type="spellEnd"/>
      <w:r w:rsidRPr="00BA033B">
        <w:rPr>
          <w:rFonts w:ascii="PT Astra Serif" w:hAnsi="PT Astra Serif"/>
          <w:sz w:val="28"/>
          <w:szCs w:val="28"/>
        </w:rPr>
        <w:t>, профилактики правонарушений на территории Саратовской области, организации на территории Саратовской области профилактики незаконного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потребления наркотических средств и психотропных веществ, в части </w:t>
      </w:r>
      <w:proofErr w:type="spellStart"/>
      <w:r w:rsidRPr="00BA033B">
        <w:rPr>
          <w:rFonts w:ascii="PT Astra Serif" w:hAnsi="PT Astra Serif"/>
          <w:sz w:val="28"/>
          <w:szCs w:val="28"/>
        </w:rPr>
        <w:t>ресоциализации</w:t>
      </w:r>
      <w:proofErr w:type="spellEnd"/>
      <w:r w:rsidRPr="00BA033B">
        <w:rPr>
          <w:rFonts w:ascii="PT Astra Serif" w:hAnsi="PT Astra Serif"/>
          <w:sz w:val="28"/>
          <w:szCs w:val="28"/>
        </w:rPr>
        <w:t xml:space="preserve"> лиц, незаконно потребляющих наркотические средства и психотропные вещества, а также по иным вопросам, относящимся к компетенции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в пределах компетенции и обеспечение согласования совместно с советником Губернатора Саратовской области и советником начальника Управления проектов правовых актов, подготовка проектов поручений Губернатора Саратовской области, а также аналитических докладов, справок и иных необходимых Губернатору Саратовской области, вице-губернатору Саратовской области - руководителю аппарата Губернатора Саратовской области документов;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обеспечение совместно с советником Губернатора Саратовской области и советником начальника Управления взаимодействия с рабочими органами АТК в области, созданными ее решениями, для изучения и подготовки вопросов, касающихся профилактики терроризма и экстремизма, минимизации и ликвидации последствий проявлений терроризма, с целью подготовки проектов ее решений;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совместно с советником Губернатора Саратовской области и советником начальника Управления предложений по участию по согласованию в работе АТК в области должностных лиц территориальных органов федеральных органов исполнительной власти и исполнительных органов Саратовской области;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59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подготовка предложений по участию по согласованию в работе АНК области, ПДКС в области, МВК по профилактике правонарушений в области, комиссии по пограничным вопросам при Правительстве Саратовской </w:t>
      </w:r>
      <w:proofErr w:type="gramStart"/>
      <w:r w:rsidRPr="00BA033B">
        <w:rPr>
          <w:rFonts w:ascii="PT Astra Serif" w:hAnsi="PT Astra Serif"/>
          <w:sz w:val="28"/>
          <w:szCs w:val="28"/>
        </w:rPr>
        <w:t>области должностных лиц территориальных органов федеральных органов исполнительной власти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и исполнительных органов Саратовской области;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60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обобщение практики применения законодательства о противодействии терроризму и профилактике экстремизма в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обеспечение в пределах компетенции формирования и ведения реестра негосударственных организаций, осуществляющих комплексную реабилитацию и </w:t>
      </w:r>
      <w:proofErr w:type="spellStart"/>
      <w:r w:rsidRPr="00BA033B">
        <w:rPr>
          <w:rFonts w:ascii="PT Astra Serif" w:hAnsi="PT Astra Serif"/>
          <w:sz w:val="28"/>
          <w:szCs w:val="28"/>
        </w:rPr>
        <w:t>ресоциализацию</w:t>
      </w:r>
      <w:proofErr w:type="spellEnd"/>
      <w:r w:rsidRPr="00BA033B">
        <w:rPr>
          <w:rFonts w:ascii="PT Astra Serif" w:hAnsi="PT Astra Serif"/>
          <w:sz w:val="28"/>
          <w:szCs w:val="28"/>
        </w:rPr>
        <w:t xml:space="preserve"> лиц, потребляющих наркотические средства или психотропные вещества без назначения врача;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обобщение практики применения законодательства о противодействии незаконному обороту наркотических средств, психотропных веществ и их </w:t>
      </w:r>
      <w:proofErr w:type="spellStart"/>
      <w:r w:rsidRPr="00BA033B">
        <w:rPr>
          <w:rFonts w:ascii="PT Astra Serif" w:hAnsi="PT Astra Serif"/>
          <w:sz w:val="28"/>
          <w:szCs w:val="28"/>
        </w:rPr>
        <w:t>прекурсоров</w:t>
      </w:r>
      <w:proofErr w:type="spellEnd"/>
      <w:r w:rsidRPr="00BA033B">
        <w:rPr>
          <w:rFonts w:ascii="PT Astra Serif" w:hAnsi="PT Astra Serif"/>
          <w:sz w:val="28"/>
          <w:szCs w:val="28"/>
        </w:rPr>
        <w:t xml:space="preserve"> в Саратовской области, организации профилактики незаконного потребления наркотических средств и психотропных веществ в части </w:t>
      </w:r>
      <w:proofErr w:type="spellStart"/>
      <w:r w:rsidRPr="00BA033B">
        <w:rPr>
          <w:rFonts w:ascii="PT Astra Serif" w:hAnsi="PT Astra Serif"/>
          <w:sz w:val="28"/>
          <w:szCs w:val="28"/>
        </w:rPr>
        <w:t>ресоциализации</w:t>
      </w:r>
      <w:proofErr w:type="spellEnd"/>
      <w:r w:rsidRPr="00BA033B">
        <w:rPr>
          <w:rFonts w:ascii="PT Astra Serif" w:hAnsi="PT Astra Serif"/>
          <w:sz w:val="28"/>
          <w:szCs w:val="28"/>
        </w:rPr>
        <w:t xml:space="preserve"> лиц, незаконно потребляющих наркотические средства и психотропные вещества;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обобщение практики применения законодательства по профилактике правонарушений на территории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обобщение статистических данных в сфере профилактики правонарушений и результатов мониторинга в сфере профилактики правонарушений, представляемых исполнительными органами Саратовской области и органами местного самоуправления Саратовской области, в пределах компетенции;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61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представление статистических данных в сфере профилактики правонарушений и обобщенного результата мониторинга в сфере профилактики правонарушений в пределах компетенции в Министерство внутренних дел Российской Федерации в установленные федеральным законодательством сроки;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обобщение практики применения законодательства в пограничной сфере на территории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организация профилактики незаконного потребления наркотических средств и психотропных веществ в части </w:t>
      </w:r>
      <w:proofErr w:type="spellStart"/>
      <w:r w:rsidRPr="00BA033B">
        <w:rPr>
          <w:rFonts w:ascii="PT Astra Serif" w:hAnsi="PT Astra Serif"/>
          <w:sz w:val="28"/>
          <w:szCs w:val="28"/>
        </w:rPr>
        <w:t>ресоциализации</w:t>
      </w:r>
      <w:proofErr w:type="spellEnd"/>
      <w:r w:rsidRPr="00BA033B">
        <w:rPr>
          <w:rFonts w:ascii="PT Astra Serif" w:hAnsi="PT Astra Serif"/>
          <w:sz w:val="28"/>
          <w:szCs w:val="28"/>
        </w:rPr>
        <w:t xml:space="preserve"> лиц, незаконно </w:t>
      </w:r>
      <w:r w:rsidRPr="00BA033B">
        <w:rPr>
          <w:rFonts w:ascii="PT Astra Serif" w:hAnsi="PT Astra Serif"/>
          <w:sz w:val="28"/>
          <w:szCs w:val="28"/>
        </w:rPr>
        <w:lastRenderedPageBreak/>
        <w:t>потребляющих наркотические средства и психотропные вещества, в пределах компетенции;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обеспечение в пределах своей компетенции соблюдения лицами, замещающими государственные должности Саратовской области, для которых федеральными законами не предусмотрено иное, и государственными гражданскими служащими Саратовской области запретов, ограничений и требований, установленных в целях противодействия коррупции;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принятие в пределах своей компетенции мер по выявлению и устранению причин и условий, способствующих возникновению конфликта интересов при осуществлении полномочий лицами, замещающими государственные должности Саратовской области, для которых федеральными законами не предусмотрено иное, и при исполнении должностных обязанностей государственными гражданскими служащими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участие в пределах своей компетенции в деятельности комиссии, рассматривающей вопросы соблюдения требований к служебному поведению и урегулирования конфликта интересов в отношении государственных гражданских служащих Саратовской области, замещающих должности, назначение на которые и освобождение от которых осуществляется Губернатором Саратовской области, вице-губернатором Саратовской области - руководителем аппарата Губернатора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участие в пределах своей компетенции в работе комиссий по соблюдению требований к служебному поведению и урегулированию конфликта интересов, образованных в исполнительных органах Саратовской области и в органах местного самоуправления Саратовской области;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62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оказание лицам, замещающим государственные должности Саратовской области, государственным </w:t>
      </w:r>
      <w:proofErr w:type="gramStart"/>
      <w:r w:rsidRPr="00BA033B">
        <w:rPr>
          <w:rFonts w:ascii="PT Astra Serif" w:hAnsi="PT Astra Serif"/>
          <w:sz w:val="28"/>
          <w:szCs w:val="28"/>
        </w:rPr>
        <w:t>гражданскими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служащим Саратовской области, муниципальным служащим и гражданам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участие в пределах своей компетенции в обеспечении соблюдения в Правительстве Саратовской области, исполнительных органах Саратовской области законных прав и интересов лица, сообщившего о ставшем ему известном факте коррупции;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63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lastRenderedPageBreak/>
        <w:t>обеспечение реализации государственными гражданскими служащими Саратовской области обязанности уведомлять представителя нанимателя (работодателя), органы прокуратуры Российской Федерации, иные федеральные государственные органы, государственные органы Саратовской области обо всех случаях обращения к ним каких-либо лиц в целях склонения их к совершению коррупционных правонарушений;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осуществление в пределах своей компетенции по решению Губернатора Саратовской области проверки: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A033B">
        <w:rPr>
          <w:rFonts w:ascii="PT Astra Serif" w:hAnsi="PT Astra Serif"/>
          <w:sz w:val="28"/>
          <w:szCs w:val="28"/>
        </w:rPr>
        <w:t>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государственных должностей Саратовской области, для которых федеральными законами не предусмотрено иное, и должностей государственной гражданской службы Саратовской области;</w:t>
      </w:r>
      <w:proofErr w:type="gramEnd"/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лицами, замещающими государственные должности Саратовской области, для которых федеральными законами не предусмотрено иное, и государственными гражданскими служащими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соблюдения лицами, замещающими государственные должности Саратовской области, для которых федеральными законами не предусмотрено иное, и государственными гражданскими служащими Саратовской области запретов, ограничений и требований, установленных в целях противодействия коррупции;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соблюдения гражданами, замещавшими должности государственной гражданской службы Саратовской области, ограничений при заключении ими после увольнения с государственной гражданской службы Саратовской области трудового договора и (или) гражданско-правового договора в случаях, предусмотренных федеральными законами;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гражданами, претендующими на замещение муниципальной должности, должности главы местной администрации по контракту, и лицами, замещающими муниципальные должности, должности глав местных администраций по контракту;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осуществление </w:t>
      </w:r>
      <w:proofErr w:type="gramStart"/>
      <w:r w:rsidRPr="00BA033B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законодательства Саратовской области о противодействии коррупции в исполнительных органах Саратовской области, государственных учреждениях Саратовской области, иных организациях, созданных для выполнения задач, поставленных перед исполнительными органами Саратовской области, а также за реализацией в них мер по </w:t>
      </w:r>
      <w:r w:rsidRPr="00BA033B">
        <w:rPr>
          <w:rFonts w:ascii="PT Astra Serif" w:hAnsi="PT Astra Serif"/>
          <w:sz w:val="28"/>
          <w:szCs w:val="28"/>
        </w:rPr>
        <w:lastRenderedPageBreak/>
        <w:t>профилактике коррупционных правонарушений;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64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10.01.2023 N 5-П)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A033B">
        <w:rPr>
          <w:rFonts w:ascii="PT Astra Serif" w:hAnsi="PT Astra Serif"/>
          <w:sz w:val="28"/>
          <w:szCs w:val="28"/>
        </w:rPr>
        <w:t xml:space="preserve">осуществление контроля за расходами лиц, замещающих должности, указанные в </w:t>
      </w:r>
      <w:hyperlink r:id="rId65">
        <w:r w:rsidRPr="00BA033B">
          <w:rPr>
            <w:rFonts w:ascii="PT Astra Serif" w:hAnsi="PT Astra Serif"/>
            <w:sz w:val="28"/>
            <w:szCs w:val="28"/>
          </w:rPr>
          <w:t>подпунктах "в"</w:t>
        </w:r>
      </w:hyperlink>
      <w:r w:rsidRPr="00BA033B">
        <w:rPr>
          <w:rFonts w:ascii="PT Astra Serif" w:hAnsi="PT Astra Serif"/>
          <w:sz w:val="28"/>
          <w:szCs w:val="28"/>
        </w:rPr>
        <w:t xml:space="preserve">, </w:t>
      </w:r>
      <w:hyperlink r:id="rId66">
        <w:r w:rsidRPr="00BA033B">
          <w:rPr>
            <w:rFonts w:ascii="PT Astra Serif" w:hAnsi="PT Astra Serif"/>
            <w:sz w:val="28"/>
            <w:szCs w:val="28"/>
          </w:rPr>
          <w:t>"г"</w:t>
        </w:r>
      </w:hyperlink>
      <w:r w:rsidRPr="00BA033B">
        <w:rPr>
          <w:rFonts w:ascii="PT Astra Serif" w:hAnsi="PT Astra Serif"/>
          <w:sz w:val="28"/>
          <w:szCs w:val="28"/>
        </w:rPr>
        <w:t xml:space="preserve">, </w:t>
      </w:r>
      <w:hyperlink r:id="rId67">
        <w:r w:rsidRPr="00BA033B">
          <w:rPr>
            <w:rFonts w:ascii="PT Astra Serif" w:hAnsi="PT Astra Serif"/>
            <w:sz w:val="28"/>
            <w:szCs w:val="28"/>
          </w:rPr>
          <w:t>"е"</w:t>
        </w:r>
      </w:hyperlink>
      <w:r w:rsidRPr="00BA033B">
        <w:rPr>
          <w:rFonts w:ascii="PT Astra Serif" w:hAnsi="PT Astra Serif"/>
          <w:sz w:val="28"/>
          <w:szCs w:val="28"/>
        </w:rPr>
        <w:t xml:space="preserve">, </w:t>
      </w:r>
      <w:hyperlink r:id="rId68">
        <w:r w:rsidRPr="00BA033B">
          <w:rPr>
            <w:rFonts w:ascii="PT Astra Serif" w:hAnsi="PT Astra Serif"/>
            <w:sz w:val="28"/>
            <w:szCs w:val="28"/>
          </w:rPr>
          <w:t>"ж" пункта 1 части 1 статьи 2</w:t>
        </w:r>
      </w:hyperlink>
      <w:r w:rsidRPr="00BA033B">
        <w:rPr>
          <w:rFonts w:ascii="PT Astra Serif" w:hAnsi="PT Astra Serif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а также за расходами их супруг (супругов) и несовершеннолетних детей, если иное не предусмотрено федеральными законами и принимаемыми в соответствии с ними законами Саратовской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участие в пределах своей компетенции в подготовке и рассмотрении проектов нормативных правовых актов Саратовской области по вопросам противодействия коррупции;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анализ в пределах своей компетенции сведений: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государственной гражданской службы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 доходах, расходах, об имуществе и обязательствах имущественного характера, представленных государственными гражданскими служащими Саратовской области в соответствии с законодательством Российской Федерации;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 соблюдении государственными гражданскими служащими Саратовской области запретов, ограничений и требований, установленных в целях противодействия коррупции;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 соблюдении гражданами, замещавшими должности государственной гражданской службы Саратовской области, ограничений при заключении ими после увольнения с государственной гражданской службы Саратовской области трудового договора и (или) гражданско-правового договора в случаях, предусмотренных федеральными законами;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муниципальной должности Саратовской области, должности главы местной администрации по контракту, и лицами, замещающими такие должности;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прием и хранение сведений о доходах, расходах, об имуществе и обязательствах имущественного характера, представленных Губернатору Саратовской области гражданами, претендующими на замещение муниципальной должности, должности главы местной администрации по контракту, и лицами, замещающими муниципальные должности, должности глав местных администраций по контракту;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lastRenderedPageBreak/>
        <w:t xml:space="preserve">абзац утратил силу с 26 марта 2026 года. - </w:t>
      </w:r>
      <w:hyperlink r:id="rId69">
        <w:r w:rsidRPr="00BA033B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26.03.2026 N 191-П;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обеспечение деятельности комиссии по координации работы по противодействию коррупции в Саратовской области, подготовка материалов к заседаниям комиссии и </w:t>
      </w:r>
      <w:proofErr w:type="gramStart"/>
      <w:r w:rsidRPr="00BA033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исполнением принятых ею решений;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проведение в пределах своей компетенции мониторинга: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деятельности по профилактике коррупционных правонарушений в органах местного самоуправления Саратовской области, муниципальных организациях и учреждениях Саратовской области, а также соблюдения в них законодательства Российской Федерации о противодействии коррупции;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реализации организациями обязанности принимать меры по предупреждению коррупции;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организация в пределах своей компетенции антикоррупционного просвещения, а также осуществление </w:t>
      </w:r>
      <w:proofErr w:type="gramStart"/>
      <w:r w:rsidRPr="00BA033B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его организацией в государственных учреждениях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осуществление иных функций в области противодействия коррупции в соответствии с законодательством;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анализ эффективности деятельности по взаимодействию исполнительных органов Саратовской области с территориальными органами федеральных органов исполнительной власти и внесение Губернатору Саратовской области и Правительству Саратовской области соответствующих предложений;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70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содействие в установленном порядке работе территориальных органов федеральных органов исполнительной власти по вопросам, входящим в компетенцию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информирование территориальных органов федеральных органов исполнительной власти о деятельности Правительства Саратовской области по вопросам, входящим в компетенцию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участие </w:t>
      </w:r>
      <w:proofErr w:type="gramStart"/>
      <w:r w:rsidRPr="00BA033B">
        <w:rPr>
          <w:rFonts w:ascii="PT Astra Serif" w:hAnsi="PT Astra Serif"/>
          <w:sz w:val="28"/>
          <w:szCs w:val="28"/>
        </w:rPr>
        <w:t>в подготовке к рассмотрению на заседаниях Правительства Саратовской области вопросов с участием по согласованию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территориальных органов федеральных органов исполнительной власти;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выработка совместных действий с территориальными органами федеральных органов исполнительной власти, направленных на решение социально-экономических проблем в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участие в подготовке и проведении визитов, рабочих поездок </w:t>
      </w:r>
      <w:r w:rsidRPr="00BA033B">
        <w:rPr>
          <w:rFonts w:ascii="PT Astra Serif" w:hAnsi="PT Astra Serif"/>
          <w:sz w:val="28"/>
          <w:szCs w:val="28"/>
        </w:rPr>
        <w:lastRenderedPageBreak/>
        <w:t>руководителей федеральных органов исполнительной власти в Саратовскую область и их официальных встреч с членами Правительства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анализ деятельности исполнительных органов Саратовской области, органов местного самоуправления Саратовской области по исполнению ими законодательства по вопросам реализации конституционных прав граждан на территории Саратовской области;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71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анализ состояния, разработка прогнозов по вопросам обеспечения законности в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обеспечение реализации конституционных прав граждан на территории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рассмотрение вопросов внешнеэкономических связей области в сфере реализации конституционных прав граждан на территории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обеспечение деятельности комиссии по вопросам помилования на территории Саратовской области, оказание консультативной и методической помощи по вопросам помилования на территории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осуществление учета и анализа поступающих ходатайств о помиловании и прилагаемых к ним документов, а также проверки их полноты для последующего представления на рассмотрение комиссии по вопросам помилования на территории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проектов заключений по материалам о помиловании для дальнейшего представления Губернатору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осуществление </w:t>
      </w:r>
      <w:proofErr w:type="gramStart"/>
      <w:r w:rsidRPr="00BA033B">
        <w:rPr>
          <w:rFonts w:ascii="PT Astra Serif" w:hAnsi="PT Astra Serif"/>
          <w:sz w:val="28"/>
          <w:szCs w:val="28"/>
        </w:rPr>
        <w:t>подготовки проектов представлений Губернатора Саратовской области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Президенту Российской Федерации по вопросам помилования;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содействие реализации конституционных прав осужденных, осуществлению своевременного и неукоснительного исполнения на территории Саратовской области указов Президента Российской Федерации по вопросам помилования;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и обеспечение направления в суды общего и запасного списков кандидатов в присяжные заседатели федеральных судов общей юрисдикции;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изучение международного опыта организации противодействия и профилактики терроризма;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lastRenderedPageBreak/>
        <w:t xml:space="preserve">изучение международного опыта организации профилактики и противодействия незаконному обороту наркотических средств, психотропных веществ и их </w:t>
      </w:r>
      <w:proofErr w:type="spellStart"/>
      <w:r w:rsidRPr="00BA033B">
        <w:rPr>
          <w:rFonts w:ascii="PT Astra Serif" w:hAnsi="PT Astra Serif"/>
          <w:sz w:val="28"/>
          <w:szCs w:val="28"/>
        </w:rPr>
        <w:t>прекурсоров</w:t>
      </w:r>
      <w:proofErr w:type="spellEnd"/>
      <w:r w:rsidRPr="00BA033B">
        <w:rPr>
          <w:rFonts w:ascii="PT Astra Serif" w:hAnsi="PT Astra Serif"/>
          <w:sz w:val="28"/>
          <w:szCs w:val="28"/>
        </w:rPr>
        <w:t>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организация научных исследований в области обеспечения реализации конституционных прав граждан на территории Саратовской области и территории Российской Федерации в рамках компетенции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изучение международного опыта в области реализации конституционных прав граждан;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организация и проведение работ, связанных с использованием сведений, составляющих государственную тайну, а также обеспечение соблюдения требований законодательства о защите этих сведений.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Отдел по обеспечению деятельности антитеррористической комиссии в Саратовской области Управления согласно Положению об аппарате антитеррористической комиссии в Саратовской области является аппаратом антитеррористической комиссии в Саратовской области и обладает следующими функциями: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разработка организационных и распорядительных документов и внесение предложений по информационно-аналитическому обеспечению деятельности АТК в области территориальными органами федеральных органов исполнительной власти и исполнительными органами Саратовской области;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72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информационно-аналитических материалов к заседаниям АТК в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проектов решений АТК в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проектов планов работы АТК в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организация подготовки заседаний АТК в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A033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своевременностью подготовки и представления территориальными органами федеральных органов исполнительной власти и исполнительными органами области материалов для рассмотрения на заседаниях АТК в области;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73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организация материально-технического обеспечения заседаний АТК в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участие в организации и осуществлении мониторинга политических, </w:t>
      </w:r>
      <w:r w:rsidRPr="00BA033B">
        <w:rPr>
          <w:rFonts w:ascii="PT Astra Serif" w:hAnsi="PT Astra Serif"/>
          <w:sz w:val="28"/>
          <w:szCs w:val="28"/>
        </w:rPr>
        <w:lastRenderedPageBreak/>
        <w:t>социально-экономических и иных процессов в Саратовской области, оказывающих влияние на ситуацию в области противодействия терроризму;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участие в подготовке предложений Национальному антитеррористическому комитету по совершенствованию нормативного правового регулирования в области профилактики терроризма, минимизации и (или) ликвидации последствий его проявлений;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проектов докладов в аппарат Национального антитеррористического комитета о результатах деятельности АТК в области, а также предложений по совершенствованию деятельности в сфере профилактики терроризма, минимизации и (или) ликвидации последствий его проявлений;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A033B">
        <w:rPr>
          <w:rFonts w:ascii="PT Astra Serif" w:hAnsi="PT Astra Serif"/>
          <w:sz w:val="28"/>
          <w:szCs w:val="28"/>
        </w:rPr>
        <w:t>организация взаимодействия АТК в области с аппаратом Национального антитеррористического комитета, оперативным штабом в Саратовской области, аппаратом полномочного представителя Президента Российской Федерации в Приволжском федеральном округе, антитеррористическими комиссиями в других субъектах Российской Федерации, антитеррористическими комиссиями в муниципальных образованиях Саратовской области, территориальными органами федеральных органов исполнительной власти, исполнительными органами Саратовской области, органами местного самоуправления, Саратовской области организациями (в том числе средствами массовой</w:t>
      </w:r>
      <w:proofErr w:type="gramEnd"/>
      <w:r w:rsidRPr="00BA033B">
        <w:rPr>
          <w:rFonts w:ascii="PT Astra Serif" w:hAnsi="PT Astra Serif"/>
          <w:sz w:val="28"/>
          <w:szCs w:val="28"/>
        </w:rPr>
        <w:t xml:space="preserve"> информации) и общественными объединениями;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74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участие в подготовке проектов государственных программ, планов и иных документов Саратовской области по профилактике терроризма, минимизации и (или) ликвидации последствий его проявлений;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контроль исполнения поручений, содержащихся в решениях АТК в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организация реализации решений Национального антитеррористического комитета и АТК в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оказание консультативной и методической помощи антитеррористическим комиссиям в муниципальных образованиях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осуществление контроля деятельности антитеррористических комиссий в муниципальных образованиях Саратовской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планирование и осуществление мероприятий по организации обучения сотрудников территориальных органов федеральных органов исполнительной власти, исполнительных органов Саратовской области и </w:t>
      </w:r>
      <w:r w:rsidRPr="00BA033B">
        <w:rPr>
          <w:rFonts w:ascii="PT Astra Serif" w:hAnsi="PT Astra Serif"/>
          <w:sz w:val="28"/>
          <w:szCs w:val="28"/>
        </w:rPr>
        <w:lastRenderedPageBreak/>
        <w:t>органов местного самоуправления, Саратовской области отвечающих за организацию в указанных органах мероприятий по профилактике терроризма, а также по минимизации и (или) ликвидации последствий его проявлений;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75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обобщение информации о деятельности рабочих органов АТК в области и подготовка предложений председателю АТК в области по ее совершенствованию;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организация информирования населения через средства массовой информации о мерах по профилактике терроризма, минимизации и (или) ликвидации последствий его проявлений;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осуществление согласования позиций территориальных органов федеральных органов исполнительной власти, исполнительных органов Саратовской области, иных государственных органов и органов местного самоуправления Саратовской области при взаимодействии со средствами массовой информации по вопросам, касающимся освещения мер по профилактике терроризма, минимизации и (или) ликвидации последствий его проявлений;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76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участие в подготовке и организация размещения в средствах массовой информации и информационно-телекоммуникационной сети Интернет материалов о деятельности АТК в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A033B">
        <w:rPr>
          <w:rFonts w:ascii="PT Astra Serif" w:hAnsi="PT Astra Serif"/>
          <w:sz w:val="28"/>
          <w:szCs w:val="28"/>
        </w:rPr>
        <w:t>подготовка материалов для принятия председателем АТК в области решения об установлении, изменении или отмене повышенного ("синего") и высокого ("желтого") уровней террористической опасности на территории (отдельных участках территории) Саратовской области (объектах, находящихся на территории Саратовской области) по согласованию с руководителем территориального органа безопасности в Саратовской области, организация незамедлительного информирования председателя Национального антитеррористического комитета о принятом решении председателем АТК в области;</w:t>
      </w:r>
      <w:proofErr w:type="gramEnd"/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подготовка и направление председателю Национального антитеррористического комитета представления председателя АТК в области об установлении, изменении или отмене критического ("красного") уровня террористической опасности на территории (отдельных участках территории) Саратовской области (объектах, находящихся на территории Саратовской области);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BA033B">
        <w:rPr>
          <w:rFonts w:ascii="PT Astra Serif" w:hAnsi="PT Astra Serif"/>
          <w:sz w:val="28"/>
          <w:szCs w:val="28"/>
        </w:rPr>
        <w:t xml:space="preserve">организация информирования населения через средства массовой </w:t>
      </w:r>
      <w:r w:rsidRPr="00BA033B">
        <w:rPr>
          <w:rFonts w:ascii="PT Astra Serif" w:hAnsi="PT Astra Serif"/>
          <w:sz w:val="28"/>
          <w:szCs w:val="28"/>
        </w:rPr>
        <w:lastRenderedPageBreak/>
        <w:t>информации о принятии председателем Национального антитеррористического комитета или председателем АТК в области решений об установлении, изменении или отмене уровней террористической опасности, сроках, на которые они устанавливаются, о границах участка территории Саратовской области (об объекте), в пределах которого (на котором) они устанавливаются;</w:t>
      </w:r>
      <w:proofErr w:type="gramEnd"/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осуществление мониторинга изменений федерального законодательства и ревизии правовых актов области в установленной сфере деятельности;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(абзац введен </w:t>
      </w:r>
      <w:hyperlink r:id="rId77">
        <w:r w:rsidRPr="00BA033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22.09.2021 N 793-П)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формирование и ведение плана-графика закупок товаров (работ, услуг) для обеспечения нужд Управления;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(абзац введен </w:t>
      </w:r>
      <w:hyperlink r:id="rId78">
        <w:r w:rsidRPr="00BA033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1005-П)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осуществление в единой информационной системе от имени государственного заказчика действий, предусмотренных Федеральным </w:t>
      </w:r>
      <w:hyperlink r:id="rId79">
        <w:r w:rsidRPr="00BA033B">
          <w:rPr>
            <w:rFonts w:ascii="PT Astra Serif" w:hAnsi="PT Astra Serif"/>
            <w:sz w:val="28"/>
            <w:szCs w:val="28"/>
          </w:rPr>
          <w:t>законом</w:t>
        </w:r>
      </w:hyperlink>
      <w:r w:rsidRPr="00BA033B">
        <w:rPr>
          <w:rFonts w:ascii="PT Astra Serif" w:hAnsi="PT Astra Serif"/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(абзац введен </w:t>
      </w:r>
      <w:hyperlink r:id="rId80">
        <w:r w:rsidRPr="00BA033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1005-П)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осуществление закупки товаров (работ, услуг) для обеспечения нужд Управления;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(абзац введен </w:t>
      </w:r>
      <w:hyperlink r:id="rId81">
        <w:r w:rsidRPr="00BA033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24.11.2021 N 1005-П)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обеспечение в пределах своей компетенции выполнения мероприятий по мобилизационной подготовке и мобилизации, воинскому учету и бронированию военнообязанных в Управлении.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(абзац введен </w:t>
      </w:r>
      <w:hyperlink r:id="rId82">
        <w:r w:rsidRPr="00BA033B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21.12.2022 N 1268-П)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IV. Права Управления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10. Управление для осуществления своих функций имеет право: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взаимодействовать в установленном порядке с должностными лицами органов государственной власти Саратовской области и органов местного самоуправления Саратовской области по вопросам компетенции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запрашивать и получать в установленном порядке необходимую для выполнения своих функций информацию от исполнительных органов Саратовской области, органов местного самоуправления Саратовской области, организаций;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lastRenderedPageBreak/>
        <w:t xml:space="preserve">(в ред. </w:t>
      </w:r>
      <w:hyperlink r:id="rId83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осуществлять подготовку в пределах компетенции проектов правовых актов;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разрабатывать методические материалы и рекомендации по вопросам, входящим в его компетенцию;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привлекать должностных лиц исполнительных органов Саратовской области (по согласованию с руководителями этих органов) для участия в подготовке мероприятий, а также информационно-справочных материалов;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84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в установленном порядке пользоваться информацией, данными, имеющимися в исполнительных органах Саратовской области, а также в федеральных органах исполнительной власти (по согласованию);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85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возвращать на доработку исполнителям информационные материалы и отчеты, подготовленные ненадлежащим образом;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в случае повторного представления информационных материалов или отчетов, подготовленных ненадлежащим образом, информировать об этом Губернатора Саратовской области и вице-губернатора Саратовской области - руководителя аппарата Губернатора Саратовской области с предложением о применении дисциплинарных взысканий в отношении должностных лиц, допустивших нарушения;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создавать рабочие группы, комиссии;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участвовать в служебных совещаниях, коллегиях, конференциях и других мероприятиях по вопросам, относящимся к компетенции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использовать в установленном порядке государственные системы связи;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проводить в исполнительных органах Саратовской области анализ работы по рассмотрению обращений граждан по нарушениям их конституционных прав и по результатам рассмотрения материалов вносить соответствующие предложения Губернатору Саратовской области и вице-губернатору Саратовской области - руководителю аппарата Губернатора Саратовской области.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86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V. Организация деятельности Управления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11. Управление возглавляет начальник Управления, который назначается на должность и освобождается от должности Губернатором Саратовской области. Начальник Управления имеет заместителей, назначаемых на должность и освобождаемых от должности Губернатором Саратовской области, и советника начальника Управления.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На время отсутствия начальника Управления его обязанности исполняет один из заместителей начальника Управления.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12. Работники отдела по профилактике коррупционных и иных правонарушений Управления назначаются на должность и освобождаются от должности Губернатором Саратовской области. Иные работники Управления назначаются на должность и освобождаются от должности начальником Управления.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13. Начальник Управления в соответствии с законодательством: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непосредственно руководит деятельностью Управления, обеспечивая решение возложенных на него задач;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представляет без доверенности Управление в территориальных органах федеральных органов исполнительной власти, органах государственной власти Саратовской области, органах местного самоуправления Саратовской области, общественных и других организациях;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подчиняется непосредственно Губернатору Саратовской области, находится в оперативном подчинении вице-губернатора Саратовской области - руководителя аппарата Губернатора Саратовской области, за исключением вопросов противодействия коррупции;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согласовывает вопросы, связанные с деятельностью Управления, с советником Губернатора Саратовской области с целью их координации с аппаратом ОШ в области;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представляет в соответствии с законодательством кандидатуры для назначения на должности и предложения об освобождении от должности работников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вносит предложения о поощрении работников Управления и применении к ним мер дисциплинарного воздействия;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подписывает служебные документы в пределах компетенции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совместно с советником Губернатора Саратовской области и советником начальника Управления анализирует итоги работы Управления, вносит предложения по улучшению работы;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lastRenderedPageBreak/>
        <w:t>участвует в совещаниях по вопросам, относящимся к компетенции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докладывает Губернатору Саратовской области, вице-губернатору Саратовской области - руководителю аппарата Губернатора Саратовской области о нарушениях законодательства в исполнительных органах Саратовской области по вопросам, относящимся к компетенции Управления;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(в ред. </w:t>
      </w:r>
      <w:hyperlink r:id="rId87">
        <w:r w:rsidRPr="00BA033B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BA033B">
        <w:rPr>
          <w:rFonts w:ascii="PT Astra Serif" w:hAnsi="PT Astra Serif"/>
          <w:sz w:val="28"/>
          <w:szCs w:val="28"/>
        </w:rPr>
        <w:t xml:space="preserve"> Правительства Саратовской области от 09.09.2022 N 854-П)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проводит прием граждан по вопросам, относящимся к компетенции Управления;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издает приказы и распоряжения, подлежащие обязательному исполнению работниками Управления, в пределах своей компетенции;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осуществляет другие функции, относящиеся к компетенции Управления.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VI. Ответственность работников Управления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14. Управление несет ответственность за нарушение </w:t>
      </w:r>
      <w:hyperlink r:id="rId88">
        <w:r w:rsidRPr="00BA033B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BA033B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работниками Управления </w:t>
      </w:r>
      <w:hyperlink r:id="rId89">
        <w:r w:rsidRPr="00BA033B">
          <w:rPr>
            <w:rFonts w:ascii="PT Astra Serif" w:hAnsi="PT Astra Serif"/>
            <w:sz w:val="28"/>
            <w:szCs w:val="28"/>
          </w:rPr>
          <w:t>Устава</w:t>
        </w:r>
      </w:hyperlink>
      <w:r w:rsidRPr="00BA033B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Саратовской области влечет ответственность, предусмотренную федеральными законами и законами Саратовской области. Управление несет предусмотренную законодательством ответственность за ненадлежащее выполнение возложенных на него задач.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15. Начальник Управления несет персональную ответственность за деятельность Управления.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Начальник Управления несет персональную ответственность за выполнение Управлением обязанностей по представлению и защите своих интересов по всем судебным делам и во всех судебных инстанциях.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16. Работники Управления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17. Начальник Управления, другие должностные лица Управления несут ответственность за сокрытие фактов и обстоятельств, создающих угрозу для жизни и здоровья людей, в соответствии с федеральным законом, а также за исполнение других обязанностей, предусмотренных федеральными законами.</w:t>
      </w:r>
    </w:p>
    <w:p w:rsidR="00BA033B" w:rsidRPr="00BA033B" w:rsidRDefault="00BA033B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 xml:space="preserve">18. Начальник Управления, работники Управления несут </w:t>
      </w:r>
      <w:r w:rsidRPr="00BA033B">
        <w:rPr>
          <w:rFonts w:ascii="PT Astra Serif" w:hAnsi="PT Astra Serif"/>
          <w:sz w:val="28"/>
          <w:szCs w:val="28"/>
        </w:rPr>
        <w:lastRenderedPageBreak/>
        <w:t>дисциплинарную ответственность за неисполнение либо ненадлежащее исполнение своих должностных обязанностей.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Pr="00BA033B" w:rsidRDefault="00BA033B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к постановлению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от 13 декабря 2013 г. N 705-П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92"/>
      <w:bookmarkEnd w:id="1"/>
      <w:r w:rsidRPr="00BA033B">
        <w:rPr>
          <w:rFonts w:ascii="PT Astra Serif" w:hAnsi="PT Astra Serif"/>
          <w:sz w:val="28"/>
          <w:szCs w:val="28"/>
        </w:rPr>
        <w:t>СТРУКТУРА</w:t>
      </w: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УПРАВЛЕНИЯ ПО ВЗАИМОДЕЙСТВИЮ С ПРАВООХРАНИТЕЛЬНЫМИ ОРГАНАМИ</w:t>
      </w: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И ПРОТИВОДЕЙСТВИЮ КОРРУПЦИИ ПРАВИТЕЛЬСТВА</w:t>
      </w: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САРАТОВСКОЙ ОБЛАСТИ</w:t>
      </w:r>
    </w:p>
    <w:p w:rsidR="00BA033B" w:rsidRPr="00BA033B" w:rsidRDefault="00BA033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3B" w:rsidRPr="00BA033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A033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90">
              <w:r w:rsidRPr="00BA033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от 08.06.2021 N 437-П)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A033B" w:rsidRDefault="00BA033B">
      <w:pPr>
        <w:pStyle w:val="ConsPlusNormal"/>
        <w:jc w:val="both"/>
      </w:pPr>
    </w:p>
    <w:p w:rsidR="00BA033B" w:rsidRDefault="00BA033B">
      <w:pPr>
        <w:pStyle w:val="ConsPlusNonformat"/>
        <w:jc w:val="both"/>
      </w:pPr>
      <w:r>
        <w:t>┌────────────────────┐ ┌──────────────────────┐</w:t>
      </w:r>
    </w:p>
    <w:p w:rsidR="00BA033B" w:rsidRDefault="00BA033B">
      <w:pPr>
        <w:pStyle w:val="ConsPlusNonformat"/>
        <w:jc w:val="both"/>
      </w:pPr>
      <w:r>
        <w:t>│      Советник      │ │ Начальник управления ├──────────────────────────┐</w:t>
      </w:r>
    </w:p>
    <w:p w:rsidR="00BA033B" w:rsidRDefault="00BA033B">
      <w:pPr>
        <w:pStyle w:val="ConsPlusNonformat"/>
        <w:jc w:val="both"/>
      </w:pPr>
      <w:r>
        <w:t>│     начальника     ├─┤                      │                          │</w:t>
      </w:r>
    </w:p>
    <w:p w:rsidR="00BA033B" w:rsidRDefault="00BA033B">
      <w:pPr>
        <w:pStyle w:val="ConsPlusNonformat"/>
        <w:jc w:val="both"/>
      </w:pPr>
      <w:r>
        <w:t>│     управления     │┌┤                      ├────────────┐             │</w:t>
      </w:r>
    </w:p>
    <w:p w:rsidR="00BA033B" w:rsidRDefault="00BA033B">
      <w:pPr>
        <w:pStyle w:val="ConsPlusNonformat"/>
        <w:jc w:val="both"/>
      </w:pPr>
      <w:r>
        <w:t>└────────────────────┘│└───────────┬──────────┘            │             │</w:t>
      </w:r>
    </w:p>
    <w:p w:rsidR="00BA033B" w:rsidRDefault="00BA033B">
      <w:pPr>
        <w:pStyle w:val="ConsPlusNonformat"/>
        <w:jc w:val="both"/>
      </w:pPr>
      <w:r>
        <w:t>┌────────────────────┐│┌───────────┴──────────┐┌───────────┴────────────┐│</w:t>
      </w:r>
    </w:p>
    <w:p w:rsidR="00BA033B" w:rsidRDefault="00BA033B">
      <w:pPr>
        <w:pStyle w:val="ConsPlusNonformat"/>
        <w:jc w:val="both"/>
      </w:pPr>
      <w:r>
        <w:t>│     Заместитель    ├┘│</w:t>
      </w:r>
      <w:proofErr w:type="gramStart"/>
      <w:r>
        <w:t>Заместитель</w:t>
      </w:r>
      <w:proofErr w:type="gramEnd"/>
      <w:r>
        <w:t xml:space="preserve"> начальника││ Заместитель начальника ││</w:t>
      </w:r>
    </w:p>
    <w:p w:rsidR="00BA033B" w:rsidRDefault="00BA033B">
      <w:pPr>
        <w:pStyle w:val="ConsPlusNonformat"/>
        <w:jc w:val="both"/>
      </w:pPr>
      <w:r>
        <w:t>│      начальника    │ │управления - начальник││ управления - начальник ││</w:t>
      </w:r>
    </w:p>
    <w:p w:rsidR="00BA033B" w:rsidRDefault="00BA033B">
      <w:pPr>
        <w:pStyle w:val="ConsPlusNonformat"/>
        <w:jc w:val="both"/>
      </w:pPr>
      <w:r>
        <w:t>│    управления -    │ │отдела по профилактике││отдела по взаимодействию││</w:t>
      </w:r>
    </w:p>
    <w:p w:rsidR="00BA033B" w:rsidRDefault="00BA033B">
      <w:pPr>
        <w:pStyle w:val="ConsPlusNonformat"/>
        <w:jc w:val="both"/>
      </w:pPr>
      <w:r>
        <w:t xml:space="preserve">│  начальник отдела  │ │    </w:t>
      </w:r>
      <w:proofErr w:type="gramStart"/>
      <w:r>
        <w:t>коррупционных</w:t>
      </w:r>
      <w:proofErr w:type="gramEnd"/>
      <w:r>
        <w:t xml:space="preserve"> и   ││  с правоохранительными ││</w:t>
      </w:r>
    </w:p>
    <w:p w:rsidR="00BA033B" w:rsidRDefault="00BA033B">
      <w:pPr>
        <w:pStyle w:val="ConsPlusNonformat"/>
        <w:jc w:val="both"/>
      </w:pPr>
      <w:r>
        <w:t>│   по обеспечению   │ │ иных правонарушений  ││      органами          ││</w:t>
      </w:r>
    </w:p>
    <w:p w:rsidR="00BA033B" w:rsidRDefault="00BA033B">
      <w:pPr>
        <w:pStyle w:val="ConsPlusNonformat"/>
        <w:jc w:val="both"/>
      </w:pPr>
      <w:r>
        <w:t>│    деятельности    │ └───────────┬──────────┘└───────────┬────────────┘│</w:t>
      </w:r>
    </w:p>
    <w:p w:rsidR="00BA033B" w:rsidRDefault="00BA033B">
      <w:pPr>
        <w:pStyle w:val="ConsPlusNonformat"/>
        <w:jc w:val="both"/>
      </w:pPr>
      <w:r>
        <w:t>│антитеррористической│             │                       │             │</w:t>
      </w:r>
    </w:p>
    <w:p w:rsidR="00BA033B" w:rsidRDefault="00BA033B">
      <w:pPr>
        <w:pStyle w:val="ConsPlusNonformat"/>
        <w:jc w:val="both"/>
      </w:pPr>
      <w:r>
        <w:t xml:space="preserve">│     комиссии </w:t>
      </w:r>
      <w:proofErr w:type="gramStart"/>
      <w:r>
        <w:t>в</w:t>
      </w:r>
      <w:proofErr w:type="gramEnd"/>
      <w:r>
        <w:t xml:space="preserve">     │ ┌───────────┴──────────┐┌───────────┴────────────┐│</w:t>
      </w:r>
    </w:p>
    <w:p w:rsidR="00BA033B" w:rsidRDefault="00BA033B">
      <w:pPr>
        <w:pStyle w:val="ConsPlusNonformat"/>
        <w:jc w:val="both"/>
      </w:pPr>
      <w:r>
        <w:t>│Саратовской области │ │ Отдел по профилактике││ Отдел по взаимодействию││</w:t>
      </w:r>
    </w:p>
    <w:p w:rsidR="00BA033B" w:rsidRDefault="00BA033B">
      <w:pPr>
        <w:pStyle w:val="ConsPlusNonformat"/>
        <w:jc w:val="both"/>
      </w:pPr>
      <w:r>
        <w:t xml:space="preserve">└─────────┬──────────┘ │коррупционных и иных  ││ с </w:t>
      </w:r>
      <w:proofErr w:type="gramStart"/>
      <w:r>
        <w:t>правоохранительными</w:t>
      </w:r>
      <w:proofErr w:type="gramEnd"/>
      <w:r>
        <w:t xml:space="preserve">  ││</w:t>
      </w:r>
    </w:p>
    <w:p w:rsidR="00BA033B" w:rsidRDefault="00BA033B">
      <w:pPr>
        <w:pStyle w:val="ConsPlusNonformat"/>
        <w:jc w:val="both"/>
      </w:pPr>
      <w:r>
        <w:t>┌─────────┴──────────┐ │     правонарушений   ││        органами        ││</w:t>
      </w:r>
    </w:p>
    <w:p w:rsidR="00BA033B" w:rsidRDefault="00BA033B">
      <w:pPr>
        <w:pStyle w:val="ConsPlusNonformat"/>
        <w:jc w:val="both"/>
      </w:pPr>
      <w:r>
        <w:t>│Отдел по обеспечению│ └──────────────────────┘└────────────────────────┘│</w:t>
      </w:r>
    </w:p>
    <w:p w:rsidR="00BA033B" w:rsidRDefault="00BA033B">
      <w:pPr>
        <w:pStyle w:val="ConsPlusNonformat"/>
        <w:jc w:val="both"/>
      </w:pPr>
      <w:r>
        <w:t>│   деятельности     │                                                   │</w:t>
      </w:r>
    </w:p>
    <w:p w:rsidR="00BA033B" w:rsidRDefault="00BA033B">
      <w:pPr>
        <w:pStyle w:val="ConsPlusNonformat"/>
        <w:jc w:val="both"/>
      </w:pPr>
      <w:r>
        <w:t>│антитеррористической│             ┌──────────────────────────────┐      │</w:t>
      </w:r>
    </w:p>
    <w:p w:rsidR="00BA033B" w:rsidRDefault="00BA033B">
      <w:pPr>
        <w:pStyle w:val="ConsPlusNonformat"/>
        <w:jc w:val="both"/>
      </w:pPr>
      <w:r>
        <w:t>│     комиссии в     │             │     Отдел по обеспечению     │      │</w:t>
      </w:r>
    </w:p>
    <w:p w:rsidR="00BA033B" w:rsidRDefault="00BA033B">
      <w:pPr>
        <w:pStyle w:val="ConsPlusNonformat"/>
        <w:jc w:val="both"/>
      </w:pPr>
      <w:r>
        <w:t>│Саратовской области │             │деятельности антинаркотической├──────┘</w:t>
      </w:r>
    </w:p>
    <w:p w:rsidR="00BA033B" w:rsidRDefault="00BA033B">
      <w:pPr>
        <w:pStyle w:val="ConsPlusNonformat"/>
        <w:jc w:val="both"/>
      </w:pPr>
      <w:r>
        <w:t>└────────────────────┘             │ комиссии Саратовской области │</w:t>
      </w:r>
    </w:p>
    <w:p w:rsidR="00BA033B" w:rsidRDefault="00BA033B">
      <w:pPr>
        <w:pStyle w:val="ConsPlusNonformat"/>
        <w:jc w:val="both"/>
      </w:pPr>
      <w:r>
        <w:t xml:space="preserve">                                   └──────────────────────────────┘</w:t>
      </w:r>
    </w:p>
    <w:p w:rsidR="00BA033B" w:rsidRDefault="00BA033B">
      <w:pPr>
        <w:pStyle w:val="ConsPlusNormal"/>
        <w:jc w:val="both"/>
      </w:pPr>
    </w:p>
    <w:p w:rsidR="00BA033B" w:rsidRDefault="00BA033B">
      <w:pPr>
        <w:pStyle w:val="ConsPlusNormal"/>
        <w:jc w:val="both"/>
      </w:pPr>
    </w:p>
    <w:p w:rsidR="00BA033B" w:rsidRDefault="00BA033B">
      <w:pPr>
        <w:pStyle w:val="ConsPlusNormal"/>
        <w:jc w:val="both"/>
      </w:pPr>
    </w:p>
    <w:p w:rsidR="00BA033B" w:rsidRDefault="00BA033B">
      <w:pPr>
        <w:pStyle w:val="ConsPlusNormal"/>
        <w:jc w:val="both"/>
      </w:pPr>
    </w:p>
    <w:p w:rsidR="00BA033B" w:rsidRDefault="00BA033B">
      <w:pPr>
        <w:pStyle w:val="ConsPlusNormal"/>
        <w:jc w:val="both"/>
        <w:rPr>
          <w:lang w:val="en-US"/>
        </w:rPr>
      </w:pPr>
    </w:p>
    <w:p w:rsidR="00BA033B" w:rsidRDefault="00BA033B">
      <w:pPr>
        <w:pStyle w:val="ConsPlusNormal"/>
        <w:jc w:val="both"/>
        <w:rPr>
          <w:lang w:val="en-US"/>
        </w:rPr>
      </w:pPr>
    </w:p>
    <w:p w:rsidR="00BA033B" w:rsidRDefault="00BA033B">
      <w:pPr>
        <w:pStyle w:val="ConsPlusNormal"/>
        <w:jc w:val="both"/>
        <w:rPr>
          <w:lang w:val="en-US"/>
        </w:rPr>
      </w:pPr>
    </w:p>
    <w:p w:rsidR="00BA033B" w:rsidRDefault="00BA033B">
      <w:pPr>
        <w:pStyle w:val="ConsPlusNormal"/>
        <w:jc w:val="both"/>
        <w:rPr>
          <w:lang w:val="en-US"/>
        </w:rPr>
      </w:pPr>
    </w:p>
    <w:p w:rsidR="00BA033B" w:rsidRDefault="00BA033B">
      <w:pPr>
        <w:pStyle w:val="ConsPlusNormal"/>
        <w:jc w:val="both"/>
        <w:rPr>
          <w:lang w:val="en-US"/>
        </w:rPr>
      </w:pPr>
    </w:p>
    <w:p w:rsidR="00BA033B" w:rsidRDefault="00BA033B">
      <w:pPr>
        <w:pStyle w:val="ConsPlusNormal"/>
        <w:jc w:val="both"/>
        <w:rPr>
          <w:lang w:val="en-US"/>
        </w:rPr>
      </w:pPr>
    </w:p>
    <w:p w:rsidR="00BA033B" w:rsidRDefault="00BA033B">
      <w:pPr>
        <w:pStyle w:val="ConsPlusNormal"/>
        <w:jc w:val="both"/>
        <w:rPr>
          <w:lang w:val="en-US"/>
        </w:rPr>
      </w:pPr>
    </w:p>
    <w:p w:rsidR="00BA033B" w:rsidRDefault="00BA033B">
      <w:pPr>
        <w:pStyle w:val="ConsPlusNormal"/>
        <w:jc w:val="both"/>
        <w:rPr>
          <w:lang w:val="en-US"/>
        </w:rPr>
      </w:pPr>
    </w:p>
    <w:p w:rsidR="00BA033B" w:rsidRDefault="00BA033B">
      <w:pPr>
        <w:pStyle w:val="ConsPlusNormal"/>
        <w:jc w:val="both"/>
        <w:rPr>
          <w:lang w:val="en-US"/>
        </w:rPr>
      </w:pP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BA033B" w:rsidRPr="00BA033B" w:rsidRDefault="00BA033B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bookmarkStart w:id="2" w:name="_GoBack"/>
      <w:bookmarkEnd w:id="2"/>
      <w:r w:rsidRPr="00BA033B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к постановлению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BA033B" w:rsidRPr="00BA033B" w:rsidRDefault="00BA033B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от 13 декабря 2013 г. N 705-П</w:t>
      </w: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334"/>
      <w:bookmarkEnd w:id="3"/>
      <w:r w:rsidRPr="00BA033B">
        <w:rPr>
          <w:rFonts w:ascii="PT Astra Serif" w:hAnsi="PT Astra Serif"/>
          <w:sz w:val="28"/>
          <w:szCs w:val="28"/>
        </w:rPr>
        <w:t>ШТАТНАЯ ЧИСЛЕННОСТЬ</w:t>
      </w: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УПРАВЛЕНИЯ ПО ВЗАИМОДЕЙСТВИЮ С ПРАВООХРАНИТЕЛЬНЫМИ ОРГАНАМИ</w:t>
      </w: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И ПРОТИВОДЕЙСТВИЮ КОРРУПЦИИ ПРАВИТЕЛЬСТВА</w:t>
      </w:r>
    </w:p>
    <w:p w:rsidR="00BA033B" w:rsidRPr="00BA033B" w:rsidRDefault="00BA033B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BA033B">
        <w:rPr>
          <w:rFonts w:ascii="PT Astra Serif" w:hAnsi="PT Astra Serif"/>
          <w:sz w:val="28"/>
          <w:szCs w:val="28"/>
        </w:rPr>
        <w:t>САРАТОВСКОЙ ОБЛАСТИ</w:t>
      </w:r>
    </w:p>
    <w:p w:rsidR="00BA033B" w:rsidRPr="00BA033B" w:rsidRDefault="00BA033B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033B" w:rsidRPr="00BA033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BA033B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от 08.08.2022 </w:t>
            </w:r>
            <w:hyperlink r:id="rId91">
              <w:r w:rsidRPr="00BA033B">
                <w:rPr>
                  <w:rFonts w:ascii="PT Astra Serif" w:hAnsi="PT Astra Serif"/>
                  <w:sz w:val="28"/>
                  <w:szCs w:val="28"/>
                </w:rPr>
                <w:t>N 715-П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17.04.2026 </w:t>
            </w:r>
            <w:hyperlink r:id="rId92">
              <w:r w:rsidRPr="00BA033B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93">
              <w:r w:rsidRPr="00BA033B">
                <w:rPr>
                  <w:rFonts w:ascii="PT Astra Serif" w:hAnsi="PT Astra Serif"/>
                  <w:sz w:val="28"/>
                  <w:szCs w:val="28"/>
                </w:rPr>
                <w:t>N 337-П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417"/>
      </w:tblGrid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Советник начальника управления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A033B" w:rsidRPr="00BA033B">
        <w:tc>
          <w:tcPr>
            <w:tcW w:w="9071" w:type="dxa"/>
            <w:gridSpan w:val="2"/>
          </w:tcPr>
          <w:p w:rsidR="00BA033B" w:rsidRPr="00BA033B" w:rsidRDefault="00BA033B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Отдел по взаимодействию с правоохранительными органами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A033B" w:rsidRPr="00BA033B">
        <w:tc>
          <w:tcPr>
            <w:tcW w:w="9071" w:type="dxa"/>
            <w:gridSpan w:val="2"/>
          </w:tcPr>
          <w:p w:rsidR="00BA033B" w:rsidRPr="00BA033B" w:rsidRDefault="00BA033B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Отдел по обеспечению деятельности антитеррористической комиссии в Саратовской области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A033B" w:rsidRPr="00BA033B">
        <w:tc>
          <w:tcPr>
            <w:tcW w:w="9071" w:type="dxa"/>
            <w:gridSpan w:val="2"/>
          </w:tcPr>
          <w:p w:rsidR="00BA033B" w:rsidRPr="00BA033B" w:rsidRDefault="00BA033B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Отдел по профилактике коррупционных и иных правонарушений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7654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lastRenderedPageBreak/>
              <w:t>Консультант</w:t>
            </w:r>
          </w:p>
        </w:tc>
        <w:tc>
          <w:tcPr>
            <w:tcW w:w="1417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A033B" w:rsidRPr="00BA033B" w:rsidRDefault="00BA033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94">
              <w:r w:rsidRPr="00BA033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30.04.2026 N 337-П)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7654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A033B" w:rsidRPr="00BA033B" w:rsidRDefault="00BA033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95">
              <w:r w:rsidRPr="00BA033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30.04.2026 N 337-П)</w:t>
            </w:r>
          </w:p>
        </w:tc>
      </w:tr>
      <w:tr w:rsidR="00BA033B" w:rsidRPr="00BA033B">
        <w:tc>
          <w:tcPr>
            <w:tcW w:w="9071" w:type="dxa"/>
            <w:gridSpan w:val="2"/>
          </w:tcPr>
          <w:p w:rsidR="00BA033B" w:rsidRPr="00BA033B" w:rsidRDefault="00BA033B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Отдел по обеспечению деятельности антинаркотической комиссии Саратовской области</w:t>
            </w:r>
          </w:p>
        </w:tc>
      </w:tr>
      <w:tr w:rsidR="00BA033B" w:rsidRPr="00BA033B">
        <w:tc>
          <w:tcPr>
            <w:tcW w:w="7654" w:type="dxa"/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17" w:type="dxa"/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7654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17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A033B" w:rsidRPr="00BA033B" w:rsidRDefault="00BA033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96">
              <w:r w:rsidRPr="00BA033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30.04.2026 N 337-П)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7654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Главный специалист</w:t>
            </w:r>
          </w:p>
        </w:tc>
        <w:tc>
          <w:tcPr>
            <w:tcW w:w="1417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A033B" w:rsidRPr="00BA033B" w:rsidRDefault="00BA033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97">
              <w:r w:rsidRPr="00BA033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17.04.2026 N 284-П)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7654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17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A033B" w:rsidRPr="00BA033B" w:rsidRDefault="00BA033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Саратовской области от 17.04.2026 </w:t>
            </w:r>
            <w:hyperlink r:id="rId98">
              <w:r w:rsidRPr="00BA033B">
                <w:rPr>
                  <w:rFonts w:ascii="PT Astra Serif" w:hAnsi="PT Astra Serif"/>
                  <w:sz w:val="28"/>
                  <w:szCs w:val="28"/>
                </w:rPr>
                <w:t>N 284-П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99">
              <w:r w:rsidRPr="00BA033B">
                <w:rPr>
                  <w:rFonts w:ascii="PT Astra Serif" w:hAnsi="PT Astra Serif"/>
                  <w:sz w:val="28"/>
                  <w:szCs w:val="28"/>
                </w:rPr>
                <w:t>N 337-П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7654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ind w:left="566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Всего по управлению:</w:t>
            </w:r>
          </w:p>
        </w:tc>
        <w:tc>
          <w:tcPr>
            <w:tcW w:w="1417" w:type="dxa"/>
            <w:tcBorders>
              <w:bottom w:val="nil"/>
            </w:tcBorders>
          </w:tcPr>
          <w:p w:rsidR="00BA033B" w:rsidRPr="00BA033B" w:rsidRDefault="00BA033B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</w:tr>
      <w:tr w:rsidR="00BA033B" w:rsidRPr="00BA033B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:rsidR="00BA033B" w:rsidRPr="00BA033B" w:rsidRDefault="00BA033B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BA033B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00">
              <w:r w:rsidRPr="00BA033B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BA033B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17.04.2026 N 284-П)</w:t>
            </w:r>
          </w:p>
        </w:tc>
      </w:tr>
    </w:tbl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BA033B" w:rsidRPr="00BA033B" w:rsidRDefault="00BA033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BA033B" w:rsidRDefault="00BA033B">
      <w:pPr>
        <w:rPr>
          <w:rFonts w:ascii="PT Astra Serif" w:hAnsi="PT Astra Serif"/>
          <w:sz w:val="28"/>
          <w:szCs w:val="28"/>
        </w:rPr>
      </w:pPr>
    </w:p>
    <w:sectPr w:rsidR="005A1A7E" w:rsidRPr="00BA033B" w:rsidSect="001E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33B"/>
    <w:rsid w:val="000C2229"/>
    <w:rsid w:val="00172250"/>
    <w:rsid w:val="00887F15"/>
    <w:rsid w:val="00A70053"/>
    <w:rsid w:val="00BA033B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A03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03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03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03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BA03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A033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A03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03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142734&amp;dst=100005" TargetMode="External"/><Relationship Id="rId21" Type="http://schemas.openxmlformats.org/officeDocument/2006/relationships/hyperlink" Target="https://login.consultant.ru/link/?req=doc&amp;base=RLAW358&amp;n=195165&amp;dst=100040" TargetMode="External"/><Relationship Id="rId34" Type="http://schemas.openxmlformats.org/officeDocument/2006/relationships/hyperlink" Target="https://login.consultant.ru/link/?req=doc&amp;base=RLAW358&amp;n=177106&amp;dst=100005" TargetMode="External"/><Relationship Id="rId42" Type="http://schemas.openxmlformats.org/officeDocument/2006/relationships/hyperlink" Target="https://login.consultant.ru/link/?req=doc&amp;base=RLAW358&amp;n=144750&amp;dst=100006" TargetMode="External"/><Relationship Id="rId47" Type="http://schemas.openxmlformats.org/officeDocument/2006/relationships/hyperlink" Target="https://login.consultant.ru/link/?req=doc&amp;base=RLAW358&amp;n=177106&amp;dst=100006" TargetMode="External"/><Relationship Id="rId50" Type="http://schemas.openxmlformats.org/officeDocument/2006/relationships/hyperlink" Target="https://login.consultant.ru/link/?req=doc&amp;base=LAW&amp;n=2875" TargetMode="External"/><Relationship Id="rId55" Type="http://schemas.openxmlformats.org/officeDocument/2006/relationships/hyperlink" Target="https://login.consultant.ru/link/?req=doc&amp;base=RLAW358&amp;n=154653&amp;dst=100012" TargetMode="External"/><Relationship Id="rId63" Type="http://schemas.openxmlformats.org/officeDocument/2006/relationships/hyperlink" Target="https://login.consultant.ru/link/?req=doc&amp;base=RLAW358&amp;n=154653&amp;dst=100012" TargetMode="External"/><Relationship Id="rId68" Type="http://schemas.openxmlformats.org/officeDocument/2006/relationships/hyperlink" Target="https://login.consultant.ru/link/?req=doc&amp;base=LAW&amp;n=523305&amp;dst=100121" TargetMode="External"/><Relationship Id="rId76" Type="http://schemas.openxmlformats.org/officeDocument/2006/relationships/hyperlink" Target="https://login.consultant.ru/link/?req=doc&amp;base=RLAW358&amp;n=154653&amp;dst=100012" TargetMode="External"/><Relationship Id="rId84" Type="http://schemas.openxmlformats.org/officeDocument/2006/relationships/hyperlink" Target="https://login.consultant.ru/link/?req=doc&amp;base=RLAW358&amp;n=154653&amp;dst=100012" TargetMode="External"/><Relationship Id="rId89" Type="http://schemas.openxmlformats.org/officeDocument/2006/relationships/hyperlink" Target="https://login.consultant.ru/link/?req=doc&amp;base=RLAW358&amp;n=184182" TargetMode="External"/><Relationship Id="rId97" Type="http://schemas.openxmlformats.org/officeDocument/2006/relationships/hyperlink" Target="https://login.consultant.ru/link/?req=doc&amp;base=RLAW358&amp;n=197338&amp;dst=100008" TargetMode="External"/><Relationship Id="rId7" Type="http://schemas.openxmlformats.org/officeDocument/2006/relationships/hyperlink" Target="https://login.consultant.ru/link/?req=doc&amp;base=RLAW358&amp;n=77937&amp;dst=100005" TargetMode="External"/><Relationship Id="rId71" Type="http://schemas.openxmlformats.org/officeDocument/2006/relationships/hyperlink" Target="https://login.consultant.ru/link/?req=doc&amp;base=RLAW358&amp;n=154653&amp;dst=100012" TargetMode="External"/><Relationship Id="rId92" Type="http://schemas.openxmlformats.org/officeDocument/2006/relationships/hyperlink" Target="https://login.consultant.ru/link/?req=doc&amp;base=RLAW358&amp;n=197338&amp;dst=10000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10967&amp;dst=100005" TargetMode="External"/><Relationship Id="rId29" Type="http://schemas.openxmlformats.org/officeDocument/2006/relationships/hyperlink" Target="https://login.consultant.ru/link/?req=doc&amp;base=RLAW358&amp;n=153423&amp;dst=100005" TargetMode="External"/><Relationship Id="rId11" Type="http://schemas.openxmlformats.org/officeDocument/2006/relationships/hyperlink" Target="https://login.consultant.ru/link/?req=doc&amp;base=RLAW358&amp;n=97816&amp;dst=100005" TargetMode="External"/><Relationship Id="rId24" Type="http://schemas.openxmlformats.org/officeDocument/2006/relationships/hyperlink" Target="https://login.consultant.ru/link/?req=doc&amp;base=RLAW358&amp;n=138921&amp;dst=100005" TargetMode="External"/><Relationship Id="rId32" Type="http://schemas.openxmlformats.org/officeDocument/2006/relationships/hyperlink" Target="https://login.consultant.ru/link/?req=doc&amp;base=RLAW358&amp;n=159004&amp;dst=100005" TargetMode="External"/><Relationship Id="rId37" Type="http://schemas.openxmlformats.org/officeDocument/2006/relationships/hyperlink" Target="https://login.consultant.ru/link/?req=doc&amp;base=RLAW358&amp;n=197667&amp;dst=100005" TargetMode="External"/><Relationship Id="rId40" Type="http://schemas.openxmlformats.org/officeDocument/2006/relationships/hyperlink" Target="https://login.consultant.ru/link/?req=doc&amp;base=RLAW358&amp;n=138921&amp;dst=100005" TargetMode="External"/><Relationship Id="rId45" Type="http://schemas.openxmlformats.org/officeDocument/2006/relationships/hyperlink" Target="https://login.consultant.ru/link/?req=doc&amp;base=RLAW358&amp;n=159004&amp;dst=100006" TargetMode="External"/><Relationship Id="rId53" Type="http://schemas.openxmlformats.org/officeDocument/2006/relationships/hyperlink" Target="https://login.consultant.ru/link/?req=doc&amp;base=RLAW358&amp;n=154653&amp;dst=100012" TargetMode="External"/><Relationship Id="rId58" Type="http://schemas.openxmlformats.org/officeDocument/2006/relationships/hyperlink" Target="https://login.consultant.ru/link/?req=doc&amp;base=RLAW358&amp;n=154653&amp;dst=100012" TargetMode="External"/><Relationship Id="rId66" Type="http://schemas.openxmlformats.org/officeDocument/2006/relationships/hyperlink" Target="https://login.consultant.ru/link/?req=doc&amp;base=LAW&amp;n=523305&amp;dst=100133" TargetMode="External"/><Relationship Id="rId74" Type="http://schemas.openxmlformats.org/officeDocument/2006/relationships/hyperlink" Target="https://login.consultant.ru/link/?req=doc&amp;base=RLAW358&amp;n=154653&amp;dst=100012" TargetMode="External"/><Relationship Id="rId79" Type="http://schemas.openxmlformats.org/officeDocument/2006/relationships/hyperlink" Target="https://login.consultant.ru/link/?req=doc&amp;base=LAW&amp;n=508812" TargetMode="External"/><Relationship Id="rId87" Type="http://schemas.openxmlformats.org/officeDocument/2006/relationships/hyperlink" Target="https://login.consultant.ru/link/?req=doc&amp;base=RLAW358&amp;n=154653&amp;dst=100012" TargetMode="External"/><Relationship Id="rId102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195166&amp;dst=100067" TargetMode="External"/><Relationship Id="rId61" Type="http://schemas.openxmlformats.org/officeDocument/2006/relationships/hyperlink" Target="https://login.consultant.ru/link/?req=doc&amp;base=RLAW358&amp;n=154653&amp;dst=100012" TargetMode="External"/><Relationship Id="rId82" Type="http://schemas.openxmlformats.org/officeDocument/2006/relationships/hyperlink" Target="https://login.consultant.ru/link/?req=doc&amp;base=RLAW358&amp;n=158605&amp;dst=100005" TargetMode="External"/><Relationship Id="rId90" Type="http://schemas.openxmlformats.org/officeDocument/2006/relationships/hyperlink" Target="https://login.consultant.ru/link/?req=doc&amp;base=RLAW358&amp;n=140213&amp;dst=100006" TargetMode="External"/><Relationship Id="rId95" Type="http://schemas.openxmlformats.org/officeDocument/2006/relationships/hyperlink" Target="https://login.consultant.ru/link/?req=doc&amp;base=RLAW358&amp;n=197667&amp;dst=100009" TargetMode="External"/><Relationship Id="rId19" Type="http://schemas.openxmlformats.org/officeDocument/2006/relationships/hyperlink" Target="https://login.consultant.ru/link/?req=doc&amp;base=RLAW358&amp;n=117392&amp;dst=100005" TargetMode="External"/><Relationship Id="rId14" Type="http://schemas.openxmlformats.org/officeDocument/2006/relationships/hyperlink" Target="https://login.consultant.ru/link/?req=doc&amp;base=RLAW358&amp;n=102849&amp;dst=100005" TargetMode="External"/><Relationship Id="rId22" Type="http://schemas.openxmlformats.org/officeDocument/2006/relationships/hyperlink" Target="https://login.consultant.ru/link/?req=doc&amp;base=RLAW358&amp;n=135951&amp;dst=100005" TargetMode="External"/><Relationship Id="rId27" Type="http://schemas.openxmlformats.org/officeDocument/2006/relationships/hyperlink" Target="https://login.consultant.ru/link/?req=doc&amp;base=RLAW358&amp;n=144750&amp;dst=100005" TargetMode="External"/><Relationship Id="rId30" Type="http://schemas.openxmlformats.org/officeDocument/2006/relationships/hyperlink" Target="https://login.consultant.ru/link/?req=doc&amp;base=RLAW358&amp;n=154653&amp;dst=100009" TargetMode="External"/><Relationship Id="rId35" Type="http://schemas.openxmlformats.org/officeDocument/2006/relationships/hyperlink" Target="https://login.consultant.ru/link/?req=doc&amp;base=RLAW358&amp;n=196593&amp;dst=100005" TargetMode="External"/><Relationship Id="rId43" Type="http://schemas.openxmlformats.org/officeDocument/2006/relationships/hyperlink" Target="https://login.consultant.ru/link/?req=doc&amp;base=RLAW358&amp;n=154653&amp;dst=100010" TargetMode="External"/><Relationship Id="rId48" Type="http://schemas.openxmlformats.org/officeDocument/2006/relationships/hyperlink" Target="https://login.consultant.ru/link/?req=doc&amp;base=RLAW358&amp;n=196593&amp;dst=100006" TargetMode="External"/><Relationship Id="rId56" Type="http://schemas.openxmlformats.org/officeDocument/2006/relationships/hyperlink" Target="https://login.consultant.ru/link/?req=doc&amp;base=RLAW358&amp;n=154653&amp;dst=100012" TargetMode="External"/><Relationship Id="rId64" Type="http://schemas.openxmlformats.org/officeDocument/2006/relationships/hyperlink" Target="https://login.consultant.ru/link/?req=doc&amp;base=RLAW358&amp;n=159004&amp;dst=100007" TargetMode="External"/><Relationship Id="rId69" Type="http://schemas.openxmlformats.org/officeDocument/2006/relationships/hyperlink" Target="https://login.consultant.ru/link/?req=doc&amp;base=RLAW358&amp;n=196593&amp;dst=100006" TargetMode="External"/><Relationship Id="rId77" Type="http://schemas.openxmlformats.org/officeDocument/2006/relationships/hyperlink" Target="https://login.consultant.ru/link/?req=doc&amp;base=RLAW358&amp;n=142734&amp;dst=100006" TargetMode="External"/><Relationship Id="rId100" Type="http://schemas.openxmlformats.org/officeDocument/2006/relationships/hyperlink" Target="https://login.consultant.ru/link/?req=doc&amp;base=RLAW358&amp;n=197338&amp;dst=100010" TargetMode="External"/><Relationship Id="rId8" Type="http://schemas.openxmlformats.org/officeDocument/2006/relationships/hyperlink" Target="https://login.consultant.ru/link/?req=doc&amp;base=RLAW358&amp;n=81494&amp;dst=100005" TargetMode="External"/><Relationship Id="rId51" Type="http://schemas.openxmlformats.org/officeDocument/2006/relationships/hyperlink" Target="https://login.consultant.ru/link/?req=doc&amp;base=RLAW358&amp;n=184182" TargetMode="External"/><Relationship Id="rId72" Type="http://schemas.openxmlformats.org/officeDocument/2006/relationships/hyperlink" Target="https://login.consultant.ru/link/?req=doc&amp;base=RLAW358&amp;n=154653&amp;dst=100012" TargetMode="External"/><Relationship Id="rId80" Type="http://schemas.openxmlformats.org/officeDocument/2006/relationships/hyperlink" Target="https://login.consultant.ru/link/?req=doc&amp;base=RLAW358&amp;n=144750&amp;dst=100008" TargetMode="External"/><Relationship Id="rId85" Type="http://schemas.openxmlformats.org/officeDocument/2006/relationships/hyperlink" Target="https://login.consultant.ru/link/?req=doc&amp;base=RLAW358&amp;n=154653&amp;dst=100012" TargetMode="External"/><Relationship Id="rId93" Type="http://schemas.openxmlformats.org/officeDocument/2006/relationships/hyperlink" Target="https://login.consultant.ru/link/?req=doc&amp;base=RLAW358&amp;n=197667&amp;dst=100006" TargetMode="External"/><Relationship Id="rId98" Type="http://schemas.openxmlformats.org/officeDocument/2006/relationships/hyperlink" Target="https://login.consultant.ru/link/?req=doc&amp;base=RLAW358&amp;n=197338&amp;dst=10000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99913&amp;dst=100005" TargetMode="External"/><Relationship Id="rId17" Type="http://schemas.openxmlformats.org/officeDocument/2006/relationships/hyperlink" Target="https://login.consultant.ru/link/?req=doc&amp;base=RLAW358&amp;n=112158&amp;dst=100005" TargetMode="External"/><Relationship Id="rId25" Type="http://schemas.openxmlformats.org/officeDocument/2006/relationships/hyperlink" Target="https://login.consultant.ru/link/?req=doc&amp;base=RLAW358&amp;n=140213&amp;dst=100005" TargetMode="External"/><Relationship Id="rId33" Type="http://schemas.openxmlformats.org/officeDocument/2006/relationships/hyperlink" Target="https://login.consultant.ru/link/?req=doc&amp;base=RLAW358&amp;n=162805&amp;dst=100005" TargetMode="External"/><Relationship Id="rId38" Type="http://schemas.openxmlformats.org/officeDocument/2006/relationships/hyperlink" Target="https://login.consultant.ru/link/?req=doc&amp;base=RLAW358&amp;n=192598&amp;dst=100202" TargetMode="External"/><Relationship Id="rId46" Type="http://schemas.openxmlformats.org/officeDocument/2006/relationships/hyperlink" Target="https://login.consultant.ru/link/?req=doc&amp;base=RLAW358&amp;n=162805&amp;dst=100005" TargetMode="External"/><Relationship Id="rId59" Type="http://schemas.openxmlformats.org/officeDocument/2006/relationships/hyperlink" Target="https://login.consultant.ru/link/?req=doc&amp;base=RLAW358&amp;n=154653&amp;dst=100012" TargetMode="External"/><Relationship Id="rId67" Type="http://schemas.openxmlformats.org/officeDocument/2006/relationships/hyperlink" Target="https://login.consultant.ru/link/?req=doc&amp;base=LAW&amp;n=523305&amp;dst=100120" TargetMode="External"/><Relationship Id="rId20" Type="http://schemas.openxmlformats.org/officeDocument/2006/relationships/hyperlink" Target="https://login.consultant.ru/link/?req=doc&amp;base=RLAW358&amp;n=117482&amp;dst=100005" TargetMode="External"/><Relationship Id="rId41" Type="http://schemas.openxmlformats.org/officeDocument/2006/relationships/hyperlink" Target="https://login.consultant.ru/link/?req=doc&amp;base=RLAW358&amp;n=142734&amp;dst=100006" TargetMode="External"/><Relationship Id="rId54" Type="http://schemas.openxmlformats.org/officeDocument/2006/relationships/hyperlink" Target="https://login.consultant.ru/link/?req=doc&amp;base=RLAW358&amp;n=154653&amp;dst=100012" TargetMode="External"/><Relationship Id="rId62" Type="http://schemas.openxmlformats.org/officeDocument/2006/relationships/hyperlink" Target="https://login.consultant.ru/link/?req=doc&amp;base=RLAW358&amp;n=154653&amp;dst=100012" TargetMode="External"/><Relationship Id="rId70" Type="http://schemas.openxmlformats.org/officeDocument/2006/relationships/hyperlink" Target="https://login.consultant.ru/link/?req=doc&amp;base=RLAW358&amp;n=154653&amp;dst=100012" TargetMode="External"/><Relationship Id="rId75" Type="http://schemas.openxmlformats.org/officeDocument/2006/relationships/hyperlink" Target="https://login.consultant.ru/link/?req=doc&amp;base=RLAW358&amp;n=154653&amp;dst=100012" TargetMode="External"/><Relationship Id="rId83" Type="http://schemas.openxmlformats.org/officeDocument/2006/relationships/hyperlink" Target="https://login.consultant.ru/link/?req=doc&amp;base=RLAW358&amp;n=154653&amp;dst=100012" TargetMode="External"/><Relationship Id="rId88" Type="http://schemas.openxmlformats.org/officeDocument/2006/relationships/hyperlink" Target="https://login.consultant.ru/link/?req=doc&amp;base=LAW&amp;n=2875" TargetMode="External"/><Relationship Id="rId91" Type="http://schemas.openxmlformats.org/officeDocument/2006/relationships/hyperlink" Target="https://login.consultant.ru/link/?req=doc&amp;base=RLAW358&amp;n=153423&amp;dst=100005" TargetMode="External"/><Relationship Id="rId96" Type="http://schemas.openxmlformats.org/officeDocument/2006/relationships/hyperlink" Target="https://login.consultant.ru/link/?req=doc&amp;base=RLAW358&amp;n=197667&amp;dst=100011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96203&amp;dst=100011" TargetMode="External"/><Relationship Id="rId15" Type="http://schemas.openxmlformats.org/officeDocument/2006/relationships/hyperlink" Target="https://login.consultant.ru/link/?req=doc&amp;base=RLAW358&amp;n=103330&amp;dst=100005" TargetMode="External"/><Relationship Id="rId23" Type="http://schemas.openxmlformats.org/officeDocument/2006/relationships/hyperlink" Target="https://login.consultant.ru/link/?req=doc&amp;base=RLAW358&amp;n=138082&amp;dst=100005" TargetMode="External"/><Relationship Id="rId28" Type="http://schemas.openxmlformats.org/officeDocument/2006/relationships/hyperlink" Target="https://login.consultant.ru/link/?req=doc&amp;base=RLAW358&amp;n=146364&amp;dst=100005" TargetMode="External"/><Relationship Id="rId36" Type="http://schemas.openxmlformats.org/officeDocument/2006/relationships/hyperlink" Target="https://login.consultant.ru/link/?req=doc&amp;base=RLAW358&amp;n=197338&amp;dst=100005" TargetMode="External"/><Relationship Id="rId49" Type="http://schemas.openxmlformats.org/officeDocument/2006/relationships/hyperlink" Target="https://login.consultant.ru/link/?req=doc&amp;base=RLAW358&amp;n=154653&amp;dst=100011" TargetMode="External"/><Relationship Id="rId57" Type="http://schemas.openxmlformats.org/officeDocument/2006/relationships/hyperlink" Target="https://login.consultant.ru/link/?req=doc&amp;base=RLAW358&amp;n=162805&amp;dst=100005" TargetMode="External"/><Relationship Id="rId10" Type="http://schemas.openxmlformats.org/officeDocument/2006/relationships/hyperlink" Target="https://login.consultant.ru/link/?req=doc&amp;base=RLAW358&amp;n=95010&amp;dst=100005" TargetMode="External"/><Relationship Id="rId31" Type="http://schemas.openxmlformats.org/officeDocument/2006/relationships/hyperlink" Target="https://login.consultant.ru/link/?req=doc&amp;base=RLAW358&amp;n=158605&amp;dst=100005" TargetMode="External"/><Relationship Id="rId44" Type="http://schemas.openxmlformats.org/officeDocument/2006/relationships/hyperlink" Target="https://login.consultant.ru/link/?req=doc&amp;base=RLAW358&amp;n=158605&amp;dst=100005" TargetMode="External"/><Relationship Id="rId52" Type="http://schemas.openxmlformats.org/officeDocument/2006/relationships/hyperlink" Target="https://login.consultant.ru/link/?req=doc&amp;base=RLAW358&amp;n=177106&amp;dst=100007" TargetMode="External"/><Relationship Id="rId60" Type="http://schemas.openxmlformats.org/officeDocument/2006/relationships/hyperlink" Target="https://login.consultant.ru/link/?req=doc&amp;base=RLAW358&amp;n=154653&amp;dst=100012" TargetMode="External"/><Relationship Id="rId65" Type="http://schemas.openxmlformats.org/officeDocument/2006/relationships/hyperlink" Target="https://login.consultant.ru/link/?req=doc&amp;base=LAW&amp;n=523305&amp;dst=100015" TargetMode="External"/><Relationship Id="rId73" Type="http://schemas.openxmlformats.org/officeDocument/2006/relationships/hyperlink" Target="https://login.consultant.ru/link/?req=doc&amp;base=RLAW358&amp;n=154653&amp;dst=100013" TargetMode="External"/><Relationship Id="rId78" Type="http://schemas.openxmlformats.org/officeDocument/2006/relationships/hyperlink" Target="https://login.consultant.ru/link/?req=doc&amp;base=RLAW358&amp;n=144750&amp;dst=100006" TargetMode="External"/><Relationship Id="rId81" Type="http://schemas.openxmlformats.org/officeDocument/2006/relationships/hyperlink" Target="https://login.consultant.ru/link/?req=doc&amp;base=RLAW358&amp;n=144750&amp;dst=100009" TargetMode="External"/><Relationship Id="rId86" Type="http://schemas.openxmlformats.org/officeDocument/2006/relationships/hyperlink" Target="https://login.consultant.ru/link/?req=doc&amp;base=RLAW358&amp;n=154653&amp;dst=100012" TargetMode="External"/><Relationship Id="rId94" Type="http://schemas.openxmlformats.org/officeDocument/2006/relationships/hyperlink" Target="https://login.consultant.ru/link/?req=doc&amp;base=RLAW358&amp;n=197667&amp;dst=100008" TargetMode="External"/><Relationship Id="rId99" Type="http://schemas.openxmlformats.org/officeDocument/2006/relationships/hyperlink" Target="https://login.consultant.ru/link/?req=doc&amp;base=RLAW358&amp;n=197667&amp;dst=100012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88970&amp;dst=100005" TargetMode="External"/><Relationship Id="rId13" Type="http://schemas.openxmlformats.org/officeDocument/2006/relationships/hyperlink" Target="https://login.consultant.ru/link/?req=doc&amp;base=RLAW358&amp;n=101547&amp;dst=100005" TargetMode="External"/><Relationship Id="rId18" Type="http://schemas.openxmlformats.org/officeDocument/2006/relationships/hyperlink" Target="https://login.consultant.ru/link/?req=doc&amp;base=RLAW358&amp;n=113144&amp;dst=100005" TargetMode="External"/><Relationship Id="rId39" Type="http://schemas.openxmlformats.org/officeDocument/2006/relationships/hyperlink" Target="https://login.consultant.ru/link/?req=doc&amp;base=RLAW358&amp;n=5747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8532</Words>
  <Characters>48638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2026-08-04T08:10:00Z</dcterms:created>
  <dcterms:modified xsi:type="dcterms:W3CDTF">2026-08-04T08:11:00Z</dcterms:modified>
</cp:coreProperties>
</file>